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7B9CEC20" w:rsidR="0008510D" w:rsidRDefault="00362D95">
            <w:r w:rsidRPr="00362D95">
              <w:t>Medidas de tendencia central para datos no agrupados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3DC36077" w:rsidR="00402889" w:rsidRPr="00402889" w:rsidRDefault="00402889">
            <w:r w:rsidRPr="00402889">
              <w:t>PIA</w:t>
            </w:r>
            <w:r w:rsidR="00E7717E">
              <w:t>7</w:t>
            </w:r>
            <w:r w:rsidRPr="00402889">
              <w:t>B</w:t>
            </w:r>
            <w:r w:rsidR="00257041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751BE85C" w:rsidR="0008510D" w:rsidRDefault="00362D95" w:rsidP="009C1228">
            <w:pPr>
              <w:jc w:val="both"/>
            </w:pPr>
            <w:r w:rsidRPr="00362D95">
              <w:t>Desarrollar una IA, que aprenda a calcular y graficar las medidas de tendencia central (media aritmética, mediana y moda) para datos no agrupados.   Los datos deberán ser ingresados por el us</w:t>
            </w:r>
            <w:r>
              <w:t>u</w:t>
            </w:r>
            <w:r w:rsidRPr="00362D95">
              <w:t>ario</w:t>
            </w:r>
            <w:r w:rsidR="003A03FB" w:rsidRPr="003A03FB">
              <w:t>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3CEC5197" w:rsidR="0008510D" w:rsidRDefault="003A03FB">
            <w:r>
              <w:t>3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C413535" w:rsidR="00C43E61" w:rsidRDefault="00257041">
            <w:r>
              <w:t xml:space="preserve">Estadística y probabilidad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7AD17991" w:rsidR="006C0BBF" w:rsidRDefault="00362D95">
            <w:r w:rsidRPr="00362D95">
              <w:t>Medidas de tendencia central para datos no agrupados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7EBA43F" w:rsidR="0008510D" w:rsidRDefault="003A03FB">
            <w:r>
              <w:t>11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E579487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526EA63E" w:rsidR="003A3ABB" w:rsidRDefault="003A3ABB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Aprender sobre las medidas de tendencia central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5C20FF22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853F3B">
              <w:t xml:space="preserve">Probabilidad y estadística. </w:t>
            </w:r>
          </w:p>
          <w:p w14:paraId="31D4FF24" w14:textId="4765E4D1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1313DC">
              <w:t>B</w:t>
            </w:r>
            <w:r w:rsidR="002D3154">
              <w:t>-A</w:t>
            </w:r>
            <w:r w:rsidR="001313DC">
              <w:t>P</w:t>
            </w:r>
            <w:r w:rsidR="002D3154">
              <w:t>-</w:t>
            </w:r>
            <w:r w:rsidR="001313DC">
              <w:t>12</w:t>
            </w:r>
            <w:r w:rsidR="00040FEC">
              <w:t xml:space="preserve">, </w:t>
            </w:r>
            <w:r w:rsidR="001313DC">
              <w:t>Creación de artefactos computacionales</w:t>
            </w:r>
            <w:r w:rsidR="00040FEC">
              <w:t>.</w:t>
            </w:r>
          </w:p>
          <w:p w14:paraId="6138C582" w14:textId="2CB33B5E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853F3B">
              <w:t xml:space="preserve">Representación y razonamiento. 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EBE2249" w14:textId="77777777" w:rsidR="00710154" w:rsidRPr="00B205A6" w:rsidRDefault="00710154" w:rsidP="00710154">
            <w:pPr>
              <w:pStyle w:val="Prrafodelista"/>
              <w:numPr>
                <w:ilvl w:val="0"/>
                <w:numId w:val="8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Herramienta: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hyperlink r:id="rId5" w:history="1">
              <w:r w:rsidRPr="00B205A6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http://geogebra.org/</w:t>
              </w:r>
            </w:hyperlink>
            <w:r w:rsidRPr="00B205A6">
              <w:rPr>
                <w:rFonts w:ascii="Calibri" w:eastAsia="Times New Roman" w:hAnsi="Calibri" w:cs="Calibri"/>
                <w:lang w:eastAsia="es-ES"/>
              </w:rPr>
              <w:t xml:space="preserve"> </w:t>
            </w:r>
          </w:p>
          <w:p w14:paraId="3F364600" w14:textId="77777777" w:rsidR="00710154" w:rsidRPr="00B205A6" w:rsidRDefault="00710154" w:rsidP="00710154">
            <w:pPr>
              <w:pStyle w:val="Prrafodelista"/>
              <w:numPr>
                <w:ilvl w:val="0"/>
                <w:numId w:val="8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Actividad, y más recursos públicos de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76510018" w14:textId="20285507" w:rsidR="00AB69BF" w:rsidRPr="00B205A6" w:rsidRDefault="00710154" w:rsidP="00710154">
            <w:pPr>
              <w:ind w:left="342"/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Enlace de la actividad Online: </w:t>
            </w:r>
            <w:hyperlink r:id="rId6" w:history="1">
              <w:r w:rsidRPr="00B205A6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https://www.geogebra.org/m/quc9rygt</w:t>
              </w:r>
            </w:hyperlink>
          </w:p>
        </w:tc>
      </w:tr>
      <w:tr w:rsidR="00710154" w14:paraId="51A12D91" w14:textId="77777777" w:rsidTr="00710154">
        <w:tc>
          <w:tcPr>
            <w:tcW w:w="4505" w:type="dxa"/>
            <w:shd w:val="clear" w:color="auto" w:fill="E7E6E6" w:themeFill="background2"/>
          </w:tcPr>
          <w:p w14:paraId="62E24A9E" w14:textId="6AD8944B" w:rsidR="00710154" w:rsidRPr="00402889" w:rsidRDefault="00710154" w:rsidP="00710154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11084A30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Determinar los datos de entrada y salida del problema. </w:t>
            </w:r>
          </w:p>
          <w:p w14:paraId="0612C50B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Ingresar a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 vía Web (</w:t>
            </w:r>
            <w:hyperlink r:id="rId7" w:history="1">
              <w:r w:rsidRPr="00B205A6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</w:t>
              </w:r>
            </w:hyperlink>
            <w:r w:rsidRPr="00B205A6">
              <w:rPr>
                <w:rFonts w:ascii="Calibri" w:eastAsia="Times New Roman" w:hAnsi="Calibri" w:cs="Calibri"/>
                <w:lang w:eastAsia="es-ES"/>
              </w:rPr>
              <w:t>) o en aplicación de escritorio previa instalación.</w:t>
            </w:r>
          </w:p>
          <w:p w14:paraId="191DF3EA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En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, seleccionar los tipos de vistas: Vista Gráfica 2, Hoja de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Calculo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, y Vista Gráfica.</w:t>
            </w:r>
          </w:p>
          <w:p w14:paraId="2D232556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lastRenderedPageBreak/>
              <w:t xml:space="preserve">Cree la lista de datos insertados en la “Hoja de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calculo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”. Lista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</w:p>
          <w:p w14:paraId="385C191A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Agregue dos objetos &lt;DESLIZADOR&gt; para los datos de: </w:t>
            </w:r>
            <w:proofErr w:type="spellStart"/>
            <w:r w:rsidRPr="00B205A6">
              <w:rPr>
                <w:rFonts w:ascii="Calibri" w:eastAsia="Times New Roman" w:hAnsi="Calibri" w:cs="Calibri"/>
                <w:i/>
                <w:iCs/>
                <w:u w:val="single"/>
                <w:lang w:eastAsia="es-ES"/>
              </w:rPr>
              <w:t>dlzValorInicial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, y </w:t>
            </w:r>
            <w:proofErr w:type="spellStart"/>
            <w:r w:rsidRPr="00B205A6">
              <w:rPr>
                <w:rFonts w:ascii="Calibri" w:eastAsia="Times New Roman" w:hAnsi="Calibri" w:cs="Calibri"/>
                <w:i/>
                <w:iCs/>
                <w:u w:val="single"/>
                <w:lang w:eastAsia="es-ES"/>
              </w:rPr>
              <w:t>dlzAmplitud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403BD183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>Opcionalmente agregue dos objetos &lt;</w:t>
            </w:r>
            <w:r w:rsidRPr="00B205A6">
              <w:rPr>
                <w:rFonts w:ascii="Calibri" w:eastAsia="Times New Roman" w:hAnsi="Calibri" w:cs="Calibri"/>
                <w:b/>
                <w:bCs/>
                <w:lang w:eastAsia="es-ES"/>
              </w:rPr>
              <w:t>CASILLA DE ENTRADA</w:t>
            </w: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&gt; y enlácelos con los deslizadores. </w:t>
            </w:r>
          </w:p>
          <w:p w14:paraId="51E16AFA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Cree la lista de intervalos con el siguiente comando: </w:t>
            </w:r>
          </w:p>
          <w:p w14:paraId="4FD1D13C" w14:textId="77777777" w:rsidR="00710154" w:rsidRPr="00B205A6" w:rsidRDefault="00710154" w:rsidP="00710154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B205A6">
              <w:rPr>
                <w:rFonts w:ascii="Calibri" w:eastAsia="Times New Roman" w:hAnsi="Calibri" w:cs="Calibri"/>
                <w:b/>
                <w:bCs/>
                <w:u w:val="single"/>
                <w:lang w:eastAsia="es-ES"/>
              </w:rPr>
              <w:t>lstIntervalos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 = Clases(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dlzValorInicial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dlzAmplitud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)</w:t>
            </w:r>
          </w:p>
          <w:p w14:paraId="3F54D186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Cree la lista de frecuencias con el siguiente comando: </w:t>
            </w:r>
          </w:p>
          <w:p w14:paraId="33F6DCA5" w14:textId="77777777" w:rsidR="00710154" w:rsidRPr="00B205A6" w:rsidRDefault="00710154" w:rsidP="00710154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B205A6">
              <w:rPr>
                <w:rFonts w:ascii="Calibri" w:eastAsia="Times New Roman" w:hAnsi="Calibri" w:cs="Calibri"/>
                <w:b/>
                <w:bCs/>
                <w:u w:val="single"/>
                <w:lang w:eastAsia="es-ES"/>
              </w:rPr>
              <w:t>lstFrecuencias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 = Frecuencia(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lstIntervalos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).</w:t>
            </w:r>
          </w:p>
          <w:p w14:paraId="207B6D0D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Agregue el Histograma con el siguiente comando: </w:t>
            </w:r>
          </w:p>
          <w:p w14:paraId="3A134DA9" w14:textId="77777777" w:rsidR="00710154" w:rsidRPr="00B205A6" w:rsidRDefault="00710154" w:rsidP="00710154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b/>
                <w:bCs/>
                <w:u w:val="single"/>
                <w:lang w:eastAsia="es-ES"/>
              </w:rPr>
              <w:t>Histograma</w:t>
            </w:r>
            <w:r w:rsidRPr="00B205A6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lstIntervalos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)</w:t>
            </w:r>
            <w:r w:rsidRPr="00B205A6">
              <w:rPr>
                <w:rFonts w:ascii="Calibri" w:eastAsia="Times New Roman" w:hAnsi="Calibri" w:cs="Calibri"/>
                <w:lang w:eastAsia="es-ES"/>
              </w:rPr>
              <w:tab/>
            </w:r>
          </w:p>
          <w:p w14:paraId="1197203E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Agregue el Polígono de frecuencias con el siguiente comando: </w:t>
            </w:r>
          </w:p>
          <w:p w14:paraId="6DBCA7D0" w14:textId="77777777" w:rsidR="00710154" w:rsidRPr="00B205A6" w:rsidRDefault="00710154" w:rsidP="00710154">
            <w:pPr>
              <w:pStyle w:val="Prrafodelista"/>
              <w:ind w:left="400"/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B205A6">
              <w:rPr>
                <w:rFonts w:ascii="Calibri" w:eastAsia="Times New Roman" w:hAnsi="Calibri" w:cs="Calibri"/>
                <w:b/>
                <w:bCs/>
                <w:u w:val="single"/>
                <w:lang w:eastAsia="es-ES"/>
              </w:rPr>
              <w:t>PolígonoFrecuencias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lstIntervalos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lstFrecuencias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)</w:t>
            </w:r>
          </w:p>
          <w:p w14:paraId="797EC6BA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>Calcule las medidas de tendencia central con los siguientes comandos y muéstrelos en un objeto &lt;</w:t>
            </w:r>
            <w:r w:rsidRPr="00B205A6">
              <w:rPr>
                <w:rFonts w:ascii="Calibri" w:eastAsia="Times New Roman" w:hAnsi="Calibri" w:cs="Calibri"/>
                <w:b/>
                <w:bCs/>
                <w:lang w:eastAsia="es-ES"/>
              </w:rPr>
              <w:t>TEXTO</w:t>
            </w:r>
            <w:r w:rsidRPr="00B205A6">
              <w:rPr>
                <w:rFonts w:ascii="Calibri" w:eastAsia="Times New Roman" w:hAnsi="Calibri" w:cs="Calibri"/>
                <w:lang w:eastAsia="es-ES"/>
              </w:rPr>
              <w:t>&gt;:</w:t>
            </w:r>
          </w:p>
          <w:p w14:paraId="0F9ACAA1" w14:textId="77777777" w:rsidR="00710154" w:rsidRPr="00B205A6" w:rsidRDefault="00710154" w:rsidP="00710154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numMedia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 = </w:t>
            </w:r>
            <w:r w:rsidRPr="00B205A6">
              <w:rPr>
                <w:rFonts w:ascii="Calibri" w:eastAsia="Times New Roman" w:hAnsi="Calibri" w:cs="Calibri"/>
                <w:b/>
                <w:bCs/>
                <w:lang w:eastAsia="es-ES"/>
              </w:rPr>
              <w:t>media</w:t>
            </w:r>
            <w:r w:rsidRPr="00B205A6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)</w:t>
            </w:r>
          </w:p>
          <w:p w14:paraId="405C3C1C" w14:textId="77777777" w:rsidR="00710154" w:rsidRPr="00B205A6" w:rsidRDefault="00710154" w:rsidP="00710154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numMediana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 = </w:t>
            </w:r>
            <w:r w:rsidRPr="00B205A6">
              <w:rPr>
                <w:rFonts w:ascii="Calibri" w:eastAsia="Times New Roman" w:hAnsi="Calibri" w:cs="Calibri"/>
                <w:b/>
                <w:bCs/>
                <w:lang w:eastAsia="es-ES"/>
              </w:rPr>
              <w:t>Mediana</w:t>
            </w:r>
            <w:r w:rsidRPr="00B205A6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)</w:t>
            </w:r>
          </w:p>
          <w:p w14:paraId="2D7ACBCD" w14:textId="77777777" w:rsidR="00710154" w:rsidRPr="00B205A6" w:rsidRDefault="00710154" w:rsidP="00710154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numModa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 xml:space="preserve"> = </w:t>
            </w:r>
            <w:r w:rsidRPr="00B205A6">
              <w:rPr>
                <w:rFonts w:ascii="Calibri" w:eastAsia="Times New Roman" w:hAnsi="Calibri" w:cs="Calibri"/>
                <w:b/>
                <w:bCs/>
                <w:lang w:eastAsia="es-ES"/>
              </w:rPr>
              <w:t>Moda</w:t>
            </w:r>
            <w:r w:rsidRPr="00B205A6">
              <w:rPr>
                <w:rFonts w:ascii="Calibri" w:eastAsia="Times New Roman" w:hAnsi="Calibri" w:cs="Calibri"/>
                <w:lang w:eastAsia="es-ES"/>
              </w:rPr>
              <w:t>(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lstCalificaciones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)</w:t>
            </w:r>
          </w:p>
          <w:p w14:paraId="5AE931D7" w14:textId="77777777" w:rsidR="00710154" w:rsidRPr="00B205A6" w:rsidRDefault="00710154" w:rsidP="00710154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B205A6">
              <w:rPr>
                <w:rFonts w:ascii="Calibri" w:eastAsia="Times New Roman" w:hAnsi="Calibri" w:cs="Calibri"/>
                <w:lang w:eastAsia="es-ES"/>
              </w:rPr>
              <w:t xml:space="preserve">Finalmente, para guardar el archivo lo puede almacenar localmente o en el repositorio de recursos online de </w:t>
            </w:r>
            <w:proofErr w:type="spellStart"/>
            <w:r w:rsidRPr="00B205A6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B205A6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1E558377" w14:textId="07BBD666" w:rsidR="00710154" w:rsidRPr="00B205A6" w:rsidRDefault="00710154" w:rsidP="00710154">
            <w:pPr>
              <w:jc w:val="both"/>
            </w:pPr>
          </w:p>
        </w:tc>
      </w:tr>
      <w:tr w:rsidR="00710154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710154" w:rsidRPr="00402889" w:rsidRDefault="00710154" w:rsidP="0071015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710154" w:rsidRDefault="00710154" w:rsidP="00710154">
            <w:r>
              <w:t>Conversatorio:</w:t>
            </w:r>
          </w:p>
          <w:p w14:paraId="33293882" w14:textId="33606221" w:rsidR="00710154" w:rsidRDefault="00710154" w:rsidP="00710154">
            <w:pPr>
              <w:pStyle w:val="Prrafodelista"/>
              <w:numPr>
                <w:ilvl w:val="0"/>
                <w:numId w:val="5"/>
              </w:numPr>
            </w:pPr>
            <w:r>
              <w:t xml:space="preserve">Se aprenderá a identificar </w:t>
            </w:r>
            <w:proofErr w:type="spellStart"/>
            <w:r>
              <w:t>cuales</w:t>
            </w:r>
            <w:proofErr w:type="spellEnd"/>
            <w:r>
              <w:t xml:space="preserve"> son las medidas de tendencia central en estadística para problemas con datos no agrupados.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02F6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235F2CB6"/>
    <w:multiLevelType w:val="hybridMultilevel"/>
    <w:tmpl w:val="FB407C84"/>
    <w:lvl w:ilvl="0" w:tplc="300A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C6817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313DC"/>
    <w:rsid w:val="00147C01"/>
    <w:rsid w:val="001C45CB"/>
    <w:rsid w:val="001D1684"/>
    <w:rsid w:val="00230DFC"/>
    <w:rsid w:val="00257041"/>
    <w:rsid w:val="002945FE"/>
    <w:rsid w:val="002B3187"/>
    <w:rsid w:val="002B42D5"/>
    <w:rsid w:val="002D3154"/>
    <w:rsid w:val="00320D26"/>
    <w:rsid w:val="003226DE"/>
    <w:rsid w:val="00355617"/>
    <w:rsid w:val="00362D95"/>
    <w:rsid w:val="003A03FB"/>
    <w:rsid w:val="003A3ABB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10154"/>
    <w:rsid w:val="0074773A"/>
    <w:rsid w:val="007532BC"/>
    <w:rsid w:val="007614DA"/>
    <w:rsid w:val="007A605E"/>
    <w:rsid w:val="00853F3B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205A6"/>
    <w:rsid w:val="00B42CE7"/>
    <w:rsid w:val="00BF399D"/>
    <w:rsid w:val="00C43E61"/>
    <w:rsid w:val="00C443EE"/>
    <w:rsid w:val="00C5100F"/>
    <w:rsid w:val="00C773BD"/>
    <w:rsid w:val="00CC7F58"/>
    <w:rsid w:val="00D15397"/>
    <w:rsid w:val="00D321F8"/>
    <w:rsid w:val="00D3458B"/>
    <w:rsid w:val="00D42D41"/>
    <w:rsid w:val="00D72A2C"/>
    <w:rsid w:val="00D7447C"/>
    <w:rsid w:val="00DD75D3"/>
    <w:rsid w:val="00E7717E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ogebr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ogebra.org/m/quc9rygt" TargetMode="External"/><Relationship Id="rId5" Type="http://schemas.openxmlformats.org/officeDocument/2006/relationships/hyperlink" Target="http://geogebra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163</cp:revision>
  <dcterms:created xsi:type="dcterms:W3CDTF">2021-06-02T13:41:00Z</dcterms:created>
  <dcterms:modified xsi:type="dcterms:W3CDTF">2021-09-26T04:20:00Z</dcterms:modified>
</cp:coreProperties>
</file>