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712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3E3724ED" w:rsidR="0008510D" w:rsidRDefault="00F737C9" w:rsidP="00E7514A">
            <w:pPr>
              <w:jc w:val="both"/>
            </w:pPr>
            <w:r>
              <w:t>Determinación de problemas de desigualdades</w:t>
            </w:r>
            <w:r w:rsidR="00E7514A">
              <w:t xml:space="preserve"> con ayuda </w:t>
            </w:r>
            <w:r w:rsidR="00B018D4">
              <w:t>de la Inteligencia Artificial</w:t>
            </w:r>
            <w:r w:rsidR="00E7514A">
              <w:t>, de manera desconectad</w:t>
            </w:r>
            <w:r>
              <w:t>a</w:t>
            </w:r>
            <w:r w:rsidR="00E7514A"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488438E1" w:rsidR="00402889" w:rsidRPr="00402889" w:rsidRDefault="00402889">
            <w:r w:rsidRPr="00402889">
              <w:t>PIA</w:t>
            </w:r>
            <w:r w:rsidR="00E7514A">
              <w:t>O</w:t>
            </w:r>
            <w:r w:rsidR="00F737C9">
              <w:t>9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4D6C72B0" w:rsidR="0008510D" w:rsidRDefault="00F737C9" w:rsidP="009C1228">
            <w:pPr>
              <w:jc w:val="both"/>
            </w:pPr>
            <w:r w:rsidRPr="00F737C9">
              <w:t>Desarrollar una IA, para poder determinar de desigualdad que se obtiene si -10 &lt; -6.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570EFD21" w:rsidR="0008510D" w:rsidRDefault="00F737C9">
            <w:r>
              <w:t>4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34C1C5E1" w:rsidR="00C43E61" w:rsidRDefault="00F737C9">
            <w:r>
              <w:t>Algebra y funciones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7EADE8E1" w:rsidR="006C0BBF" w:rsidRDefault="00F737C9">
            <w:r w:rsidRPr="00F737C9">
              <w:t>Intervalos e inecuaciones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479D7BF2" w:rsidR="0008510D" w:rsidRDefault="00F737C9">
            <w:r>
              <w:t>13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14DA3114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051DF302" w:rsidR="00F737C9" w:rsidRDefault="00F737C9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Desarrollar problemas de desigualdades. 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4659AAB7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F737C9">
              <w:t>2</w:t>
            </w:r>
            <w:r w:rsidR="002D3154">
              <w:t>-</w:t>
            </w:r>
            <w:r w:rsidR="00E7514A">
              <w:t>AP</w:t>
            </w:r>
            <w:r w:rsidR="002D3154">
              <w:t>-</w:t>
            </w:r>
            <w:r w:rsidR="00F737C9">
              <w:t>10</w:t>
            </w:r>
            <w:r w:rsidR="00040FEC">
              <w:t>, Desarrollar y usar abstracciones.</w:t>
            </w:r>
          </w:p>
          <w:p w14:paraId="6138C582" w14:textId="09C63A8D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F737C9">
              <w:t>Representación y razonamiento</w:t>
            </w:r>
            <w:r w:rsidR="007A605E">
              <w:t>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406C809F" w:rsidR="002F1244" w:rsidRDefault="00F737C9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Recursos para ejercicios de inecuaciones</w:t>
            </w:r>
            <w:r w:rsidR="002C5292">
              <w:t xml:space="preserve"> </w:t>
            </w:r>
          </w:p>
          <w:p w14:paraId="1D8F3339" w14:textId="34A5D2D0" w:rsidR="002C5292" w:rsidRPr="00634016" w:rsidRDefault="00B97AC5" w:rsidP="002C5292">
            <w:pPr>
              <w:pStyle w:val="Prrafodelista"/>
              <w:ind w:left="360"/>
              <w:jc w:val="both"/>
            </w:pPr>
            <w:hyperlink r:id="rId5" w:history="1">
              <w:r w:rsidR="002C5292" w:rsidRPr="00142B52">
                <w:rPr>
                  <w:rStyle w:val="Hipervnculo"/>
                </w:rPr>
                <w:t>https://yosoytuprofe.20minutos.es/2016/11/27/inecuaciones/</w:t>
              </w:r>
            </w:hyperlink>
            <w:r w:rsidR="002C5292">
              <w:t xml:space="preserve"> </w:t>
            </w:r>
          </w:p>
          <w:p w14:paraId="21E3254B" w14:textId="256A07EA" w:rsidR="00634016" w:rsidRPr="00634016" w:rsidRDefault="00F737C9" w:rsidP="00F737C9">
            <w:pPr>
              <w:jc w:val="both"/>
              <w:rPr>
                <w:rStyle w:val="Hipervnculo"/>
              </w:rPr>
            </w:pPr>
            <w:r>
              <w:rPr>
                <w:rStyle w:val="Hipervnculo"/>
              </w:rPr>
              <w:t xml:space="preserve">  </w:t>
            </w:r>
          </w:p>
          <w:p w14:paraId="6BCB6B70" w14:textId="49309EBB" w:rsidR="002563D9" w:rsidRPr="00634016" w:rsidRDefault="002C5292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Video para inecuaciones de primer grado</w:t>
            </w:r>
            <w:r w:rsidR="002563D9" w:rsidRPr="00634016">
              <w:t>.</w:t>
            </w:r>
          </w:p>
          <w:p w14:paraId="26FBABEE" w14:textId="372BE2B0" w:rsidR="002C5292" w:rsidRPr="00634016" w:rsidRDefault="00B97AC5" w:rsidP="002C5292">
            <w:pPr>
              <w:pStyle w:val="Prrafodelista"/>
              <w:ind w:left="360"/>
              <w:jc w:val="both"/>
              <w:rPr>
                <w:rStyle w:val="Hipervnculo"/>
              </w:rPr>
            </w:pPr>
            <w:hyperlink r:id="rId6" w:history="1">
              <w:r w:rsidR="002C5292" w:rsidRPr="00142B52">
                <w:rPr>
                  <w:rStyle w:val="Hipervnculo"/>
                </w:rPr>
                <w:t>https://www.youtube.com/watch?v=5z9V-cDV9mI</w:t>
              </w:r>
            </w:hyperlink>
            <w:r w:rsidR="002C5292">
              <w:t xml:space="preserve"> </w:t>
            </w:r>
          </w:p>
          <w:p w14:paraId="66E4FE77" w14:textId="2FB95351" w:rsidR="00634016" w:rsidRPr="00634016" w:rsidRDefault="00634016" w:rsidP="00634016">
            <w:pPr>
              <w:ind w:left="720"/>
              <w:jc w:val="both"/>
              <w:rPr>
                <w:rStyle w:val="Hipervnculo"/>
              </w:rPr>
            </w:pPr>
          </w:p>
          <w:p w14:paraId="76510018" w14:textId="125A849C" w:rsidR="002F1244" w:rsidRPr="00634016" w:rsidRDefault="002F1244" w:rsidP="00634016">
            <w:pPr>
              <w:ind w:left="720"/>
              <w:jc w:val="both"/>
              <w:rPr>
                <w:rStyle w:val="Hipervnculo"/>
              </w:rPr>
            </w:pP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A68B2B6" w14:textId="753BF5A9" w:rsidR="00634016" w:rsidRDefault="00B97AC5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Realizar una breve explicación por parte del Maestro sobre las inecuaciones.</w:t>
            </w:r>
          </w:p>
          <w:p w14:paraId="300BAE78" w14:textId="096305D1" w:rsidR="00B97AC5" w:rsidRDefault="00B97AC5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Preparar una serie de ejercicios para que los estudiantes practiquen los conceptos de la clase.</w:t>
            </w:r>
          </w:p>
          <w:p w14:paraId="5FB6F85E" w14:textId="39B48A43" w:rsidR="00B97AC5" w:rsidRDefault="00B97AC5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Realizar una dinámica para observar si el estudiante ha captado los conceptos antes expuestos. </w:t>
            </w:r>
          </w:p>
          <w:p w14:paraId="1E558377" w14:textId="7EA2374C" w:rsidR="002563D9" w:rsidRDefault="002563D9" w:rsidP="00B97AC5">
            <w:pPr>
              <w:pStyle w:val="Prrafodelista"/>
              <w:ind w:left="360"/>
              <w:jc w:val="both"/>
            </w:pP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33293882" w14:textId="2AD73850" w:rsidR="001C45CB" w:rsidRDefault="002C5292" w:rsidP="002C529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El estudiante estará en la capacidad de resolver problemas de desigualdades con la ayuda de la inteligencia artificial. </w:t>
            </w:r>
          </w:p>
        </w:tc>
      </w:tr>
      <w:tr w:rsidR="002C5292" w14:paraId="5D6AB5F6" w14:textId="77777777" w:rsidTr="00930C83">
        <w:tc>
          <w:tcPr>
            <w:tcW w:w="843" w:type="pct"/>
            <w:shd w:val="clear" w:color="auto" w:fill="E7E6E6" w:themeFill="background2"/>
          </w:tcPr>
          <w:p w14:paraId="53A2A0C5" w14:textId="77777777" w:rsidR="002C5292" w:rsidRDefault="002C5292">
            <w:pPr>
              <w:rPr>
                <w:b/>
                <w:bCs/>
              </w:rPr>
            </w:pPr>
          </w:p>
        </w:tc>
        <w:tc>
          <w:tcPr>
            <w:tcW w:w="4157" w:type="pct"/>
          </w:tcPr>
          <w:p w14:paraId="20FE78BD" w14:textId="77777777" w:rsidR="002C5292" w:rsidRDefault="002C5292"/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3D9"/>
    <w:rsid w:val="002945FE"/>
    <w:rsid w:val="002B3187"/>
    <w:rsid w:val="002B42D5"/>
    <w:rsid w:val="002C5292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97AC5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7514A"/>
    <w:rsid w:val="00E842A0"/>
    <w:rsid w:val="00E93D54"/>
    <w:rsid w:val="00F333E7"/>
    <w:rsid w:val="00F5765F"/>
    <w:rsid w:val="00F737C9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z9V-cDV9mI" TargetMode="External"/><Relationship Id="rId5" Type="http://schemas.openxmlformats.org/officeDocument/2006/relationships/hyperlink" Target="https://yosoytuprofe.20minutos.es/2016/11/27/inecuacio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162</cp:revision>
  <dcterms:created xsi:type="dcterms:W3CDTF">2021-06-02T13:41:00Z</dcterms:created>
  <dcterms:modified xsi:type="dcterms:W3CDTF">2021-09-28T16:48:00Z</dcterms:modified>
</cp:coreProperties>
</file>