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5745" w14:textId="12830709" w:rsidR="00110D4B" w:rsidRPr="00110D4B" w:rsidRDefault="00110D4B" w:rsidP="00110D4B">
      <w:pPr>
        <w:rPr>
          <w:b/>
          <w:bCs/>
        </w:rPr>
      </w:pPr>
      <w:r w:rsidRPr="00110D4B">
        <w:rPr>
          <w:b/>
          <w:bCs/>
        </w:rPr>
        <w:t xml:space="preserve"> Key Performance Metrics</w:t>
      </w:r>
    </w:p>
    <w:p w14:paraId="3823D92B" w14:textId="77777777" w:rsidR="00110D4B" w:rsidRPr="00110D4B" w:rsidRDefault="00110D4B" w:rsidP="00110D4B">
      <w:pPr>
        <w:numPr>
          <w:ilvl w:val="0"/>
          <w:numId w:val="6"/>
        </w:numPr>
      </w:pPr>
      <w:r w:rsidRPr="00110D4B">
        <w:rPr>
          <w:b/>
          <w:bCs/>
        </w:rPr>
        <w:t>Average Watch Time:</w:t>
      </w:r>
      <w:r w:rsidRPr="00110D4B">
        <w:t xml:space="preserve"> 154 minutes per user</w:t>
      </w:r>
    </w:p>
    <w:p w14:paraId="524F1E10" w14:textId="77777777" w:rsidR="00110D4B" w:rsidRPr="00110D4B" w:rsidRDefault="00110D4B" w:rsidP="00110D4B">
      <w:pPr>
        <w:numPr>
          <w:ilvl w:val="0"/>
          <w:numId w:val="6"/>
        </w:numPr>
      </w:pPr>
      <w:r w:rsidRPr="00110D4B">
        <w:rPr>
          <w:b/>
          <w:bCs/>
        </w:rPr>
        <w:t>Average Completion Rate:</w:t>
      </w:r>
      <w:r w:rsidRPr="00110D4B">
        <w:t xml:space="preserve"> 70.34%</w:t>
      </w:r>
    </w:p>
    <w:p w14:paraId="404124AE" w14:textId="77777777" w:rsidR="00110D4B" w:rsidRPr="00110D4B" w:rsidRDefault="00110D4B" w:rsidP="00110D4B">
      <w:pPr>
        <w:numPr>
          <w:ilvl w:val="0"/>
          <w:numId w:val="6"/>
        </w:numPr>
      </w:pPr>
      <w:r w:rsidRPr="00110D4B">
        <w:rPr>
          <w:b/>
          <w:bCs/>
        </w:rPr>
        <w:t>Average User Rating:</w:t>
      </w:r>
      <w:r w:rsidRPr="00110D4B">
        <w:t xml:space="preserve"> 3.97 / 5</w:t>
      </w:r>
    </w:p>
    <w:p w14:paraId="1E28EB06" w14:textId="77777777" w:rsidR="00110D4B" w:rsidRPr="00110D4B" w:rsidRDefault="00110D4B" w:rsidP="00110D4B">
      <w:r w:rsidRPr="00110D4B">
        <w:pict w14:anchorId="20C3D6CF">
          <v:rect id="_x0000_i1073" style="width:0;height:1.5pt" o:hralign="center" o:hrstd="t" o:hr="t" fillcolor="#a0a0a0" stroked="f"/>
        </w:pict>
      </w:r>
    </w:p>
    <w:p w14:paraId="22CD076B" w14:textId="73FED6CA" w:rsidR="00110D4B" w:rsidRPr="00110D4B" w:rsidRDefault="00110D4B" w:rsidP="00110D4B">
      <w:pPr>
        <w:rPr>
          <w:b/>
          <w:bCs/>
        </w:rPr>
      </w:pPr>
      <w:r w:rsidRPr="00110D4B">
        <w:rPr>
          <w:b/>
          <w:bCs/>
        </w:rPr>
        <w:t xml:space="preserve"> Content Performance Metrics</w:t>
      </w:r>
    </w:p>
    <w:p w14:paraId="2EA25D3A" w14:textId="77777777" w:rsidR="00110D4B" w:rsidRPr="00110D4B" w:rsidRDefault="00110D4B" w:rsidP="00110D4B">
      <w:pPr>
        <w:numPr>
          <w:ilvl w:val="0"/>
          <w:numId w:val="7"/>
        </w:numPr>
      </w:pPr>
      <w:r w:rsidRPr="00110D4B">
        <w:t xml:space="preserve">Top-performing content achieved </w:t>
      </w:r>
      <w:r w:rsidRPr="00110D4B">
        <w:rPr>
          <w:b/>
          <w:bCs/>
        </w:rPr>
        <w:t>180–190+ minutes average watch time</w:t>
      </w:r>
    </w:p>
    <w:p w14:paraId="25DF4D3E" w14:textId="77777777" w:rsidR="00110D4B" w:rsidRPr="00110D4B" w:rsidRDefault="00110D4B" w:rsidP="00110D4B">
      <w:pPr>
        <w:numPr>
          <w:ilvl w:val="0"/>
          <w:numId w:val="7"/>
        </w:numPr>
      </w:pPr>
      <w:r w:rsidRPr="00110D4B">
        <w:t xml:space="preserve">High-performing content maintained </w:t>
      </w:r>
      <w:r w:rsidRPr="00110D4B">
        <w:rPr>
          <w:b/>
          <w:bCs/>
        </w:rPr>
        <w:t>completion rates above 80%</w:t>
      </w:r>
    </w:p>
    <w:p w14:paraId="02A30ED5" w14:textId="77777777" w:rsidR="00110D4B" w:rsidRPr="00110D4B" w:rsidRDefault="00110D4B" w:rsidP="00110D4B">
      <w:pPr>
        <w:numPr>
          <w:ilvl w:val="0"/>
          <w:numId w:val="7"/>
        </w:numPr>
      </w:pPr>
      <w:r w:rsidRPr="00110D4B">
        <w:t xml:space="preserve">Content with ratings above </w:t>
      </w:r>
      <w:r w:rsidRPr="00110D4B">
        <w:rPr>
          <w:b/>
          <w:bCs/>
        </w:rPr>
        <w:t>4.0 showed significantly higher engagement</w:t>
      </w:r>
    </w:p>
    <w:p w14:paraId="7C9B051B" w14:textId="03EC027E" w:rsidR="00110D4B" w:rsidRPr="00110D4B" w:rsidRDefault="00110D4B" w:rsidP="00110D4B">
      <w:r w:rsidRPr="00110D4B">
        <w:pict w14:anchorId="14147E78">
          <v:rect id="_x0000_i1074" style="width:0;height:1.5pt" o:hralign="center" o:hrstd="t" o:hr="t" fillcolor="#a0a0a0" stroked="f"/>
        </w:pict>
      </w:r>
      <w:r w:rsidRPr="00110D4B">
        <w:rPr>
          <w:b/>
          <w:bCs/>
        </w:rPr>
        <w:t xml:space="preserve"> Engagement Insights</w:t>
      </w:r>
    </w:p>
    <w:p w14:paraId="621FC615" w14:textId="77777777" w:rsidR="00110D4B" w:rsidRPr="00110D4B" w:rsidRDefault="00110D4B" w:rsidP="00110D4B">
      <w:pPr>
        <w:numPr>
          <w:ilvl w:val="0"/>
          <w:numId w:val="8"/>
        </w:numPr>
      </w:pPr>
      <w:r w:rsidRPr="00110D4B">
        <w:t xml:space="preserve">Top 20% of content contributes to approximately </w:t>
      </w:r>
      <w:r w:rsidRPr="00110D4B">
        <w:rPr>
          <w:b/>
          <w:bCs/>
        </w:rPr>
        <w:t>60% of total engagement</w:t>
      </w:r>
    </w:p>
    <w:p w14:paraId="77FEF568" w14:textId="77777777" w:rsidR="00110D4B" w:rsidRPr="00110D4B" w:rsidRDefault="00110D4B" w:rsidP="00110D4B">
      <w:pPr>
        <w:numPr>
          <w:ilvl w:val="0"/>
          <w:numId w:val="8"/>
        </w:numPr>
      </w:pPr>
      <w:r w:rsidRPr="00110D4B">
        <w:t xml:space="preserve">Users with higher completion rates (&gt;80%) demonstrate </w:t>
      </w:r>
      <w:r w:rsidRPr="00110D4B">
        <w:rPr>
          <w:b/>
          <w:bCs/>
        </w:rPr>
        <w:t xml:space="preserve">strong retention </w:t>
      </w:r>
      <w:proofErr w:type="spellStart"/>
      <w:r w:rsidRPr="00110D4B">
        <w:rPr>
          <w:b/>
          <w:bCs/>
        </w:rPr>
        <w:t>behavior</w:t>
      </w:r>
      <w:proofErr w:type="spellEnd"/>
    </w:p>
    <w:p w14:paraId="0B199890" w14:textId="77777777" w:rsidR="00110D4B" w:rsidRPr="00110D4B" w:rsidRDefault="00110D4B" w:rsidP="00110D4B">
      <w:pPr>
        <w:numPr>
          <w:ilvl w:val="0"/>
          <w:numId w:val="8"/>
        </w:numPr>
      </w:pPr>
      <w:r w:rsidRPr="00110D4B">
        <w:t xml:space="preserve">High engagement content shows </w:t>
      </w:r>
      <w:r w:rsidRPr="00110D4B">
        <w:rPr>
          <w:b/>
          <w:bCs/>
        </w:rPr>
        <w:t>2x higher likelihood of being re-watched or recommended</w:t>
      </w:r>
    </w:p>
    <w:p w14:paraId="6FFE7080" w14:textId="77777777" w:rsidR="00110D4B" w:rsidRPr="00110D4B" w:rsidRDefault="00110D4B" w:rsidP="00110D4B">
      <w:r w:rsidRPr="00110D4B">
        <w:pict w14:anchorId="71448F11">
          <v:rect id="_x0000_i1075" style="width:0;height:1.5pt" o:hralign="center" o:hrstd="t" o:hr="t" fillcolor="#a0a0a0" stroked="f"/>
        </w:pict>
      </w:r>
    </w:p>
    <w:p w14:paraId="0F2ED471" w14:textId="75AE9955" w:rsidR="00110D4B" w:rsidRPr="00110D4B" w:rsidRDefault="00110D4B" w:rsidP="00110D4B">
      <w:pPr>
        <w:rPr>
          <w:b/>
          <w:bCs/>
        </w:rPr>
      </w:pPr>
      <w:r w:rsidRPr="00110D4B">
        <w:rPr>
          <w:b/>
          <w:bCs/>
        </w:rPr>
        <w:t>Regional Performance Metrics</w:t>
      </w:r>
    </w:p>
    <w:p w14:paraId="1298A2EF" w14:textId="77777777" w:rsidR="00110D4B" w:rsidRPr="00110D4B" w:rsidRDefault="00110D4B" w:rsidP="00110D4B">
      <w:pPr>
        <w:numPr>
          <w:ilvl w:val="0"/>
          <w:numId w:val="9"/>
        </w:numPr>
      </w:pPr>
      <w:r w:rsidRPr="00110D4B">
        <w:t xml:space="preserve">India and Singapore recorded the </w:t>
      </w:r>
      <w:r w:rsidRPr="00110D4B">
        <w:rPr>
          <w:b/>
          <w:bCs/>
        </w:rPr>
        <w:t>highest average watch time (~155–160 mins)</w:t>
      </w:r>
    </w:p>
    <w:p w14:paraId="04AF60ED" w14:textId="77777777" w:rsidR="00110D4B" w:rsidRPr="00110D4B" w:rsidRDefault="00110D4B" w:rsidP="00110D4B">
      <w:pPr>
        <w:numPr>
          <w:ilvl w:val="0"/>
          <w:numId w:val="9"/>
        </w:numPr>
      </w:pPr>
      <w:r w:rsidRPr="00110D4B">
        <w:t xml:space="preserve">Southeast Asian regions show </w:t>
      </w:r>
      <w:r w:rsidRPr="00110D4B">
        <w:rPr>
          <w:b/>
          <w:bCs/>
        </w:rPr>
        <w:t>diverse genre preferences</w:t>
      </w:r>
    </w:p>
    <w:p w14:paraId="57261D1E" w14:textId="77777777" w:rsidR="00110D4B" w:rsidRPr="00110D4B" w:rsidRDefault="00110D4B" w:rsidP="00110D4B">
      <w:pPr>
        <w:numPr>
          <w:ilvl w:val="0"/>
          <w:numId w:val="9"/>
        </w:numPr>
      </w:pPr>
      <w:r w:rsidRPr="00110D4B">
        <w:t xml:space="preserve">Regional targeting can improve recommendation effectiveness by </w:t>
      </w:r>
      <w:r w:rsidRPr="00110D4B">
        <w:rPr>
          <w:b/>
          <w:bCs/>
        </w:rPr>
        <w:t>20–30% (estimated)</w:t>
      </w:r>
    </w:p>
    <w:p w14:paraId="6C37EA80" w14:textId="77777777" w:rsidR="00110D4B" w:rsidRPr="00110D4B" w:rsidRDefault="00110D4B" w:rsidP="00110D4B">
      <w:r w:rsidRPr="00110D4B">
        <w:pict w14:anchorId="6E317855">
          <v:rect id="_x0000_i1076" style="width:0;height:1.5pt" o:hralign="center" o:hrstd="t" o:hr="t" fillcolor="#a0a0a0" stroked="f"/>
        </w:pict>
      </w:r>
    </w:p>
    <w:p w14:paraId="382C3234" w14:textId="463D4BF0" w:rsidR="00110D4B" w:rsidRPr="00110D4B" w:rsidRDefault="00110D4B" w:rsidP="00110D4B">
      <w:pPr>
        <w:rPr>
          <w:b/>
          <w:bCs/>
        </w:rPr>
      </w:pPr>
      <w:r w:rsidRPr="00110D4B">
        <w:rPr>
          <w:b/>
          <w:bCs/>
        </w:rPr>
        <w:t xml:space="preserve"> Genre Performance Metrics</w:t>
      </w:r>
    </w:p>
    <w:p w14:paraId="128EB88E" w14:textId="77777777" w:rsidR="00110D4B" w:rsidRPr="00110D4B" w:rsidRDefault="00110D4B" w:rsidP="00110D4B">
      <w:pPr>
        <w:numPr>
          <w:ilvl w:val="0"/>
          <w:numId w:val="10"/>
        </w:numPr>
      </w:pPr>
      <w:r w:rsidRPr="00110D4B">
        <w:t>Marvel and Star Wars genres dominate engagement metrics</w:t>
      </w:r>
    </w:p>
    <w:p w14:paraId="084AD3E4" w14:textId="77777777" w:rsidR="00110D4B" w:rsidRPr="00110D4B" w:rsidRDefault="00110D4B" w:rsidP="00110D4B">
      <w:pPr>
        <w:numPr>
          <w:ilvl w:val="0"/>
          <w:numId w:val="10"/>
        </w:numPr>
      </w:pPr>
      <w:r w:rsidRPr="00110D4B">
        <w:t>Pixar content shows strong completion rates among family audiences</w:t>
      </w:r>
    </w:p>
    <w:p w14:paraId="39AF7D10" w14:textId="77777777" w:rsidR="00110D4B" w:rsidRPr="00110D4B" w:rsidRDefault="00110D4B" w:rsidP="00110D4B">
      <w:pPr>
        <w:numPr>
          <w:ilvl w:val="0"/>
          <w:numId w:val="10"/>
        </w:numPr>
      </w:pPr>
      <w:r w:rsidRPr="00110D4B">
        <w:t xml:space="preserve">Niche genres (e.g., </w:t>
      </w:r>
      <w:proofErr w:type="spellStart"/>
      <w:r w:rsidRPr="00110D4B">
        <w:t>NatGeo</w:t>
      </w:r>
      <w:proofErr w:type="spellEnd"/>
      <w:r w:rsidRPr="00110D4B">
        <w:t xml:space="preserve">) show </w:t>
      </w:r>
      <w:r w:rsidRPr="00110D4B">
        <w:rPr>
          <w:b/>
          <w:bCs/>
        </w:rPr>
        <w:t>lower reach but higher completion consistency</w:t>
      </w:r>
    </w:p>
    <w:p w14:paraId="1C5DA13C" w14:textId="77777777" w:rsidR="00110D4B" w:rsidRPr="00110D4B" w:rsidRDefault="00110D4B" w:rsidP="00110D4B">
      <w:r w:rsidRPr="00110D4B">
        <w:pict w14:anchorId="7AE24A23">
          <v:rect id="_x0000_i1077" style="width:0;height:1.5pt" o:hralign="center" o:hrstd="t" o:hr="t" fillcolor="#a0a0a0" stroked="f"/>
        </w:pict>
      </w:r>
    </w:p>
    <w:p w14:paraId="4EFF4D24" w14:textId="38970BFB" w:rsidR="00110D4B" w:rsidRPr="00110D4B" w:rsidRDefault="00110D4B" w:rsidP="00110D4B">
      <w:pPr>
        <w:rPr>
          <w:b/>
          <w:bCs/>
        </w:rPr>
      </w:pPr>
      <w:r w:rsidRPr="00110D4B">
        <w:rPr>
          <w:b/>
          <w:bCs/>
        </w:rPr>
        <w:t xml:space="preserve"> Recommendation Impact (Simulated)</w:t>
      </w:r>
    </w:p>
    <w:p w14:paraId="333F4FD2" w14:textId="77777777" w:rsidR="00110D4B" w:rsidRPr="00110D4B" w:rsidRDefault="00110D4B" w:rsidP="00110D4B">
      <w:pPr>
        <w:numPr>
          <w:ilvl w:val="0"/>
          <w:numId w:val="11"/>
        </w:numPr>
      </w:pPr>
      <w:r w:rsidRPr="00110D4B">
        <w:t xml:space="preserve">Content with high engagement scores is </w:t>
      </w:r>
      <w:r w:rsidRPr="00110D4B">
        <w:rPr>
          <w:b/>
          <w:bCs/>
        </w:rPr>
        <w:t>1.5–2x more likely to be recommended</w:t>
      </w:r>
    </w:p>
    <w:p w14:paraId="1EE5FACA" w14:textId="77777777" w:rsidR="00110D4B" w:rsidRPr="00110D4B" w:rsidRDefault="00110D4B" w:rsidP="00110D4B">
      <w:pPr>
        <w:numPr>
          <w:ilvl w:val="0"/>
          <w:numId w:val="11"/>
        </w:numPr>
      </w:pPr>
      <w:r w:rsidRPr="00110D4B">
        <w:t>Genre-based recommendations improve user engagement consistency</w:t>
      </w:r>
    </w:p>
    <w:p w14:paraId="77D2E681" w14:textId="77777777" w:rsidR="00110D4B" w:rsidRPr="00110D4B" w:rsidRDefault="00110D4B" w:rsidP="00110D4B">
      <w:pPr>
        <w:numPr>
          <w:ilvl w:val="0"/>
          <w:numId w:val="11"/>
        </w:numPr>
      </w:pPr>
      <w:r w:rsidRPr="00110D4B">
        <w:t xml:space="preserve">Combining rating + completion + watch time creates a </w:t>
      </w:r>
      <w:r w:rsidRPr="00110D4B">
        <w:rPr>
          <w:b/>
          <w:bCs/>
        </w:rPr>
        <w:t>strong recommendation signal</w:t>
      </w:r>
    </w:p>
    <w:p w14:paraId="70E1DBDF" w14:textId="77777777" w:rsidR="00110D4B" w:rsidRPr="00110D4B" w:rsidRDefault="00110D4B" w:rsidP="00110D4B">
      <w:r w:rsidRPr="00110D4B">
        <w:pict w14:anchorId="56432B42">
          <v:rect id="_x0000_i1078" style="width:0;height:1.5pt" o:hralign="center" o:hrstd="t" o:hr="t" fillcolor="#a0a0a0" stroked="f"/>
        </w:pict>
      </w:r>
    </w:p>
    <w:p w14:paraId="20A3F747" w14:textId="77777777" w:rsidR="00110D4B" w:rsidRDefault="00110D4B" w:rsidP="00110D4B">
      <w:pPr>
        <w:rPr>
          <w:rFonts w:ascii="Segoe UI Emoji" w:hAnsi="Segoe UI Emoji" w:cs="Segoe UI Emoji"/>
          <w:b/>
          <w:bCs/>
        </w:rPr>
      </w:pPr>
    </w:p>
    <w:p w14:paraId="23BCE157" w14:textId="4D5218C9" w:rsidR="00110D4B" w:rsidRPr="00110D4B" w:rsidRDefault="00110D4B" w:rsidP="00110D4B">
      <w:pPr>
        <w:rPr>
          <w:b/>
          <w:bCs/>
        </w:rPr>
      </w:pPr>
      <w:r w:rsidRPr="00110D4B">
        <w:rPr>
          <w:b/>
          <w:bCs/>
        </w:rPr>
        <w:lastRenderedPageBreak/>
        <w:t xml:space="preserve"> Business Impact</w:t>
      </w:r>
    </w:p>
    <w:p w14:paraId="201D8CAA" w14:textId="77777777" w:rsidR="00110D4B" w:rsidRPr="00110D4B" w:rsidRDefault="00110D4B" w:rsidP="00110D4B">
      <w:pPr>
        <w:numPr>
          <w:ilvl w:val="0"/>
          <w:numId w:val="12"/>
        </w:numPr>
      </w:pPr>
      <w:r w:rsidRPr="00110D4B">
        <w:t xml:space="preserve">Identifying high-performing content enables </w:t>
      </w:r>
      <w:r w:rsidRPr="00110D4B">
        <w:rPr>
          <w:b/>
          <w:bCs/>
        </w:rPr>
        <w:t>better content promotion strategies</w:t>
      </w:r>
    </w:p>
    <w:p w14:paraId="28AA293B" w14:textId="77777777" w:rsidR="00110D4B" w:rsidRPr="00110D4B" w:rsidRDefault="00110D4B" w:rsidP="00110D4B">
      <w:pPr>
        <w:numPr>
          <w:ilvl w:val="0"/>
          <w:numId w:val="12"/>
        </w:numPr>
      </w:pPr>
      <w:r w:rsidRPr="00110D4B">
        <w:t xml:space="preserve">Early engagement indicators (watch time + completion) help </w:t>
      </w:r>
      <w:r w:rsidRPr="00110D4B">
        <w:rPr>
          <w:b/>
          <w:bCs/>
        </w:rPr>
        <w:t>reduce churn risk</w:t>
      </w:r>
    </w:p>
    <w:p w14:paraId="22FC7D40" w14:textId="77777777" w:rsidR="00110D4B" w:rsidRPr="00110D4B" w:rsidRDefault="00110D4B" w:rsidP="00110D4B">
      <w:pPr>
        <w:numPr>
          <w:ilvl w:val="0"/>
          <w:numId w:val="12"/>
        </w:numPr>
      </w:pPr>
      <w:r w:rsidRPr="00110D4B">
        <w:t xml:space="preserve">Personalized recommendations can significantly improve </w:t>
      </w:r>
      <w:r w:rsidRPr="00110D4B">
        <w:rPr>
          <w:b/>
          <w:bCs/>
        </w:rPr>
        <w:t>watch time and user retention</w:t>
      </w:r>
    </w:p>
    <w:p w14:paraId="7B962EC5" w14:textId="77777777" w:rsidR="00BA610F" w:rsidRPr="0021276C" w:rsidRDefault="00BA610F" w:rsidP="0021276C"/>
    <w:sectPr w:rsidR="00BA610F" w:rsidRPr="0021276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F831F" w14:textId="77777777" w:rsidR="00F6113B" w:rsidRDefault="00F6113B" w:rsidP="00811D33">
      <w:pPr>
        <w:spacing w:after="0" w:line="240" w:lineRule="auto"/>
      </w:pPr>
      <w:r>
        <w:separator/>
      </w:r>
    </w:p>
  </w:endnote>
  <w:endnote w:type="continuationSeparator" w:id="0">
    <w:p w14:paraId="0E7954CA" w14:textId="77777777" w:rsidR="00F6113B" w:rsidRDefault="00F6113B" w:rsidP="00811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2204" w14:textId="77777777" w:rsidR="00811D33" w:rsidRDefault="00811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CE39C" w14:textId="77777777" w:rsidR="00F6113B" w:rsidRDefault="00F6113B" w:rsidP="00811D33">
      <w:pPr>
        <w:spacing w:after="0" w:line="240" w:lineRule="auto"/>
      </w:pPr>
      <w:r>
        <w:separator/>
      </w:r>
    </w:p>
  </w:footnote>
  <w:footnote w:type="continuationSeparator" w:id="0">
    <w:p w14:paraId="73B7C56F" w14:textId="77777777" w:rsidR="00F6113B" w:rsidRDefault="00F6113B" w:rsidP="00811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B91"/>
    <w:multiLevelType w:val="multilevel"/>
    <w:tmpl w:val="143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3A15"/>
    <w:multiLevelType w:val="multilevel"/>
    <w:tmpl w:val="F374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7F99"/>
    <w:multiLevelType w:val="multilevel"/>
    <w:tmpl w:val="DD4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0663"/>
    <w:multiLevelType w:val="multilevel"/>
    <w:tmpl w:val="8D7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53DB"/>
    <w:multiLevelType w:val="multilevel"/>
    <w:tmpl w:val="958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B70A0"/>
    <w:multiLevelType w:val="multilevel"/>
    <w:tmpl w:val="DB3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6728E"/>
    <w:multiLevelType w:val="multilevel"/>
    <w:tmpl w:val="087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05449"/>
    <w:multiLevelType w:val="multilevel"/>
    <w:tmpl w:val="88B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C26FA"/>
    <w:multiLevelType w:val="multilevel"/>
    <w:tmpl w:val="1CE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558CF"/>
    <w:multiLevelType w:val="multilevel"/>
    <w:tmpl w:val="705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97E2D"/>
    <w:multiLevelType w:val="multilevel"/>
    <w:tmpl w:val="A53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46E31"/>
    <w:multiLevelType w:val="multilevel"/>
    <w:tmpl w:val="280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545076">
    <w:abstractNumId w:val="6"/>
  </w:num>
  <w:num w:numId="2" w16cid:durableId="666637818">
    <w:abstractNumId w:val="11"/>
  </w:num>
  <w:num w:numId="3" w16cid:durableId="1908955037">
    <w:abstractNumId w:val="9"/>
  </w:num>
  <w:num w:numId="4" w16cid:durableId="279457761">
    <w:abstractNumId w:val="10"/>
  </w:num>
  <w:num w:numId="5" w16cid:durableId="852189694">
    <w:abstractNumId w:val="2"/>
  </w:num>
  <w:num w:numId="6" w16cid:durableId="1449205576">
    <w:abstractNumId w:val="1"/>
  </w:num>
  <w:num w:numId="7" w16cid:durableId="842203298">
    <w:abstractNumId w:val="8"/>
  </w:num>
  <w:num w:numId="8" w16cid:durableId="2054039768">
    <w:abstractNumId w:val="0"/>
  </w:num>
  <w:num w:numId="9" w16cid:durableId="873544325">
    <w:abstractNumId w:val="4"/>
  </w:num>
  <w:num w:numId="10" w16cid:durableId="116293057">
    <w:abstractNumId w:val="7"/>
  </w:num>
  <w:num w:numId="11" w16cid:durableId="52315740">
    <w:abstractNumId w:val="5"/>
  </w:num>
  <w:num w:numId="12" w16cid:durableId="1268849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F"/>
    <w:rsid w:val="00110D4B"/>
    <w:rsid w:val="0014070F"/>
    <w:rsid w:val="00162120"/>
    <w:rsid w:val="0021276C"/>
    <w:rsid w:val="003D25A7"/>
    <w:rsid w:val="004378B1"/>
    <w:rsid w:val="006C55E2"/>
    <w:rsid w:val="00713CF7"/>
    <w:rsid w:val="007C08CA"/>
    <w:rsid w:val="00802C7E"/>
    <w:rsid w:val="00811D33"/>
    <w:rsid w:val="009C26AF"/>
    <w:rsid w:val="00A54786"/>
    <w:rsid w:val="00A61080"/>
    <w:rsid w:val="00AA375D"/>
    <w:rsid w:val="00AF64EF"/>
    <w:rsid w:val="00BA610F"/>
    <w:rsid w:val="00F6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9631"/>
  <w15:chartTrackingRefBased/>
  <w15:docId w15:val="{1F9F08AD-54E6-45C6-AFCB-F0989292D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D33"/>
  </w:style>
  <w:style w:type="paragraph" w:styleId="Footer">
    <w:name w:val="footer"/>
    <w:basedOn w:val="Normal"/>
    <w:link w:val="FooterChar"/>
    <w:uiPriority w:val="99"/>
    <w:unhideWhenUsed/>
    <w:rsid w:val="00811D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PRITHIANI</dc:creator>
  <cp:keywords/>
  <dc:description/>
  <cp:lastModifiedBy>DIYA PRITHIANI</cp:lastModifiedBy>
  <cp:revision>3</cp:revision>
  <dcterms:created xsi:type="dcterms:W3CDTF">2026-03-19T15:02:00Z</dcterms:created>
  <dcterms:modified xsi:type="dcterms:W3CDTF">2026-03-20T04:36:00Z</dcterms:modified>
</cp:coreProperties>
</file>