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DIABACAR</w:t>
      </w:r>
    </w:p>
    <w:p>
      <w:pPr>
        <w:jc w:val="center"/>
      </w:pPr>
      <w:r>
        <w:rPr>
          <w:b/>
          <w:color w:val="12B1FC"/>
          <w:sz w:val="20"/>
        </w:rPr>
        <w:t>DOCUMENT 10</w:t>
      </w:r>
    </w:p>
    <w:p>
      <w:pPr>
        <w:pStyle w:val="Title"/>
        <w:jc w:val="center"/>
      </w:pPr>
      <w:r>
        <w:t>Spécifications API / Server Actions / Services backend</w:t>
      </w:r>
    </w:p>
    <w:p>
      <w:pPr>
        <w:jc w:val="center"/>
      </w:pPr>
      <w:r>
        <w:rPr>
          <w:color w:val="5B6676"/>
          <w:sz w:val="22"/>
        </w:rPr>
        <w:t>Contrats applicatifs et frontières métier</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DIABACAR - Chine → Sénégal</w:t>
            </w:r>
          </w:p>
        </w:tc>
      </w:tr>
    </w:tbl>
    <w:p>
      <w:pPr>
        <w:spacing w:before="320"/>
        <w:jc w:val="center"/>
      </w:pPr>
      <w:r>
        <w:rPr>
          <w:i/>
          <w:color w:val="5B6676"/>
          <w:sz w:val="16"/>
        </w:rPr>
        <w:t>Document de travail confidentiel - Toute évolution structurante doit rester cohérente avec le corpus DIABACAR.</w:t>
      </w:r>
    </w:p>
    <w:p>
      <w:r>
        <w:br w:type="page"/>
      </w:r>
    </w:p>
    <w:p>
      <w:pPr>
        <w:pStyle w:val="Heading1"/>
      </w:pPr>
      <w:r>
        <w:t>1. Principe</w:t>
      </w:r>
    </w:p>
    <w:p>
      <w:r>
        <w:t>DIABACAR utilise prioritairement Server Components et Server Actions pour les interactions de l’application. Les Route Handlers sont réservés aux API explicites, intégrations, webhooks et besoins de consommation externe. Toute action appelle un service métier ; le composant UI n’accède pas directement aux tables pour exécuter une règle métier.</w:t>
      </w:r>
    </w:p>
    <w:p>
      <w:pPr>
        <w:pStyle w:val="Heading1"/>
      </w:pPr>
      <w:r>
        <w:t>2. Services</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72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Service</w:t>
            </w:r>
          </w:p>
        </w:tc>
        <w:tc>
          <w:tcPr>
            <w:tcW w:type="dxa" w:w="6350"/>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Responsabilités</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VehicleService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CRUD, validation publication, statut, médias, importabilité</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PricingService</w:t>
            </w:r>
          </w:p>
        </w:tc>
        <w:tc>
          <w:tcPr>
            <w:tcW w:type="dxa" w:w="6350"/>
            <w:vAlign w:val="top"/>
            <w:shd w:fill="F8FBFE"/>
            <w:tcBorders>
              <w:top w:val="single" w:sz="3" w:color="C7D8EB"/>
              <w:left w:val="single" w:sz="3" w:color="C7D8EB"/>
              <w:bottom w:val="single" w:sz="3" w:color="C7D8EB"/>
              <w:right w:val="single" w:sz="3" w:color="C7D8EB"/>
            </w:tcBorders>
          </w:tcPr>
          <w:p>
            <w:pPr>
              <w:spacing w:after="0"/>
            </w:pPr>
            <w:r>
              <w:rPr>
                <w:color w:val="142033"/>
                <w:sz w:val="16"/>
              </w:rPr>
              <w:t>Tarif applicable, composantes, promotions, change</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CustomerService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Profil, préférences, langue</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ResellerService</w:t>
            </w:r>
          </w:p>
        </w:tc>
        <w:tc>
          <w:tcPr>
            <w:tcW w:type="dxa" w:w="6350"/>
            <w:vAlign w:val="top"/>
            <w:shd w:fill="F8FBFE"/>
            <w:tcBorders>
              <w:top w:val="single" w:sz="3" w:color="C7D8EB"/>
              <w:left w:val="single" w:sz="3" w:color="C7D8EB"/>
              <w:bottom w:val="single" w:sz="3" w:color="C7D8EB"/>
              <w:right w:val="single" w:sz="3" w:color="C7D8EB"/>
            </w:tcBorders>
          </w:tcPr>
          <w:p>
            <w:pPr>
              <w:spacing w:after="0"/>
            </w:pPr>
            <w:r>
              <w:rPr>
                <w:color w:val="142033"/>
                <w:sz w:val="16"/>
              </w:rPr>
              <w:t>Demande, examen, approbation, suspension</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FavoriteService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Ajouter/supprimer/lister/synchroniser</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LeadService</w:t>
            </w:r>
          </w:p>
        </w:tc>
        <w:tc>
          <w:tcPr>
            <w:tcW w:type="dxa" w:w="6350"/>
            <w:vAlign w:val="top"/>
            <w:shd w:fill="F8FBFE"/>
            <w:tcBorders>
              <w:top w:val="single" w:sz="3" w:color="C7D8EB"/>
              <w:left w:val="single" w:sz="3" w:color="C7D8EB"/>
              <w:bottom w:val="single" w:sz="3" w:color="C7D8EB"/>
              <w:right w:val="single" w:sz="3" w:color="C7D8EB"/>
            </w:tcBorders>
          </w:tcPr>
          <w:p>
            <w:pPr>
              <w:spacing w:after="0"/>
            </w:pPr>
            <w:r>
              <w:rPr>
                <w:color w:val="142033"/>
                <w:sz w:val="16"/>
              </w:rPr>
              <w:t>Création, qualification, assignation, notes, activités</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ReservationService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Créer/confirmer/annuler/expirer, acompte externe</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OrderService</w:t>
            </w:r>
          </w:p>
        </w:tc>
        <w:tc>
          <w:tcPr>
            <w:tcW w:type="dxa" w:w="6350"/>
            <w:vAlign w:val="top"/>
            <w:shd w:fill="F8FBFE"/>
            <w:tcBorders>
              <w:top w:val="single" w:sz="3" w:color="C7D8EB"/>
              <w:left w:val="single" w:sz="3" w:color="C7D8EB"/>
              <w:bottom w:val="single" w:sz="3" w:color="C7D8EB"/>
              <w:right w:val="single" w:sz="3" w:color="C7D8EB"/>
            </w:tcBorders>
          </w:tcPr>
          <w:p>
            <w:pPr>
              <w:spacing w:after="0"/>
            </w:pPr>
            <w:r>
              <w:rPr>
                <w:color w:val="142033"/>
                <w:sz w:val="16"/>
              </w:rPr>
              <w:t>Créer, transitions, livraison</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EligibilityService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Appliquer règles import</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AuditService</w:t>
            </w:r>
          </w:p>
        </w:tc>
        <w:tc>
          <w:tcPr>
            <w:tcW w:type="dxa" w:w="6350"/>
            <w:vAlign w:val="top"/>
            <w:shd w:fill="F8FBFE"/>
            <w:tcBorders>
              <w:top w:val="single" w:sz="3" w:color="C7D8EB"/>
              <w:left w:val="single" w:sz="3" w:color="C7D8EB"/>
              <w:bottom w:val="single" w:sz="3" w:color="C7D8EB"/>
              <w:right w:val="single" w:sz="3" w:color="C7D8EB"/>
            </w:tcBorders>
          </w:tcPr>
          <w:p>
            <w:pPr>
              <w:spacing w:after="0"/>
            </w:pPr>
            <w:r>
              <w:rPr>
                <w:color w:val="142033"/>
                <w:sz w:val="16"/>
              </w:rPr>
              <w:t>Journalisation structurée</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SettingsService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Paramètres publics/privés</w:t>
            </w:r>
          </w:p>
        </w:tc>
      </w:tr>
    </w:tbl>
    <w:p>
      <w:pPr>
        <w:spacing w:after="20"/>
      </w:pPr>
    </w:p>
    <w:p>
      <w:pPr>
        <w:pStyle w:val="Heading1"/>
      </w:pPr>
      <w:r>
        <w:t>3. Actions publiques</w:t>
      </w:r>
    </w:p>
    <w:tbl>
      <w:tblPr>
        <w:tblW w:type="auto" w:w="0"/>
        <w:jc w:val="center"/>
        <w:tblLayout w:type="fixed"/>
        <w:tblLook w:firstColumn="1" w:firstRow="1" w:lastColumn="0" w:lastRow="0" w:noHBand="0" w:noVBand="1" w:val="04A0"/>
      </w:tblPr>
      <w:tblGrid>
        <w:gridCol w:w="2606"/>
        <w:gridCol w:w="2606"/>
        <w:gridCol w:w="2606"/>
        <w:gridCol w:w="2606"/>
      </w:tblGrid>
      <w:tr>
        <w:trPr>
          <w:tblHeader w:val="true"/>
        </w:trPr>
        <w:tc>
          <w:tcPr>
            <w:tcW w:type="dxa" w:w="238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Action</w:t>
            </w:r>
          </w:p>
        </w:tc>
        <w:tc>
          <w:tcPr>
            <w:tcW w:type="dxa" w:w="28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Entrée</w:t>
            </w:r>
          </w:p>
        </w:tc>
        <w:tc>
          <w:tcPr>
            <w:tcW w:type="dxa" w:w="255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Sortie</w:t>
            </w:r>
          </w:p>
        </w:tc>
        <w:tc>
          <w:tcPr>
            <w:tcW w:type="dxa" w:w="1304"/>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Auth</w:t>
            </w:r>
          </w:p>
        </w:tc>
      </w:tr>
      <w:tr>
        <w:tc>
          <w:tcPr>
            <w:tcW w:type="dxa" w:w="2381"/>
            <w:vAlign w:val="top"/>
            <w:tcBorders>
              <w:top w:val="single" w:sz="3" w:color="C7D8EB"/>
              <w:left w:val="single" w:sz="3" w:color="C7D8EB"/>
              <w:bottom w:val="single" w:sz="3" w:color="C7D8EB"/>
              <w:right w:val="single" w:sz="3" w:color="C7D8EB"/>
            </w:tcBorders>
          </w:tcPr>
          <w:p>
            <w:pPr>
              <w:spacing w:after="0"/>
            </w:pPr>
            <w:r>
              <w:rPr>
                <w:color w:val="142033"/>
                <w:sz w:val="16"/>
              </w:rPr>
              <w:t>searchVehicles</w:t>
            </w:r>
          </w:p>
        </w:tc>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query + filters + page</w:t>
            </w:r>
          </w:p>
        </w:tc>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liste paginée PublicVehicleDTO</w:t>
            </w:r>
          </w:p>
        </w:tc>
        <w:tc>
          <w:tcPr>
            <w:tcW w:type="dxa" w:w="1304"/>
            <w:vAlign w:val="top"/>
            <w:tcBorders>
              <w:top w:val="single" w:sz="3" w:color="C7D8EB"/>
              <w:left w:val="single" w:sz="3" w:color="C7D8EB"/>
              <w:bottom w:val="single" w:sz="3" w:color="C7D8EB"/>
              <w:right w:val="single" w:sz="3" w:color="C7D8EB"/>
            </w:tcBorders>
          </w:tcPr>
          <w:p>
            <w:pPr>
              <w:spacing w:after="0"/>
            </w:pPr>
            <w:r>
              <w:rPr>
                <w:color w:val="142033"/>
                <w:sz w:val="16"/>
              </w:rPr>
              <w:t>Non</w:t>
            </w:r>
          </w:p>
        </w:tc>
      </w:tr>
      <w:tr>
        <w:tc>
          <w:tcPr>
            <w:tcW w:type="dxa" w:w="2381"/>
            <w:vAlign w:val="top"/>
            <w:shd w:fill="F8FBFE"/>
            <w:tcBorders>
              <w:top w:val="single" w:sz="3" w:color="C7D8EB"/>
              <w:left w:val="single" w:sz="3" w:color="C7D8EB"/>
              <w:bottom w:val="single" w:sz="3" w:color="C7D8EB"/>
              <w:right w:val="single" w:sz="3" w:color="C7D8EB"/>
            </w:tcBorders>
          </w:tcPr>
          <w:p>
            <w:pPr>
              <w:spacing w:after="0"/>
            </w:pPr>
            <w:r>
              <w:rPr>
                <w:color w:val="142033"/>
                <w:sz w:val="16"/>
              </w:rPr>
              <w:t>getVehicle</w:t>
            </w:r>
          </w:p>
        </w:tc>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slug/reference</w:t>
            </w:r>
          </w:p>
        </w:tc>
        <w:tc>
          <w:tcPr>
            <w:tcW w:type="dxa" w:w="2551"/>
            <w:vAlign w:val="top"/>
            <w:shd w:fill="F8FBFE"/>
            <w:tcBorders>
              <w:top w:val="single" w:sz="3" w:color="C7D8EB"/>
              <w:left w:val="single" w:sz="3" w:color="C7D8EB"/>
              <w:bottom w:val="single" w:sz="3" w:color="C7D8EB"/>
              <w:right w:val="single" w:sz="3" w:color="C7D8EB"/>
            </w:tcBorders>
          </w:tcPr>
          <w:p>
            <w:pPr>
              <w:spacing w:after="0"/>
            </w:pPr>
            <w:r>
              <w:rPr>
                <w:color w:val="142033"/>
                <w:sz w:val="16"/>
              </w:rPr>
              <w:t>PublicVehicleDTO</w:t>
            </w:r>
          </w:p>
        </w:tc>
        <w:tc>
          <w:tcPr>
            <w:tcW w:type="dxa" w:w="1304"/>
            <w:vAlign w:val="top"/>
            <w:shd w:fill="F8FBFE"/>
            <w:tcBorders>
              <w:top w:val="single" w:sz="3" w:color="C7D8EB"/>
              <w:left w:val="single" w:sz="3" w:color="C7D8EB"/>
              <w:bottom w:val="single" w:sz="3" w:color="C7D8EB"/>
              <w:right w:val="single" w:sz="3" w:color="C7D8EB"/>
            </w:tcBorders>
          </w:tcPr>
          <w:p>
            <w:pPr>
              <w:spacing w:after="0"/>
            </w:pPr>
            <w:r>
              <w:rPr>
                <w:color w:val="142033"/>
                <w:sz w:val="16"/>
              </w:rPr>
              <w:t>Non</w:t>
            </w:r>
          </w:p>
        </w:tc>
      </w:tr>
      <w:tr>
        <w:tc>
          <w:tcPr>
            <w:tcW w:type="dxa" w:w="2381"/>
            <w:vAlign w:val="top"/>
            <w:tcBorders>
              <w:top w:val="single" w:sz="3" w:color="C7D8EB"/>
              <w:left w:val="single" w:sz="3" w:color="C7D8EB"/>
              <w:bottom w:val="single" w:sz="3" w:color="C7D8EB"/>
              <w:right w:val="single" w:sz="3" w:color="C7D8EB"/>
            </w:tcBorders>
          </w:tcPr>
          <w:p>
            <w:pPr>
              <w:spacing w:after="0"/>
            </w:pPr>
            <w:r>
              <w:rPr>
                <w:color w:val="142033"/>
                <w:sz w:val="16"/>
              </w:rPr>
              <w:t>getApplicablePrice</w:t>
            </w:r>
          </w:p>
        </w:tc>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vehicleId + session implicite</w:t>
            </w:r>
          </w:p>
        </w:tc>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PriceDTO</w:t>
            </w:r>
          </w:p>
        </w:tc>
        <w:tc>
          <w:tcPr>
            <w:tcW w:type="dxa" w:w="1304"/>
            <w:vAlign w:val="top"/>
            <w:tcBorders>
              <w:top w:val="single" w:sz="3" w:color="C7D8EB"/>
              <w:left w:val="single" w:sz="3" w:color="C7D8EB"/>
              <w:bottom w:val="single" w:sz="3" w:color="C7D8EB"/>
              <w:right w:val="single" w:sz="3" w:color="C7D8EB"/>
            </w:tcBorders>
          </w:tcPr>
          <w:p>
            <w:pPr>
              <w:spacing w:after="0"/>
            </w:pPr>
            <w:r>
              <w:rPr>
                <w:color w:val="142033"/>
                <w:sz w:val="16"/>
              </w:rPr>
              <w:t>Optionnelle</w:t>
            </w:r>
          </w:p>
        </w:tc>
      </w:tr>
      <w:tr>
        <w:tc>
          <w:tcPr>
            <w:tcW w:type="dxa" w:w="2381"/>
            <w:vAlign w:val="top"/>
            <w:shd w:fill="F8FBFE"/>
            <w:tcBorders>
              <w:top w:val="single" w:sz="3" w:color="C7D8EB"/>
              <w:left w:val="single" w:sz="3" w:color="C7D8EB"/>
              <w:bottom w:val="single" w:sz="3" w:color="C7D8EB"/>
              <w:right w:val="single" w:sz="3" w:color="C7D8EB"/>
            </w:tcBorders>
          </w:tcPr>
          <w:p>
            <w:pPr>
              <w:spacing w:after="0"/>
            </w:pPr>
            <w:r>
              <w:rPr>
                <w:color w:val="142033"/>
                <w:sz w:val="16"/>
              </w:rPr>
              <w:t>trackWhatsAppClick</w:t>
            </w:r>
          </w:p>
        </w:tc>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vehicleId + context</w:t>
            </w:r>
          </w:p>
        </w:tc>
        <w:tc>
          <w:tcPr>
            <w:tcW w:type="dxa" w:w="255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ok</w:t>
            </w:r>
          </w:p>
        </w:tc>
        <w:tc>
          <w:tcPr>
            <w:tcW w:type="dxa" w:w="1304"/>
            <w:vAlign w:val="top"/>
            <w:shd w:fill="F8FBFE"/>
            <w:tcBorders>
              <w:top w:val="single" w:sz="3" w:color="C7D8EB"/>
              <w:left w:val="single" w:sz="3" w:color="C7D8EB"/>
              <w:bottom w:val="single" w:sz="3" w:color="C7D8EB"/>
              <w:right w:val="single" w:sz="3" w:color="C7D8EB"/>
            </w:tcBorders>
          </w:tcPr>
          <w:p>
            <w:pPr>
              <w:spacing w:after="0"/>
            </w:pPr>
            <w:r>
              <w:rPr>
                <w:color w:val="142033"/>
                <w:sz w:val="16"/>
              </w:rPr>
              <w:t>Non/optionnelle</w:t>
            </w:r>
          </w:p>
        </w:tc>
      </w:tr>
      <w:tr>
        <w:tc>
          <w:tcPr>
            <w:tcW w:type="dxa" w:w="2381"/>
            <w:vAlign w:val="top"/>
            <w:tcBorders>
              <w:top w:val="single" w:sz="3" w:color="C7D8EB"/>
              <w:left w:val="single" w:sz="3" w:color="C7D8EB"/>
              <w:bottom w:val="single" w:sz="3" w:color="C7D8EB"/>
              <w:right w:val="single" w:sz="3" w:color="C7D8EB"/>
            </w:tcBorders>
          </w:tcPr>
          <w:p>
            <w:pPr>
              <w:spacing w:after="0"/>
            </w:pPr>
            <w:r>
              <w:rPr>
                <w:color w:val="142033"/>
                <w:sz w:val="16"/>
              </w:rPr>
              <w:t>submitCustomRequest</w:t>
            </w:r>
          </w:p>
        </w:tc>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critères + contact</w:t>
            </w:r>
          </w:p>
        </w:tc>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requestRef</w:t>
            </w:r>
          </w:p>
        </w:tc>
        <w:tc>
          <w:tcPr>
            <w:tcW w:type="dxa" w:w="1304"/>
            <w:vAlign w:val="top"/>
            <w:tcBorders>
              <w:top w:val="single" w:sz="3" w:color="C7D8EB"/>
              <w:left w:val="single" w:sz="3" w:color="C7D8EB"/>
              <w:bottom w:val="single" w:sz="3" w:color="C7D8EB"/>
              <w:right w:val="single" w:sz="3" w:color="C7D8EB"/>
            </w:tcBorders>
          </w:tcPr>
          <w:p>
            <w:pPr>
              <w:spacing w:after="0"/>
            </w:pPr>
            <w:r>
              <w:rPr>
                <w:color w:val="142033"/>
                <w:sz w:val="16"/>
              </w:rPr>
              <w:t>Non/optionnelle</w:t>
            </w:r>
          </w:p>
        </w:tc>
      </w:tr>
    </w:tbl>
    <w:p>
      <w:pPr>
        <w:spacing w:after="20"/>
      </w:pPr>
    </w:p>
    <w:p>
      <w:pPr>
        <w:pStyle w:val="Heading1"/>
      </w:pPr>
      <w:r>
        <w:t>4. Actions My DIABACAR</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55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Action</w:t>
            </w:r>
          </w:p>
        </w:tc>
        <w:tc>
          <w:tcPr>
            <w:tcW w:type="dxa" w:w="317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Contrôles</w:t>
            </w:r>
          </w:p>
        </w:tc>
        <w:tc>
          <w:tcPr>
            <w:tcW w:type="dxa" w:w="334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Effet</w:t>
            </w:r>
          </w:p>
        </w:tc>
      </w:tr>
      <w:tr>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addFavorite</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Session client + véhicule existant</w:t>
            </w:r>
          </w:p>
        </w:tc>
        <w:tc>
          <w:tcPr>
            <w:tcW w:type="dxa" w:w="3345"/>
            <w:vAlign w:val="top"/>
            <w:tcBorders>
              <w:top w:val="single" w:sz="3" w:color="C7D8EB"/>
              <w:left w:val="single" w:sz="3" w:color="C7D8EB"/>
              <w:bottom w:val="single" w:sz="3" w:color="C7D8EB"/>
              <w:right w:val="single" w:sz="3" w:color="C7D8EB"/>
            </w:tcBorders>
          </w:tcPr>
          <w:p>
            <w:pPr>
              <w:spacing w:after="0"/>
            </w:pPr>
            <w:r>
              <w:rPr>
                <w:color w:val="142033"/>
                <w:sz w:val="16"/>
              </w:rPr>
              <w:t>Upsert favori + analytics</w:t>
            </w:r>
          </w:p>
        </w:tc>
      </w:tr>
      <w:tr>
        <w:tc>
          <w:tcPr>
            <w:tcW w:type="dxa" w:w="2551"/>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removeFavorite</w:t>
            </w:r>
          </w:p>
        </w:tc>
        <w:tc>
          <w:tcPr>
            <w:tcW w:type="dxa" w:w="3175"/>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Propriété du favori</w:t>
            </w:r>
          </w:p>
        </w:tc>
        <w:tc>
          <w:tcPr>
            <w:tcW w:type="dxa" w:w="334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Suppression logique/physique lien</w:t>
            </w:r>
          </w:p>
        </w:tc>
      </w:tr>
      <w:tr>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listFavorites</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Session</w:t>
            </w:r>
          </w:p>
        </w:tc>
        <w:tc>
          <w:tcPr>
            <w:tcW w:type="dxa" w:w="3345"/>
            <w:vAlign w:val="top"/>
            <w:tcBorders>
              <w:top w:val="single" w:sz="3" w:color="C7D8EB"/>
              <w:left w:val="single" w:sz="3" w:color="C7D8EB"/>
              <w:bottom w:val="single" w:sz="3" w:color="C7D8EB"/>
              <w:right w:val="single" w:sz="3" w:color="C7D8EB"/>
            </w:tcBorders>
          </w:tcPr>
          <w:p>
            <w:pPr>
              <w:spacing w:after="0"/>
            </w:pPr>
            <w:r>
              <w:rPr>
                <w:color w:val="142033"/>
                <w:sz w:val="16"/>
              </w:rPr>
              <w:t>DTO véhicule + prix actuel</w:t>
            </w:r>
          </w:p>
        </w:tc>
      </w:tr>
      <w:tr>
        <w:tc>
          <w:tcPr>
            <w:tcW w:type="dxa" w:w="2551"/>
            <w:vAlign w:val="top"/>
            <w:shd w:fill="F8FBFE"/>
            <w:tcBorders>
              <w:top w:val="single" w:sz="3" w:color="C7D8EB"/>
              <w:left w:val="single" w:sz="3" w:color="C7D8EB"/>
              <w:bottom w:val="single" w:sz="3" w:color="C7D8EB"/>
              <w:right w:val="single" w:sz="3" w:color="C7D8EB"/>
            </w:tcBorders>
          </w:tcPr>
          <w:p>
            <w:pPr>
              <w:spacing w:after="0"/>
            </w:pPr>
            <w:r>
              <w:rPr>
                <w:color w:val="142033"/>
                <w:sz w:val="16"/>
              </w:rPr>
              <w:t>saveSearch</w:t>
            </w:r>
          </w:p>
        </w:tc>
        <w:tc>
          <w:tcPr>
            <w:tcW w:type="dxa" w:w="3175"/>
            <w:vAlign w:val="top"/>
            <w:shd w:fill="F8FBFE"/>
            <w:tcBorders>
              <w:top w:val="single" w:sz="3" w:color="C7D8EB"/>
              <w:left w:val="single" w:sz="3" w:color="C7D8EB"/>
              <w:bottom w:val="single" w:sz="3" w:color="C7D8EB"/>
              <w:right w:val="single" w:sz="3" w:color="C7D8EB"/>
            </w:tcBorders>
          </w:tcPr>
          <w:p>
            <w:pPr>
              <w:spacing w:after="0"/>
            </w:pPr>
            <w:r>
              <w:rPr>
                <w:color w:val="142033"/>
                <w:sz w:val="16"/>
              </w:rPr>
              <w:t>Validation critères</w:t>
            </w:r>
          </w:p>
        </w:tc>
        <w:tc>
          <w:tcPr>
            <w:tcW w:type="dxa" w:w="334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SavedSearch</w:t>
            </w:r>
          </w:p>
        </w:tc>
      </w:tr>
      <w:tr>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updateProfile</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Propriété + champs autorisés</w:t>
            </w:r>
          </w:p>
        </w:tc>
        <w:tc>
          <w:tcPr>
            <w:tcW w:type="dxa" w:w="3345"/>
            <w:vAlign w:val="top"/>
            <w:tcBorders>
              <w:top w:val="single" w:sz="3" w:color="C7D8EB"/>
              <w:left w:val="single" w:sz="3" w:color="C7D8EB"/>
              <w:bottom w:val="single" w:sz="3" w:color="C7D8EB"/>
              <w:right w:val="single" w:sz="3" w:color="C7D8EB"/>
            </w:tcBorders>
          </w:tcPr>
          <w:p>
            <w:pPr>
              <w:spacing w:after="0"/>
            </w:pPr>
            <w:r>
              <w:rPr>
                <w:color w:val="142033"/>
                <w:sz w:val="16"/>
              </w:rPr>
              <w:t>Profil modifié</w:t>
            </w:r>
          </w:p>
        </w:tc>
      </w:tr>
      <w:tr>
        <w:tc>
          <w:tcPr>
            <w:tcW w:type="dxa" w:w="2551"/>
            <w:vAlign w:val="top"/>
            <w:shd w:fill="F8FBFE"/>
            <w:tcBorders>
              <w:top w:val="single" w:sz="3" w:color="C7D8EB"/>
              <w:left w:val="single" w:sz="3" w:color="C7D8EB"/>
              <w:bottom w:val="single" w:sz="3" w:color="C7D8EB"/>
              <w:right w:val="single" w:sz="3" w:color="C7D8EB"/>
            </w:tcBorders>
          </w:tcPr>
          <w:p>
            <w:pPr>
              <w:spacing w:after="0"/>
            </w:pPr>
            <w:r>
              <w:rPr>
                <w:color w:val="142033"/>
                <w:sz w:val="16"/>
              </w:rPr>
              <w:t>submitResellerApplication</w:t>
            </w:r>
          </w:p>
        </w:tc>
        <w:tc>
          <w:tcPr>
            <w:tcW w:type="dxa" w:w="3175"/>
            <w:vAlign w:val="top"/>
            <w:shd w:fill="F8FBFE"/>
            <w:tcBorders>
              <w:top w:val="single" w:sz="3" w:color="C7D8EB"/>
              <w:left w:val="single" w:sz="3" w:color="C7D8EB"/>
              <w:bottom w:val="single" w:sz="3" w:color="C7D8EB"/>
              <w:right w:val="single" w:sz="3" w:color="C7D8EB"/>
            </w:tcBorders>
          </w:tcPr>
          <w:p>
            <w:pPr>
              <w:spacing w:after="0"/>
            </w:pPr>
            <w:r>
              <w:rPr>
                <w:color w:val="142033"/>
                <w:sz w:val="16"/>
              </w:rPr>
              <w:t>Client Standard + aucune demande ouverte</w:t>
            </w:r>
          </w:p>
        </w:tc>
        <w:tc>
          <w:tcPr>
            <w:tcW w:type="dxa" w:w="3345"/>
            <w:vAlign w:val="top"/>
            <w:shd w:fill="F8FBFE"/>
            <w:tcBorders>
              <w:top w:val="single" w:sz="3" w:color="C7D8EB"/>
              <w:left w:val="single" w:sz="3" w:color="C7D8EB"/>
              <w:bottom w:val="single" w:sz="3" w:color="C7D8EB"/>
              <w:right w:val="single" w:sz="3" w:color="C7D8EB"/>
            </w:tcBorders>
          </w:tcPr>
          <w:p>
            <w:pPr>
              <w:spacing w:after="0"/>
            </w:pPr>
            <w:r>
              <w:rPr>
                <w:color w:val="142033"/>
                <w:sz w:val="16"/>
              </w:rPr>
              <w:t>Application PENDING</w:t>
            </w:r>
          </w:p>
        </w:tc>
      </w:tr>
      <w:tr>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listOrders</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Propriété client</w:t>
            </w:r>
          </w:p>
        </w:tc>
        <w:tc>
          <w:tcPr>
            <w:tcW w:type="dxa" w:w="3345"/>
            <w:vAlign w:val="top"/>
            <w:tcBorders>
              <w:top w:val="single" w:sz="3" w:color="C7D8EB"/>
              <w:left w:val="single" w:sz="3" w:color="C7D8EB"/>
              <w:bottom w:val="single" w:sz="3" w:color="C7D8EB"/>
              <w:right w:val="single" w:sz="3" w:color="C7D8EB"/>
            </w:tcBorders>
          </w:tcPr>
          <w:p>
            <w:pPr>
              <w:spacing w:after="0"/>
            </w:pPr>
            <w:r>
              <w:rPr>
                <w:color w:val="142033"/>
                <w:sz w:val="16"/>
              </w:rPr>
              <w:t>Commandes propres</w:t>
            </w:r>
          </w:p>
        </w:tc>
      </w:tr>
    </w:tbl>
    <w:p>
      <w:pPr>
        <w:spacing w:after="20"/>
      </w:pPr>
    </w:p>
    <w:p>
      <w:pPr>
        <w:pStyle w:val="Heading1"/>
      </w:pPr>
      <w:r>
        <w:t>5. Actions staff</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72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Action</w:t>
            </w:r>
          </w:p>
        </w:tc>
        <w:tc>
          <w:tcPr>
            <w:tcW w:type="dxa" w:w="260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Permission</w:t>
            </w:r>
          </w:p>
        </w:tc>
        <w:tc>
          <w:tcPr>
            <w:tcW w:type="dxa" w:w="3742"/>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Notes</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createVehicle</w:t>
            </w:r>
          </w:p>
        </w:tc>
        <w:tc>
          <w:tcPr>
            <w:tcW w:type="dxa" w:w="2608"/>
            <w:vAlign w:val="top"/>
            <w:tcBorders>
              <w:top w:val="single" w:sz="3" w:color="C7D8EB"/>
              <w:left w:val="single" w:sz="3" w:color="C7D8EB"/>
              <w:bottom w:val="single" w:sz="3" w:color="C7D8EB"/>
              <w:right w:val="single" w:sz="3" w:color="C7D8EB"/>
            </w:tcBorders>
          </w:tcPr>
          <w:p>
            <w:pPr>
              <w:spacing w:after="0"/>
            </w:pPr>
            <w:r>
              <w:rPr>
                <w:color w:val="142033"/>
                <w:sz w:val="16"/>
              </w:rPr>
              <w:t>vehicle.create</w:t>
            </w:r>
          </w:p>
        </w:tc>
        <w:tc>
          <w:tcPr>
            <w:tcW w:type="dxa" w:w="3742"/>
            <w:vAlign w:val="top"/>
            <w:tcBorders>
              <w:top w:val="single" w:sz="3" w:color="C7D8EB"/>
              <w:left w:val="single" w:sz="3" w:color="C7D8EB"/>
              <w:bottom w:val="single" w:sz="3" w:color="C7D8EB"/>
              <w:right w:val="single" w:sz="3" w:color="C7D8EB"/>
            </w:tcBorders>
          </w:tcPr>
          <w:p>
            <w:pPr>
              <w:spacing w:after="0"/>
            </w:pPr>
            <w:r>
              <w:rPr>
                <w:color w:val="142033"/>
                <w:sz w:val="16"/>
              </w:rPr>
              <w:t>Brouillon par défaut</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updateVehicle</w:t>
            </w:r>
          </w:p>
        </w:tc>
        <w:tc>
          <w:tcPr>
            <w:tcW w:type="dxa" w:w="2608"/>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vehicle.edit</w:t>
            </w:r>
          </w:p>
        </w:tc>
        <w:tc>
          <w:tcPr>
            <w:tcW w:type="dxa" w:w="3742"/>
            <w:vAlign w:val="top"/>
            <w:shd w:fill="F8FBFE"/>
            <w:tcBorders>
              <w:top w:val="single" w:sz="3" w:color="C7D8EB"/>
              <w:left w:val="single" w:sz="3" w:color="C7D8EB"/>
              <w:bottom w:val="single" w:sz="3" w:color="C7D8EB"/>
              <w:right w:val="single" w:sz="3" w:color="C7D8EB"/>
            </w:tcBorders>
          </w:tcPr>
          <w:p>
            <w:pPr>
              <w:spacing w:after="0"/>
            </w:pPr>
            <w:r>
              <w:rPr>
                <w:color w:val="142033"/>
                <w:sz w:val="16"/>
              </w:rPr>
              <w:t>Validation + audit</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publishVehicle</w:t>
            </w:r>
          </w:p>
        </w:tc>
        <w:tc>
          <w:tcPr>
            <w:tcW w:type="dxa" w:w="2608"/>
            <w:vAlign w:val="top"/>
            <w:tcBorders>
              <w:top w:val="single" w:sz="3" w:color="C7D8EB"/>
              <w:left w:val="single" w:sz="3" w:color="C7D8EB"/>
              <w:bottom w:val="single" w:sz="3" w:color="C7D8EB"/>
              <w:right w:val="single" w:sz="3" w:color="C7D8EB"/>
            </w:tcBorders>
          </w:tcPr>
          <w:p>
            <w:pPr>
              <w:spacing w:after="0"/>
            </w:pPr>
            <w:r>
              <w:rPr>
                <w:color w:val="142033"/>
                <w:sz w:val="16"/>
              </w:rPr>
              <w:t>vehicle.publish</w:t>
            </w:r>
          </w:p>
        </w:tc>
        <w:tc>
          <w:tcPr>
            <w:tcW w:type="dxa" w:w="3742"/>
            <w:vAlign w:val="top"/>
            <w:tcBorders>
              <w:top w:val="single" w:sz="3" w:color="C7D8EB"/>
              <w:left w:val="single" w:sz="3" w:color="C7D8EB"/>
              <w:bottom w:val="single" w:sz="3" w:color="C7D8EB"/>
              <w:right w:val="single" w:sz="3" w:color="C7D8EB"/>
            </w:tcBorders>
          </w:tcPr>
          <w:p>
            <w:pPr>
              <w:spacing w:after="0"/>
            </w:pPr>
            <w:r>
              <w:rPr>
                <w:color w:val="142033"/>
                <w:sz w:val="16"/>
              </w:rPr>
              <w:t>Complétude + éligibilité</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reserveVehicle</w:t>
            </w:r>
          </w:p>
        </w:tc>
        <w:tc>
          <w:tcPr>
            <w:tcW w:type="dxa" w:w="2608"/>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vehicle.reserve</w:t>
            </w:r>
          </w:p>
        </w:tc>
        <w:tc>
          <w:tcPr>
            <w:tcW w:type="dxa" w:w="3742"/>
            <w:vAlign w:val="top"/>
            <w:shd w:fill="F8FBFE"/>
            <w:tcBorders>
              <w:top w:val="single" w:sz="3" w:color="C7D8EB"/>
              <w:left w:val="single" w:sz="3" w:color="C7D8EB"/>
              <w:bottom w:val="single" w:sz="3" w:color="C7D8EB"/>
              <w:right w:val="single" w:sz="3" w:color="C7D8EB"/>
            </w:tcBorders>
          </w:tcPr>
          <w:p>
            <w:pPr>
              <w:spacing w:after="0"/>
            </w:pPr>
            <w:r>
              <w:rPr>
                <w:color w:val="142033"/>
                <w:sz w:val="16"/>
              </w:rPr>
              <w:t>Transaction réservation</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markVehicleSold</w:t>
            </w:r>
          </w:p>
        </w:tc>
        <w:tc>
          <w:tcPr>
            <w:tcW w:type="dxa" w:w="2608"/>
            <w:vAlign w:val="top"/>
            <w:tcBorders>
              <w:top w:val="single" w:sz="3" w:color="C7D8EB"/>
              <w:left w:val="single" w:sz="3" w:color="C7D8EB"/>
              <w:bottom w:val="single" w:sz="3" w:color="C7D8EB"/>
              <w:right w:val="single" w:sz="3" w:color="C7D8EB"/>
            </w:tcBorders>
          </w:tcPr>
          <w:p>
            <w:pPr>
              <w:spacing w:after="0"/>
            </w:pPr>
            <w:r>
              <w:rPr>
                <w:color w:val="142033"/>
                <w:sz w:val="16"/>
              </w:rPr>
              <w:t>vehicle.mark_sold</w:t>
            </w:r>
          </w:p>
        </w:tc>
        <w:tc>
          <w:tcPr>
            <w:tcW w:type="dxa" w:w="3742"/>
            <w:vAlign w:val="top"/>
            <w:tcBorders>
              <w:top w:val="single" w:sz="3" w:color="C7D8EB"/>
              <w:left w:val="single" w:sz="3" w:color="C7D8EB"/>
              <w:bottom w:val="single" w:sz="3" w:color="C7D8EB"/>
              <w:right w:val="single" w:sz="3" w:color="C7D8EB"/>
            </w:tcBorders>
          </w:tcPr>
          <w:p>
            <w:pPr>
              <w:spacing w:after="0"/>
            </w:pPr>
            <w:r>
              <w:rPr>
                <w:color w:val="142033"/>
                <w:sz w:val="16"/>
              </w:rPr>
              <w:t>Transaction order/vehicle</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approveReseller</w:t>
            </w:r>
          </w:p>
        </w:tc>
        <w:tc>
          <w:tcPr>
            <w:tcW w:type="dxa" w:w="2608"/>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reseller.approve</w:t>
            </w:r>
          </w:p>
        </w:tc>
        <w:tc>
          <w:tcPr>
            <w:tcW w:type="dxa" w:w="3742"/>
            <w:vAlign w:val="top"/>
            <w:shd w:fill="F8FBFE"/>
            <w:tcBorders>
              <w:top w:val="single" w:sz="3" w:color="C7D8EB"/>
              <w:left w:val="single" w:sz="3" w:color="C7D8EB"/>
              <w:bottom w:val="single" w:sz="3" w:color="C7D8EB"/>
              <w:right w:val="single" w:sz="3" w:color="C7D8EB"/>
            </w:tcBorders>
          </w:tcPr>
          <w:p>
            <w:pPr>
              <w:spacing w:after="0"/>
            </w:pPr>
            <w:r>
              <w:rPr>
                <w:color w:val="142033"/>
                <w:sz w:val="16"/>
              </w:rPr>
              <w:t>Transaction profil/application</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assignLead</w:t>
            </w:r>
          </w:p>
        </w:tc>
        <w:tc>
          <w:tcPr>
            <w:tcW w:type="dxa" w:w="2608"/>
            <w:vAlign w:val="top"/>
            <w:tcBorders>
              <w:top w:val="single" w:sz="3" w:color="C7D8EB"/>
              <w:left w:val="single" w:sz="3" w:color="C7D8EB"/>
              <w:bottom w:val="single" w:sz="3" w:color="C7D8EB"/>
              <w:right w:val="single" w:sz="3" w:color="C7D8EB"/>
            </w:tcBorders>
          </w:tcPr>
          <w:p>
            <w:pPr>
              <w:spacing w:after="0"/>
            </w:pPr>
            <w:r>
              <w:rPr>
                <w:color w:val="142033"/>
                <w:sz w:val="16"/>
              </w:rPr>
              <w:t>lead.assign</w:t>
            </w:r>
          </w:p>
        </w:tc>
        <w:tc>
          <w:tcPr>
            <w:tcW w:type="dxa" w:w="3742"/>
            <w:vAlign w:val="top"/>
            <w:tcBorders>
              <w:top w:val="single" w:sz="3" w:color="C7D8EB"/>
              <w:left w:val="single" w:sz="3" w:color="C7D8EB"/>
              <w:bottom w:val="single" w:sz="3" w:color="C7D8EB"/>
              <w:right w:val="single" w:sz="3" w:color="C7D8EB"/>
            </w:tcBorders>
          </w:tcPr>
          <w:p>
            <w:pPr>
              <w:spacing w:after="0"/>
            </w:pPr>
            <w:r>
              <w:rPr>
                <w:color w:val="142033"/>
                <w:sz w:val="16"/>
              </w:rPr>
              <w:t>Audit activité</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createOrder</w:t>
            </w:r>
          </w:p>
        </w:tc>
        <w:tc>
          <w:tcPr>
            <w:tcW w:type="dxa" w:w="2608"/>
            <w:vAlign w:val="top"/>
            <w:shd w:fill="F8FBFE"/>
            <w:tcBorders>
              <w:top w:val="single" w:sz="3" w:color="C7D8EB"/>
              <w:left w:val="single" w:sz="3" w:color="C7D8EB"/>
              <w:bottom w:val="single" w:sz="3" w:color="C7D8EB"/>
              <w:right w:val="single" w:sz="3" w:color="C7D8EB"/>
            </w:tcBorders>
          </w:tcPr>
          <w:p>
            <w:pPr>
              <w:spacing w:after="0"/>
            </w:pPr>
            <w:r>
              <w:rPr>
                <w:color w:val="142033"/>
                <w:sz w:val="16"/>
              </w:rPr>
              <w:t>order.create</w:t>
            </w:r>
          </w:p>
        </w:tc>
        <w:tc>
          <w:tcPr>
            <w:tcW w:type="dxa" w:w="3742"/>
            <w:vAlign w:val="top"/>
            <w:shd w:fill="F8FBFE"/>
            <w:tcBorders>
              <w:top w:val="single" w:sz="3" w:color="C7D8EB"/>
              <w:left w:val="single" w:sz="3" w:color="C7D8EB"/>
              <w:bottom w:val="single" w:sz="3" w:color="C7D8EB"/>
              <w:right w:val="single" w:sz="3" w:color="C7D8EB"/>
            </w:tcBorders>
          </w:tcPr>
          <w:p>
            <w:pPr>
              <w:spacing w:after="0"/>
            </w:pPr>
            <w:r>
              <w:rPr>
                <w:color w:val="142033"/>
                <w:sz w:val="16"/>
              </w:rPr>
              <w:t>Vérification disponibilité</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updateImportRule</w:t>
            </w:r>
          </w:p>
        </w:tc>
        <w:tc>
          <w:tcPr>
            <w:tcW w:type="dxa" w:w="2608"/>
            <w:vAlign w:val="top"/>
            <w:tcBorders>
              <w:top w:val="single" w:sz="3" w:color="C7D8EB"/>
              <w:left w:val="single" w:sz="3" w:color="C7D8EB"/>
              <w:bottom w:val="single" w:sz="3" w:color="C7D8EB"/>
              <w:right w:val="single" w:sz="3" w:color="C7D8EB"/>
            </w:tcBorders>
          </w:tcPr>
          <w:p>
            <w:pPr>
              <w:spacing w:after="0"/>
            </w:pPr>
            <w:r>
              <w:rPr>
                <w:color w:val="142033"/>
                <w:sz w:val="16"/>
              </w:rPr>
              <w:t>import_rules.manage</w:t>
            </w:r>
          </w:p>
        </w:tc>
        <w:tc>
          <w:tcPr>
            <w:tcW w:type="dxa" w:w="3742"/>
            <w:vAlign w:val="top"/>
            <w:tcBorders>
              <w:top w:val="single" w:sz="3" w:color="C7D8EB"/>
              <w:left w:val="single" w:sz="3" w:color="C7D8EB"/>
              <w:bottom w:val="single" w:sz="3" w:color="C7D8EB"/>
              <w:right w:val="single" w:sz="3" w:color="C7D8EB"/>
            </w:tcBorders>
          </w:tcPr>
          <w:p>
            <w:pPr>
              <w:spacing w:after="0"/>
            </w:pPr>
            <w:r>
              <w:rPr>
                <w:color w:val="142033"/>
                <w:sz w:val="16"/>
              </w:rPr>
              <w:t>Audit obligatoire</w:t>
            </w:r>
          </w:p>
        </w:tc>
      </w:tr>
    </w:tbl>
    <w:p>
      <w:pPr>
        <w:spacing w:after="20"/>
      </w:pPr>
    </w:p>
    <w:p>
      <w:pPr>
        <w:pStyle w:val="Heading1"/>
      </w:pPr>
      <w:r>
        <w:t>6. DTO publics</w:t>
      </w:r>
    </w:p>
    <w:p>
      <w:pPr>
        <w:pStyle w:val="ListBullet"/>
        <w:spacing w:after="40"/>
      </w:pPr>
      <w:r>
        <w:t>PublicVehicleDTO exclut supplier_price, costs, margin, internal_notes, documents privés et IDs inutiles.</w:t>
      </w:r>
    </w:p>
    <w:p>
      <w:pPr>
        <w:pStyle w:val="ListBullet"/>
        <w:spacing w:after="40"/>
      </w:pPr>
      <w:r>
        <w:t>PriceDTO retourne seulement la grille autorisée pour la session.</w:t>
      </w:r>
    </w:p>
    <w:p>
      <w:pPr>
        <w:pStyle w:val="ListBullet"/>
        <w:spacing w:after="40"/>
      </w:pPr>
      <w:r>
        <w:t>CustomerDTO côté client ne contient que ses données.</w:t>
      </w:r>
    </w:p>
    <w:p>
      <w:pPr>
        <w:pStyle w:val="ListBullet"/>
        <w:spacing w:after="40"/>
      </w:pPr>
      <w:r>
        <w:t>Staff DTO enrichi selon permission, pas selon simple présence dans /admin.</w:t>
      </w:r>
    </w:p>
    <w:p>
      <w:pPr>
        <w:pStyle w:val="Heading1"/>
      </w:pPr>
      <w:r>
        <w:t>7. Erreurs</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8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Code logique</w:t>
            </w:r>
          </w:p>
        </w:tc>
        <w:tc>
          <w:tcPr>
            <w:tcW w:type="dxa" w:w="170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HTTP indicatif</w:t>
            </w:r>
          </w:p>
        </w:tc>
        <w:tc>
          <w:tcPr>
            <w:tcW w:type="dxa" w:w="45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Usage</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VALIDATION_ERROR</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400</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Entrée invalide</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UNAUTHENTICATED</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401</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Session absente/expirée</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FORBIDDEN</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403</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Permission insuffisante</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NOT_FOUND</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404</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Objet absent/non visible</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CONFLICT</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409</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Réservation/commande concurrente</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RATE_LIMITED</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429</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Protection anti-abus</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INTERNAL_ERROR</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500</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Erreur non exposée en détail</w:t>
            </w:r>
          </w:p>
        </w:tc>
      </w:tr>
    </w:tbl>
    <w:p>
      <w:pPr>
        <w:spacing w:after="20"/>
      </w:pPr>
    </w:p>
    <w:p>
      <w:pPr>
        <w:pStyle w:val="Heading1"/>
      </w:pPr>
      <w:r>
        <w:t>8. Idempotence</w:t>
      </w:r>
    </w:p>
    <w:p>
      <w:pPr>
        <w:pStyle w:val="ListBullet"/>
        <w:spacing w:after="40"/>
      </w:pPr>
      <w:r>
        <w:t>Création commande et réservation : clé d’idempotence ou contrôle transactionnel.</w:t>
      </w:r>
    </w:p>
    <w:p>
      <w:pPr>
        <w:pStyle w:val="ListBullet"/>
        <w:spacing w:after="40"/>
      </w:pPr>
      <w:r>
        <w:t>Double clic UI ne doit pas créer deux objets.</w:t>
      </w:r>
    </w:p>
    <w:p>
      <w:pPr>
        <w:pStyle w:val="ListBullet"/>
        <w:spacing w:after="40"/>
      </w:pPr>
      <w:r>
        <w:t>Webhooks futurs doivent accepter répétition sans effet multiple.</w:t>
      </w:r>
    </w:p>
    <w:p>
      <w:pPr>
        <w:pStyle w:val="Heading1"/>
      </w:pPr>
      <w:r>
        <w:t>9. Pagination / filtres</w:t>
      </w:r>
    </w:p>
    <w:p>
      <w:r>
        <w:t>Le catalogue et les listes administratives utilisent pagination serveur, filtres validés et tri en liste blanche. Les paramètres inconnus sont ignorés ou rejetés selon endpoint ; aucune interpolation SQL libre.</w:t>
      </w:r>
    </w:p>
    <w:p>
      <w:pPr>
        <w:pStyle w:val="Heading1"/>
      </w:pPr>
      <w:r>
        <w:t>10. Événements métier</w:t>
      </w:r>
    </w:p>
    <w:p>
      <w:pPr>
        <w:pStyle w:val="ListBullet"/>
        <w:spacing w:after="40"/>
      </w:pPr>
      <w:r>
        <w:t>vehicle.published</w:t>
      </w:r>
    </w:p>
    <w:p>
      <w:pPr>
        <w:pStyle w:val="ListBullet"/>
        <w:spacing w:after="40"/>
      </w:pPr>
      <w:r>
        <w:t>vehicle.price_changed</w:t>
      </w:r>
    </w:p>
    <w:p>
      <w:pPr>
        <w:pStyle w:val="ListBullet"/>
        <w:spacing w:after="40"/>
      </w:pPr>
      <w:r>
        <w:t>vehicle.reserved</w:t>
      </w:r>
    </w:p>
    <w:p>
      <w:pPr>
        <w:pStyle w:val="ListBullet"/>
        <w:spacing w:after="40"/>
      </w:pPr>
      <w:r>
        <w:t>vehicle.sold</w:t>
      </w:r>
    </w:p>
    <w:p>
      <w:pPr>
        <w:pStyle w:val="ListBullet"/>
        <w:spacing w:after="40"/>
      </w:pPr>
      <w:r>
        <w:t>reseller.approved</w:t>
      </w:r>
    </w:p>
    <w:p>
      <w:pPr>
        <w:pStyle w:val="ListBullet"/>
        <w:spacing w:after="40"/>
      </w:pPr>
      <w:r>
        <w:t>lead.created</w:t>
      </w:r>
    </w:p>
    <w:p>
      <w:pPr>
        <w:pStyle w:val="ListBullet"/>
        <w:spacing w:after="40"/>
      </w:pPr>
      <w:r>
        <w:t>lead.status_changed</w:t>
      </w:r>
    </w:p>
    <w:p>
      <w:pPr>
        <w:pStyle w:val="ListBullet"/>
        <w:spacing w:after="40"/>
      </w:pPr>
      <w:r>
        <w:t>order.created</w:t>
      </w:r>
    </w:p>
    <w:p>
      <w:pPr>
        <w:pStyle w:val="ListBullet"/>
        <w:spacing w:after="40"/>
      </w:pPr>
      <w:r>
        <w:t>order.status_changed</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DIABACAR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DIABACAR  |  10  |  Spécifications API / Server Actions / Services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