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0F766E"/>
          <w:spacing w:val="40"/>
          <w:sz w:val="18"/>
          <w:szCs w:val="18"/>
        </w:rPr>
        <w:t xml:space="preserve">CSC 436  |  WEEK 10  |  THURSDAY, OCTOBER 29  |  IN-CLASS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2161D"/>
          <w:sz w:val="52"/>
          <w:szCs w:val="52"/>
        </w:rPr>
        <w:t xml:space="preserve">Mission 10: Label Every Jar</w:t>
      </w:r>
    </w:p>
    <w:p>
      <w:pPr>
        <w:spacing w:after="240"/>
      </w:pPr>
      <w:r>
        <w:rPr>
          <w:rFonts w:ascii="Calibri" w:cs="Calibri" w:eastAsia="Calibri" w:hAnsi="Calibri"/>
          <w:color w:val="5F6773"/>
          <w:sz w:val="24"/>
          <w:szCs w:val="24"/>
        </w:rPr>
        <w:t xml:space="preserve">Convert your Mission 9 server to TypeScript, with labels generated from your own database. Same repo, same routes, same status codes. The difference: mistakes in your code turn red before the server ever runs.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12161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7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12161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Time</w:t>
            </w:r>
          </w:p>
        </w:tc>
        <w:tc>
          <w:tcPr>
            <w:tcW w:type="dxa" w:w="77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17 minutes in class, finish at home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Builds on</w:t>
            </w:r>
          </w:p>
        </w:tc>
        <w:tc>
          <w:tcPr>
            <w:tcW w:type="dxa" w:w="77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Your Mission 9 repo at Silver (full CRUD against Supabase). Same GitHub Classroom repo.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Track A</w:t>
            </w:r>
          </w:p>
        </w:tc>
        <w:tc>
          <w:tcPr>
            <w:tcW w:type="dxa" w:w="77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Optional. Bronze earns extra credit. Your JavaScript server stays a valid Project 4.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Track B</w:t>
            </w:r>
          </w:p>
        </w:tc>
        <w:tc>
          <w:tcPr>
            <w:tcW w:type="dxa" w:w="77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Required. Bronze in class, Silver before Tuesday. TypeScript from here on, including Project 4.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Submit</w:t>
            </w:r>
          </w:p>
        </w:tc>
        <w:tc>
          <w:tcPr>
            <w:tcW w:type="dxa" w:w="77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Push to GitHub. Paste the repo link in the Brightspace Mission 10 submission.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Node</w:t>
            </w:r>
          </w:p>
        </w:tc>
        <w:tc>
          <w:tcPr>
            <w:tcW w:type="dxa" w:w="77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22.18 or newer (node -v). Node runs your .ts files directly.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Help</w:t>
            </w:r>
          </w:p>
        </w:tc>
        <w:tc>
          <w:tcPr>
            <w:tcW w:type="dxa" w:w="77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Mission 10 Code-Along Guide (steps T1 to T9), Pantry Field Guide sections 8 to 11</w:t>
            </w:r>
          </w:p>
        </w:tc>
      </w:tr>
    </w:tbl>
    <w:p>
      <w:pPr>
        <w:spacing w:after="120"/>
      </w:pPr>
    </w:p>
    <w:p>
      <w:pPr>
        <w:pStyle w:val="Heading2"/>
        <w:keepNext/>
        <w:pBdr>
          <w:bottom w:val="single" w:color="D9DDE3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Borders>
              <w:top w:val="single" w:color="9A5B2B" w:sz="24"/>
              <w:left w:val="none" w:color="FFFFFF" w:sz="0"/>
              <w:bottom w:val="none" w:color="FFFFFF" w:sz="0"/>
              <w:right w:val="single" w:color="FFFFFF" w:sz="12"/>
            </w:tcBorders>
            <w:shd w:fill="FBF6F1" w:color="auto" w:val="clear"/>
            <w:tcMar>
              <w:top w:type="dxa" w:w="100"/>
              <w:left w:type="dxa" w:w="120"/>
              <w:bottom w:type="dxa" w:w="120"/>
              <w:right w:type="dxa" w:w="12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9A5B2B"/>
                <w:sz w:val="20"/>
                <w:szCs w:val="20"/>
              </w:rPr>
              <w:t xml:space="preserve">BRONZE</w:t>
            </w:r>
          </w:p>
          <w:p>
            <w:pPr>
              <w:spacing w:after="70" w:line="260"/>
            </w:pPr>
            <w:r>
              <w:rPr>
                <w:rFonts w:ascii="Segoe UI Symbol" w:cs="Segoe UI Symbol" w:eastAsia="Segoe UI Symbol" w:hAnsi="Segoe UI Symbol"/>
                <w:color w:val="9A5B2B"/>
                <w:sz w:val="18"/>
                <w:szCs w:val="18"/>
              </w:rPr>
              <w:t xml:space="preserve">□ </w:t>
            </w:r>
            <w:r>
              <w:rPr>
                <w:rFonts w:ascii="Calibri" w:cs="Calibri" w:eastAsia="Calibri" w:hAnsi="Calibri"/>
                <w:color w:val="12161D"/>
                <w:sz w:val="19"/>
                <w:szCs w:val="19"/>
              </w:rPr>
              <w:t xml:space="preserve">npm i -D typescript @types/node @types/express @types/cors supabase</w:t>
            </w:r>
          </w:p>
          <w:p>
            <w:pPr>
              <w:spacing w:after="70" w:line="260"/>
            </w:pPr>
            <w:r>
              <w:rPr>
                <w:rFonts w:ascii="Segoe UI Symbol" w:cs="Segoe UI Symbol" w:eastAsia="Segoe UI Symbol" w:hAnsi="Segoe UI Symbol"/>
                <w:color w:val="9A5B2B"/>
                <w:sz w:val="18"/>
                <w:szCs w:val="18"/>
              </w:rPr>
              <w:t xml:space="preserve">□ </w:t>
            </w:r>
            <w:r>
              <w:rPr>
                <w:rFonts w:ascii="Calibri" w:cs="Calibri" w:eastAsia="Calibri" w:hAnsi="Calibri"/>
                <w:color w:val="12161D"/>
                <w:sz w:val="19"/>
                <w:szCs w:val="19"/>
              </w:rPr>
              <w:t xml:space="preserve">tsconfig.json from class</w:t>
            </w:r>
          </w:p>
          <w:p>
            <w:pPr>
              <w:spacing w:after="70" w:line="260"/>
            </w:pPr>
            <w:r>
              <w:rPr>
                <w:rFonts w:ascii="Segoe UI Symbol" w:cs="Segoe UI Symbol" w:eastAsia="Segoe UI Symbol" w:hAnsi="Segoe UI Symbol"/>
                <w:color w:val="9A5B2B"/>
                <w:sz w:val="18"/>
                <w:szCs w:val="18"/>
              </w:rPr>
              <w:t xml:space="preserve">□ </w:t>
            </w:r>
            <w:r>
              <w:rPr>
                <w:rFonts w:ascii="Calibri" w:cs="Calibri" w:eastAsia="Calibri" w:hAnsi="Calibri"/>
                <w:color w:val="12161D"/>
                <w:sz w:val="19"/>
                <w:szCs w:val="19"/>
              </w:rPr>
              <w:t xml:space="preserve">data/database.types.ts generated</w:t>
            </w:r>
          </w:p>
          <w:p>
            <w:pPr>
              <w:spacing w:after="70" w:line="260"/>
            </w:pPr>
            <w:r>
              <w:rPr>
                <w:rFonts w:ascii="Segoe UI Symbol" w:cs="Segoe UI Symbol" w:eastAsia="Segoe UI Symbol" w:hAnsi="Segoe UI Symbol"/>
                <w:color w:val="9A5B2B"/>
                <w:sz w:val="18"/>
                <w:szCs w:val="18"/>
              </w:rPr>
              <w:t xml:space="preserve">□ </w:t>
            </w:r>
            <w:r>
              <w:rPr>
                <w:rFonts w:ascii="Calibri" w:cs="Calibri" w:eastAsia="Calibri" w:hAnsi="Calibri"/>
                <w:color w:val="12161D"/>
                <w:sz w:val="19"/>
                <w:szCs w:val="19"/>
              </w:rPr>
              <w:t xml:space="preserve">data/supabase.ts with createClient&lt;Database&gt;</w:t>
            </w:r>
          </w:p>
          <w:p>
            <w:pPr>
              <w:spacing w:after="70" w:line="260"/>
            </w:pPr>
            <w:r>
              <w:rPr>
                <w:rFonts w:ascii="Segoe UI Symbol" w:cs="Segoe UI Symbol" w:eastAsia="Segoe UI Symbol" w:hAnsi="Segoe UI Symbol"/>
                <w:color w:val="9A5B2B"/>
                <w:sz w:val="18"/>
                <w:szCs w:val="18"/>
              </w:rPr>
              <w:t xml:space="preserve">□ </w:t>
            </w:r>
            <w:r>
              <w:rPr>
                <w:rFonts w:ascii="Calibri" w:cs="Calibri" w:eastAsia="Calibri" w:hAnsi="Calibri"/>
                <w:color w:val="12161D"/>
                <w:sz w:val="19"/>
                <w:szCs w:val="19"/>
              </w:rPr>
              <w:t xml:space="preserve">npm run typecheck runs</w:t>
            </w:r>
          </w:p>
        </w:tc>
        <w:tc>
          <w:tcPr>
            <w:tcW w:type="dxa" w:w="2340"/>
            <w:tcBorders>
              <w:top w:val="single" w:color="5B6573" w:sz="24"/>
              <w:left w:val="none" w:color="FFFFFF" w:sz="0"/>
              <w:bottom w:val="none" w:color="FFFFFF" w:sz="0"/>
              <w:right w:val="single" w:color="FFFFFF" w:sz="12"/>
            </w:tcBorders>
            <w:shd w:fill="F6F7F9" w:color="auto" w:val="clear"/>
            <w:tcMar>
              <w:top w:type="dxa" w:w="100"/>
              <w:left w:type="dxa" w:w="120"/>
              <w:bottom w:type="dxa" w:w="120"/>
              <w:right w:type="dxa" w:w="12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5B6573"/>
                <w:sz w:val="20"/>
                <w:szCs w:val="20"/>
              </w:rPr>
              <w:t xml:space="preserve">SILVER</w:t>
            </w:r>
          </w:p>
          <w:p>
            <w:pPr>
              <w:spacing w:after="70" w:line="260"/>
            </w:pPr>
            <w:r>
              <w:rPr>
                <w:rFonts w:ascii="Segoe UI Symbol" w:cs="Segoe UI Symbol" w:eastAsia="Segoe UI Symbol" w:hAnsi="Segoe UI Symbol"/>
                <w:color w:val="5B6573"/>
                <w:sz w:val="18"/>
                <w:szCs w:val="18"/>
              </w:rPr>
              <w:t xml:space="preserve">□ </w:t>
            </w:r>
            <w:r>
              <w:rPr>
                <w:rFonts w:ascii="Calibri" w:cs="Calibri" w:eastAsia="Calibri" w:hAnsi="Calibri"/>
                <w:color w:val="12161D"/>
                <w:sz w:val="19"/>
                <w:szCs w:val="19"/>
              </w:rPr>
              <w:t xml:space="preserve">middleware/*.ts with Request, Response, NextFunction</w:t>
            </w:r>
          </w:p>
          <w:p>
            <w:pPr>
              <w:spacing w:after="70" w:line="260"/>
            </w:pPr>
            <w:r>
              <w:rPr>
                <w:rFonts w:ascii="Segoe UI Symbol" w:cs="Segoe UI Symbol" w:eastAsia="Segoe UI Symbol" w:hAnsi="Segoe UI Symbol"/>
                <w:color w:val="5B6573"/>
                <w:sz w:val="18"/>
                <w:szCs w:val="18"/>
              </w:rPr>
              <w:t xml:space="preserve">□ </w:t>
            </w:r>
            <w:r>
              <w:rPr>
                <w:rFonts w:ascii="Calibri" w:cs="Calibri" w:eastAsia="Calibri" w:hAnsi="Calibri"/>
                <w:color w:val="12161D"/>
                <w:sz w:val="19"/>
                <w:szCs w:val="19"/>
              </w:rPr>
              <w:t xml:space="preserve">routes/recipes.ts converted</w:t>
            </w:r>
          </w:p>
          <w:p>
            <w:pPr>
              <w:spacing w:after="70" w:line="260"/>
            </w:pPr>
            <w:r>
              <w:rPr>
                <w:rFonts w:ascii="Segoe UI Symbol" w:cs="Segoe UI Symbol" w:eastAsia="Segoe UI Symbol" w:hAnsi="Segoe UI Symbol"/>
                <w:color w:val="5B6573"/>
                <w:sz w:val="18"/>
                <w:szCs w:val="18"/>
              </w:rPr>
              <w:t xml:space="preserve">□ </w:t>
            </w:r>
            <w:r>
              <w:rPr>
                <w:rFonts w:ascii="Calibri" w:cs="Calibri" w:eastAsia="Calibri" w:hAnsi="Calibri"/>
                <w:color w:val="12161D"/>
                <w:sz w:val="19"/>
                <w:szCs w:val="19"/>
              </w:rPr>
              <w:t xml:space="preserve">typecheck: 0 errors</w:t>
            </w:r>
          </w:p>
          <w:p>
            <w:pPr>
              <w:spacing w:after="70" w:line="260"/>
            </w:pPr>
            <w:r>
              <w:rPr>
                <w:rFonts w:ascii="Segoe UI Symbol" w:cs="Segoe UI Symbol" w:eastAsia="Segoe UI Symbol" w:hAnsi="Segoe UI Symbol"/>
                <w:color w:val="5B6573"/>
                <w:sz w:val="18"/>
                <w:szCs w:val="18"/>
              </w:rPr>
              <w:t xml:space="preserve">□ </w:t>
            </w:r>
            <w:r>
              <w:rPr>
                <w:rFonts w:ascii="Calibri" w:cs="Calibri" w:eastAsia="Calibri" w:hAnsi="Calibri"/>
                <w:color w:val="12161D"/>
                <w:sz w:val="19"/>
                <w:szCs w:val="19"/>
              </w:rPr>
              <w:t xml:space="preserve">Server still runs with node</w:t>
            </w:r>
          </w:p>
        </w:tc>
        <w:tc>
          <w:tcPr>
            <w:tcW w:type="dxa" w:w="2340"/>
            <w:tcBorders>
              <w:top w:val="single" w:color="A16207" w:sz="24"/>
              <w:left w:val="none" w:color="FFFFFF" w:sz="0"/>
              <w:bottom w:val="none" w:color="FFFFFF" w:sz="0"/>
              <w:right w:val="single" w:color="FFFFFF" w:sz="12"/>
            </w:tcBorders>
            <w:shd w:fill="FDF9EA" w:color="auto" w:val="clear"/>
            <w:tcMar>
              <w:top w:type="dxa" w:w="100"/>
              <w:left w:type="dxa" w:w="120"/>
              <w:bottom w:type="dxa" w:w="120"/>
              <w:right w:type="dxa" w:w="12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A16207"/>
                <w:sz w:val="20"/>
                <w:szCs w:val="20"/>
              </w:rPr>
              <w:t xml:space="preserve">GOLD</w:t>
            </w:r>
          </w:p>
          <w:p>
            <w:pPr>
              <w:spacing w:after="70" w:line="260"/>
            </w:pPr>
            <w:r>
              <w:rPr>
                <w:rFonts w:ascii="Segoe UI Symbol" w:cs="Segoe UI Symbol" w:eastAsia="Segoe UI Symbol" w:hAnsi="Segoe UI Symbol"/>
                <w:color w:val="A16207"/>
                <w:sz w:val="18"/>
                <w:szCs w:val="18"/>
              </w:rPr>
              <w:t xml:space="preserve">□ </w:t>
            </w:r>
            <w:r>
              <w:rPr>
                <w:rFonts w:ascii="Calibri" w:cs="Calibri" w:eastAsia="Calibri" w:hAnsi="Calibri"/>
                <w:color w:val="12161D"/>
                <w:sz w:val="19"/>
                <w:szCs w:val="19"/>
              </w:rPr>
              <w:t xml:space="preserve">server.ts, nothing .js left</w:t>
            </w:r>
          </w:p>
          <w:p>
            <w:pPr>
              <w:spacing w:after="70" w:line="260"/>
            </w:pPr>
            <w:r>
              <w:rPr>
                <w:rFonts w:ascii="Segoe UI Symbol" w:cs="Segoe UI Symbol" w:eastAsia="Segoe UI Symbol" w:hAnsi="Segoe UI Symbol"/>
                <w:color w:val="A16207"/>
                <w:sz w:val="18"/>
                <w:szCs w:val="18"/>
              </w:rPr>
              <w:t xml:space="preserve">□ </w:t>
            </w:r>
            <w:r>
              <w:rPr>
                <w:rFonts w:ascii="Calibri" w:cs="Calibri" w:eastAsia="Calibri" w:hAnsi="Calibri"/>
                <w:color w:val="12161D"/>
                <w:sz w:val="19"/>
                <w:szCs w:val="19"/>
              </w:rPr>
              <w:t xml:space="preserve">Scripts: dev, typecheck, types</w:t>
            </w:r>
          </w:p>
          <w:p>
            <w:pPr>
              <w:spacing w:after="70" w:line="260"/>
            </w:pPr>
            <w:r>
              <w:rPr>
                <w:rFonts w:ascii="Segoe UI Symbol" w:cs="Segoe UI Symbol" w:eastAsia="Segoe UI Symbol" w:hAnsi="Segoe UI Symbol"/>
                <w:color w:val="A16207"/>
                <w:sz w:val="18"/>
                <w:szCs w:val="18"/>
              </w:rPr>
              <w:t xml:space="preserve">□ </w:t>
            </w:r>
            <w:r>
              <w:rPr>
                <w:rFonts w:ascii="Calibri" w:cs="Calibri" w:eastAsia="Calibri" w:hAnsi="Calibri"/>
                <w:color w:val="12161D"/>
                <w:sz w:val="19"/>
                <w:szCs w:val="19"/>
              </w:rPr>
              <w:t xml:space="preserve">No any and no as in routes</w:t>
            </w:r>
          </w:p>
          <w:p>
            <w:pPr>
              <w:spacing w:after="70" w:line="260"/>
            </w:pPr>
            <w:r>
              <w:rPr>
                <w:rFonts w:ascii="Segoe UI Symbol" w:cs="Segoe UI Symbol" w:eastAsia="Segoe UI Symbol" w:hAnsi="Segoe UI Symbol"/>
                <w:color w:val="A16207"/>
                <w:sz w:val="18"/>
                <w:szCs w:val="18"/>
              </w:rPr>
              <w:t xml:space="preserve">□ </w:t>
            </w:r>
            <w:r>
              <w:rPr>
                <w:rFonts w:ascii="Calibri" w:cs="Calibri" w:eastAsia="Calibri" w:hAnsi="Calibri"/>
                <w:color w:val="12161D"/>
                <w:sz w:val="19"/>
                <w:szCs w:val="19"/>
              </w:rPr>
              <w:t xml:space="preserve">requests.http: every request still passes</w:t>
            </w:r>
          </w:p>
        </w:tc>
        <w:tc>
          <w:tcPr>
            <w:tcW w:type="dxa" w:w="2340"/>
            <w:tcBorders>
              <w:top w:val="single" w:color="0F766E" w:sz="24"/>
              <w:left w:val="none" w:color="FFFFFF" w:sz="0"/>
              <w:bottom w:val="none" w:color="FFFFFF" w:sz="0"/>
              <w:right w:val="single" w:color="FFFFFF" w:sz="12"/>
            </w:tcBorders>
            <w:shd w:fill="F1F9F8" w:color="auto" w:val="clear"/>
            <w:tcMar>
              <w:top w:type="dxa" w:w="100"/>
              <w:left w:type="dxa" w:w="120"/>
              <w:bottom w:type="dxa" w:w="120"/>
              <w:right w:type="dxa" w:w="12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BONUS</w:t>
            </w:r>
          </w:p>
          <w:p>
            <w:pPr>
              <w:spacing w:after="70" w:line="260"/>
            </w:pPr>
            <w:r>
              <w:rPr>
                <w:rFonts w:ascii="Segoe UI Symbol" w:cs="Segoe UI Symbol" w:eastAsia="Segoe UI Symbol" w:hAnsi="Segoe UI Symbol"/>
                <w:color w:val="0F766E"/>
                <w:sz w:val="18"/>
                <w:szCs w:val="18"/>
              </w:rPr>
              <w:t xml:space="preserve">□ </w:t>
            </w:r>
            <w:r>
              <w:rPr>
                <w:rFonts w:ascii="Calibri" w:cs="Calibri" w:eastAsia="Calibri" w:hAnsi="Calibri"/>
                <w:color w:val="12161D"/>
                <w:sz w:val="19"/>
                <w:szCs w:val="19"/>
              </w:rPr>
              <w:t xml:space="preserve">Add a column of your own in SQL</w:t>
            </w:r>
          </w:p>
          <w:p>
            <w:pPr>
              <w:spacing w:after="70" w:line="260"/>
            </w:pPr>
            <w:r>
              <w:rPr>
                <w:rFonts w:ascii="Segoe UI Symbol" w:cs="Segoe UI Symbol" w:eastAsia="Segoe UI Symbol" w:hAnsi="Segoe UI Symbol"/>
                <w:color w:val="0F766E"/>
                <w:sz w:val="18"/>
                <w:szCs w:val="18"/>
              </w:rPr>
              <w:t xml:space="preserve">□ </w:t>
            </w:r>
            <w:r>
              <w:rPr>
                <w:rFonts w:ascii="Calibri" w:cs="Calibri" w:eastAsia="Calibri" w:hAnsi="Calibri"/>
                <w:color w:val="12161D"/>
                <w:sz w:val="19"/>
                <w:szCs w:val="19"/>
              </w:rPr>
              <w:t xml:space="preserve">npm run types, follow the red</w:t>
            </w:r>
          </w:p>
          <w:p>
            <w:pPr>
              <w:spacing w:after="70" w:line="260"/>
            </w:pPr>
            <w:r>
              <w:rPr>
                <w:rFonts w:ascii="Segoe UI Symbol" w:cs="Segoe UI Symbol" w:eastAsia="Segoe UI Symbol" w:hAnsi="Segoe UI Symbol"/>
                <w:color w:val="0F766E"/>
                <w:sz w:val="18"/>
                <w:szCs w:val="18"/>
              </w:rPr>
              <w:t xml:space="preserve">□ </w:t>
            </w:r>
            <w:r>
              <w:rPr>
                <w:rFonts w:ascii="Calibri" w:cs="Calibri" w:eastAsia="Calibri" w:hAnsi="Calibri"/>
                <w:color w:val="12161D"/>
                <w:sz w:val="19"/>
                <w:szCs w:val="19"/>
              </w:rPr>
              <w:t xml:space="preserve">Wire it through POST, PATCH and validation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C2410C" w:sz="24"/>
              <w:bottom w:val="none" w:color="FFFFFF" w:sz="0"/>
              <w:right w:val="none" w:color="FFFFFF" w:sz="0"/>
            </w:tcBorders>
            <w:shd w:fill="FDECE4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2410C"/>
                <w:spacing w:val="30"/>
                <w:sz w:val="18"/>
                <w:szCs w:val="18"/>
              </w:rPr>
              <w:t xml:space="preserve">BEFORE YOU START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Type along at typescriptlang.org/play, never in a scratch .ts file inside this repo. 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shd w:fill="EEF1F4" w:color="auto" w:val="clear"/>
              </w:rPr>
              <w:t xml:space="preserve">npm run typecheck</w:t>
            </w: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 checks every .ts file in the project, so a scratch file's mistakes become your project's errors. Delete hello.ts (from class) before you submit.</w:t>
            </w:r>
          </w:p>
        </w:tc>
      </w:tr>
    </w:tbl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2161D"/>
          <w:sz w:val="24"/>
          <w:szCs w:val="24"/>
        </w:rPr>
        <w:t xml:space="preserve">Bronze: labels from the database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Install the tools: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0F766E" w:sz="18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F6773"/>
                <w:sz w:val="17"/>
                <w:szCs w:val="17"/>
              </w:rPr>
              <w:t xml:space="preserve">Terminal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npm install -D typescript @types/node @types/express @types/cors supabase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Create tsconfig.json next to package.json, exactly as in class (Code-Along Guide, T3). Do not turn strict off.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Add two scripts. The types line uses your project ref (the part after /project/ in your Supabase dashboard address):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0F766E" w:sz="18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F6773"/>
                <w:sz w:val="17"/>
                <w:szCs w:val="17"/>
              </w:rPr>
              <w:t xml:space="preserve">package.json, inside "scripts"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"typecheck": "tsc",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0F766E" w:sz="18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F6773"/>
                <w:sz w:val="17"/>
                <w:szCs w:val="17"/>
              </w:rPr>
              <w:t xml:space="preserve">package.json, inside "scripts" (one line)</w:t>
            </w:r>
          </w:p>
          <w:p>
            <w:pPr>
              <w:spacing w:after="6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"types": "npx supabase gen types typescript --project-id YOUR_PROJECT_REF --schema public &gt; data/database.types.ts"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npx supabase login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once, then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npm run types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. Open data/database.types.ts and find Row, Insert, and Update under recipes. (Login not working? Copy the file from checkpoints/08-all-typescript/data, then try again at home.)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Rename data/supabase.js to data/supabase.ts. Update the import in routes/recipes.js to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"../data/supabase.ts"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. Then type the client. Skeleton: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0F766E" w:sz="18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F6773"/>
                <w:sz w:val="17"/>
                <w:szCs w:val="17"/>
              </w:rPr>
              <w:t xml:space="preserve">data/supabase.ts (skeleton)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import { createClient } from "@supabase/supabase-js";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import type { Database, Tables, TablesInsert, TablesUpdate }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from "./database.types.ts";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// read SUPABASE_URL and SUPABASE_SECRET_KEY from process.env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// if either is missing, throw (this is what makes them strings below)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export const supabase = createClient&lt;Database&gt;(url, secretKey);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export type Recipe = Tables&lt;"recipes"&gt;;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export type NewRecipe = TablesInsert&lt;"recipes"&gt;;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export type RecipeChanges = TablesUpdate&lt;"recipes"&gt;;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npm run typecheck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prints nothing, and the server still answers GET /api/recipes.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2161D"/>
          <w:sz w:val="24"/>
          <w:szCs w:val="24"/>
        </w:rPr>
        <w:t xml:space="preserve">Silver: typed middleware and routes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Rename the three middleware files to .ts. At the top of each: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import type { Request, Response, NextFunction } from "express";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then label every parameter: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(req: Request, res: Response, next: NextFunction)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In errors.ts, give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err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a type that describes what you read (type, status, code, message, each optional with ?). In validate.ts, the PATCH tags check needs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(t: unknown)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Update the import paths in server.js and routes to the new .ts names.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Rename routes/recipes.js to routes/recipes.ts and fix the eight errors. They come in three kinds: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12161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Error</w:t>
            </w:r>
          </w:p>
        </w:tc>
        <w:tc>
          <w:tcPr>
            <w:tcW w:type="dxa" w:w="43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12161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TS2769 No overload matches this call ... 'string | (string | ParsedQs)[] | ParsedQs'</w:t>
            </w:r>
          </w:p>
        </w:tc>
        <w:tc>
          <w:tcPr>
            <w:tcW w:type="dxa" w:w="43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A helper that keeps only text: function text(value: unknown): string | undefined, used on all four query values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TS2345 Argument of type 'string | string[]' is not assignable to parameter of type 'number'</w:t>
            </w:r>
          </w:p>
        </w:tc>
        <w:tc>
          <w:tcPr>
            <w:tcW w:type="dxa" w:w="43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const id = Number(req.params.id); then .eq("id", id) in GET one, PATCH, DELETE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TS2339 Property 'name' does not exist on type '{}'</w:t>
            </w:r>
          </w:p>
        </w:tc>
        <w:tc>
          <w:tcPr>
            <w:tcW w:type="dxa" w:w="43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const changes: RecipeChanges = {};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npm run typecheck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: zero errors.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npm run dev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still starts (the dev script still runs server.js at this point).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2161D"/>
          <w:sz w:val="24"/>
          <w:szCs w:val="24"/>
        </w:rPr>
        <w:t xml:space="preserve">Gold: all TypeScript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Rename server.js to server.ts and point its three imports at .ts files. Nothing ending in .js is left in server, routes, middleware, or data.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Scripts: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0F766E" w:sz="18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F6773"/>
                <w:sz w:val="17"/>
                <w:szCs w:val="17"/>
              </w:rPr>
              <w:t xml:space="preserve">package.json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"scripts": {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"dev": "node --watch --env-file=.env server.ts",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"start": "node server.ts",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"typecheck": "tsc",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"types": "...the gen types command from step T4..."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}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No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any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and no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as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anywhere in routes/recipes.ts. (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req.body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is any by itself; that is Express, not you. Build a typed object from it, like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const newRecipe: NewRecipe = { ... }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.)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Run every request in requests.http. Same status codes as Mission 9: 200, 201, 204, 400, 404, and the JSON 404 for unknown routes.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2161D"/>
          <w:sz w:val="24"/>
          <w:szCs w:val="24"/>
        </w:rPr>
        <w:t xml:space="preserve">Bonus: change the database, follow the red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Add a column of your own in the SQL Editor (for example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difficulty text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or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rating integer check (rating between 1 and 5)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). Make it optional (no not null) so existing rows keep working.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Use it in POST before regenerating and read the error (TS2353 ... does not exist in type). Then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npm run types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and watch the red disappear.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Wire it through POST, PATCH, and validation. TypeScript cannot check strangers: validateRecipe must check the new field too.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Add two requests to requests.http: one good, one bad, for the new column.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EFFF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2563EB"/>
                <w:spacing w:val="30"/>
                <w:sz w:val="18"/>
                <w:szCs w:val="18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Want a fixed set of values like easy, medium, hard? Not enum (Node cannot run it: TS1294). Use a union: 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shd w:fill="EEF1F4" w:color="auto" w:val="clear"/>
              </w:rPr>
              <w:t xml:space="preserve">type Difficulty = "easy" | "medium" | "hard";</w:t>
            </w:r>
          </w:p>
        </w:tc>
      </w:tr>
    </w:tbl>
    <w:p>
      <w:pPr>
        <w:pStyle w:val="Heading2"/>
        <w:keepNext/>
        <w:pBdr>
          <w:bottom w:val="single" w:color="D9DDE3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Done means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5F6773"/>
          <w:sz w:val="22"/>
          <w:szCs w:val="22"/>
        </w:rPr>
        <w:t xml:space="preserve">☐ 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npm run typecheck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shows 0 errors (it prints nothing).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5F6773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No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any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and no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as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in routes/recipes.ts.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5F6773"/>
          <w:sz w:val="22"/>
          <w:szCs w:val="22"/>
        </w:rPr>
        <w:t xml:space="preserve">☐ 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npm run dev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starts the server, and every request in requests.http passes.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5F6773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data/database.types.ts is committed (it is generated, but it belongs in the repo).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5F6773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.env is NOT committed. Check with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git status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before you push: .env must not be listed.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5F6773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No scratch .ts files (hello.ts, playground.ts) in the repo.</w:t>
      </w:r>
    </w:p>
    <w:p>
      <w:pPr>
        <w:pStyle w:val="Heading2"/>
        <w:keepNext/>
        <w:pBdr>
          <w:bottom w:val="single" w:color="D9DDE3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If something breaks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rPr>
          <w:tblHeader/>
        </w:trPr>
        <w:tc>
          <w:tcPr>
            <w:tcW w:type="dxa" w:w="4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12161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You see</w:t>
            </w:r>
          </w:p>
        </w:tc>
        <w:tc>
          <w:tcPr>
            <w:tcW w:type="dxa" w:w="45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12161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Error [ERR_MODULE_NOT_FOUND]: Cannot find module '.../data/supabase.js'</w:t>
            </w:r>
          </w:p>
        </w:tc>
        <w:tc>
          <w:tcPr>
            <w:tcW w:type="dxa" w:w="45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A file was renamed to .ts but an import still says .js. Use the real file name.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TS1484 'Request' is a type and must be imported using a type-only import</w:t>
            </w:r>
          </w:p>
        </w:tc>
        <w:tc>
          <w:tcPr>
            <w:tcW w:type="dxa" w:w="45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import type { Request, Response, NextFunction } from "express";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SyntaxError: Named export 'NextFunction' not found ...</w:t>
            </w:r>
          </w:p>
        </w:tc>
        <w:tc>
          <w:tcPr>
            <w:tcW w:type="dxa" w:w="45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Same fix: add the word type to the import.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TS7006 Parameter 'req' implicitly has an 'any' type</w:t>
            </w:r>
          </w:p>
        </w:tc>
        <w:tc>
          <w:tcPr>
            <w:tcW w:type="dxa" w:w="45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Label the parameter: req: Request.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TS7016 Could not find a declaration file for module 'cors'</w:t>
            </w:r>
          </w:p>
        </w:tc>
        <w:tc>
          <w:tcPr>
            <w:tcW w:type="dxa" w:w="45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npm install -D @types/cors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TS2835 Relative import paths need explicit file extensions</w:t>
            </w:r>
          </w:p>
        </w:tc>
        <w:tc>
          <w:tcPr>
            <w:tcW w:type="dxa" w:w="45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Add .ts to the import (not .js, even though the message suggests it).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TS5112 tsconfig.json is present but will not be loaded if files are specified on commandline</w:t>
            </w:r>
          </w:p>
        </w:tc>
        <w:tc>
          <w:tcPr>
            <w:tcW w:type="dxa" w:w="45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Run npm run typecheck, not tsc with a file name.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TS2345 ... 'string | undefined' is not assignable to ... 'string'</w:t>
            </w:r>
          </w:p>
        </w:tc>
        <w:tc>
          <w:tcPr>
            <w:tcW w:type="dxa" w:w="45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Keep the if that checks process.env values in data/supabase.ts.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TS18047 'data' is possibly 'null'</w:t>
            </w:r>
          </w:p>
        </w:tc>
        <w:tc>
          <w:tcPr>
            <w:tcW w:type="dxa" w:w="45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Check if (error) throw error; and if (!data) return ... first.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TS2353 ... does not exist in type ...</w:t>
            </w:r>
          </w:p>
        </w:tc>
        <w:tc>
          <w:tcPr>
            <w:tcW w:type="dxa" w:w="45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The column is new: npm run types.</w:t>
            </w:r>
          </w:p>
        </w:tc>
      </w:tr>
    </w:tbl>
    <w:p>
      <w:pPr>
        <w:spacing w:after="120"/>
      </w:pPr>
    </w:p>
    <w:p>
      <w:pPr>
        <w:pStyle w:val="Heading2"/>
        <w:keepNext/>
        <w:pBdr>
          <w:bottom w:val="single" w:color="D9DDE3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Project 4 connection</w:t>
      </w:r>
    </w:p>
    <w:p>
      <w:pPr>
        <w:spacing w:after="120" w:before="0" w:line="29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Project 4 (your own Express + Supabase API) is due </w:t>
      </w: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Tuesday, November 10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Track B: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type your Project 4 resource the same way. Generate its types with npm run types, use createClient&lt;Database&gt;, and label your middleware and routes. Aim for npm run typecheck showing zero errors before you submit.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Track A: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JavaScript is fine for Project 4. Generating database.types.ts and reading Row, Insert, and Update is still a quick way to double check your table design.</w:t>
      </w:r>
    </w:p>
    <w:p>
      <w:pPr>
        <w:pStyle w:val="Heading2"/>
        <w:keepNext/>
        <w:pBdr>
          <w:bottom w:val="single" w:color="D9DDE3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Before Tuesday</w:t>
      </w:r>
    </w:p>
    <w:p>
      <w:pPr>
        <w:spacing w:after="120" w:before="0" w:line="29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Track B: Silver done and pushed. Track A: Mission 9 Silver pushed (Mission 10 Bronze for the extra credit). Tuesday, November 3, we deploy to Render: your server goes live, and your .env values move into Render's settings.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Calibri" w:cs="Calibri" w:eastAsia="Calibri" w:hAnsi="Calibri"/>
        <w:color w:val="5F6773"/>
        <w:sz w:val="16"/>
        <w:szCs w:val="16"/>
      </w:rPr>
      <w:t xml:space="preserve">Week 10 Thursday in-class assignment</w:t>
    </w:r>
    <w:r>
      <w:rPr>
        <w:rFonts w:ascii="Calibri" w:cs="Calibri" w:eastAsia="Calibri" w:hAnsi="Calibri"/>
        <w:color w:val="5F677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DE3" w:sz="4" w:space="4"/>
      </w:pBdr>
    </w:pPr>
    <w:r>
      <w:rPr>
        <w:rFonts w:ascii="Calibri" w:cs="Calibri" w:eastAsia="Calibri" w:hAnsi="Calibri"/>
        <w:color w:val="5F6773"/>
        <w:sz w:val="16"/>
        <w:szCs w:val="16"/>
      </w:rPr>
      <w:t xml:space="preserve">CSC 436  |  Mission 10: Label Every Jar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40"/>
      </w:pPr>
    </w:lvl>
    <w:lvl w:ilvl="1" w:tentative="1">
      <w:start w:val="1"/>
      <w:numFmt w:val="bullet"/>
      <w:lvlText w:val="◦"/>
      <w:lvlJc w:val="left"/>
      <w:pPr>
        <w:ind w:left="80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2161D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CSC 436  |  Mission 10: Label Every Jar</dc:title>
  <dc:creator>Adam Kostandy</dc:creator>
  <cp:lastModifiedBy>Un-named</cp:lastModifiedBy>
  <cp:revision>1</cp:revision>
  <dcterms:created xsi:type="dcterms:W3CDTF">2026-10-22T02:54:34.617Z</dcterms:created>
  <dcterms:modified xsi:type="dcterms:W3CDTF">2026-10-22T02:54:34.617Z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