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 Name: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 Project: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 This is a Makefile for my lab assignment. It allows me to easily and accurately rebuild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 the lab assignment.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 EXECUTABLES is a Make Variable (similar to an environment variable) that lists all the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 "executables" associated with the lab.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EXECUTABLES=time-4-baby-and-me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SRC=hello.c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OBJ=hello.o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 The CC and CFLAGS variables are defined to ensure I'm using the native compiler 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 that the correct command-line options are set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CC=gcc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CFLAGS=-g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 Here is my default target for the Makefile.  When I type make, this first target will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 be created. I.e., all the executables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all: $(EXECUTABLES)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 On the following lines (which _must_ start with a tab), are the commands I need to type --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 each time my source file is modified.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$(EXECUTABLES): $(SRC)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$(CC) $(CFLAGS) -c $(SRC)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$(CC) $(CFLAGS) -o $@ $(OBJ)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 By convention, I always have a target called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 "clean" that I used to define all temporary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 or intermediates.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clean: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rm -f $(EXECUTABLES) $(OBJ) *~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Makefile.docx</dc:title>
</cp:coreProperties>
</file>