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The code below maps the name of a signal to its corresponding number.   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Note that this mapping is correct for the comp322.sandbox.csun.edu server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Other OSes may have more or less signals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&lt;signal.h&gt;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</w:t>
      </w:r>
      <w:r w:rsidRPr="00000000" w:rsidR="00000000" w:rsidDel="00000000">
        <w:rPr>
          <w:rtl w:val="0"/>
        </w:rPr>
        <w:t xml:space="preserve">sig_name2number</w:t>
      </w:r>
      <w:r w:rsidRPr="00000000" w:rsidR="00000000" w:rsidDel="00000000">
        <w:rPr>
          <w:rtl w:val="0"/>
        </w:rPr>
        <w:t xml:space="preserve">(char *s)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int signumber 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</w:t>
      </w:r>
      <w:r w:rsidRPr="00000000" w:rsidR="00000000" w:rsidDel="00000000">
        <w:rPr>
          <w:rtl w:val="0"/>
        </w:rPr>
        <w:t xml:space="preserve">(!strcmp(s, "HUP"))</w:t>
      </w:r>
      <w:r w:rsidRPr="00000000" w:rsidR="00000000" w:rsidDel="00000000">
        <w:rPr>
          <w:rtl w:val="0"/>
        </w:rPr>
        <w:t xml:space="preserve">     { signumber = SIGHUP;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"INT"))     { signumber = SIGINT;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"QUIT"))    { signumber = SIGQUIT;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"ILL"))     { signumber = SIGILL;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"TRAP"))    { signumber = SIGTRAP;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"ABRT"))    { signumber = SIGABRT;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"IOT"))     { signumber = SIGIOT;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"BUS"))     { signumber = SIGBUS;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"FPE"))     { signumber = SIGFPE;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"KILL"))    { signumber = SIGKILL;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"USR1"))   { signumber = SIGUSR1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"SEGV"))   { signumber = SIGSEGV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"USR2"))   { signumber = SIGUSR2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"PIPE"))   { signumber = SIGPIPE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"ALRM"))   { signumber = SIGALRM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"TERM"))   { signumber = SIGTERM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"STKFLT")) { signumber = SIGSTKFLT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"CHLD"))   { signumber = SIGCHLD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"CONT"))   { signumber = SIGCONT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"STOP"))   { signumber = SIGSTOP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"TSTP"))   { signumber = SIGTSTP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"TTIN"))   { signumber = SIGTTIN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"TTOU"))   { signumber = SIGTTOU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"URG"))    { signumber = SIGURG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"XCPU"))   { signumber = SIGXCPU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"XFSZ"))   { signumber = SIGXFSZ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"VTALRM")) { signumber = SIGVTALRM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"PROF"))   { signumber = SIGPROF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(!strcmp(s, "WINCH"))  { signumber = SIGWINCH 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return signumber;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Lab3: sig_name2number.c.docx</dc:title>
</cp:coreProperties>
</file>