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dtuxge8p9ozb" w:colLast="0"/>
      <w:bookmarkEnd w:id="0"/>
      <w:r w:rsidRPr="00000000" w:rsidR="00000000" w:rsidDel="00000000">
        <w:rPr>
          <w:rtl w:val="0"/>
        </w:rPr>
        <w:t xml:space="preserve">Launch-Tube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5uu4grnkz6q2" w:colLast="0"/>
      <w:bookmarkEnd w:id="1"/>
      <w:r w:rsidRPr="00000000" w:rsidR="00000000" w:rsidDel="00000000">
        <w:rPr>
          <w:rtl w:val="0"/>
        </w:rPr>
        <w:t xml:space="preserve">Due Date</w:t>
      </w:r>
      <w:r w:rsidRPr="00000000" w:rsidR="00000000" w:rsidDel="00000000">
        <w:rPr>
          <w:rtl w:val="0"/>
        </w:rPr>
        <w:t xml:space="preserve">: September 21, 2014 @ midnight</w:t>
        <w:br w:type="textWrapping"/>
      </w:r>
      <w:r w:rsidRPr="00000000" w:rsidR="00000000" w:rsidDel="00000000">
        <w:rPr>
          <w:rtl w:val="0"/>
        </w:rPr>
        <w:t xml:space="preserve">Submission Subject:  “Launch Tube”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runh9ifuotic" w:colLast="0"/>
      <w:bookmarkEnd w:id="2"/>
      <w:r w:rsidRPr="00000000" w:rsidR="00000000" w:rsidDel="00000000">
        <w:rPr>
          <w:rtl w:val="0"/>
        </w:rPr>
        <w:t xml:space="preserve">General Submission Criteria: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Lab 0 for the General Submission Criteria!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a directory in your repository:  lab2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Include all of your Lab2 work within the lab2 directory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6kr39y8jeqth" w:colLast="0"/>
      <w:bookmarkEnd w:id="3"/>
      <w:r w:rsidRPr="00000000" w:rsidR="00000000" w:rsidDel="00000000">
        <w:rPr>
          <w:rtl w:val="0"/>
        </w:rPr>
        <w:t xml:space="preserve">Overview: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lab, you will develop two programs.  The two programs are designed to be down in two parts.  The first part is a program called “launch”, whereas the second part is a program called “tube”.  You will also need to modify the original makefile to allow the Professor to build your two software programs.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enhtx25xhrad" w:colLast="0"/>
      <w:bookmarkEnd w:id="4"/>
      <w:r w:rsidRPr="00000000" w:rsidR="00000000" w:rsidDel="00000000">
        <w:rPr>
          <w:rtl w:val="0"/>
        </w:rPr>
        <w:t xml:space="preserve">Executable Names: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launch</w:t>
      </w:r>
      <w:r w:rsidRPr="00000000" w:rsidR="00000000" w:rsidDel="00000000">
        <w:rPr>
          <w:rtl w:val="0"/>
        </w:rPr>
        <w:t xml:space="preserve">:  a program that allows one to set in motion another program, while also report some basic information.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tube</w:t>
      </w:r>
      <w:r w:rsidRPr="00000000" w:rsidR="00000000" w:rsidDel="00000000">
        <w:rPr>
          <w:rtl w:val="0"/>
        </w:rPr>
        <w:t xml:space="preserve">: a program that sets to programs into motion that are connected via a tube that transports inter-process communication, while also report some basic information.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5oiezru0b5pu" w:colLast="0"/>
      <w:bookmarkEnd w:id="5"/>
      <w:r w:rsidRPr="00000000" w:rsidR="00000000" w:rsidDel="00000000">
        <w:rPr>
          <w:rtl w:val="0"/>
        </w:rPr>
        <w:t xml:space="preserve">Makefile Targets: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all:  (default)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launch: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tube: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clean: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oa6tydnwi3lq" w:colLast="0"/>
      <w:bookmarkEnd w:id="6"/>
      <w:r w:rsidRPr="00000000" w:rsidR="00000000" w:rsidDel="00000000">
        <w:rPr>
          <w:rtl w:val="0"/>
        </w:rPr>
        <w:t xml:space="preserve">Part 1 Description:  Launch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software project, you are to write a command-line tool that launches another process and then have this process execute a particular program. The general steps that this program undergoes include: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program forks a child process</w:t>
      </w:r>
      <w:r w:rsidRPr="00000000" w:rsidR="00000000" w:rsidDel="00000000">
        <w:rPr>
          <w:rtl w:val="0"/>
        </w:rPr>
        <w:tab/>
        <w:tab/>
        <w:tab/>
        <w:tab/>
      </w:r>
      <w:r w:rsidRPr="00000000" w:rsidR="00000000" w:rsidDel="00000000">
        <w:rPr>
          <w:color w:val="4a86e8"/>
          <w:rtl w:val="0"/>
        </w:rPr>
        <w:t xml:space="preserve">(see fork(2))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parent process prints the PID of the child on stderr</w:t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child process executes the supplied command </w:t>
        <w:tab/>
      </w:r>
      <w:r w:rsidRPr="00000000" w:rsidR="00000000" w:rsidDel="00000000">
        <w:rPr>
          <w:color w:val="4a86e8"/>
          <w:rtl w:val="0"/>
        </w:rPr>
        <w:t xml:space="preserve">(see execve(2))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child needs to prepare the new argv structure 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parent prints the return value of the child on stderr</w:t>
        <w:tab/>
      </w:r>
      <w:r w:rsidRPr="00000000" w:rsidR="00000000" w:rsidDel="00000000">
        <w:rPr>
          <w:color w:val="4a86e8"/>
          <w:rtl w:val="0"/>
        </w:rPr>
        <w:t xml:space="preserve">(see waitpid(2))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7" w:colFirst="0" w:name="h.jck0qqriord" w:colLast="0"/>
      <w:bookmarkEnd w:id="7"/>
      <w:r w:rsidRPr="00000000" w:rsidR="00000000" w:rsidDel="00000000">
        <w:rPr>
          <w:rtl w:val="0"/>
        </w:rPr>
        <w:t xml:space="preserve">Usage Example: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035.0" w:type="dxa"/>
        <w:jc w:val="left"/>
        <w:tblInd w:w="-28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launch /bin/ls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/bin/ls: $$ =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a.out  foo.c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/bin/ls: $? = 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launch /bin/ls -l 2&gt;/dev/null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total 12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-rwxr-xr-x 1 steve users 6749 Sep 11 12:10 a.out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-rw-r--r-- 1 steve users   83 Sep 11 12:10 foo.c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launch /bin/ls -l foobar &gt;/dev/null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/bin/ls: $$ =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/bin/ls: cannot access foobar: No such file or directory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/bin/ls: $? = 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r082h7i3aiea" w:colLast="0"/>
      <w:bookmarkEnd w:id="8"/>
      <w:r w:rsidRPr="00000000" w:rsidR="00000000" w:rsidDel="00000000">
        <w:rPr>
          <w:rtl w:val="0"/>
        </w:rPr>
        <w:t xml:space="preserve">Part 2 Description:  tube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this software project, you are to write a command-line tool that launches two child processes, and sets up a pipe between them for inter-process communication.  The general steps that this program undergoes include: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program allocates a pipe </w:t>
        <w:tab/>
        <w:tab/>
        <w:tab/>
        <w:tab/>
        <w:tab/>
      </w:r>
      <w:r w:rsidRPr="00000000" w:rsidR="00000000" w:rsidDel="00000000">
        <w:rPr>
          <w:rFonts w:cs="Georgia" w:hAnsi="Georgia" w:eastAsia="Georgia" w:ascii="Georgia"/>
          <w:color w:val="4a86e8"/>
          <w:sz w:val="24"/>
          <w:rtl w:val="0"/>
        </w:rPr>
        <w:t xml:space="preserve">(see pipe(2))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program forks two children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parent process prints the PID of both children on stderr</w:t>
      </w:r>
      <w:r w:rsidRPr="00000000" w:rsidR="00000000" w:rsidDel="00000000">
        <w:rPr>
          <w:rFonts w:cs="Georgia" w:hAnsi="Georgia" w:eastAsia="Georgia" w:ascii="Georgia"/>
          <w:color w:val="4a86e8"/>
          <w:sz w:val="24"/>
          <w:rtl w:val="0"/>
        </w:rPr>
        <w:t xml:space="preserve"> </w:t>
        <w:tab/>
        <w:t xml:space="preserve">(see fprintf(3))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parent process closes access to the pipe and the child processes wires the pipe to allow for inter-process communication</w:t>
        <w:tab/>
        <w:tab/>
        <w:tab/>
      </w:r>
      <w:r w:rsidRPr="00000000" w:rsidR="00000000" w:rsidDel="00000000">
        <w:rPr>
          <w:rFonts w:cs="Georgia" w:hAnsi="Georgia" w:eastAsia="Georgia" w:ascii="Georgia"/>
          <w:color w:val="4a86e8"/>
          <w:sz w:val="24"/>
          <w:rtl w:val="0"/>
        </w:rPr>
        <w:t xml:space="preserve">(see dup2(2))</w:t>
      </w:r>
    </w:p>
    <w:p w:rsidP="00000000" w:rsidRPr="00000000" w:rsidR="00000000" w:rsidDel="00000000" w:rsidRDefault="00000000">
      <w:pPr>
        <w:keepNext w:val="0"/>
        <w:keepLines w:val="0"/>
        <w:numPr>
          <w:ilvl w:val="1"/>
          <w:numId w:val="1"/>
        </w:numPr>
        <w:spacing w:lineRule="auto" w:before="0"/>
        <w:ind w:left="144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via the standard stdout-stdin approach</w:t>
        <w:tab/>
        <w:tab/>
        <w:tab/>
      </w:r>
      <w:r w:rsidRPr="00000000" w:rsidR="00000000" w:rsidDel="00000000">
        <w:rPr>
          <w:rFonts w:cs="Georgia" w:hAnsi="Georgia" w:eastAsia="Georgia" w:ascii="Georgia"/>
          <w:color w:val="4a86e8"/>
          <w:sz w:val="24"/>
          <w:rtl w:val="0"/>
        </w:rPr>
        <w:t xml:space="preserve">(see close(2))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first process executes the first command, and the second process executes the second command  </w:t>
        <w:tab/>
        <w:tab/>
        <w:tab/>
        <w:tab/>
        <w:tab/>
        <w:tab/>
      </w:r>
      <w:r w:rsidRPr="00000000" w:rsidR="00000000" w:rsidDel="00000000">
        <w:rPr>
          <w:rFonts w:cs="Georgia" w:hAnsi="Georgia" w:eastAsia="Georgia" w:ascii="Georgia"/>
          <w:color w:val="4a86e8"/>
          <w:sz w:val="24"/>
          <w:rtl w:val="0"/>
        </w:rPr>
        <w:t xml:space="preserve">(see </w:t>
      </w:r>
      <w:r w:rsidRPr="00000000" w:rsidR="00000000" w:rsidDel="00000000">
        <w:rPr>
          <w:color w:val="4a86e8"/>
          <w:rtl w:val="0"/>
        </w:rPr>
        <w:t xml:space="preserve">execve(2))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numPr>
          <w:ilvl w:val="1"/>
          <w:numId w:val="1"/>
        </w:numPr>
        <w:spacing w:lineRule="auto" w:before="0"/>
        <w:ind w:left="144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for the first iteration keep it simple — i.e., the child has no command line args</w:t>
      </w:r>
    </w:p>
    <w:p w:rsidP="00000000" w:rsidRPr="00000000" w:rsidR="00000000" w:rsidDel="00000000" w:rsidRDefault="00000000">
      <w:pPr>
        <w:keepNext w:val="0"/>
        <w:keepLines w:val="0"/>
        <w:numPr>
          <w:ilvl w:val="1"/>
          <w:numId w:val="1"/>
        </w:numPr>
        <w:spacing w:lineRule="auto" w:before="0"/>
        <w:ind w:left="144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enhance your program to allow for an arbitrary number of command line args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Georgia" w:hAnsi="Georgia" w:eastAsia="Georgia" w:ascii="Georgia"/>
          <w:sz w:val="24"/>
          <w:u w:val="none"/>
        </w:rPr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program prints the return value of the first child and then the second child on stderr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bodr19ndlmw6" w:colLast="0"/>
      <w:bookmarkEnd w:id="9"/>
      <w:r w:rsidRPr="00000000" w:rsidR="00000000" w:rsidDel="00000000">
        <w:rPr>
          <w:rtl w:val="0"/>
        </w:rPr>
        <w:t xml:space="preserve">Usage Example: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0155.0" w:type="dxa"/>
        <w:jc w:val="left"/>
        <w:tblInd w:w="-28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155"/>
        <w:tblGridChange w:id="0">
          <w:tblGrid>
            <w:gridCol w:w="10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tube /bin/cat filename , 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/usr/bin/head</w:t>
            </w: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 -2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/bin/cat: $$ =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/bin/head: $$ = 26844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This is the first line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This is the second line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/bin/cat: $? = 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/bin/head: $? = 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tube /bin/cat filename , /usr/bin/head -2 2&gt;/dev/null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This is the first line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This is the second line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 tube /bin/cat filename , /usr/bin/head -2 &gt;/dev/null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/bin/cat: $$ = 26843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/bin/head: $$ = 26844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/bin/cat $? = 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/bin/head: $? = 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Source Code Pro" w:hAnsi="Source Code Pro" w:eastAsia="Source Code Pro" w:ascii="Source Code Pro"/>
                <w:sz w:val="28"/>
                <w:rtl w:val="0"/>
              </w:rPr>
              <w:t xml:space="preserve">$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fnbypvtv660z" w:colLast="0"/>
      <w:bookmarkEnd w:id="10"/>
      <w:r w:rsidRPr="00000000" w:rsidR="00000000" w:rsidDel="00000000">
        <w:rPr>
          <w:rtl w:val="0"/>
        </w:rPr>
        <w:t xml:space="preserve">See Also: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Section 3.6.3 &amp; Figure 3.9  of the Textbook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man bash  (Redirection Section)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man 2 execve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highlight w:val="whit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man 2 pipe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highlight w:val="white"/>
          <w:u w:val="none"/>
        </w:rPr>
      </w:pP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8"/>
            <w:highlight w:val="white"/>
            <w:u w:val="single"/>
            <w:rtl w:val="0"/>
          </w:rPr>
          <w:t xml:space="preserve">http://proquest.safaribooksonline.com.libproxy.csun.edu/book/operating-systems-and-server-administration/unix/0596009658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Georgia"/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roquest.safaribooksonline.com.libproxy.csun.edu/book/operating-systems-and-server-administration/unix/0596009658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 Launch-Tube.docx</dc:title>
</cp:coreProperties>
</file>