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8AA68" w14:textId="77777777" w:rsidR="007F4ADC" w:rsidRPr="00A32575" w:rsidRDefault="007F4ADC" w:rsidP="004A7279">
      <w:pPr>
        <w:pStyle w:val="Encabezado"/>
        <w:tabs>
          <w:tab w:val="left" w:pos="9000"/>
          <w:tab w:val="right" w:leader="underscore" w:pos="10530"/>
        </w:tabs>
        <w:jc w:val="center"/>
        <w:rPr>
          <w:rFonts w:ascii="Arial" w:hAnsi="Arial" w:cs="Arial"/>
          <w:b/>
          <w:sz w:val="24"/>
          <w:szCs w:val="24"/>
        </w:rPr>
      </w:pPr>
      <w:r w:rsidRPr="00A32575">
        <w:rPr>
          <w:rFonts w:ascii="Arial" w:eastAsia="Times New Roman" w:hAnsi="Arial" w:cs="Arial"/>
          <w:b/>
          <w:sz w:val="24"/>
          <w:szCs w:val="24"/>
          <w:lang w:val="es-ES_tradnl" w:eastAsia="es-ES"/>
        </w:rPr>
        <w:t>M</w:t>
      </w:r>
      <w:r w:rsidRPr="00A32575">
        <w:rPr>
          <w:rFonts w:ascii="Arial" w:hAnsi="Arial" w:cs="Arial"/>
          <w:b/>
          <w:sz w:val="24"/>
          <w:szCs w:val="24"/>
        </w:rPr>
        <w:t>INISTERIO DE COMERCIO, INDUSTRIA Y TURISMO</w:t>
      </w:r>
    </w:p>
    <w:p w14:paraId="054E160D" w14:textId="77777777" w:rsidR="007F4ADC" w:rsidRPr="00A32575" w:rsidRDefault="007F4ADC" w:rsidP="004A7279">
      <w:pPr>
        <w:pStyle w:val="Encabezado"/>
        <w:jc w:val="center"/>
        <w:rPr>
          <w:rFonts w:ascii="Arial" w:hAnsi="Arial" w:cs="Arial"/>
          <w:b/>
          <w:sz w:val="24"/>
          <w:szCs w:val="24"/>
        </w:rPr>
      </w:pPr>
      <w:r w:rsidRPr="00A32575">
        <w:rPr>
          <w:rFonts w:ascii="Arial" w:hAnsi="Arial" w:cs="Arial"/>
          <w:b/>
          <w:sz w:val="24"/>
          <w:szCs w:val="24"/>
        </w:rPr>
        <w:t>SUPERINTENDENCIA DE INDUSTRIA Y COMERCIO</w:t>
      </w:r>
    </w:p>
    <w:p w14:paraId="1FB0A207" w14:textId="77777777" w:rsidR="007F4ADC" w:rsidRPr="00A32575" w:rsidRDefault="007F4ADC" w:rsidP="004A7279">
      <w:pPr>
        <w:pStyle w:val="Encabezado"/>
        <w:tabs>
          <w:tab w:val="clear" w:pos="4419"/>
          <w:tab w:val="clear" w:pos="8838"/>
        </w:tabs>
        <w:spacing w:before="40" w:after="40"/>
        <w:jc w:val="center"/>
        <w:rPr>
          <w:rFonts w:ascii="Arial" w:hAnsi="Arial" w:cs="Arial"/>
          <w:sz w:val="24"/>
          <w:szCs w:val="24"/>
        </w:rPr>
      </w:pPr>
    </w:p>
    <w:p w14:paraId="5644ADF3" w14:textId="77777777" w:rsidR="007F4ADC" w:rsidRPr="00A32575" w:rsidRDefault="007F4ADC" w:rsidP="004A7279">
      <w:pPr>
        <w:pStyle w:val="Encabezado"/>
        <w:jc w:val="center"/>
        <w:rPr>
          <w:rFonts w:ascii="Arial" w:hAnsi="Arial" w:cs="Arial"/>
          <w:sz w:val="24"/>
          <w:szCs w:val="24"/>
        </w:rPr>
      </w:pPr>
      <w:r w:rsidRPr="00A32575">
        <w:rPr>
          <w:rFonts w:ascii="Arial" w:hAnsi="Arial" w:cs="Arial"/>
          <w:sz w:val="24"/>
          <w:szCs w:val="24"/>
        </w:rPr>
        <w:t>RESOLUCIÓN  NÚMERO ${numero}     DE ${year}</w:t>
      </w:r>
    </w:p>
    <w:p w14:paraId="23D22117" w14:textId="77777777" w:rsidR="007F4ADC" w:rsidRPr="00A32575" w:rsidRDefault="007F4ADC" w:rsidP="004A7279">
      <w:pPr>
        <w:pStyle w:val="Encabezado"/>
        <w:tabs>
          <w:tab w:val="clear" w:pos="4419"/>
          <w:tab w:val="clear" w:pos="8838"/>
        </w:tabs>
        <w:spacing w:before="40" w:after="40"/>
        <w:jc w:val="center"/>
        <w:rPr>
          <w:rFonts w:ascii="Arial" w:hAnsi="Arial" w:cs="Arial"/>
          <w:sz w:val="24"/>
          <w:szCs w:val="24"/>
        </w:rPr>
      </w:pPr>
    </w:p>
    <w:p w14:paraId="4F4C32B7" w14:textId="77777777" w:rsidR="007F4ADC" w:rsidRPr="00A32575" w:rsidRDefault="007F4ADC" w:rsidP="004A7279">
      <w:pPr>
        <w:pStyle w:val="Encabezado"/>
        <w:tabs>
          <w:tab w:val="center" w:pos="5220"/>
        </w:tabs>
        <w:ind w:right="360"/>
        <w:jc w:val="center"/>
        <w:rPr>
          <w:rFonts w:ascii="Arial" w:hAnsi="Arial" w:cs="Arial"/>
          <w:sz w:val="24"/>
          <w:szCs w:val="24"/>
        </w:rPr>
      </w:pPr>
      <w:r w:rsidRPr="00A32575">
        <w:rPr>
          <w:rFonts w:ascii="Arial" w:hAnsi="Arial" w:cs="Arial"/>
          <w:sz w:val="24"/>
          <w:szCs w:val="24"/>
        </w:rPr>
        <w:t>${cabecera}</w:t>
      </w:r>
    </w:p>
    <w:p w14:paraId="39427BA2" w14:textId="77777777" w:rsidR="002F4465" w:rsidRPr="00A32575" w:rsidRDefault="002F4465" w:rsidP="004A7279">
      <w:pPr>
        <w:widowControl w:val="0"/>
        <w:tabs>
          <w:tab w:val="left" w:pos="3330"/>
        </w:tabs>
        <w:suppressAutoHyphens/>
        <w:spacing w:after="0" w:line="240" w:lineRule="auto"/>
        <w:jc w:val="both"/>
        <w:rPr>
          <w:rFonts w:ascii="Arial" w:eastAsia="Times New Roman" w:hAnsi="Arial" w:cs="Arial"/>
          <w:b/>
          <w:sz w:val="24"/>
          <w:szCs w:val="24"/>
          <w:lang w:val="es-ES_tradnl" w:eastAsia="es-ES"/>
        </w:rPr>
      </w:pPr>
    </w:p>
    <w:p w14:paraId="468DD7EF" w14:textId="77777777" w:rsidR="002F4465" w:rsidRPr="00A32575" w:rsidRDefault="002F4465" w:rsidP="004A7279">
      <w:pPr>
        <w:spacing w:after="0" w:line="240" w:lineRule="auto"/>
        <w:ind w:left="113" w:right="113"/>
        <w:rPr>
          <w:rFonts w:ascii="Arial" w:hAnsi="Arial" w:cs="Arial"/>
          <w:b/>
          <w:sz w:val="24"/>
          <w:szCs w:val="24"/>
        </w:rPr>
      </w:pPr>
      <w:r w:rsidRPr="00A32575">
        <w:rPr>
          <w:rFonts w:ascii="Arial" w:hAnsi="Arial" w:cs="Arial"/>
          <w:b/>
          <w:sz w:val="24"/>
          <w:szCs w:val="24"/>
        </w:rPr>
        <w:t>Radicación: ${expediente}</w:t>
      </w:r>
    </w:p>
    <w:p w14:paraId="4AA1BCBF" w14:textId="77777777" w:rsidR="002F4465" w:rsidRPr="00A32575" w:rsidRDefault="002F4465" w:rsidP="004A7279">
      <w:pPr>
        <w:widowControl w:val="0"/>
        <w:suppressAutoHyphens/>
        <w:spacing w:after="0" w:line="240" w:lineRule="auto"/>
        <w:jc w:val="center"/>
        <w:rPr>
          <w:rFonts w:ascii="Arial" w:eastAsia="Times New Roman" w:hAnsi="Arial" w:cs="Arial"/>
          <w:sz w:val="24"/>
          <w:szCs w:val="24"/>
          <w:lang w:val="es-ES_tradnl" w:eastAsia="es-ES"/>
        </w:rPr>
      </w:pPr>
    </w:p>
    <w:p w14:paraId="39D2CBD2" w14:textId="77777777" w:rsidR="002F4465" w:rsidRPr="00A32575" w:rsidRDefault="002F4465" w:rsidP="004A7279">
      <w:pPr>
        <w:spacing w:after="0" w:line="240" w:lineRule="auto"/>
        <w:ind w:left="113" w:right="113"/>
        <w:jc w:val="center"/>
        <w:rPr>
          <w:rFonts w:ascii="Arial" w:hAnsi="Arial" w:cs="Arial"/>
          <w:b/>
          <w:bCs/>
        </w:rPr>
      </w:pPr>
      <w:r w:rsidRPr="00A32575">
        <w:rPr>
          <w:rFonts w:ascii="Arial" w:hAnsi="Arial" w:cs="Arial"/>
          <w:b/>
          <w:bCs/>
        </w:rPr>
        <w:t>${cargo}</w:t>
      </w:r>
    </w:p>
    <w:p w14:paraId="66E2085C" w14:textId="77777777" w:rsidR="002F4465" w:rsidRPr="00A32575" w:rsidRDefault="002F4465" w:rsidP="004A7279">
      <w:pPr>
        <w:widowControl w:val="0"/>
        <w:spacing w:after="0" w:line="240" w:lineRule="auto"/>
        <w:ind w:left="113" w:right="113"/>
        <w:jc w:val="center"/>
        <w:rPr>
          <w:rFonts w:ascii="Arial" w:hAnsi="Arial" w:cs="Arial"/>
          <w:bCs/>
          <w:sz w:val="24"/>
          <w:szCs w:val="24"/>
          <w:lang w:val="es-ES"/>
        </w:rPr>
      </w:pPr>
    </w:p>
    <w:p w14:paraId="08679FCC" w14:textId="77777777" w:rsidR="002F4465" w:rsidRPr="00A32575" w:rsidRDefault="002F4465" w:rsidP="004A7279">
      <w:pPr>
        <w:widowControl w:val="0"/>
        <w:spacing w:after="0" w:line="240" w:lineRule="auto"/>
        <w:ind w:left="113" w:right="113"/>
        <w:jc w:val="center"/>
        <w:rPr>
          <w:rFonts w:ascii="Arial" w:hAnsi="Arial" w:cs="Arial"/>
          <w:sz w:val="24"/>
          <w:szCs w:val="24"/>
        </w:rPr>
      </w:pPr>
      <w:r w:rsidRPr="00A32575">
        <w:rPr>
          <w:rFonts w:ascii="Arial" w:hAnsi="Arial" w:cs="Arial"/>
          <w:sz w:val="24"/>
          <w:szCs w:val="24"/>
        </w:rPr>
        <w:t xml:space="preserve">En ejercicio de sus facultades legales y reglamentarias, en especial las conferidas por la Ley 1341 de 2009, </w:t>
      </w:r>
      <w:r w:rsidR="005F2D3D">
        <w:rPr>
          <w:rFonts w:ascii="Arial" w:hAnsi="Arial" w:cs="Arial"/>
          <w:sz w:val="24"/>
          <w:szCs w:val="24"/>
        </w:rPr>
        <w:t xml:space="preserve">modificada por la Ley 1978 de 2019, </w:t>
      </w:r>
      <w:r w:rsidRPr="00A32575">
        <w:rPr>
          <w:rFonts w:ascii="Arial" w:hAnsi="Arial" w:cs="Arial"/>
          <w:sz w:val="24"/>
          <w:szCs w:val="24"/>
        </w:rPr>
        <w:t>el artículo 13 del Decreto 4886 de 2011, y</w:t>
      </w:r>
    </w:p>
    <w:p w14:paraId="0A69F794" w14:textId="77777777" w:rsidR="002F4465" w:rsidRPr="00A32575" w:rsidRDefault="002F4465" w:rsidP="004A7279">
      <w:pPr>
        <w:widowControl w:val="0"/>
        <w:spacing w:after="0" w:line="240" w:lineRule="auto"/>
        <w:ind w:left="113" w:right="113"/>
        <w:jc w:val="center"/>
        <w:rPr>
          <w:rFonts w:ascii="Arial" w:hAnsi="Arial" w:cs="Arial"/>
          <w:sz w:val="24"/>
          <w:szCs w:val="24"/>
        </w:rPr>
      </w:pPr>
    </w:p>
    <w:p w14:paraId="1E4BB186" w14:textId="77777777" w:rsidR="002F4465" w:rsidRPr="00A32575" w:rsidRDefault="002F4465" w:rsidP="004A7279">
      <w:pPr>
        <w:widowControl w:val="0"/>
        <w:spacing w:after="0" w:line="240" w:lineRule="auto"/>
        <w:ind w:left="113" w:right="113"/>
        <w:jc w:val="center"/>
        <w:rPr>
          <w:rFonts w:ascii="Arial" w:hAnsi="Arial" w:cs="Arial"/>
          <w:b/>
          <w:sz w:val="24"/>
          <w:szCs w:val="24"/>
        </w:rPr>
      </w:pPr>
      <w:r w:rsidRPr="00A32575">
        <w:rPr>
          <w:rFonts w:ascii="Arial" w:hAnsi="Arial" w:cs="Arial"/>
          <w:b/>
          <w:sz w:val="24"/>
          <w:szCs w:val="24"/>
        </w:rPr>
        <w:t>CONSIDERANDO</w:t>
      </w:r>
    </w:p>
    <w:p w14:paraId="58E62377" w14:textId="77777777" w:rsidR="002F4465" w:rsidRPr="00A32575" w:rsidRDefault="002F4465" w:rsidP="004A7279">
      <w:pPr>
        <w:widowControl w:val="0"/>
        <w:spacing w:after="0" w:line="240" w:lineRule="auto"/>
        <w:ind w:left="113" w:right="113"/>
        <w:jc w:val="center"/>
        <w:rPr>
          <w:rFonts w:ascii="Arial" w:hAnsi="Arial" w:cs="Arial"/>
          <w:sz w:val="24"/>
          <w:szCs w:val="24"/>
        </w:rPr>
      </w:pPr>
    </w:p>
    <w:p w14:paraId="0FEB7881" w14:textId="77777777" w:rsidR="002F4465" w:rsidRPr="00852837" w:rsidRDefault="002F4465" w:rsidP="004A7279">
      <w:pPr>
        <w:pStyle w:val="Sinespaciado"/>
        <w:ind w:left="113" w:right="113"/>
        <w:jc w:val="both"/>
        <w:rPr>
          <w:rFonts w:ascii="Arial" w:hAnsi="Arial" w:cs="Arial"/>
          <w:sz w:val="23"/>
          <w:szCs w:val="23"/>
        </w:rPr>
      </w:pPr>
      <w:r w:rsidRPr="00852837">
        <w:rPr>
          <w:rFonts w:ascii="Arial" w:hAnsi="Arial" w:cs="Arial"/>
          <w:b/>
          <w:bCs/>
          <w:sz w:val="23"/>
          <w:szCs w:val="23"/>
        </w:rPr>
        <w:t xml:space="preserve">PRIMERO: </w:t>
      </w:r>
      <w:r w:rsidRPr="00852837">
        <w:rPr>
          <w:rFonts w:ascii="Arial" w:hAnsi="Arial" w:cs="Arial"/>
          <w:sz w:val="23"/>
          <w:szCs w:val="23"/>
        </w:rPr>
        <w:t>Que con ocasión del trámite en sede de empresa, se dio traslado del expediente identificado con el número de la referencia para que fuera decidido el recurso de apelación, en el cual se identifican como:</w:t>
      </w:r>
    </w:p>
    <w:p w14:paraId="577AB265" w14:textId="77777777" w:rsidR="002F4465" w:rsidRPr="00852837" w:rsidRDefault="002F4465" w:rsidP="004A7279">
      <w:pPr>
        <w:pStyle w:val="Sinespaciado"/>
        <w:rPr>
          <w:rFonts w:ascii="Arial" w:hAnsi="Arial" w:cs="Arial"/>
          <w:sz w:val="23"/>
          <w:szCs w:val="23"/>
        </w:rPr>
      </w:pPr>
    </w:p>
    <w:p w14:paraId="191ABC1D" w14:textId="77777777" w:rsidR="002F4465" w:rsidRPr="00852837" w:rsidRDefault="002F4465" w:rsidP="004A7279">
      <w:pPr>
        <w:pStyle w:val="Textoindependiente2"/>
        <w:spacing w:before="0" w:after="0"/>
        <w:rPr>
          <w:rFonts w:ascii="Arial" w:hAnsi="Arial" w:cs="Arial"/>
          <w:color w:val="auto"/>
          <w:sz w:val="23"/>
          <w:szCs w:val="23"/>
          <w:lang w:val="es-CO"/>
        </w:rPr>
      </w:pPr>
    </w:p>
    <w:p w14:paraId="31AF5BD5" w14:textId="77777777" w:rsidR="002F4465" w:rsidRPr="00852837" w:rsidRDefault="002F4465" w:rsidP="004A7279">
      <w:pPr>
        <w:pStyle w:val="Textoindependiente2"/>
        <w:spacing w:before="0" w:after="0"/>
        <w:ind w:right="850"/>
        <w:rPr>
          <w:rFonts w:ascii="Arial" w:hAnsi="Arial" w:cs="Arial"/>
          <w:color w:val="auto"/>
          <w:sz w:val="23"/>
          <w:szCs w:val="23"/>
          <w:lang w:val="es-CO"/>
        </w:rPr>
      </w:pPr>
      <w:r w:rsidRPr="00852837">
        <w:rPr>
          <w:rFonts w:ascii="Arial" w:hAnsi="Arial" w:cs="Arial"/>
          <w:b/>
          <w:bCs/>
          <w:color w:val="auto"/>
          <w:sz w:val="23"/>
          <w:szCs w:val="23"/>
          <w:lang w:val="es-CO"/>
        </w:rPr>
        <w:t xml:space="preserve">         Usuario(a):</w:t>
      </w:r>
      <w:r w:rsidRPr="00852837">
        <w:rPr>
          <w:rFonts w:ascii="Arial" w:hAnsi="Arial" w:cs="Arial"/>
          <w:b/>
          <w:bCs/>
          <w:color w:val="auto"/>
          <w:sz w:val="23"/>
          <w:szCs w:val="23"/>
          <w:lang w:val="es-CO"/>
        </w:rPr>
        <w:tab/>
      </w:r>
      <w:r w:rsidRPr="00852837">
        <w:rPr>
          <w:rFonts w:ascii="Arial" w:hAnsi="Arial" w:cs="Arial"/>
          <w:b/>
          <w:bCs/>
          <w:color w:val="auto"/>
          <w:sz w:val="23"/>
          <w:szCs w:val="23"/>
          <w:lang w:val="es-CO"/>
        </w:rPr>
        <w:tab/>
      </w:r>
      <w:r w:rsidRPr="00852837">
        <w:rPr>
          <w:rFonts w:ascii="Arial" w:hAnsi="Arial" w:cs="Arial"/>
          <w:b/>
          <w:bCs/>
          <w:color w:val="auto"/>
          <w:sz w:val="23"/>
          <w:szCs w:val="23"/>
          <w:lang w:val="es-CO"/>
        </w:rPr>
        <w:tab/>
      </w:r>
      <w:r w:rsidRPr="00852837">
        <w:rPr>
          <w:rFonts w:ascii="Arial" w:hAnsi="Arial" w:cs="Arial"/>
          <w:b/>
          <w:bCs/>
          <w:color w:val="auto"/>
          <w:sz w:val="23"/>
          <w:szCs w:val="23"/>
          <w:lang w:val="es-CO"/>
        </w:rPr>
        <w:tab/>
      </w:r>
      <w:r w:rsidRPr="00852837">
        <w:rPr>
          <w:rFonts w:ascii="Arial" w:hAnsi="Arial" w:cs="Arial"/>
          <w:bCs/>
          <w:color w:val="auto"/>
          <w:sz w:val="23"/>
          <w:szCs w:val="23"/>
          <w:lang w:val="es-CO"/>
        </w:rPr>
        <w:t>${quejosonombre}</w:t>
      </w:r>
    </w:p>
    <w:p w14:paraId="2F62D62B" w14:textId="77777777" w:rsidR="002F4465" w:rsidRPr="00852837" w:rsidRDefault="002F4465" w:rsidP="004A7279">
      <w:pPr>
        <w:pStyle w:val="Textoindependiente2"/>
        <w:spacing w:before="0" w:after="0"/>
        <w:ind w:right="850"/>
        <w:rPr>
          <w:rFonts w:ascii="Arial" w:hAnsi="Arial" w:cs="Arial"/>
          <w:color w:val="auto"/>
          <w:sz w:val="23"/>
          <w:szCs w:val="23"/>
          <w:lang w:val="es-CO"/>
        </w:rPr>
      </w:pPr>
      <w:r w:rsidRPr="00852837">
        <w:rPr>
          <w:rFonts w:ascii="Arial" w:hAnsi="Arial" w:cs="Arial"/>
          <w:color w:val="auto"/>
          <w:sz w:val="23"/>
          <w:szCs w:val="23"/>
          <w:lang w:val="es-CO"/>
        </w:rPr>
        <w:t xml:space="preserve"> </w:t>
      </w:r>
      <w:r w:rsidRPr="00852837">
        <w:rPr>
          <w:rFonts w:ascii="Arial" w:hAnsi="Arial" w:cs="Arial"/>
          <w:color w:val="auto"/>
          <w:sz w:val="23"/>
          <w:szCs w:val="23"/>
          <w:lang w:val="es-CO"/>
        </w:rPr>
        <w:tab/>
      </w:r>
      <w:r w:rsidRPr="00852837">
        <w:rPr>
          <w:rFonts w:ascii="Arial" w:hAnsi="Arial" w:cs="Arial"/>
          <w:color w:val="auto"/>
          <w:sz w:val="23"/>
          <w:szCs w:val="23"/>
          <w:lang w:val="es-CO"/>
        </w:rPr>
        <w:tab/>
      </w:r>
      <w:r w:rsidRPr="00852837">
        <w:rPr>
          <w:rFonts w:ascii="Arial" w:hAnsi="Arial" w:cs="Arial"/>
          <w:color w:val="auto"/>
          <w:sz w:val="23"/>
          <w:szCs w:val="23"/>
          <w:lang w:val="es-CO"/>
        </w:rPr>
        <w:tab/>
      </w:r>
      <w:r w:rsidRPr="00852837">
        <w:rPr>
          <w:rFonts w:ascii="Arial" w:hAnsi="Arial" w:cs="Arial"/>
          <w:color w:val="auto"/>
          <w:sz w:val="23"/>
          <w:szCs w:val="23"/>
          <w:lang w:val="es-CO"/>
        </w:rPr>
        <w:tab/>
      </w:r>
      <w:r w:rsidRPr="00852837">
        <w:rPr>
          <w:rFonts w:ascii="Arial" w:hAnsi="Arial" w:cs="Arial"/>
          <w:color w:val="auto"/>
          <w:sz w:val="23"/>
          <w:szCs w:val="23"/>
          <w:lang w:val="es-CO"/>
        </w:rPr>
        <w:tab/>
      </w:r>
      <w:r w:rsidRPr="00852837">
        <w:rPr>
          <w:rFonts w:ascii="Arial" w:hAnsi="Arial" w:cs="Arial"/>
          <w:color w:val="auto"/>
          <w:sz w:val="23"/>
          <w:szCs w:val="23"/>
          <w:lang w:val="es-CO"/>
        </w:rPr>
        <w:tab/>
        <w:t>${quejosoidentificacion}</w:t>
      </w:r>
    </w:p>
    <w:p w14:paraId="7DBEF6A6" w14:textId="77777777" w:rsidR="002F4465" w:rsidRPr="00852837" w:rsidRDefault="002F4465" w:rsidP="004A7279">
      <w:pPr>
        <w:pStyle w:val="Textoindependiente2"/>
        <w:spacing w:before="0" w:after="0"/>
        <w:ind w:left="850" w:right="850"/>
        <w:rPr>
          <w:rFonts w:ascii="Arial" w:hAnsi="Arial" w:cs="Arial"/>
          <w:color w:val="auto"/>
          <w:sz w:val="23"/>
          <w:szCs w:val="23"/>
          <w:lang w:val="es-CO"/>
        </w:rPr>
      </w:pPr>
      <w:r w:rsidRPr="00852837">
        <w:rPr>
          <w:rFonts w:ascii="Arial" w:hAnsi="Arial" w:cs="Arial"/>
          <w:color w:val="auto"/>
          <w:sz w:val="23"/>
          <w:szCs w:val="23"/>
          <w:lang w:val="es-CO"/>
        </w:rPr>
        <w:tab/>
      </w:r>
      <w:r w:rsidRPr="00852837">
        <w:rPr>
          <w:rFonts w:ascii="Arial" w:hAnsi="Arial" w:cs="Arial"/>
          <w:color w:val="auto"/>
          <w:sz w:val="23"/>
          <w:szCs w:val="23"/>
          <w:lang w:val="es-CO"/>
        </w:rPr>
        <w:tab/>
      </w:r>
      <w:r w:rsidRPr="00852837">
        <w:rPr>
          <w:rFonts w:ascii="Arial" w:hAnsi="Arial" w:cs="Arial"/>
          <w:color w:val="auto"/>
          <w:sz w:val="23"/>
          <w:szCs w:val="23"/>
          <w:lang w:val="es-CO"/>
        </w:rPr>
        <w:tab/>
      </w:r>
      <w:r w:rsidRPr="00852837">
        <w:rPr>
          <w:rFonts w:ascii="Arial" w:hAnsi="Arial" w:cs="Arial"/>
          <w:color w:val="auto"/>
          <w:sz w:val="23"/>
          <w:szCs w:val="23"/>
          <w:lang w:val="es-CO"/>
        </w:rPr>
        <w:tab/>
      </w:r>
      <w:r w:rsidRPr="00852837">
        <w:rPr>
          <w:rFonts w:ascii="Arial" w:hAnsi="Arial" w:cs="Arial"/>
          <w:color w:val="auto"/>
          <w:sz w:val="23"/>
          <w:szCs w:val="23"/>
          <w:lang w:val="es-CO"/>
        </w:rPr>
        <w:tab/>
      </w:r>
      <w:r w:rsidRPr="00852837">
        <w:rPr>
          <w:rFonts w:ascii="Arial" w:hAnsi="Arial" w:cs="Arial"/>
          <w:color w:val="auto"/>
          <w:sz w:val="23"/>
          <w:szCs w:val="23"/>
          <w:lang w:val="es-CO"/>
        </w:rPr>
        <w:tab/>
      </w:r>
    </w:p>
    <w:p w14:paraId="22094601" w14:textId="77777777" w:rsidR="002F4465" w:rsidRPr="00852837" w:rsidRDefault="002F4465" w:rsidP="004A7279">
      <w:pPr>
        <w:pStyle w:val="Sinespaciado"/>
        <w:ind w:right="850"/>
        <w:rPr>
          <w:rFonts w:ascii="Arial" w:eastAsia="Calibri" w:hAnsi="Arial" w:cs="Arial"/>
          <w:sz w:val="23"/>
          <w:szCs w:val="23"/>
          <w:lang w:val="es-ES" w:bidi="en-US"/>
        </w:rPr>
      </w:pPr>
      <w:r w:rsidRPr="00852837">
        <w:rPr>
          <w:rFonts w:ascii="Arial" w:hAnsi="Arial" w:cs="Arial"/>
          <w:b/>
          <w:bCs/>
          <w:sz w:val="23"/>
          <w:szCs w:val="23"/>
        </w:rPr>
        <w:t xml:space="preserve">         Operador:</w:t>
      </w:r>
      <w:r w:rsidRPr="00852837">
        <w:rPr>
          <w:rFonts w:ascii="Arial" w:hAnsi="Arial" w:cs="Arial"/>
          <w:b/>
          <w:bCs/>
          <w:sz w:val="23"/>
          <w:szCs w:val="23"/>
        </w:rPr>
        <w:tab/>
      </w:r>
      <w:r w:rsidRPr="00852837">
        <w:rPr>
          <w:rFonts w:ascii="Arial" w:hAnsi="Arial" w:cs="Arial"/>
          <w:b/>
          <w:bCs/>
          <w:sz w:val="23"/>
          <w:szCs w:val="23"/>
        </w:rPr>
        <w:tab/>
      </w:r>
      <w:r w:rsidRPr="00852837">
        <w:rPr>
          <w:rFonts w:ascii="Arial" w:hAnsi="Arial" w:cs="Arial"/>
          <w:b/>
          <w:bCs/>
          <w:sz w:val="23"/>
          <w:szCs w:val="23"/>
        </w:rPr>
        <w:tab/>
      </w:r>
      <w:r w:rsidRPr="00852837">
        <w:rPr>
          <w:rFonts w:ascii="Arial" w:hAnsi="Arial" w:cs="Arial"/>
          <w:b/>
          <w:bCs/>
          <w:sz w:val="23"/>
          <w:szCs w:val="23"/>
        </w:rPr>
        <w:tab/>
      </w:r>
      <w:r w:rsidRPr="00852837">
        <w:rPr>
          <w:rFonts w:ascii="Arial" w:hAnsi="Arial" w:cs="Arial"/>
          <w:sz w:val="23"/>
          <w:szCs w:val="23"/>
        </w:rPr>
        <w:t>${notificadosnombre}</w:t>
      </w:r>
    </w:p>
    <w:p w14:paraId="58CF460A" w14:textId="77777777" w:rsidR="002F4465" w:rsidRPr="00852837" w:rsidRDefault="002F4465" w:rsidP="004A7279">
      <w:pPr>
        <w:spacing w:after="0" w:line="240" w:lineRule="auto"/>
        <w:ind w:left="850" w:right="850"/>
        <w:rPr>
          <w:rFonts w:ascii="Arial" w:hAnsi="Arial" w:cs="Arial"/>
          <w:sz w:val="23"/>
          <w:szCs w:val="23"/>
          <w:lang w:val="es-ES"/>
        </w:rPr>
      </w:pPr>
      <w:r w:rsidRPr="00852837">
        <w:rPr>
          <w:rFonts w:ascii="Arial" w:hAnsi="Arial" w:cs="Arial"/>
          <w:b/>
          <w:sz w:val="23"/>
          <w:szCs w:val="23"/>
          <w:lang w:val="pt-BR"/>
        </w:rPr>
        <w:tab/>
      </w:r>
      <w:r w:rsidRPr="00852837">
        <w:rPr>
          <w:rFonts w:ascii="Arial" w:hAnsi="Arial" w:cs="Arial"/>
          <w:b/>
          <w:sz w:val="23"/>
          <w:szCs w:val="23"/>
          <w:lang w:val="pt-BR"/>
        </w:rPr>
        <w:tab/>
      </w:r>
      <w:r w:rsidRPr="00852837">
        <w:rPr>
          <w:rFonts w:ascii="Arial" w:hAnsi="Arial" w:cs="Arial"/>
          <w:b/>
          <w:sz w:val="23"/>
          <w:szCs w:val="23"/>
          <w:lang w:val="pt-BR"/>
        </w:rPr>
        <w:tab/>
      </w:r>
      <w:r w:rsidRPr="00852837">
        <w:rPr>
          <w:rFonts w:ascii="Arial" w:hAnsi="Arial" w:cs="Arial"/>
          <w:b/>
          <w:sz w:val="23"/>
          <w:szCs w:val="23"/>
          <w:lang w:val="pt-BR"/>
        </w:rPr>
        <w:tab/>
      </w:r>
      <w:r w:rsidRPr="00852837">
        <w:rPr>
          <w:rFonts w:ascii="Arial" w:hAnsi="Arial" w:cs="Arial"/>
          <w:b/>
          <w:sz w:val="23"/>
          <w:szCs w:val="23"/>
          <w:lang w:val="pt-BR"/>
        </w:rPr>
        <w:tab/>
      </w:r>
      <w:r w:rsidRPr="00852837">
        <w:rPr>
          <w:rFonts w:ascii="Arial" w:hAnsi="Arial" w:cs="Arial"/>
          <w:sz w:val="23"/>
          <w:szCs w:val="23"/>
          <w:lang w:val="es-ES"/>
        </w:rPr>
        <w:t>${notificadosidentificacion}</w:t>
      </w:r>
    </w:p>
    <w:p w14:paraId="22BED7E2" w14:textId="77777777" w:rsidR="002F4465" w:rsidRPr="00852837" w:rsidRDefault="002F4465" w:rsidP="004A7279">
      <w:pPr>
        <w:spacing w:after="0" w:line="240" w:lineRule="auto"/>
        <w:ind w:left="850" w:right="850"/>
        <w:rPr>
          <w:rFonts w:ascii="Arial" w:hAnsi="Arial" w:cs="Arial"/>
          <w:b/>
          <w:sz w:val="23"/>
          <w:szCs w:val="23"/>
          <w:lang w:val="es-ES"/>
        </w:rPr>
      </w:pPr>
    </w:p>
    <w:p w14:paraId="0E6CC24F" w14:textId="77777777" w:rsidR="004A7279" w:rsidRPr="00852837" w:rsidRDefault="004A7279" w:rsidP="004A7279">
      <w:pPr>
        <w:spacing w:after="0" w:line="240" w:lineRule="auto"/>
        <w:ind w:left="4248" w:hanging="3648"/>
        <w:rPr>
          <w:rFonts w:ascii="Arial" w:hAnsi="Arial" w:cs="Arial"/>
          <w:sz w:val="23"/>
          <w:szCs w:val="23"/>
          <w:lang w:val="es-ES"/>
        </w:rPr>
      </w:pPr>
      <w:r w:rsidRPr="00852837">
        <w:rPr>
          <w:rFonts w:ascii="Arial" w:hAnsi="Arial" w:cs="Arial"/>
          <w:b/>
          <w:sz w:val="23"/>
          <w:szCs w:val="23"/>
          <w:lang w:val="es-ES"/>
        </w:rPr>
        <w:t>Decisión Empresarial:</w:t>
      </w:r>
      <w:r w:rsidRPr="00852837">
        <w:rPr>
          <w:rFonts w:ascii="Arial" w:hAnsi="Arial" w:cs="Arial"/>
          <w:b/>
          <w:sz w:val="23"/>
          <w:szCs w:val="23"/>
          <w:lang w:val="es-ES"/>
        </w:rPr>
        <w:tab/>
      </w:r>
      <w:r w:rsidRPr="00852837">
        <w:rPr>
          <w:rFonts w:ascii="Arial" w:hAnsi="Arial" w:cs="Arial"/>
          <w:sz w:val="23"/>
          <w:szCs w:val="23"/>
          <w:lang w:val="es-ES"/>
        </w:rPr>
        <w:t xml:space="preserve">CUN </w:t>
      </w:r>
      <w:r w:rsidR="00BC3B81" w:rsidRPr="00852837">
        <w:rPr>
          <w:rFonts w:ascii="Arial" w:hAnsi="Arial" w:cs="Arial"/>
          <w:sz w:val="23"/>
          <w:szCs w:val="23"/>
        </w:rPr>
        <w:t>4414170000726048</w:t>
      </w:r>
      <w:r w:rsidRPr="00852837">
        <w:rPr>
          <w:rFonts w:ascii="Arial" w:hAnsi="Arial" w:cs="Arial"/>
          <w:sz w:val="23"/>
          <w:szCs w:val="23"/>
        </w:rPr>
        <w:t xml:space="preserve"> </w:t>
      </w:r>
      <w:r w:rsidR="00BC3B81" w:rsidRPr="00852837">
        <w:rPr>
          <w:rFonts w:ascii="Arial" w:hAnsi="Arial" w:cs="Arial"/>
          <w:sz w:val="23"/>
          <w:szCs w:val="23"/>
          <w:lang w:val="es-ES"/>
        </w:rPr>
        <w:t>del 4</w:t>
      </w:r>
      <w:r w:rsidR="00BC3B81" w:rsidRPr="00852837">
        <w:rPr>
          <w:rFonts w:ascii="Arial" w:hAnsi="Arial" w:cs="Arial"/>
          <w:sz w:val="23"/>
          <w:szCs w:val="23"/>
        </w:rPr>
        <w:t xml:space="preserve"> de agosto de 2017</w:t>
      </w:r>
      <w:r w:rsidRPr="00852837">
        <w:rPr>
          <w:rFonts w:ascii="Arial" w:hAnsi="Arial" w:cs="Arial"/>
          <w:sz w:val="23"/>
          <w:szCs w:val="23"/>
          <w:lang w:val="es-ES"/>
        </w:rPr>
        <w:t>.</w:t>
      </w:r>
    </w:p>
    <w:p w14:paraId="7D6715EE" w14:textId="77777777" w:rsidR="004A7279" w:rsidRPr="00852837" w:rsidRDefault="004A7279" w:rsidP="004A7279">
      <w:pPr>
        <w:spacing w:after="0" w:line="240" w:lineRule="auto"/>
        <w:rPr>
          <w:rFonts w:ascii="Arial" w:hAnsi="Arial" w:cs="Arial"/>
          <w:sz w:val="23"/>
          <w:szCs w:val="23"/>
          <w:lang w:val="es-ES"/>
        </w:rPr>
      </w:pPr>
    </w:p>
    <w:p w14:paraId="76C1455E" w14:textId="77777777" w:rsidR="00CB0951" w:rsidRPr="00852837" w:rsidRDefault="00CB0951" w:rsidP="00852837">
      <w:pPr>
        <w:spacing w:after="0" w:line="240" w:lineRule="auto"/>
        <w:ind w:right="113"/>
        <w:jc w:val="both"/>
        <w:rPr>
          <w:rFonts w:ascii="Arial" w:hAnsi="Arial" w:cs="Arial"/>
          <w:b/>
          <w:bCs/>
          <w:sz w:val="23"/>
          <w:szCs w:val="23"/>
        </w:rPr>
      </w:pPr>
    </w:p>
    <w:p w14:paraId="6F8F155E" w14:textId="77777777" w:rsidR="009A60A4" w:rsidRPr="00852837" w:rsidRDefault="004A7279" w:rsidP="009A60A4">
      <w:pPr>
        <w:spacing w:after="0"/>
        <w:ind w:left="113" w:right="113"/>
        <w:jc w:val="both"/>
        <w:rPr>
          <w:rFonts w:ascii="Arial" w:hAnsi="Arial" w:cs="Arial"/>
          <w:sz w:val="23"/>
          <w:szCs w:val="23"/>
        </w:rPr>
      </w:pPr>
      <w:r w:rsidRPr="00852837">
        <w:rPr>
          <w:rFonts w:ascii="Arial" w:hAnsi="Arial" w:cs="Arial"/>
          <w:b/>
          <w:bCs/>
          <w:sz w:val="23"/>
          <w:szCs w:val="23"/>
        </w:rPr>
        <w:t xml:space="preserve">SEGUNDO: </w:t>
      </w:r>
      <w:r w:rsidRPr="00852837">
        <w:rPr>
          <w:rFonts w:ascii="Arial" w:hAnsi="Arial" w:cs="Arial"/>
          <w:sz w:val="23"/>
          <w:szCs w:val="23"/>
        </w:rPr>
        <w:t>Que de acuerdo con la información allegada al expediente, se advierte que el motivo de i</w:t>
      </w:r>
      <w:r w:rsidR="00BC3B81" w:rsidRPr="00852837">
        <w:rPr>
          <w:rFonts w:ascii="Arial" w:hAnsi="Arial" w:cs="Arial"/>
          <w:sz w:val="23"/>
          <w:szCs w:val="23"/>
        </w:rPr>
        <w:t>nconformidad expuesto por el usuario</w:t>
      </w:r>
      <w:r w:rsidR="007A09CF" w:rsidRPr="00852837">
        <w:rPr>
          <w:rFonts w:ascii="Arial" w:hAnsi="Arial" w:cs="Arial"/>
          <w:sz w:val="23"/>
          <w:szCs w:val="23"/>
        </w:rPr>
        <w:t xml:space="preserve"> de la </w:t>
      </w:r>
      <w:r w:rsidR="00BC3B81" w:rsidRPr="00852837">
        <w:rPr>
          <w:rFonts w:ascii="Arial" w:hAnsi="Arial" w:cs="Arial"/>
          <w:sz w:val="23"/>
          <w:szCs w:val="23"/>
        </w:rPr>
        <w:t>cuenta No 70996335, se circunscribe a que solicitó la cancelación de los servicios</w:t>
      </w:r>
      <w:r w:rsidR="00300442" w:rsidRPr="00852837">
        <w:rPr>
          <w:rFonts w:ascii="Arial" w:hAnsi="Arial" w:cs="Arial"/>
          <w:sz w:val="23"/>
          <w:szCs w:val="23"/>
        </w:rPr>
        <w:t xml:space="preserve"> el </w:t>
      </w:r>
      <w:r w:rsidR="00691A62" w:rsidRPr="000F6DCF">
        <w:rPr>
          <w:rFonts w:ascii="Arial" w:hAnsi="Arial" w:cs="Arial"/>
          <w:color w:val="000000" w:themeColor="text1"/>
          <w:sz w:val="23"/>
          <w:szCs w:val="23"/>
        </w:rPr>
        <w:t>10 de octubre de 2016</w:t>
      </w:r>
      <w:r w:rsidR="00BC3B81" w:rsidRPr="000F6DCF">
        <w:rPr>
          <w:rFonts w:ascii="Arial" w:hAnsi="Arial" w:cs="Arial"/>
          <w:color w:val="000000" w:themeColor="text1"/>
          <w:sz w:val="23"/>
          <w:szCs w:val="23"/>
        </w:rPr>
        <w:t xml:space="preserve"> </w:t>
      </w:r>
      <w:r w:rsidR="00BC3B81" w:rsidRPr="00852837">
        <w:rPr>
          <w:rFonts w:ascii="Arial" w:hAnsi="Arial" w:cs="Arial"/>
          <w:sz w:val="23"/>
          <w:szCs w:val="23"/>
        </w:rPr>
        <w:t>y el operador siguió generando cobros, por lo cual solicitó la exoneración de cualquier cobro realizado por parte de la empresa.</w:t>
      </w:r>
      <w:r w:rsidR="009A60A4" w:rsidRPr="00852837">
        <w:rPr>
          <w:rFonts w:ascii="Arial" w:hAnsi="Arial" w:cs="Arial"/>
          <w:sz w:val="23"/>
          <w:szCs w:val="23"/>
        </w:rPr>
        <w:t xml:space="preserve"> Finalmente, actualización ante las centrale</w:t>
      </w:r>
      <w:bookmarkStart w:id="0" w:name="_GoBack"/>
      <w:bookmarkEnd w:id="0"/>
      <w:r w:rsidR="009A60A4" w:rsidRPr="00852837">
        <w:rPr>
          <w:rFonts w:ascii="Arial" w:hAnsi="Arial" w:cs="Arial"/>
          <w:sz w:val="23"/>
          <w:szCs w:val="23"/>
        </w:rPr>
        <w:t>s de riesgo.</w:t>
      </w:r>
    </w:p>
    <w:p w14:paraId="5F33987B" w14:textId="77777777" w:rsidR="007A09CF" w:rsidRPr="00852837" w:rsidRDefault="00BC3B81" w:rsidP="008E1558">
      <w:pPr>
        <w:spacing w:after="0"/>
        <w:ind w:left="113" w:right="113"/>
        <w:jc w:val="both"/>
        <w:rPr>
          <w:rFonts w:ascii="Arial" w:hAnsi="Arial" w:cs="Arial"/>
          <w:color w:val="000000" w:themeColor="text1"/>
          <w:sz w:val="23"/>
          <w:szCs w:val="23"/>
        </w:rPr>
      </w:pPr>
      <w:r w:rsidRPr="00852837">
        <w:rPr>
          <w:rFonts w:ascii="Arial" w:hAnsi="Arial" w:cs="Arial"/>
          <w:color w:val="000000" w:themeColor="text1"/>
          <w:sz w:val="23"/>
          <w:szCs w:val="23"/>
        </w:rPr>
        <w:t xml:space="preserve"> </w:t>
      </w:r>
    </w:p>
    <w:p w14:paraId="596D7EB9" w14:textId="77777777" w:rsidR="008B073E" w:rsidRPr="00852837" w:rsidRDefault="007A09CF" w:rsidP="007A09CF">
      <w:pPr>
        <w:spacing w:after="0"/>
        <w:ind w:left="113" w:right="113"/>
        <w:jc w:val="both"/>
        <w:rPr>
          <w:rFonts w:ascii="Arial" w:hAnsi="Arial" w:cs="Arial"/>
          <w:sz w:val="23"/>
          <w:szCs w:val="23"/>
        </w:rPr>
      </w:pPr>
      <w:r w:rsidRPr="00852837">
        <w:rPr>
          <w:rFonts w:ascii="Arial" w:hAnsi="Arial" w:cs="Arial"/>
          <w:b/>
          <w:bCs/>
          <w:color w:val="000000" w:themeColor="text1"/>
          <w:sz w:val="23"/>
          <w:szCs w:val="23"/>
        </w:rPr>
        <w:t>TERCERO:</w:t>
      </w:r>
      <w:r w:rsidR="00BC3B81" w:rsidRPr="00852837">
        <w:rPr>
          <w:rFonts w:ascii="Arial" w:hAnsi="Arial" w:cs="Arial"/>
          <w:color w:val="000000" w:themeColor="text1"/>
          <w:sz w:val="23"/>
          <w:szCs w:val="23"/>
        </w:rPr>
        <w:t xml:space="preserve"> Que frente a la inconformidad expuesta por el</w:t>
      </w:r>
      <w:r w:rsidRPr="00852837">
        <w:rPr>
          <w:rFonts w:ascii="Arial" w:hAnsi="Arial" w:cs="Arial"/>
          <w:color w:val="000000" w:themeColor="text1"/>
          <w:sz w:val="23"/>
          <w:szCs w:val="23"/>
        </w:rPr>
        <w:t xml:space="preserve"> usuar</w:t>
      </w:r>
      <w:r w:rsidR="00BC3B81" w:rsidRPr="00852837">
        <w:rPr>
          <w:rFonts w:ascii="Arial" w:hAnsi="Arial" w:cs="Arial"/>
          <w:color w:val="000000" w:themeColor="text1"/>
          <w:sz w:val="23"/>
          <w:szCs w:val="23"/>
        </w:rPr>
        <w:t>io</w:t>
      </w:r>
      <w:r w:rsidRPr="00852837">
        <w:rPr>
          <w:rFonts w:ascii="Arial" w:hAnsi="Arial" w:cs="Arial"/>
          <w:color w:val="000000" w:themeColor="text1"/>
          <w:sz w:val="23"/>
          <w:szCs w:val="23"/>
        </w:rPr>
        <w:t xml:space="preserve">, el </w:t>
      </w:r>
      <w:r w:rsidR="008B073E" w:rsidRPr="00852837">
        <w:rPr>
          <w:rFonts w:ascii="Arial" w:hAnsi="Arial" w:cs="Arial"/>
          <w:color w:val="000000" w:themeColor="text1"/>
          <w:sz w:val="23"/>
          <w:szCs w:val="23"/>
        </w:rPr>
        <w:t>operador</w:t>
      </w:r>
      <w:r w:rsidR="00B161C8" w:rsidRPr="00852837">
        <w:rPr>
          <w:rFonts w:ascii="Arial" w:hAnsi="Arial" w:cs="Arial"/>
          <w:color w:val="000000" w:themeColor="text1"/>
          <w:sz w:val="23"/>
          <w:szCs w:val="23"/>
        </w:rPr>
        <w:t xml:space="preserve"> </w:t>
      </w:r>
      <w:r w:rsidR="00B161C8" w:rsidRPr="00852837">
        <w:rPr>
          <w:rFonts w:ascii="Arial" w:hAnsi="Arial" w:cs="Arial"/>
          <w:color w:val="000000" w:themeColor="text1"/>
          <w:sz w:val="23"/>
          <w:szCs w:val="23"/>
          <w:shd w:val="clear" w:color="auto" w:fill="FFFFFF"/>
        </w:rPr>
        <w:t>TELMEX COLOMBIA S.A., fue absorbida mediante fusión por COMUNICACIÓN CELULAR COMCEL S.A., COMCEL S.A</w:t>
      </w:r>
      <w:r w:rsidR="00B161C8" w:rsidRPr="00852837">
        <w:rPr>
          <w:rStyle w:val="Refdenotaalpie"/>
          <w:rFonts w:ascii="Arial" w:hAnsi="Arial" w:cs="Arial"/>
          <w:color w:val="000000" w:themeColor="text1"/>
          <w:sz w:val="23"/>
          <w:szCs w:val="23"/>
          <w:shd w:val="clear" w:color="auto" w:fill="FFFFFF"/>
        </w:rPr>
        <w:footnoteReference w:id="1"/>
      </w:r>
      <w:r w:rsidR="008B073E" w:rsidRPr="00852837">
        <w:rPr>
          <w:rFonts w:ascii="Arial" w:hAnsi="Arial" w:cs="Arial"/>
          <w:color w:val="000000" w:themeColor="text1"/>
          <w:sz w:val="23"/>
          <w:szCs w:val="23"/>
        </w:rPr>
        <w:t xml:space="preserve"> manifestó</w:t>
      </w:r>
      <w:r w:rsidRPr="00852837">
        <w:rPr>
          <w:rFonts w:ascii="Arial" w:hAnsi="Arial" w:cs="Arial"/>
          <w:color w:val="000000" w:themeColor="text1"/>
          <w:sz w:val="23"/>
          <w:szCs w:val="23"/>
        </w:rPr>
        <w:t xml:space="preserve"> que</w:t>
      </w:r>
      <w:r w:rsidR="00300442" w:rsidRPr="00852837">
        <w:rPr>
          <w:rFonts w:ascii="Arial" w:hAnsi="Arial" w:cs="Arial"/>
          <w:color w:val="000000" w:themeColor="text1"/>
          <w:sz w:val="23"/>
          <w:szCs w:val="23"/>
        </w:rPr>
        <w:t xml:space="preserve"> evidenció solicitud de cancelación para el día 10 de octubre de 2016, no obstante indicó que realizó comunicación con el usuario</w:t>
      </w:r>
      <w:r w:rsidR="008B073E" w:rsidRPr="00852837">
        <w:rPr>
          <w:rFonts w:ascii="Arial" w:hAnsi="Arial" w:cs="Arial"/>
          <w:color w:val="000000" w:themeColor="text1"/>
          <w:sz w:val="23"/>
          <w:szCs w:val="23"/>
        </w:rPr>
        <w:t xml:space="preserve"> por parte del área especial el día 24 de octubre de </w:t>
      </w:r>
      <w:r w:rsidR="008B073E" w:rsidRPr="00852837">
        <w:rPr>
          <w:rFonts w:ascii="Arial" w:hAnsi="Arial" w:cs="Arial"/>
          <w:sz w:val="23"/>
          <w:szCs w:val="23"/>
        </w:rPr>
        <w:t>2016, donde acept</w:t>
      </w:r>
      <w:r w:rsidR="00691A62">
        <w:rPr>
          <w:rFonts w:ascii="Arial" w:hAnsi="Arial" w:cs="Arial"/>
          <w:sz w:val="23"/>
          <w:szCs w:val="23"/>
        </w:rPr>
        <w:t>ó</w:t>
      </w:r>
      <w:r w:rsidR="008B073E" w:rsidRPr="00852837">
        <w:rPr>
          <w:rFonts w:ascii="Arial" w:hAnsi="Arial" w:cs="Arial"/>
          <w:sz w:val="23"/>
          <w:szCs w:val="23"/>
        </w:rPr>
        <w:t xml:space="preserve"> continuar con los servicios con el mes de noviembre de 2016 gratis y luego 6 meses al 50%. </w:t>
      </w:r>
    </w:p>
    <w:p w14:paraId="58A36974" w14:textId="77777777" w:rsidR="008B073E" w:rsidRPr="00852837" w:rsidRDefault="008B073E" w:rsidP="007A09CF">
      <w:pPr>
        <w:spacing w:after="0"/>
        <w:ind w:left="113" w:right="113"/>
        <w:jc w:val="both"/>
        <w:rPr>
          <w:rFonts w:ascii="Arial" w:hAnsi="Arial" w:cs="Arial"/>
          <w:sz w:val="23"/>
          <w:szCs w:val="23"/>
        </w:rPr>
      </w:pPr>
    </w:p>
    <w:p w14:paraId="101176B6" w14:textId="77777777" w:rsidR="00B66B4F" w:rsidRPr="00852837" w:rsidRDefault="008B073E" w:rsidP="007A09CF">
      <w:pPr>
        <w:spacing w:after="0"/>
        <w:ind w:left="113" w:right="113"/>
        <w:jc w:val="both"/>
        <w:rPr>
          <w:rFonts w:ascii="Arial" w:hAnsi="Arial" w:cs="Arial"/>
          <w:sz w:val="23"/>
          <w:szCs w:val="23"/>
        </w:rPr>
      </w:pPr>
      <w:r w:rsidRPr="00852837">
        <w:rPr>
          <w:rFonts w:ascii="Arial" w:hAnsi="Arial" w:cs="Arial"/>
          <w:sz w:val="23"/>
          <w:szCs w:val="23"/>
        </w:rPr>
        <w:t xml:space="preserve">Asimismo, el 1 de noviembre de 2016 bajo orden de trabajo No. 210146861 </w:t>
      </w:r>
      <w:r w:rsidR="00B66B4F" w:rsidRPr="00852837">
        <w:rPr>
          <w:rFonts w:ascii="Arial" w:hAnsi="Arial" w:cs="Arial"/>
          <w:sz w:val="23"/>
          <w:szCs w:val="23"/>
        </w:rPr>
        <w:t xml:space="preserve">realizó la aplicación de noviembre de 2016 sin costo, sin embargo, el 18 de noviembre de 2016 bajo orden de trabajo No. 211082539 el área de cartera genera la desconexión por mora del servicio de internet, toda vez que la facturación de octubre de 2016 no fue cancelada en dicho mes.  </w:t>
      </w:r>
      <w:r w:rsidRPr="00852837">
        <w:rPr>
          <w:rFonts w:ascii="Arial" w:hAnsi="Arial" w:cs="Arial"/>
          <w:sz w:val="23"/>
          <w:szCs w:val="23"/>
        </w:rPr>
        <w:t xml:space="preserve"> </w:t>
      </w:r>
    </w:p>
    <w:p w14:paraId="0903E95B" w14:textId="77777777" w:rsidR="00B66B4F" w:rsidRPr="00852837" w:rsidRDefault="00B66B4F" w:rsidP="007A09CF">
      <w:pPr>
        <w:spacing w:after="0"/>
        <w:ind w:left="113" w:right="113"/>
        <w:jc w:val="both"/>
        <w:rPr>
          <w:rFonts w:ascii="Arial" w:hAnsi="Arial" w:cs="Arial"/>
          <w:sz w:val="23"/>
          <w:szCs w:val="23"/>
        </w:rPr>
      </w:pPr>
    </w:p>
    <w:p w14:paraId="761BF53D" w14:textId="77777777" w:rsidR="00B66B4F" w:rsidRPr="00852837" w:rsidRDefault="00B66B4F" w:rsidP="007A09CF">
      <w:pPr>
        <w:spacing w:after="0"/>
        <w:ind w:left="113" w:right="113"/>
        <w:jc w:val="both"/>
        <w:rPr>
          <w:rFonts w:ascii="Arial" w:hAnsi="Arial" w:cs="Arial"/>
          <w:sz w:val="23"/>
          <w:szCs w:val="23"/>
        </w:rPr>
      </w:pPr>
      <w:r w:rsidRPr="00852837">
        <w:rPr>
          <w:rFonts w:ascii="Arial" w:hAnsi="Arial" w:cs="Arial"/>
          <w:sz w:val="23"/>
          <w:szCs w:val="23"/>
        </w:rPr>
        <w:t xml:space="preserve">Para noviembre de 2016 se envió facturación por $91.776 IVA incluido, el 24 de noviembre de 2016 registró un pago de $91.050 dejando un saldo pendiente de $726 IVA incluido. El 29 de marzo de 2017 registró un pago de $750 razón por la cual el área de cartera bajo orden de trabajo No. 211082539 genera la reconexión del servicio de internet. </w:t>
      </w:r>
    </w:p>
    <w:p w14:paraId="299C134E" w14:textId="77777777" w:rsidR="00B66B4F" w:rsidRPr="00852837" w:rsidRDefault="00B66B4F" w:rsidP="007A09CF">
      <w:pPr>
        <w:spacing w:after="0"/>
        <w:ind w:left="113" w:right="113"/>
        <w:jc w:val="both"/>
        <w:rPr>
          <w:rFonts w:ascii="Arial" w:hAnsi="Arial" w:cs="Arial"/>
          <w:sz w:val="23"/>
          <w:szCs w:val="23"/>
        </w:rPr>
      </w:pPr>
    </w:p>
    <w:p w14:paraId="639D71C6" w14:textId="77777777" w:rsidR="009A60A4" w:rsidRPr="00852837" w:rsidRDefault="00B66B4F" w:rsidP="007A09CF">
      <w:pPr>
        <w:spacing w:after="0"/>
        <w:ind w:left="113" w:right="113"/>
        <w:jc w:val="both"/>
        <w:rPr>
          <w:rFonts w:ascii="Arial" w:hAnsi="Arial" w:cs="Arial"/>
          <w:sz w:val="23"/>
          <w:szCs w:val="23"/>
        </w:rPr>
      </w:pPr>
      <w:r w:rsidRPr="00852837">
        <w:rPr>
          <w:rFonts w:ascii="Arial" w:hAnsi="Arial" w:cs="Arial"/>
          <w:sz w:val="23"/>
          <w:szCs w:val="23"/>
        </w:rPr>
        <w:t>Teniendo en cuenta lo anterior, el operador manifestó que la cuenta No 70996335</w:t>
      </w:r>
      <w:r w:rsidR="009A60A4" w:rsidRPr="00852837">
        <w:rPr>
          <w:rFonts w:ascii="Arial" w:hAnsi="Arial" w:cs="Arial"/>
          <w:sz w:val="23"/>
          <w:szCs w:val="23"/>
        </w:rPr>
        <w:t xml:space="preserve"> presenta un saldo de $213.951 IVA incluido correspondiente al cobro proporcional del 29 al 31 de marzo de 2017, ciclo de facturación de abril y mayo de 2017, por esta razón se sugirió realizar el pago, la cuenta en mención esta cancelada desde el 2 de junio de 2017 debido a la solicitud de cancelación del 11 de mayo de 2017.  </w:t>
      </w:r>
      <w:r w:rsidRPr="00852837">
        <w:rPr>
          <w:rFonts w:ascii="Arial" w:hAnsi="Arial" w:cs="Arial"/>
          <w:sz w:val="23"/>
          <w:szCs w:val="23"/>
        </w:rPr>
        <w:t xml:space="preserve"> </w:t>
      </w:r>
    </w:p>
    <w:p w14:paraId="2A229BFD" w14:textId="77777777" w:rsidR="009A60A4" w:rsidRPr="00852837" w:rsidRDefault="009A60A4" w:rsidP="007A09CF">
      <w:pPr>
        <w:spacing w:after="0"/>
        <w:ind w:left="113" w:right="113"/>
        <w:jc w:val="both"/>
        <w:rPr>
          <w:rFonts w:ascii="Arial" w:hAnsi="Arial" w:cs="Arial"/>
          <w:sz w:val="23"/>
          <w:szCs w:val="23"/>
        </w:rPr>
      </w:pPr>
    </w:p>
    <w:p w14:paraId="0CC6F156" w14:textId="77777777" w:rsidR="007A09CF" w:rsidRPr="00852837" w:rsidRDefault="009A60A4" w:rsidP="009A60A4">
      <w:pPr>
        <w:spacing w:after="0"/>
        <w:ind w:left="113" w:right="113"/>
        <w:jc w:val="both"/>
        <w:rPr>
          <w:rFonts w:ascii="Arial" w:hAnsi="Arial" w:cs="Arial"/>
          <w:sz w:val="23"/>
          <w:szCs w:val="23"/>
        </w:rPr>
      </w:pPr>
      <w:r w:rsidRPr="00852837">
        <w:rPr>
          <w:rFonts w:ascii="Arial" w:hAnsi="Arial" w:cs="Arial"/>
          <w:sz w:val="23"/>
          <w:szCs w:val="23"/>
        </w:rPr>
        <w:t xml:space="preserve">Finalmente, para generar actualización ante las centrales de riesgo, la cuenta 70996335 no debe registrar saldo pendiente.  </w:t>
      </w:r>
      <w:r w:rsidR="00B66B4F" w:rsidRPr="00852837">
        <w:rPr>
          <w:rFonts w:ascii="Arial" w:hAnsi="Arial" w:cs="Arial"/>
          <w:sz w:val="23"/>
          <w:szCs w:val="23"/>
        </w:rPr>
        <w:t xml:space="preserve">  </w:t>
      </w:r>
      <w:r w:rsidR="008B073E" w:rsidRPr="00852837">
        <w:rPr>
          <w:rFonts w:ascii="Arial" w:hAnsi="Arial" w:cs="Arial"/>
          <w:sz w:val="23"/>
          <w:szCs w:val="23"/>
        </w:rPr>
        <w:t xml:space="preserve">  </w:t>
      </w:r>
      <w:r w:rsidR="00300442" w:rsidRPr="00852837">
        <w:rPr>
          <w:rFonts w:ascii="Arial" w:hAnsi="Arial" w:cs="Arial"/>
          <w:sz w:val="23"/>
          <w:szCs w:val="23"/>
        </w:rPr>
        <w:t xml:space="preserve">   </w:t>
      </w:r>
      <w:r w:rsidR="007A09CF" w:rsidRPr="00852837">
        <w:rPr>
          <w:rFonts w:ascii="Arial" w:hAnsi="Arial" w:cs="Arial"/>
          <w:sz w:val="23"/>
          <w:szCs w:val="23"/>
        </w:rPr>
        <w:t xml:space="preserve"> </w:t>
      </w:r>
    </w:p>
    <w:p w14:paraId="47251B1A" w14:textId="77777777" w:rsidR="007A09CF" w:rsidRPr="00852837" w:rsidRDefault="007A09CF" w:rsidP="007A09CF">
      <w:pPr>
        <w:spacing w:after="0" w:line="240" w:lineRule="auto"/>
        <w:ind w:left="113" w:right="113"/>
        <w:jc w:val="both"/>
        <w:rPr>
          <w:rFonts w:ascii="Arial" w:hAnsi="Arial" w:cs="Arial"/>
          <w:b/>
          <w:bCs/>
          <w:sz w:val="23"/>
          <w:szCs w:val="23"/>
        </w:rPr>
      </w:pPr>
    </w:p>
    <w:p w14:paraId="758D8A63" w14:textId="77777777" w:rsidR="002F4465" w:rsidRPr="00852837" w:rsidRDefault="002F4465" w:rsidP="004A7279">
      <w:pPr>
        <w:pStyle w:val="Textocomentario"/>
        <w:spacing w:before="0" w:after="0"/>
        <w:ind w:left="113" w:right="113"/>
        <w:rPr>
          <w:rFonts w:ascii="Arial" w:hAnsi="Arial" w:cs="Arial"/>
          <w:sz w:val="23"/>
          <w:szCs w:val="23"/>
        </w:rPr>
      </w:pPr>
      <w:r w:rsidRPr="00852837">
        <w:rPr>
          <w:rFonts w:ascii="Arial" w:hAnsi="Arial" w:cs="Arial"/>
          <w:b/>
          <w:bCs/>
          <w:sz w:val="23"/>
          <w:szCs w:val="23"/>
        </w:rPr>
        <w:t>CUARTO:</w:t>
      </w:r>
      <w:r w:rsidRPr="00852837">
        <w:rPr>
          <w:rFonts w:ascii="Arial" w:hAnsi="Arial" w:cs="Arial"/>
          <w:sz w:val="23"/>
          <w:szCs w:val="23"/>
        </w:rPr>
        <w:t xml:space="preserve"> Que en virtud de los hechos expuestos, entra este Despacho a hacer las siguientes consideraciones:</w:t>
      </w:r>
    </w:p>
    <w:p w14:paraId="5202DEEA" w14:textId="77777777" w:rsidR="009A60A4" w:rsidRPr="00852837" w:rsidRDefault="009A60A4" w:rsidP="004A7279">
      <w:pPr>
        <w:pStyle w:val="Textocomentario"/>
        <w:spacing w:before="0" w:after="0"/>
        <w:ind w:left="113" w:right="113"/>
        <w:rPr>
          <w:rFonts w:ascii="Arial" w:hAnsi="Arial" w:cs="Arial"/>
          <w:bCs/>
          <w:sz w:val="23"/>
          <w:szCs w:val="23"/>
        </w:rPr>
      </w:pPr>
    </w:p>
    <w:p w14:paraId="532EA706" w14:textId="77777777" w:rsidR="009A60A4" w:rsidRPr="00852837" w:rsidRDefault="009A60A4" w:rsidP="008E1558">
      <w:pPr>
        <w:spacing w:after="0" w:line="240" w:lineRule="auto"/>
        <w:ind w:left="144" w:right="144"/>
        <w:rPr>
          <w:rFonts w:ascii="Arial" w:eastAsia="Arial" w:hAnsi="Arial" w:cs="Arial"/>
          <w:b/>
          <w:bCs/>
          <w:iCs/>
          <w:sz w:val="23"/>
          <w:szCs w:val="23"/>
        </w:rPr>
      </w:pPr>
      <w:r w:rsidRPr="00852837">
        <w:rPr>
          <w:rFonts w:ascii="Arial" w:hAnsi="Arial" w:cs="Arial"/>
          <w:b/>
          <w:bCs/>
          <w:iCs/>
          <w:sz w:val="23"/>
          <w:szCs w:val="23"/>
        </w:rPr>
        <w:t>4.1.</w:t>
      </w:r>
      <w:r w:rsidRPr="00852837">
        <w:rPr>
          <w:rFonts w:ascii="Arial" w:hAnsi="Arial" w:cs="Arial"/>
          <w:b/>
          <w:bCs/>
          <w:iCs/>
          <w:sz w:val="23"/>
          <w:szCs w:val="23"/>
        </w:rPr>
        <w:tab/>
        <w:t>Cargos por mora</w:t>
      </w:r>
    </w:p>
    <w:p w14:paraId="3FCA8039" w14:textId="77777777" w:rsidR="009A60A4" w:rsidRPr="00852837" w:rsidRDefault="009A60A4" w:rsidP="008E1558">
      <w:pPr>
        <w:spacing w:after="0" w:line="240" w:lineRule="auto"/>
        <w:ind w:left="144" w:right="144"/>
        <w:rPr>
          <w:rFonts w:ascii="Arial" w:eastAsia="Arial" w:hAnsi="Arial" w:cs="Arial"/>
          <w:b/>
          <w:bCs/>
          <w:iCs/>
          <w:sz w:val="23"/>
          <w:szCs w:val="23"/>
        </w:rPr>
      </w:pPr>
    </w:p>
    <w:p w14:paraId="56A5EBE3" w14:textId="77777777" w:rsidR="009A60A4" w:rsidRPr="00852837" w:rsidRDefault="009A60A4" w:rsidP="008E1558">
      <w:pPr>
        <w:spacing w:after="0" w:line="240" w:lineRule="auto"/>
        <w:ind w:left="144" w:right="144"/>
        <w:jc w:val="both"/>
        <w:rPr>
          <w:rFonts w:ascii="Arial" w:hAnsi="Arial" w:cs="Arial"/>
          <w:iCs/>
          <w:sz w:val="23"/>
          <w:szCs w:val="23"/>
        </w:rPr>
      </w:pPr>
      <w:r w:rsidRPr="00852837">
        <w:rPr>
          <w:rFonts w:ascii="Arial" w:hAnsi="Arial" w:cs="Arial"/>
          <w:iCs/>
          <w:sz w:val="23"/>
          <w:szCs w:val="23"/>
        </w:rPr>
        <w:t>Al respecto, es de anotar que en caso de presentarse mora en el pago de las obligaciones por parte del suscriptor, el proveedor está facultado para: (i) enrutar las líneas (restricción de salida de llamadas); (ii) suspender el servicio (restricción de salida e ingreso de llamadas), o (iii) desactivar totalmente la línea.</w:t>
      </w:r>
    </w:p>
    <w:p w14:paraId="365753DC" w14:textId="77777777" w:rsidR="009A60A4" w:rsidRPr="00852837" w:rsidRDefault="009A60A4" w:rsidP="008E1558">
      <w:pPr>
        <w:spacing w:after="0" w:line="240" w:lineRule="auto"/>
        <w:ind w:left="144" w:right="144"/>
        <w:jc w:val="both"/>
        <w:rPr>
          <w:rFonts w:ascii="Arial" w:eastAsia="Arial" w:hAnsi="Arial" w:cs="Arial"/>
          <w:iCs/>
          <w:sz w:val="23"/>
          <w:szCs w:val="23"/>
        </w:rPr>
      </w:pPr>
    </w:p>
    <w:p w14:paraId="4F38E415" w14:textId="77777777" w:rsidR="009A60A4" w:rsidRPr="00852837" w:rsidRDefault="009A60A4" w:rsidP="008E1558">
      <w:pPr>
        <w:spacing w:after="0" w:line="240" w:lineRule="auto"/>
        <w:ind w:left="144" w:right="144"/>
        <w:jc w:val="both"/>
        <w:rPr>
          <w:rFonts w:ascii="Arial" w:eastAsia="Arial" w:hAnsi="Arial" w:cs="Arial"/>
          <w:iCs/>
          <w:sz w:val="23"/>
          <w:szCs w:val="23"/>
        </w:rPr>
      </w:pPr>
      <w:r w:rsidRPr="00852837">
        <w:rPr>
          <w:rFonts w:ascii="Arial" w:hAnsi="Arial" w:cs="Arial"/>
          <w:iCs/>
          <w:sz w:val="23"/>
          <w:szCs w:val="23"/>
        </w:rPr>
        <w:t xml:space="preserve">Sin embargo, en caso de suspensión del servicio por causas imputables al usuario, el pago de los cargos fijos mensuales se sigue generando y como tal, es obligación del usuario proceder a su pago total, sin que por el hecho de no poder disfrutar del servicio haya lugar a descontar los cargos cobrados durante el período de la suspensión de manera proporcional. </w:t>
      </w:r>
    </w:p>
    <w:p w14:paraId="5492C634" w14:textId="77777777" w:rsidR="009A60A4" w:rsidRPr="00852837" w:rsidRDefault="009A60A4" w:rsidP="008E1558">
      <w:pPr>
        <w:spacing w:after="0" w:line="240" w:lineRule="auto"/>
        <w:ind w:left="144" w:right="144"/>
        <w:jc w:val="both"/>
        <w:rPr>
          <w:rFonts w:ascii="Arial" w:eastAsia="Arial" w:hAnsi="Arial" w:cs="Arial"/>
          <w:iCs/>
          <w:sz w:val="23"/>
          <w:szCs w:val="23"/>
        </w:rPr>
      </w:pPr>
    </w:p>
    <w:p w14:paraId="1DCAAB29" w14:textId="77777777" w:rsidR="009A60A4" w:rsidRPr="00852837" w:rsidRDefault="009A60A4" w:rsidP="008E1558">
      <w:pPr>
        <w:spacing w:after="0" w:line="240" w:lineRule="auto"/>
        <w:ind w:left="144" w:right="144"/>
        <w:jc w:val="both"/>
        <w:rPr>
          <w:rFonts w:ascii="Arial" w:eastAsia="Arial" w:hAnsi="Arial" w:cs="Arial"/>
          <w:iCs/>
          <w:sz w:val="23"/>
          <w:szCs w:val="23"/>
          <w:u w:val="single"/>
        </w:rPr>
      </w:pPr>
      <w:r w:rsidRPr="00852837">
        <w:rPr>
          <w:rFonts w:ascii="Arial" w:hAnsi="Arial" w:cs="Arial"/>
          <w:iCs/>
          <w:sz w:val="23"/>
          <w:szCs w:val="23"/>
        </w:rPr>
        <w:t>En este orden de ideas, solamente bajo la desactivación definitiva se interrumpe el cobro del cargo fijo mensual, mientras que en los dos primeros eventos, los cobros mensuales se siguen realizando de acuerdo con el contrato de prestación de servicios suscrito entre las partes permitiendo la continua prestación de los servicios.</w:t>
      </w:r>
    </w:p>
    <w:p w14:paraId="0314F773" w14:textId="77777777" w:rsidR="009A60A4" w:rsidRPr="00852837" w:rsidRDefault="009A60A4" w:rsidP="008E1558">
      <w:pPr>
        <w:spacing w:after="0" w:line="240" w:lineRule="auto"/>
        <w:ind w:left="144" w:right="144"/>
        <w:jc w:val="both"/>
        <w:rPr>
          <w:rFonts w:ascii="Arial" w:eastAsia="Arial" w:hAnsi="Arial" w:cs="Arial"/>
          <w:iCs/>
          <w:color w:val="0000FF"/>
          <w:sz w:val="23"/>
          <w:szCs w:val="23"/>
          <w:u w:color="0000FF"/>
        </w:rPr>
      </w:pPr>
    </w:p>
    <w:p w14:paraId="5665A90E" w14:textId="77777777" w:rsidR="009A60A4" w:rsidRPr="00852837" w:rsidRDefault="009A60A4" w:rsidP="008E1558">
      <w:pPr>
        <w:spacing w:after="0" w:line="240" w:lineRule="auto"/>
        <w:ind w:left="144" w:right="144"/>
        <w:jc w:val="both"/>
        <w:rPr>
          <w:rFonts w:ascii="Arial" w:eastAsia="Arial" w:hAnsi="Arial" w:cs="Arial"/>
          <w:iCs/>
          <w:sz w:val="23"/>
          <w:szCs w:val="23"/>
        </w:rPr>
      </w:pPr>
      <w:r w:rsidRPr="00852837">
        <w:rPr>
          <w:rFonts w:ascii="Arial" w:hAnsi="Arial" w:cs="Arial"/>
          <w:iCs/>
          <w:sz w:val="23"/>
          <w:szCs w:val="23"/>
        </w:rPr>
        <w:t>En conclusión, el cobro de los cargos realizados por el proveedor, es válido en la medida en que se ajusta a las condiciones acordadas contractualmente por las partes, siendo imperativo establecer que la suma adeudada por el usuario debe ser cancelada.</w:t>
      </w:r>
    </w:p>
    <w:p w14:paraId="1513535C" w14:textId="77777777" w:rsidR="009A60A4" w:rsidRPr="00852837" w:rsidRDefault="009A60A4" w:rsidP="008E1558">
      <w:pPr>
        <w:spacing w:after="0" w:line="240" w:lineRule="auto"/>
        <w:ind w:left="144" w:right="144"/>
        <w:jc w:val="both"/>
        <w:rPr>
          <w:rFonts w:ascii="Arial" w:eastAsia="Arial" w:hAnsi="Arial" w:cs="Arial"/>
          <w:iCs/>
          <w:sz w:val="23"/>
          <w:szCs w:val="23"/>
        </w:rPr>
      </w:pPr>
    </w:p>
    <w:p w14:paraId="2171AFAA" w14:textId="36E1A8D8" w:rsidR="009A60A4" w:rsidRPr="00852837" w:rsidRDefault="009A60A4" w:rsidP="008E1558">
      <w:pPr>
        <w:widowControl w:val="0"/>
        <w:spacing w:after="0" w:line="240" w:lineRule="auto"/>
        <w:ind w:left="144" w:right="144"/>
        <w:jc w:val="both"/>
        <w:rPr>
          <w:rFonts w:ascii="Arial" w:hAnsi="Arial" w:cs="Arial"/>
          <w:iCs/>
          <w:sz w:val="23"/>
          <w:szCs w:val="23"/>
        </w:rPr>
      </w:pPr>
      <w:r w:rsidRPr="00661E5D">
        <w:rPr>
          <w:rFonts w:ascii="Arial" w:hAnsi="Arial" w:cs="Arial"/>
          <w:iCs/>
          <w:sz w:val="23"/>
          <w:szCs w:val="23"/>
        </w:rPr>
        <w:t>Por lo anterior, y teniendo en cuenta que</w:t>
      </w:r>
      <w:r w:rsidR="00661E5D">
        <w:rPr>
          <w:rFonts w:ascii="Arial" w:hAnsi="Arial" w:cs="Arial"/>
          <w:iCs/>
          <w:sz w:val="23"/>
          <w:szCs w:val="23"/>
        </w:rPr>
        <w:t xml:space="preserve"> al analizar las pruebas aportadas al expediente se encuentra que en el CD </w:t>
      </w:r>
      <w:r w:rsidRPr="00661E5D">
        <w:rPr>
          <w:rFonts w:ascii="Arial" w:hAnsi="Arial" w:cs="Arial"/>
          <w:iCs/>
          <w:sz w:val="23"/>
          <w:szCs w:val="23"/>
        </w:rPr>
        <w:t xml:space="preserve">el usuario no aportó prueba alguna que demostrara el cumplimiento oportuno de su obligación de pago respecto de los meses en que el proveedor señala el usuario entró en mora, esto es, </w:t>
      </w:r>
      <w:r w:rsidR="008E1558" w:rsidRPr="00661E5D">
        <w:rPr>
          <w:rFonts w:ascii="Arial" w:hAnsi="Arial" w:cs="Arial"/>
          <w:sz w:val="23"/>
          <w:szCs w:val="23"/>
        </w:rPr>
        <w:t>cobro proporcional del 29 al 31 de marzo de 2017, ciclo de facturación de abril y mayo de 2017</w:t>
      </w:r>
      <w:r w:rsidRPr="00661E5D">
        <w:rPr>
          <w:rFonts w:ascii="Arial" w:hAnsi="Arial" w:cs="Arial"/>
          <w:iCs/>
          <w:sz w:val="23"/>
          <w:szCs w:val="23"/>
        </w:rPr>
        <w:t>, así como los cobros generados con ocasión a ésta, son procedentes en la medida en que se ajustan a las condiciones acordadas contractualmente por las partes, siempre y cuando se cobren hasta la terminación del contrato, teniendo en cuenta que el contrato no se podrá prorrogar de manera automática, mientras la línea se encuentra suspendida por mora”.</w:t>
      </w:r>
    </w:p>
    <w:p w14:paraId="216CCBED" w14:textId="77777777" w:rsidR="008E1558" w:rsidRPr="00852837" w:rsidRDefault="008E1558" w:rsidP="008E1558">
      <w:pPr>
        <w:widowControl w:val="0"/>
        <w:spacing w:after="0" w:line="240" w:lineRule="auto"/>
        <w:ind w:left="144" w:right="144"/>
        <w:jc w:val="both"/>
        <w:rPr>
          <w:rFonts w:ascii="Arial" w:hAnsi="Arial" w:cs="Arial"/>
          <w:iCs/>
          <w:sz w:val="23"/>
          <w:szCs w:val="23"/>
        </w:rPr>
      </w:pPr>
    </w:p>
    <w:p w14:paraId="65D7FB4B" w14:textId="77777777" w:rsidR="008E1558" w:rsidRPr="00852837" w:rsidRDefault="008E1558" w:rsidP="008E1558">
      <w:pPr>
        <w:spacing w:after="0" w:line="240" w:lineRule="auto"/>
        <w:ind w:left="144" w:right="144"/>
        <w:rPr>
          <w:rFonts w:ascii="Arial" w:eastAsia="Arial" w:hAnsi="Arial" w:cs="Arial"/>
          <w:b/>
          <w:bCs/>
          <w:sz w:val="23"/>
          <w:szCs w:val="23"/>
        </w:rPr>
      </w:pPr>
      <w:r w:rsidRPr="00852837">
        <w:rPr>
          <w:rFonts w:ascii="Arial" w:hAnsi="Arial" w:cs="Arial"/>
          <w:b/>
          <w:bCs/>
          <w:sz w:val="23"/>
          <w:szCs w:val="23"/>
        </w:rPr>
        <w:t>4.2.</w:t>
      </w:r>
      <w:r w:rsidRPr="00852837">
        <w:rPr>
          <w:rFonts w:ascii="Arial" w:hAnsi="Arial" w:cs="Arial"/>
          <w:b/>
          <w:bCs/>
          <w:sz w:val="23"/>
          <w:szCs w:val="23"/>
        </w:rPr>
        <w:tab/>
        <w:t xml:space="preserve">Terminación del contrato </w:t>
      </w:r>
    </w:p>
    <w:p w14:paraId="29D04EEE" w14:textId="77777777" w:rsidR="008E1558" w:rsidRPr="00852837" w:rsidRDefault="008E1558" w:rsidP="008E1558">
      <w:pPr>
        <w:spacing w:after="0" w:line="240" w:lineRule="auto"/>
        <w:ind w:left="144" w:right="144"/>
        <w:jc w:val="both"/>
        <w:rPr>
          <w:rFonts w:ascii="Arial" w:eastAsia="Arial" w:hAnsi="Arial" w:cs="Arial"/>
          <w:sz w:val="23"/>
          <w:szCs w:val="23"/>
        </w:rPr>
      </w:pPr>
    </w:p>
    <w:p w14:paraId="3770BC68" w14:textId="77777777" w:rsidR="008E1558" w:rsidRPr="00852837" w:rsidRDefault="008E1558" w:rsidP="008E1558">
      <w:pPr>
        <w:suppressAutoHyphens/>
        <w:spacing w:after="0" w:line="240" w:lineRule="auto"/>
        <w:ind w:left="144" w:right="144"/>
        <w:jc w:val="both"/>
        <w:rPr>
          <w:rFonts w:ascii="Arial" w:eastAsia="Arial" w:hAnsi="Arial" w:cs="Arial"/>
          <w:sz w:val="23"/>
          <w:szCs w:val="23"/>
        </w:rPr>
      </w:pPr>
      <w:r w:rsidRPr="00852837">
        <w:rPr>
          <w:rFonts w:ascii="Arial" w:hAnsi="Arial" w:cs="Arial"/>
          <w:sz w:val="23"/>
          <w:szCs w:val="23"/>
        </w:rPr>
        <w:t>Respecto de la solicitud de terminación del contrato suscrito, es pertinente traer a colación lo dispuesto en el artículo 2.1.8.1, sección 8 de la Resolución CRC 5050 de 2016, según el cual:</w:t>
      </w:r>
    </w:p>
    <w:p w14:paraId="7AF8A13E" w14:textId="77777777" w:rsidR="001025AE" w:rsidRPr="00852837" w:rsidRDefault="001025AE" w:rsidP="008E1558">
      <w:pPr>
        <w:suppressAutoHyphens/>
        <w:spacing w:after="0" w:line="240" w:lineRule="auto"/>
        <w:jc w:val="both"/>
        <w:rPr>
          <w:rFonts w:ascii="Arial" w:eastAsia="Arial" w:hAnsi="Arial" w:cs="Arial"/>
          <w:i/>
          <w:sz w:val="23"/>
          <w:szCs w:val="23"/>
        </w:rPr>
      </w:pPr>
    </w:p>
    <w:p w14:paraId="2F4EC1F5" w14:textId="77777777" w:rsidR="008E1558" w:rsidRPr="00852837" w:rsidRDefault="008E1558" w:rsidP="008E1558">
      <w:pPr>
        <w:spacing w:after="0" w:line="240" w:lineRule="auto"/>
        <w:ind w:left="850" w:right="850"/>
        <w:jc w:val="both"/>
        <w:rPr>
          <w:rFonts w:ascii="Arial" w:hAnsi="Arial" w:cs="Arial"/>
          <w:i/>
          <w:sz w:val="23"/>
          <w:szCs w:val="23"/>
        </w:rPr>
      </w:pPr>
      <w:r w:rsidRPr="00852837">
        <w:rPr>
          <w:rFonts w:ascii="Arial" w:hAnsi="Arial" w:cs="Arial"/>
          <w:b/>
          <w:bCs/>
          <w:i/>
          <w:iCs/>
          <w:sz w:val="23"/>
          <w:szCs w:val="23"/>
        </w:rPr>
        <w:t>“</w:t>
      </w:r>
      <w:r w:rsidRPr="00852837">
        <w:rPr>
          <w:rFonts w:ascii="Arial" w:hAnsi="Arial" w:cs="Arial"/>
          <w:b/>
          <w:i/>
          <w:sz w:val="23"/>
          <w:szCs w:val="23"/>
        </w:rPr>
        <w:t>ARTÍCULO 2.1.8.1. TERMINACIÓN DEL CONTRATO</w:t>
      </w:r>
      <w:r w:rsidRPr="00852837">
        <w:rPr>
          <w:rFonts w:ascii="Arial" w:hAnsi="Arial" w:cs="Arial"/>
          <w:i/>
          <w:sz w:val="23"/>
          <w:szCs w:val="23"/>
        </w:rPr>
        <w:t xml:space="preserve">. En cualquier modalidad de suscripción, el usuario que celebró el contrato puede solicitar la terminación del servicio o servicios en cualquier momento, con la simple manifestación de su voluntad expresada a través de cualquiera de los mecanismos de atención al usuario previstos en el numeral 2.1.3.1.9 del ARTÍCULO 2.1.3.1 del TÍTULO II, sin que el proveedor pueda oponerse, solicitarle que justifique su decisión, ni exigirle documentos o requisitos innecesarios. </w:t>
      </w:r>
    </w:p>
    <w:p w14:paraId="7B73A659" w14:textId="77777777" w:rsidR="008E1558" w:rsidRPr="00852837" w:rsidRDefault="008E1558" w:rsidP="008E1558">
      <w:pPr>
        <w:spacing w:after="0" w:line="240" w:lineRule="auto"/>
        <w:ind w:left="850" w:right="850"/>
        <w:jc w:val="both"/>
        <w:rPr>
          <w:rFonts w:ascii="Arial" w:hAnsi="Arial" w:cs="Arial"/>
          <w:i/>
          <w:sz w:val="23"/>
          <w:szCs w:val="23"/>
        </w:rPr>
      </w:pPr>
    </w:p>
    <w:p w14:paraId="1EC19613" w14:textId="77777777" w:rsidR="008E1558" w:rsidRPr="00852837" w:rsidRDefault="008E1558" w:rsidP="008E1558">
      <w:pPr>
        <w:spacing w:after="0" w:line="240" w:lineRule="auto"/>
        <w:ind w:left="850" w:right="850"/>
        <w:jc w:val="both"/>
        <w:rPr>
          <w:rFonts w:ascii="Arial" w:hAnsi="Arial" w:cs="Arial"/>
          <w:i/>
          <w:sz w:val="23"/>
          <w:szCs w:val="23"/>
        </w:rPr>
      </w:pPr>
      <w:r w:rsidRPr="00852837">
        <w:rPr>
          <w:rFonts w:ascii="Arial" w:hAnsi="Arial" w:cs="Arial"/>
          <w:i/>
          <w:sz w:val="23"/>
          <w:szCs w:val="23"/>
        </w:rPr>
        <w:t xml:space="preserve">El proveedor deberá interrumpir el servicio al vencimiento del período de facturación en que se conozca la solicitud de terminación del contrato, siempre y cuando el usuario que celebró el contrato haya presentado dicha solicitud con una anticipación </w:t>
      </w:r>
      <w:r w:rsidRPr="00852837">
        <w:rPr>
          <w:rFonts w:ascii="Arial" w:hAnsi="Arial" w:cs="Arial"/>
          <w:i/>
          <w:sz w:val="23"/>
          <w:szCs w:val="23"/>
        </w:rPr>
        <w:lastRenderedPageBreak/>
        <w:t xml:space="preserve">mínima de tres (3) días hábiles a la fecha de vencimiento del período de facturación. En el evento en que la solicitud de terminación se presente con una anticipación menor, la interrupción se efectuará en el periodo siguiente. </w:t>
      </w:r>
    </w:p>
    <w:p w14:paraId="03A7268E" w14:textId="77777777" w:rsidR="008E1558" w:rsidRPr="00852837" w:rsidRDefault="008E1558" w:rsidP="008E1558">
      <w:pPr>
        <w:spacing w:after="0" w:line="240" w:lineRule="auto"/>
        <w:ind w:left="850" w:right="850"/>
        <w:jc w:val="both"/>
        <w:rPr>
          <w:rFonts w:ascii="Arial" w:hAnsi="Arial" w:cs="Arial"/>
          <w:i/>
          <w:sz w:val="23"/>
          <w:szCs w:val="23"/>
        </w:rPr>
      </w:pPr>
    </w:p>
    <w:p w14:paraId="3E7ECC49" w14:textId="77777777" w:rsidR="008E1558" w:rsidRPr="00852837" w:rsidRDefault="008E1558" w:rsidP="008E1558">
      <w:pPr>
        <w:spacing w:after="0" w:line="240" w:lineRule="auto"/>
        <w:ind w:left="850" w:right="850"/>
        <w:jc w:val="both"/>
        <w:rPr>
          <w:rFonts w:ascii="Arial" w:hAnsi="Arial" w:cs="Arial"/>
          <w:i/>
          <w:sz w:val="23"/>
          <w:szCs w:val="23"/>
        </w:rPr>
      </w:pPr>
      <w:r w:rsidRPr="00852837">
        <w:rPr>
          <w:rFonts w:ascii="Arial" w:hAnsi="Arial" w:cs="Arial"/>
          <w:i/>
          <w:sz w:val="23"/>
          <w:szCs w:val="23"/>
        </w:rPr>
        <w:t>Cuando el usuario que celebró el contrato solicite la terminación del mismo, el proveedor debe informarle sobre el derecho a conservar el número, de conformidad con lo dispuesto en la Ley 1245 de 2008 y la regulación que la desarrolla, cuando a ello haya lugar. La interrupción del servicio se efectuará sin perjuicio del derecho del proveedor a perseguir el cobro de las obligaciones insolutas, la devolución de equipos, cuando aplique y los demás cargos a que haya lugar.</w:t>
      </w:r>
    </w:p>
    <w:p w14:paraId="216FD6ED" w14:textId="77777777" w:rsidR="008E1558" w:rsidRPr="00852837" w:rsidRDefault="008E1558" w:rsidP="008E1558">
      <w:pPr>
        <w:spacing w:after="0" w:line="240" w:lineRule="auto"/>
        <w:ind w:left="850" w:right="850"/>
        <w:jc w:val="both"/>
        <w:rPr>
          <w:rFonts w:ascii="Arial" w:hAnsi="Arial" w:cs="Arial"/>
          <w:i/>
          <w:sz w:val="23"/>
          <w:szCs w:val="23"/>
        </w:rPr>
      </w:pPr>
    </w:p>
    <w:p w14:paraId="5A9503BC" w14:textId="77777777" w:rsidR="008E1558" w:rsidRPr="00852837" w:rsidRDefault="008E1558" w:rsidP="008E1558">
      <w:pPr>
        <w:spacing w:after="0" w:line="240" w:lineRule="auto"/>
        <w:ind w:left="850" w:right="850"/>
        <w:jc w:val="both"/>
        <w:rPr>
          <w:rFonts w:ascii="Arial" w:hAnsi="Arial" w:cs="Arial"/>
          <w:i/>
          <w:sz w:val="23"/>
          <w:szCs w:val="23"/>
        </w:rPr>
      </w:pPr>
      <w:r w:rsidRPr="00852837">
        <w:rPr>
          <w:rFonts w:ascii="Arial" w:hAnsi="Arial" w:cs="Arial"/>
          <w:i/>
          <w:sz w:val="23"/>
          <w:szCs w:val="23"/>
        </w:rPr>
        <w:t xml:space="preserve"> Una vez generada la obligación del proveedor de interrumpir el servicio, el usuario quedará exento del pago de cualquier cobro asociado al servicio, en caso que el mismo se haya mantenido disponible y el usuario haya efectuado consumos.</w:t>
      </w:r>
    </w:p>
    <w:p w14:paraId="21BD21A2" w14:textId="77777777" w:rsidR="008E1558" w:rsidRPr="00852837" w:rsidRDefault="008E1558" w:rsidP="008E1558">
      <w:pPr>
        <w:spacing w:after="0" w:line="240" w:lineRule="auto"/>
        <w:ind w:left="850" w:right="850"/>
        <w:jc w:val="both"/>
        <w:rPr>
          <w:rFonts w:ascii="Arial" w:hAnsi="Arial" w:cs="Arial"/>
          <w:i/>
          <w:sz w:val="23"/>
          <w:szCs w:val="23"/>
        </w:rPr>
      </w:pPr>
    </w:p>
    <w:p w14:paraId="6FC011A0" w14:textId="77777777" w:rsidR="008E1558" w:rsidRPr="00852837" w:rsidRDefault="008E1558" w:rsidP="008E1558">
      <w:pPr>
        <w:spacing w:after="0" w:line="240" w:lineRule="auto"/>
        <w:ind w:left="850" w:right="850"/>
        <w:jc w:val="both"/>
        <w:rPr>
          <w:rFonts w:ascii="Arial" w:hAnsi="Arial" w:cs="Arial"/>
          <w:i/>
          <w:sz w:val="23"/>
          <w:szCs w:val="23"/>
        </w:rPr>
      </w:pPr>
      <w:r w:rsidRPr="00852837">
        <w:rPr>
          <w:rFonts w:ascii="Arial" w:hAnsi="Arial" w:cs="Arial"/>
          <w:i/>
          <w:sz w:val="23"/>
          <w:szCs w:val="23"/>
        </w:rPr>
        <w:t xml:space="preserve"> En los demás casos donde no medie solicitud del usuario que celebró el contrato, el proveedor debe interrumpir el servicio al vencimiento del plazo contractual, salvo que se hayan convenido prórrogas automáticas o que el contrato sea a término indefinido. </w:t>
      </w:r>
    </w:p>
    <w:p w14:paraId="367115CC" w14:textId="77777777" w:rsidR="008E1558" w:rsidRPr="00852837" w:rsidRDefault="008E1558" w:rsidP="008E1558">
      <w:pPr>
        <w:spacing w:after="0" w:line="240" w:lineRule="auto"/>
        <w:ind w:left="850" w:right="850"/>
        <w:jc w:val="both"/>
        <w:rPr>
          <w:rFonts w:ascii="Arial" w:hAnsi="Arial" w:cs="Arial"/>
          <w:i/>
          <w:sz w:val="23"/>
          <w:szCs w:val="23"/>
        </w:rPr>
      </w:pPr>
    </w:p>
    <w:p w14:paraId="2B5DF187" w14:textId="77777777" w:rsidR="008E1558" w:rsidRPr="00852837" w:rsidRDefault="008E1558" w:rsidP="008E1558">
      <w:pPr>
        <w:spacing w:after="0" w:line="240" w:lineRule="auto"/>
        <w:ind w:left="850" w:right="850"/>
        <w:jc w:val="both"/>
        <w:rPr>
          <w:rFonts w:ascii="Arial" w:hAnsi="Arial" w:cs="Arial"/>
          <w:i/>
          <w:sz w:val="23"/>
          <w:szCs w:val="23"/>
        </w:rPr>
      </w:pPr>
      <w:r w:rsidRPr="00852837">
        <w:rPr>
          <w:rFonts w:ascii="Arial" w:hAnsi="Arial" w:cs="Arial"/>
          <w:b/>
          <w:i/>
          <w:sz w:val="23"/>
          <w:szCs w:val="23"/>
        </w:rPr>
        <w:t>PARÁGRAFO 1</w:t>
      </w:r>
      <w:r w:rsidRPr="00852837">
        <w:rPr>
          <w:rFonts w:ascii="Arial" w:hAnsi="Arial" w:cs="Arial"/>
          <w:i/>
          <w:sz w:val="23"/>
          <w:szCs w:val="23"/>
        </w:rPr>
        <w:t>. Los proveedores de comunicaciones deberán almacenar los soportes de las solicitudes de terminación del contrato o interrupción de los servicios y mantenerlos disponibles para su consulta en cualquier momento por parte del usuario, por lo menos por un término de seis (6) meses siguientes a dicha solicitud.</w:t>
      </w:r>
    </w:p>
    <w:p w14:paraId="4E078748" w14:textId="77777777" w:rsidR="008E1558" w:rsidRPr="00852837" w:rsidRDefault="008E1558" w:rsidP="008E1558">
      <w:pPr>
        <w:spacing w:after="0" w:line="240" w:lineRule="auto"/>
        <w:ind w:left="850" w:right="850"/>
        <w:jc w:val="both"/>
        <w:rPr>
          <w:rFonts w:ascii="Arial" w:hAnsi="Arial" w:cs="Arial"/>
          <w:i/>
          <w:sz w:val="23"/>
          <w:szCs w:val="23"/>
        </w:rPr>
      </w:pPr>
    </w:p>
    <w:p w14:paraId="11DDBAB0" w14:textId="77777777" w:rsidR="008E1558" w:rsidRPr="00852837" w:rsidRDefault="008E1558" w:rsidP="008E1558">
      <w:pPr>
        <w:spacing w:after="0" w:line="240" w:lineRule="auto"/>
        <w:ind w:left="850" w:right="850"/>
        <w:jc w:val="both"/>
        <w:rPr>
          <w:rFonts w:ascii="Arial" w:hAnsi="Arial" w:cs="Arial"/>
          <w:i/>
          <w:sz w:val="23"/>
          <w:szCs w:val="23"/>
        </w:rPr>
      </w:pPr>
      <w:r w:rsidRPr="00852837">
        <w:rPr>
          <w:rFonts w:ascii="Arial" w:hAnsi="Arial" w:cs="Arial"/>
          <w:b/>
          <w:i/>
          <w:sz w:val="23"/>
          <w:szCs w:val="23"/>
        </w:rPr>
        <w:t>PARÁGRAFO 2</w:t>
      </w:r>
      <w:r w:rsidRPr="00852837">
        <w:rPr>
          <w:rFonts w:ascii="Arial" w:hAnsi="Arial" w:cs="Arial"/>
          <w:i/>
          <w:sz w:val="23"/>
          <w:szCs w:val="23"/>
        </w:rPr>
        <w:t xml:space="preserve">. Los contratos mantendrán y reconocerán el derecho del usuario que celebró el contrato a dar por terminado el contrato en cualquier momento, previo el cumplimiento de las obligaciones contractuales pactadas, sin penalización alguna. Cuando el contrato esté sujeto a cláusula de permanencia mínima, la terminación también podrá darse en cualquier momento, pero habrá lugar al cobro de las sumas asociadas a la terminación anticipada del contrato. </w:t>
      </w:r>
    </w:p>
    <w:p w14:paraId="024FAA23" w14:textId="77777777" w:rsidR="008E1558" w:rsidRPr="00852837" w:rsidRDefault="008E1558" w:rsidP="008E1558">
      <w:pPr>
        <w:spacing w:after="0" w:line="240" w:lineRule="auto"/>
        <w:ind w:left="850" w:right="850"/>
        <w:jc w:val="both"/>
        <w:rPr>
          <w:rFonts w:ascii="Arial" w:hAnsi="Arial" w:cs="Arial"/>
          <w:i/>
          <w:sz w:val="23"/>
          <w:szCs w:val="23"/>
        </w:rPr>
      </w:pPr>
    </w:p>
    <w:p w14:paraId="453EBD08" w14:textId="77777777" w:rsidR="008E1558" w:rsidRPr="00852837" w:rsidRDefault="008E1558" w:rsidP="008E1558">
      <w:pPr>
        <w:spacing w:after="0" w:line="240" w:lineRule="auto"/>
        <w:ind w:left="850" w:right="850"/>
        <w:jc w:val="both"/>
        <w:rPr>
          <w:rFonts w:ascii="Arial" w:eastAsia="Arial" w:hAnsi="Arial" w:cs="Arial"/>
          <w:i/>
          <w:iCs/>
          <w:sz w:val="23"/>
          <w:szCs w:val="23"/>
        </w:rPr>
      </w:pPr>
      <w:r w:rsidRPr="00852837">
        <w:rPr>
          <w:rFonts w:ascii="Arial" w:hAnsi="Arial" w:cs="Arial"/>
          <w:b/>
          <w:i/>
          <w:sz w:val="23"/>
          <w:szCs w:val="23"/>
        </w:rPr>
        <w:t>PARÁGRAFO 3</w:t>
      </w:r>
      <w:r w:rsidRPr="00852837">
        <w:rPr>
          <w:rFonts w:ascii="Arial" w:hAnsi="Arial" w:cs="Arial"/>
          <w:i/>
          <w:sz w:val="23"/>
          <w:szCs w:val="23"/>
        </w:rPr>
        <w:t>. Los plazos previstos en el presente artículo no serán aplicables al proceso de portación de números. En este caso, se dará aplicación a lo previsto en el CAPÍTULO 6 del TÍTULO II.</w:t>
      </w:r>
      <w:r w:rsidRPr="00852837">
        <w:rPr>
          <w:rFonts w:ascii="Arial" w:hAnsi="Arial" w:cs="Arial"/>
          <w:i/>
          <w:iCs/>
          <w:sz w:val="23"/>
          <w:szCs w:val="23"/>
          <w:lang w:val="es-MX"/>
        </w:rPr>
        <w:t>”</w:t>
      </w:r>
    </w:p>
    <w:p w14:paraId="12E6BE38" w14:textId="77777777" w:rsidR="001025AE" w:rsidRPr="00852837" w:rsidRDefault="001025AE" w:rsidP="00852837">
      <w:pPr>
        <w:widowControl w:val="0"/>
        <w:tabs>
          <w:tab w:val="center" w:pos="510"/>
          <w:tab w:val="left" w:pos="1134"/>
        </w:tabs>
        <w:suppressAutoHyphens/>
        <w:spacing w:after="0" w:line="240" w:lineRule="auto"/>
        <w:ind w:right="144"/>
        <w:jc w:val="both"/>
        <w:rPr>
          <w:rFonts w:ascii="Arial" w:hAnsi="Arial" w:cs="Arial"/>
          <w:sz w:val="23"/>
          <w:szCs w:val="23"/>
        </w:rPr>
      </w:pPr>
    </w:p>
    <w:p w14:paraId="391C1A73" w14:textId="77777777" w:rsidR="008E1558" w:rsidRPr="00852837" w:rsidRDefault="008E1558" w:rsidP="008E1558">
      <w:pPr>
        <w:widowControl w:val="0"/>
        <w:tabs>
          <w:tab w:val="center" w:pos="510"/>
          <w:tab w:val="left" w:pos="1134"/>
        </w:tabs>
        <w:suppressAutoHyphens/>
        <w:spacing w:after="0" w:line="240" w:lineRule="auto"/>
        <w:ind w:left="144" w:right="144"/>
        <w:jc w:val="both"/>
        <w:rPr>
          <w:rFonts w:ascii="Arial" w:eastAsia="Arial" w:hAnsi="Arial" w:cs="Arial"/>
          <w:sz w:val="23"/>
          <w:szCs w:val="23"/>
        </w:rPr>
      </w:pPr>
      <w:r w:rsidRPr="00852837">
        <w:rPr>
          <w:rFonts w:ascii="Arial" w:hAnsi="Arial" w:cs="Arial"/>
          <w:sz w:val="23"/>
          <w:szCs w:val="23"/>
        </w:rPr>
        <w:t>Se desprende del artículo citado, que la interrupción del servicio debe surtirse al vencimiento del período de facturación en que se conozca la solicitud de terminación, a condición que ésta haya sido presentada con tres (3) días hábiles de anticipación, de lo contrario el proveedor de servicios deberá proceder a efectuarla en el siguiente corte de facturación.</w:t>
      </w:r>
    </w:p>
    <w:p w14:paraId="062F78C9" w14:textId="77777777" w:rsidR="008E1558" w:rsidRPr="00852837" w:rsidRDefault="008E1558" w:rsidP="008E1558">
      <w:pPr>
        <w:suppressAutoHyphens/>
        <w:spacing w:after="0" w:line="240" w:lineRule="auto"/>
        <w:ind w:left="144" w:right="144"/>
        <w:jc w:val="both"/>
        <w:rPr>
          <w:rFonts w:ascii="Arial" w:eastAsia="Arial" w:hAnsi="Arial" w:cs="Arial"/>
          <w:sz w:val="23"/>
          <w:szCs w:val="23"/>
        </w:rPr>
      </w:pPr>
    </w:p>
    <w:p w14:paraId="663963AD" w14:textId="77777777" w:rsidR="008E1558" w:rsidRPr="00852837" w:rsidRDefault="008E1558" w:rsidP="008E1558">
      <w:pPr>
        <w:suppressAutoHyphens/>
        <w:spacing w:after="0" w:line="240" w:lineRule="auto"/>
        <w:ind w:left="144" w:right="144"/>
        <w:jc w:val="both"/>
        <w:rPr>
          <w:rFonts w:ascii="Arial" w:eastAsia="Arial" w:hAnsi="Arial" w:cs="Arial"/>
          <w:sz w:val="23"/>
          <w:szCs w:val="23"/>
        </w:rPr>
      </w:pPr>
      <w:r w:rsidRPr="00852837">
        <w:rPr>
          <w:rFonts w:ascii="Arial" w:hAnsi="Arial" w:cs="Arial"/>
          <w:sz w:val="23"/>
          <w:szCs w:val="23"/>
        </w:rPr>
        <w:t xml:space="preserve">Para determinar la procedencia de la solicitud de terminación, es importante establecer que el proveedor del servicio no puede exigir requisitos adicionales a aquellos determinados en la regulación en materia de comunicaciones. </w:t>
      </w:r>
      <w:r w:rsidRPr="00852837">
        <w:rPr>
          <w:rFonts w:ascii="Arial" w:hAnsi="Arial" w:cs="Arial"/>
          <w:sz w:val="23"/>
          <w:szCs w:val="23"/>
          <w:u w:val="single"/>
        </w:rPr>
        <w:t>No podrá entonces, exigirse, como ejemplo, que el usuario se encuentre al día en pagos o que la solicitud se presente por escrito, o que se cancele un plan de larga distancia con otro proveedor.</w:t>
      </w:r>
      <w:r w:rsidRPr="00852837">
        <w:rPr>
          <w:rFonts w:ascii="Arial" w:hAnsi="Arial" w:cs="Arial"/>
          <w:sz w:val="23"/>
          <w:szCs w:val="23"/>
        </w:rPr>
        <w:t xml:space="preserve"> En efecto, para proceder a dar trámite a dicha solicitud, será necesario únicamente que exista certeza respecto de la identidad del usuario que celebro el contrato y su capacidad de disposición de los derechos.</w:t>
      </w:r>
    </w:p>
    <w:p w14:paraId="42B1C794" w14:textId="77777777" w:rsidR="008E1558" w:rsidRPr="00852837" w:rsidRDefault="008E1558" w:rsidP="008E1558">
      <w:pPr>
        <w:suppressAutoHyphens/>
        <w:spacing w:after="0" w:line="240" w:lineRule="auto"/>
        <w:ind w:left="144" w:right="144"/>
        <w:jc w:val="both"/>
        <w:rPr>
          <w:rFonts w:ascii="Arial" w:eastAsia="Arial" w:hAnsi="Arial" w:cs="Arial"/>
          <w:b/>
          <w:bCs/>
          <w:sz w:val="23"/>
          <w:szCs w:val="23"/>
        </w:rPr>
      </w:pPr>
    </w:p>
    <w:p w14:paraId="3942498A" w14:textId="77777777" w:rsidR="008E1558" w:rsidRPr="00852837" w:rsidRDefault="008E1558" w:rsidP="008E1558">
      <w:pPr>
        <w:suppressAutoHyphens/>
        <w:spacing w:after="0" w:line="240" w:lineRule="auto"/>
        <w:ind w:left="144" w:right="144"/>
        <w:jc w:val="both"/>
        <w:rPr>
          <w:rFonts w:ascii="Arial" w:hAnsi="Arial" w:cs="Arial"/>
          <w:sz w:val="23"/>
          <w:szCs w:val="23"/>
        </w:rPr>
      </w:pPr>
      <w:r w:rsidRPr="00852837">
        <w:rPr>
          <w:rFonts w:ascii="Arial" w:hAnsi="Arial" w:cs="Arial"/>
          <w:sz w:val="23"/>
          <w:szCs w:val="23"/>
        </w:rPr>
        <w:t xml:space="preserve">En el presente caso se tiene que la solicitud de terminación de contrato presentada el </w:t>
      </w:r>
      <w:r w:rsidR="00FE193D" w:rsidRPr="00852837">
        <w:rPr>
          <w:rFonts w:ascii="Arial" w:hAnsi="Arial" w:cs="Arial"/>
          <w:sz w:val="23"/>
          <w:szCs w:val="23"/>
        </w:rPr>
        <w:t>11 de mayo de 2017</w:t>
      </w:r>
      <w:r w:rsidRPr="00852837">
        <w:rPr>
          <w:rFonts w:ascii="Arial" w:hAnsi="Arial" w:cs="Arial"/>
          <w:sz w:val="23"/>
          <w:szCs w:val="23"/>
        </w:rPr>
        <w:t>, cumple todos los requisitos, a saber: nombre e identificación del titular, la cual fue tramitada por el proveedor. Por consiguiente, teniendo en cuenta que el corte de fact</w:t>
      </w:r>
      <w:r w:rsidR="00FE193D" w:rsidRPr="00852837">
        <w:rPr>
          <w:rFonts w:ascii="Arial" w:hAnsi="Arial" w:cs="Arial"/>
          <w:sz w:val="23"/>
          <w:szCs w:val="23"/>
        </w:rPr>
        <w:t>uración se realizaba los días 2</w:t>
      </w:r>
      <w:r w:rsidRPr="00852837">
        <w:rPr>
          <w:rFonts w:ascii="Arial" w:hAnsi="Arial" w:cs="Arial"/>
          <w:sz w:val="23"/>
          <w:szCs w:val="23"/>
        </w:rPr>
        <w:t xml:space="preserve"> de cada mes, el proveedor de servicios actuó de conformidad con la norma, dio por terminado el servicio de </w:t>
      </w:r>
      <w:r w:rsidR="00FE193D" w:rsidRPr="00852837">
        <w:rPr>
          <w:rFonts w:ascii="Arial" w:hAnsi="Arial" w:cs="Arial"/>
          <w:sz w:val="23"/>
          <w:szCs w:val="23"/>
        </w:rPr>
        <w:t>internet</w:t>
      </w:r>
      <w:r w:rsidRPr="00852837">
        <w:rPr>
          <w:rFonts w:ascii="Arial" w:hAnsi="Arial" w:cs="Arial"/>
          <w:sz w:val="23"/>
          <w:szCs w:val="23"/>
        </w:rPr>
        <w:t xml:space="preserve"> el </w:t>
      </w:r>
      <w:r w:rsidR="00FE193D" w:rsidRPr="00852837">
        <w:rPr>
          <w:rFonts w:ascii="Arial" w:hAnsi="Arial" w:cs="Arial"/>
          <w:sz w:val="23"/>
          <w:szCs w:val="23"/>
        </w:rPr>
        <w:t>2 de junio de 2017</w:t>
      </w:r>
      <w:r w:rsidRPr="00852837">
        <w:rPr>
          <w:rFonts w:ascii="Arial" w:hAnsi="Arial" w:cs="Arial"/>
          <w:sz w:val="23"/>
          <w:szCs w:val="23"/>
        </w:rPr>
        <w:t xml:space="preserve">, razón por la que esta Instancia confirma la decisión del proveedor del servicio y se tendrá por terminado el contrato en la fecha anotada, </w:t>
      </w:r>
      <w:r w:rsidRPr="00852837">
        <w:rPr>
          <w:rFonts w:ascii="Arial" w:hAnsi="Arial" w:cs="Arial"/>
          <w:sz w:val="23"/>
          <w:szCs w:val="23"/>
          <w:u w:val="single"/>
        </w:rPr>
        <w:t>salvo que el suscriptor haya pactado cláusula de permanencia mínima, caso en el cual podrá optar entre continuar con el contrato o darlo por terminado cancelando la sanción por retiro anticipado</w:t>
      </w:r>
      <w:r w:rsidRPr="00852837">
        <w:rPr>
          <w:rFonts w:ascii="Arial" w:hAnsi="Arial" w:cs="Arial"/>
          <w:sz w:val="23"/>
          <w:szCs w:val="23"/>
        </w:rPr>
        <w:t xml:space="preserve">. </w:t>
      </w:r>
    </w:p>
    <w:p w14:paraId="3F0C05A1" w14:textId="77777777" w:rsidR="00FE193D" w:rsidRPr="00852837" w:rsidRDefault="00FE193D" w:rsidP="008E1558">
      <w:pPr>
        <w:suppressAutoHyphens/>
        <w:spacing w:after="0" w:line="240" w:lineRule="auto"/>
        <w:ind w:left="144" w:right="144"/>
        <w:jc w:val="both"/>
        <w:rPr>
          <w:rFonts w:ascii="Arial" w:hAnsi="Arial" w:cs="Arial"/>
          <w:sz w:val="23"/>
          <w:szCs w:val="23"/>
        </w:rPr>
      </w:pPr>
    </w:p>
    <w:p w14:paraId="4B40CACD" w14:textId="77777777" w:rsidR="00FE193D" w:rsidRPr="00852837" w:rsidRDefault="00FE193D" w:rsidP="00FE193D">
      <w:pPr>
        <w:spacing w:after="0" w:line="240" w:lineRule="auto"/>
        <w:ind w:left="144" w:right="144" w:hanging="708"/>
        <w:jc w:val="both"/>
        <w:rPr>
          <w:rFonts w:ascii="Arial" w:eastAsia="Arial" w:hAnsi="Arial" w:cs="Arial"/>
          <w:b/>
          <w:iCs/>
          <w:sz w:val="23"/>
          <w:szCs w:val="23"/>
        </w:rPr>
      </w:pPr>
      <w:r w:rsidRPr="00852837">
        <w:rPr>
          <w:rFonts w:ascii="Arial" w:hAnsi="Arial" w:cs="Arial"/>
          <w:b/>
          <w:iCs/>
          <w:sz w:val="23"/>
          <w:szCs w:val="23"/>
        </w:rPr>
        <w:lastRenderedPageBreak/>
        <w:t xml:space="preserve">           4.3. </w:t>
      </w:r>
      <w:r w:rsidRPr="00852837">
        <w:rPr>
          <w:rFonts w:ascii="Arial" w:hAnsi="Arial" w:cs="Arial"/>
          <w:b/>
          <w:iCs/>
          <w:sz w:val="23"/>
          <w:szCs w:val="23"/>
        </w:rPr>
        <w:tab/>
        <w:t>De la solicitud de retiro, eliminación y/o actualización del reporte negativo ante las centrales de riesgo</w:t>
      </w:r>
    </w:p>
    <w:p w14:paraId="0FB10819" w14:textId="77777777" w:rsidR="00FE193D" w:rsidRPr="00852837" w:rsidRDefault="00FE193D" w:rsidP="00FE193D">
      <w:pPr>
        <w:spacing w:after="0" w:line="240" w:lineRule="auto"/>
        <w:ind w:left="144" w:right="144"/>
        <w:jc w:val="both"/>
        <w:rPr>
          <w:rFonts w:ascii="Arial" w:eastAsia="Arial" w:hAnsi="Arial" w:cs="Arial"/>
          <w:iCs/>
          <w:sz w:val="23"/>
          <w:szCs w:val="23"/>
        </w:rPr>
      </w:pPr>
    </w:p>
    <w:p w14:paraId="15905098" w14:textId="77777777" w:rsidR="00FE193D" w:rsidRPr="00852837" w:rsidRDefault="00FE193D" w:rsidP="00FE193D">
      <w:pPr>
        <w:spacing w:after="0" w:line="240" w:lineRule="auto"/>
        <w:ind w:left="144" w:right="144"/>
        <w:jc w:val="both"/>
        <w:rPr>
          <w:rFonts w:ascii="Arial" w:eastAsia="Arial" w:hAnsi="Arial" w:cs="Arial"/>
          <w:iCs/>
          <w:sz w:val="23"/>
          <w:szCs w:val="23"/>
        </w:rPr>
      </w:pPr>
      <w:r w:rsidRPr="00852837">
        <w:rPr>
          <w:rFonts w:ascii="Arial" w:hAnsi="Arial" w:cs="Arial"/>
          <w:iCs/>
          <w:sz w:val="23"/>
          <w:szCs w:val="23"/>
        </w:rPr>
        <w:t xml:space="preserve">Al respecto, resulta importante indicar que a la luz de lo establecido en el numeral 5 del artículo 17 de la Ley 1266 de 2008, la Superintendencia de Industria y Comercio tiene competencia para “ordenar de oficio o a petición de parte la corrección, actualización o retiro de datos personales cuando ello sea procedente, conforme con lo establecido en la presente ley. </w:t>
      </w:r>
      <w:r w:rsidRPr="00852837">
        <w:rPr>
          <w:rFonts w:ascii="Arial" w:hAnsi="Arial" w:cs="Arial"/>
          <w:iCs/>
          <w:sz w:val="23"/>
          <w:szCs w:val="23"/>
          <w:u w:val="single"/>
        </w:rPr>
        <w:t>Cuando sea a petición de parte, se deberá acreditar ante la Superintendencia que se surtió el trámite de un reclamo por los mismos hechos ante el operador o la fuente, y que el mismo no fue atendido o fue atendido desfavorablemente</w:t>
      </w:r>
      <w:r w:rsidRPr="00852837">
        <w:rPr>
          <w:rFonts w:ascii="Arial" w:hAnsi="Arial" w:cs="Arial"/>
          <w:iCs/>
          <w:sz w:val="23"/>
          <w:szCs w:val="23"/>
        </w:rPr>
        <w:t>”. (Destacado fuera de texto)</w:t>
      </w:r>
    </w:p>
    <w:p w14:paraId="5C70A2D2" w14:textId="77777777" w:rsidR="00FE193D" w:rsidRPr="00852837" w:rsidRDefault="00FE193D" w:rsidP="00FE193D">
      <w:pPr>
        <w:spacing w:after="0" w:line="240" w:lineRule="auto"/>
        <w:ind w:left="144" w:right="144"/>
        <w:jc w:val="both"/>
        <w:rPr>
          <w:rFonts w:ascii="Arial" w:eastAsia="Arial" w:hAnsi="Arial" w:cs="Arial"/>
          <w:iCs/>
          <w:sz w:val="23"/>
          <w:szCs w:val="23"/>
        </w:rPr>
      </w:pPr>
    </w:p>
    <w:p w14:paraId="682336B1" w14:textId="77777777" w:rsidR="001025AE" w:rsidRDefault="00FE193D" w:rsidP="00852837">
      <w:pPr>
        <w:spacing w:after="0" w:line="240" w:lineRule="auto"/>
        <w:ind w:left="144" w:right="144"/>
        <w:jc w:val="both"/>
        <w:rPr>
          <w:rFonts w:ascii="Arial" w:hAnsi="Arial" w:cs="Arial"/>
          <w:iCs/>
          <w:sz w:val="23"/>
          <w:szCs w:val="23"/>
        </w:rPr>
      </w:pPr>
      <w:r w:rsidRPr="00852837">
        <w:rPr>
          <w:rFonts w:ascii="Arial" w:hAnsi="Arial" w:cs="Arial"/>
          <w:iCs/>
          <w:sz w:val="23"/>
          <w:szCs w:val="23"/>
        </w:rPr>
        <w:t xml:space="preserve">Ahora, en virtud de lo establecido en el artículo 17 del Decreto 4886 de 2011, la anterior función es de competencia de la Dirección de Investigación de Protección de Datos Personales. En consecuencia, se procederá a remitir copia de la solicitud de retiro, eliminación y/o actualización del reporte negativo ante las centrales de riesgo, presentada por el usuario ante el proveedor de servicios obrante a folios 3 – 16 y 17, así como del presente acto administrativo, a la citada Dirección, para lo de su competencia. </w:t>
      </w:r>
    </w:p>
    <w:p w14:paraId="29F60D6D" w14:textId="77777777" w:rsidR="00852837" w:rsidRPr="00852837" w:rsidRDefault="00852837" w:rsidP="00852837">
      <w:pPr>
        <w:spacing w:after="0" w:line="240" w:lineRule="auto"/>
        <w:ind w:left="144" w:right="144"/>
        <w:jc w:val="both"/>
        <w:rPr>
          <w:rFonts w:ascii="Arial" w:hAnsi="Arial" w:cs="Arial"/>
          <w:iCs/>
          <w:sz w:val="23"/>
          <w:szCs w:val="23"/>
        </w:rPr>
      </w:pPr>
    </w:p>
    <w:p w14:paraId="5F6DE25E" w14:textId="77777777" w:rsidR="001025AE" w:rsidRPr="00852837" w:rsidRDefault="00FE193D" w:rsidP="00852837">
      <w:pPr>
        <w:spacing w:after="0" w:line="240" w:lineRule="auto"/>
        <w:ind w:right="113"/>
        <w:jc w:val="both"/>
        <w:rPr>
          <w:rFonts w:ascii="Arial" w:hAnsi="Arial" w:cs="Arial"/>
          <w:sz w:val="23"/>
          <w:szCs w:val="23"/>
        </w:rPr>
      </w:pPr>
      <w:r w:rsidRPr="00852837">
        <w:rPr>
          <w:rFonts w:ascii="Arial" w:eastAsia="Arial" w:hAnsi="Arial" w:cs="Arial"/>
          <w:sz w:val="23"/>
          <w:szCs w:val="23"/>
        </w:rPr>
        <w:t xml:space="preserve">  </w:t>
      </w:r>
      <w:r w:rsidR="002F4465" w:rsidRPr="00852837">
        <w:rPr>
          <w:rFonts w:ascii="Arial" w:hAnsi="Arial" w:cs="Arial"/>
          <w:sz w:val="23"/>
          <w:szCs w:val="23"/>
        </w:rPr>
        <w:t>En mérito de lo expuesto, este Despacho,</w:t>
      </w:r>
    </w:p>
    <w:p w14:paraId="15920CD6" w14:textId="77777777" w:rsidR="001025AE" w:rsidRPr="00852837" w:rsidRDefault="001025AE" w:rsidP="00FE193D">
      <w:pPr>
        <w:spacing w:after="0" w:line="240" w:lineRule="auto"/>
        <w:ind w:right="113"/>
        <w:rPr>
          <w:rFonts w:ascii="Arial" w:hAnsi="Arial" w:cs="Arial"/>
          <w:b/>
          <w:sz w:val="23"/>
          <w:szCs w:val="23"/>
        </w:rPr>
      </w:pPr>
    </w:p>
    <w:p w14:paraId="1F033BAC" w14:textId="77777777" w:rsidR="002F4465" w:rsidRPr="00852837" w:rsidRDefault="002F4465" w:rsidP="00FE193D">
      <w:pPr>
        <w:spacing w:after="0" w:line="240" w:lineRule="auto"/>
        <w:ind w:left="113" w:right="113"/>
        <w:jc w:val="center"/>
        <w:rPr>
          <w:rFonts w:ascii="Arial" w:hAnsi="Arial" w:cs="Arial"/>
          <w:b/>
          <w:sz w:val="23"/>
          <w:szCs w:val="23"/>
        </w:rPr>
      </w:pPr>
      <w:r w:rsidRPr="00852837">
        <w:rPr>
          <w:rFonts w:ascii="Arial" w:hAnsi="Arial" w:cs="Arial"/>
          <w:b/>
          <w:sz w:val="23"/>
          <w:szCs w:val="23"/>
        </w:rPr>
        <w:t>RESUELVE</w:t>
      </w:r>
    </w:p>
    <w:p w14:paraId="5A14E55D" w14:textId="77777777" w:rsidR="00CB0951" w:rsidRPr="00852837" w:rsidRDefault="00CB0951" w:rsidP="004A7279">
      <w:pPr>
        <w:widowControl w:val="0"/>
        <w:spacing w:after="0" w:line="240" w:lineRule="auto"/>
        <w:ind w:left="113" w:right="113"/>
        <w:jc w:val="both"/>
        <w:rPr>
          <w:rFonts w:ascii="Arial" w:hAnsi="Arial" w:cs="Arial"/>
          <w:b/>
          <w:bCs/>
          <w:sz w:val="23"/>
          <w:szCs w:val="23"/>
        </w:rPr>
      </w:pPr>
    </w:p>
    <w:p w14:paraId="6EAFFD3F" w14:textId="77777777" w:rsidR="002F4465" w:rsidRPr="00852837" w:rsidRDefault="002F4465" w:rsidP="004A7279">
      <w:pPr>
        <w:widowControl w:val="0"/>
        <w:spacing w:after="0" w:line="240" w:lineRule="auto"/>
        <w:ind w:left="113" w:right="113"/>
        <w:jc w:val="both"/>
        <w:rPr>
          <w:rFonts w:ascii="Arial" w:hAnsi="Arial" w:cs="Arial"/>
          <w:bCs/>
          <w:sz w:val="23"/>
          <w:szCs w:val="23"/>
        </w:rPr>
      </w:pPr>
      <w:r w:rsidRPr="00852837">
        <w:rPr>
          <w:rFonts w:ascii="Arial" w:hAnsi="Arial" w:cs="Arial"/>
          <w:b/>
          <w:bCs/>
          <w:sz w:val="23"/>
          <w:szCs w:val="23"/>
        </w:rPr>
        <w:t xml:space="preserve">ARTÍCULO 1. </w:t>
      </w:r>
      <w:r w:rsidRPr="00852837">
        <w:rPr>
          <w:rFonts w:ascii="Arial" w:hAnsi="Arial" w:cs="Arial"/>
          <w:bCs/>
          <w:sz w:val="23"/>
          <w:szCs w:val="23"/>
        </w:rPr>
        <w:t>Confirmar la decisión empresarial proferida por el operador de servicios, identificada en el numeral primero de la presente resolución, por las razones expuestas en la parte considerativa.</w:t>
      </w:r>
    </w:p>
    <w:p w14:paraId="70933945" w14:textId="77777777" w:rsidR="002F4465" w:rsidRPr="00852837" w:rsidRDefault="002F4465" w:rsidP="004A7279">
      <w:pPr>
        <w:widowControl w:val="0"/>
        <w:spacing w:after="0" w:line="240" w:lineRule="auto"/>
        <w:ind w:left="113" w:right="113"/>
        <w:jc w:val="both"/>
        <w:rPr>
          <w:rFonts w:ascii="Arial" w:hAnsi="Arial" w:cs="Arial"/>
          <w:bCs/>
          <w:sz w:val="23"/>
          <w:szCs w:val="23"/>
        </w:rPr>
      </w:pPr>
    </w:p>
    <w:p w14:paraId="5B08EEBF" w14:textId="77777777" w:rsidR="002F4465" w:rsidRPr="00852837" w:rsidRDefault="002F4465" w:rsidP="004A7279">
      <w:pPr>
        <w:widowControl w:val="0"/>
        <w:tabs>
          <w:tab w:val="left" w:pos="1830"/>
        </w:tabs>
        <w:spacing w:after="0" w:line="240" w:lineRule="auto"/>
        <w:ind w:left="113" w:right="113"/>
        <w:jc w:val="both"/>
        <w:rPr>
          <w:rFonts w:ascii="Arial" w:hAnsi="Arial" w:cs="Arial"/>
          <w:sz w:val="23"/>
          <w:szCs w:val="23"/>
        </w:rPr>
      </w:pPr>
      <w:r w:rsidRPr="00852837">
        <w:rPr>
          <w:rFonts w:ascii="Arial" w:hAnsi="Arial" w:cs="Arial"/>
          <w:b/>
          <w:sz w:val="23"/>
          <w:szCs w:val="23"/>
        </w:rPr>
        <w:t xml:space="preserve">Parágrafo 1. </w:t>
      </w:r>
      <w:r w:rsidRPr="00852837">
        <w:rPr>
          <w:rFonts w:ascii="Arial" w:hAnsi="Arial" w:cs="Arial"/>
          <w:sz w:val="23"/>
          <w:szCs w:val="23"/>
        </w:rPr>
        <w:t>No</w:t>
      </w:r>
      <w:r w:rsidRPr="00852837">
        <w:rPr>
          <w:rFonts w:ascii="Arial" w:hAnsi="Arial" w:cs="Arial"/>
          <w:b/>
          <w:sz w:val="23"/>
          <w:szCs w:val="23"/>
        </w:rPr>
        <w:t xml:space="preserve"> </w:t>
      </w:r>
      <w:r w:rsidRPr="00852837">
        <w:rPr>
          <w:rFonts w:ascii="Arial" w:hAnsi="Arial" w:cs="Arial"/>
          <w:sz w:val="23"/>
          <w:szCs w:val="23"/>
        </w:rPr>
        <w:t xml:space="preserve">se causarán intereses desde la presentación de la queja que dio lugar a la presente actuación, hasta la fecha de notificación de esta resolución. </w:t>
      </w:r>
    </w:p>
    <w:p w14:paraId="00BBF7C6" w14:textId="77777777" w:rsidR="002F4465" w:rsidRPr="00852837" w:rsidRDefault="002F4465" w:rsidP="004A7279">
      <w:pPr>
        <w:widowControl w:val="0"/>
        <w:spacing w:after="0" w:line="240" w:lineRule="auto"/>
        <w:ind w:left="113" w:right="113"/>
        <w:jc w:val="both"/>
        <w:rPr>
          <w:rFonts w:ascii="Arial" w:hAnsi="Arial" w:cs="Arial"/>
          <w:b/>
          <w:bCs/>
          <w:sz w:val="23"/>
          <w:szCs w:val="23"/>
        </w:rPr>
      </w:pPr>
    </w:p>
    <w:p w14:paraId="461D0700" w14:textId="77777777" w:rsidR="002F4465" w:rsidRPr="00852837" w:rsidRDefault="002F4465" w:rsidP="004A7279">
      <w:pPr>
        <w:widowControl w:val="0"/>
        <w:tabs>
          <w:tab w:val="left" w:pos="2340"/>
        </w:tabs>
        <w:spacing w:after="0" w:line="240" w:lineRule="auto"/>
        <w:ind w:left="113" w:right="113"/>
        <w:jc w:val="both"/>
        <w:rPr>
          <w:rFonts w:ascii="Arial" w:hAnsi="Arial" w:cs="Arial"/>
          <w:sz w:val="23"/>
          <w:szCs w:val="23"/>
        </w:rPr>
      </w:pPr>
      <w:r w:rsidRPr="00852837">
        <w:rPr>
          <w:rFonts w:ascii="Arial" w:hAnsi="Arial" w:cs="Arial"/>
          <w:b/>
          <w:sz w:val="23"/>
          <w:szCs w:val="23"/>
        </w:rPr>
        <w:t xml:space="preserve">ARTÍCULO 2. </w:t>
      </w:r>
      <w:r w:rsidRPr="00852837">
        <w:rPr>
          <w:rFonts w:ascii="Arial" w:hAnsi="Arial" w:cs="Arial"/>
          <w:sz w:val="23"/>
          <w:szCs w:val="23"/>
        </w:rPr>
        <w:t xml:space="preserve">Notificar el contenido de la presente resolución al representante legal del </w:t>
      </w:r>
      <w:r w:rsidRPr="00852837">
        <w:rPr>
          <w:rFonts w:ascii="Arial" w:hAnsi="Arial" w:cs="Arial"/>
          <w:bCs/>
          <w:sz w:val="23"/>
          <w:szCs w:val="23"/>
        </w:rPr>
        <w:t>operador de servicios</w:t>
      </w:r>
      <w:r w:rsidRPr="00852837">
        <w:rPr>
          <w:rFonts w:ascii="Arial" w:hAnsi="Arial" w:cs="Arial"/>
          <w:sz w:val="23"/>
          <w:szCs w:val="23"/>
        </w:rPr>
        <w:t>, o a quien haga sus veces.</w:t>
      </w:r>
    </w:p>
    <w:p w14:paraId="62A25AF3" w14:textId="77777777" w:rsidR="002F4465" w:rsidRPr="00852837" w:rsidRDefault="002F4465" w:rsidP="004A7279">
      <w:pPr>
        <w:widowControl w:val="0"/>
        <w:tabs>
          <w:tab w:val="left" w:pos="2340"/>
        </w:tabs>
        <w:spacing w:after="0" w:line="240" w:lineRule="auto"/>
        <w:ind w:left="113" w:right="113"/>
        <w:jc w:val="both"/>
        <w:rPr>
          <w:rFonts w:ascii="Arial" w:hAnsi="Arial" w:cs="Arial"/>
          <w:sz w:val="23"/>
          <w:szCs w:val="23"/>
          <w:highlight w:val="yellow"/>
        </w:rPr>
      </w:pPr>
    </w:p>
    <w:p w14:paraId="0987FA51" w14:textId="77777777" w:rsidR="002F4465" w:rsidRPr="00852837" w:rsidRDefault="002F4465" w:rsidP="004A7279">
      <w:pPr>
        <w:widowControl w:val="0"/>
        <w:tabs>
          <w:tab w:val="left" w:pos="2340"/>
        </w:tabs>
        <w:spacing w:after="0" w:line="240" w:lineRule="auto"/>
        <w:ind w:left="113" w:right="113"/>
        <w:jc w:val="both"/>
        <w:rPr>
          <w:rFonts w:ascii="Arial" w:hAnsi="Arial" w:cs="Arial"/>
          <w:sz w:val="23"/>
          <w:szCs w:val="23"/>
        </w:rPr>
      </w:pPr>
      <w:r w:rsidRPr="00852837">
        <w:rPr>
          <w:rFonts w:ascii="Arial" w:hAnsi="Arial" w:cs="Arial"/>
          <w:b/>
          <w:sz w:val="23"/>
          <w:szCs w:val="23"/>
        </w:rPr>
        <w:t>ARTÍCULO 3.</w:t>
      </w:r>
      <w:r w:rsidRPr="00852837">
        <w:rPr>
          <w:rFonts w:ascii="Arial" w:hAnsi="Arial" w:cs="Arial"/>
          <w:b/>
          <w:bCs/>
          <w:sz w:val="23"/>
          <w:szCs w:val="23"/>
        </w:rPr>
        <w:t xml:space="preserve">  </w:t>
      </w:r>
      <w:r w:rsidRPr="00852837">
        <w:rPr>
          <w:rFonts w:ascii="Arial" w:hAnsi="Arial" w:cs="Arial"/>
          <w:sz w:val="23"/>
          <w:szCs w:val="23"/>
        </w:rPr>
        <w:t>Notificar personalmente el contenido de la presente resolución al(la) usuario(a) en su calidad de reclamante, entregándole copia de la misma y advirtiéndole que no procede recurso alguno por encontrarse agotada la actuación administrativa.</w:t>
      </w:r>
    </w:p>
    <w:p w14:paraId="409AA754" w14:textId="77777777" w:rsidR="00C536CE" w:rsidRPr="00852837" w:rsidRDefault="00C536CE" w:rsidP="004A7279">
      <w:pPr>
        <w:widowControl w:val="0"/>
        <w:tabs>
          <w:tab w:val="left" w:pos="2340"/>
        </w:tabs>
        <w:spacing w:after="0" w:line="240" w:lineRule="auto"/>
        <w:ind w:left="113" w:right="113"/>
        <w:jc w:val="both"/>
        <w:rPr>
          <w:rFonts w:ascii="Arial" w:hAnsi="Arial" w:cs="Arial"/>
          <w:sz w:val="23"/>
          <w:szCs w:val="23"/>
        </w:rPr>
      </w:pPr>
    </w:p>
    <w:p w14:paraId="08121A4F" w14:textId="77777777" w:rsidR="00C536CE" w:rsidRPr="00852837" w:rsidRDefault="00C536CE" w:rsidP="00C536CE">
      <w:pPr>
        <w:spacing w:after="0" w:line="240" w:lineRule="auto"/>
        <w:ind w:left="113" w:right="113"/>
        <w:jc w:val="both"/>
        <w:rPr>
          <w:rFonts w:ascii="Arial" w:hAnsi="Arial" w:cs="Arial"/>
          <w:iCs/>
          <w:sz w:val="23"/>
          <w:szCs w:val="23"/>
        </w:rPr>
      </w:pPr>
      <w:r w:rsidRPr="00852837">
        <w:rPr>
          <w:rFonts w:ascii="Arial" w:hAnsi="Arial" w:cs="Arial"/>
          <w:b/>
          <w:bCs/>
          <w:sz w:val="23"/>
          <w:szCs w:val="23"/>
        </w:rPr>
        <w:t xml:space="preserve">ARTÍCULO 4.  </w:t>
      </w:r>
      <w:r w:rsidRPr="00852837">
        <w:rPr>
          <w:rFonts w:ascii="Arial" w:hAnsi="Arial" w:cs="Arial"/>
          <w:iCs/>
          <w:sz w:val="23"/>
          <w:szCs w:val="23"/>
        </w:rPr>
        <w:t>Trasladar copia de la solicitud de retiro, eliminación y/o actualización del reporte negativo ante las centrales de riesgo, así como del presente acto administrativo, a la Dirección de Investigación de Protección de Datos Personales, por lo expuesto en la parte motiva de la presente Resolución.</w:t>
      </w:r>
    </w:p>
    <w:p w14:paraId="3988058B" w14:textId="77777777" w:rsidR="00CB0951" w:rsidRPr="00A32575" w:rsidRDefault="00CB0951" w:rsidP="004A7279">
      <w:pPr>
        <w:widowControl w:val="0"/>
        <w:tabs>
          <w:tab w:val="left" w:pos="2340"/>
        </w:tabs>
        <w:spacing w:after="0" w:line="240" w:lineRule="auto"/>
        <w:ind w:left="113" w:right="113"/>
        <w:jc w:val="both"/>
        <w:rPr>
          <w:rFonts w:ascii="Arial" w:hAnsi="Arial" w:cs="Arial"/>
          <w:sz w:val="24"/>
          <w:szCs w:val="24"/>
        </w:rPr>
      </w:pPr>
    </w:p>
    <w:p w14:paraId="32496BDB" w14:textId="77777777" w:rsidR="00090085" w:rsidRPr="00133367" w:rsidRDefault="00090085" w:rsidP="00090085">
      <w:pPr>
        <w:widowControl w:val="0"/>
        <w:spacing w:after="0" w:line="240" w:lineRule="auto"/>
        <w:ind w:left="113" w:right="113"/>
        <w:jc w:val="center"/>
        <w:rPr>
          <w:rFonts w:ascii="Arial" w:hAnsi="Arial" w:cs="Arial"/>
          <w:b/>
          <w:sz w:val="24"/>
          <w:szCs w:val="24"/>
          <w:lang w:val="es-ES"/>
        </w:rPr>
      </w:pPr>
      <w:r w:rsidRPr="00133367">
        <w:rPr>
          <w:rFonts w:ascii="Arial" w:hAnsi="Arial" w:cs="Arial"/>
          <w:b/>
          <w:sz w:val="24"/>
          <w:szCs w:val="24"/>
          <w:lang w:val="es-ES"/>
        </w:rPr>
        <w:t>NOTIFÍQUESE Y CÚMPLASE</w:t>
      </w:r>
    </w:p>
    <w:p w14:paraId="45BB798A" w14:textId="77777777" w:rsidR="00090085" w:rsidRPr="00133367" w:rsidRDefault="00090085" w:rsidP="00090085">
      <w:pPr>
        <w:widowControl w:val="0"/>
        <w:spacing w:after="0" w:line="240" w:lineRule="auto"/>
        <w:ind w:left="113" w:right="113"/>
        <w:jc w:val="center"/>
        <w:rPr>
          <w:rFonts w:ascii="Arial" w:hAnsi="Arial" w:cs="Arial"/>
          <w:sz w:val="24"/>
          <w:szCs w:val="24"/>
        </w:rPr>
      </w:pPr>
      <w:r w:rsidRPr="00133367">
        <w:rPr>
          <w:rFonts w:ascii="Arial" w:hAnsi="Arial" w:cs="Arial"/>
          <w:sz w:val="24"/>
          <w:szCs w:val="24"/>
          <w:lang w:val="es-ES"/>
        </w:rPr>
        <w:t>Dada en Bogotá D.C.,</w:t>
      </w:r>
      <w:r>
        <w:rPr>
          <w:rFonts w:ascii="Arial" w:hAnsi="Arial" w:cs="Arial"/>
          <w:sz w:val="24"/>
          <w:szCs w:val="24"/>
          <w:lang w:val="es-ES"/>
        </w:rPr>
        <w:t xml:space="preserve"> </w:t>
      </w:r>
      <w:r w:rsidRPr="00E87F8C">
        <w:rPr>
          <w:rFonts w:ascii="Arial" w:hAnsi="Arial" w:cs="Arial"/>
          <w:lang w:val="es-ES"/>
        </w:rPr>
        <w:t>${fecha}  </w:t>
      </w:r>
    </w:p>
    <w:p w14:paraId="443279D3" w14:textId="77777777" w:rsidR="00090085" w:rsidRPr="00133367" w:rsidRDefault="00090085" w:rsidP="00090085">
      <w:pPr>
        <w:spacing w:after="0" w:line="240" w:lineRule="auto"/>
        <w:ind w:right="113"/>
        <w:rPr>
          <w:rFonts w:ascii="Arial" w:hAnsi="Arial" w:cs="Arial"/>
          <w:sz w:val="24"/>
          <w:szCs w:val="24"/>
        </w:rPr>
      </w:pPr>
    </w:p>
    <w:p w14:paraId="5F78738F" w14:textId="77777777" w:rsidR="00090085" w:rsidRDefault="00090085" w:rsidP="00090085">
      <w:pPr>
        <w:spacing w:after="0" w:line="240" w:lineRule="auto"/>
        <w:ind w:left="57" w:right="57"/>
        <w:rPr>
          <w:rFonts w:ascii="Arial" w:hAnsi="Arial" w:cs="Arial"/>
          <w:sz w:val="24"/>
          <w:szCs w:val="24"/>
        </w:rPr>
      </w:pPr>
      <w:r>
        <w:rPr>
          <w:rFonts w:ascii="Arial" w:hAnsi="Arial" w:cs="Arial"/>
          <w:b/>
        </w:rPr>
        <w:t xml:space="preserve">${cargo1} </w:t>
      </w:r>
      <w:r>
        <w:rPr>
          <w:rFonts w:ascii="Arial" w:hAnsi="Arial" w:cs="Arial"/>
          <w:sz w:val="24"/>
          <w:szCs w:val="24"/>
        </w:rPr>
        <w:t xml:space="preserve"> </w:t>
      </w:r>
    </w:p>
    <w:p w14:paraId="2AF621F9" w14:textId="77777777" w:rsidR="00090085" w:rsidRDefault="00090085" w:rsidP="00090085">
      <w:pPr>
        <w:spacing w:after="0" w:line="240" w:lineRule="auto"/>
        <w:ind w:right="113"/>
        <w:rPr>
          <w:rFonts w:ascii="Arial" w:hAnsi="Arial" w:cs="Arial"/>
          <w:sz w:val="24"/>
          <w:szCs w:val="24"/>
        </w:rPr>
      </w:pPr>
    </w:p>
    <w:p w14:paraId="3F820BF3" w14:textId="77777777" w:rsidR="00090085" w:rsidRPr="00E87F8C" w:rsidRDefault="00090085" w:rsidP="00090085">
      <w:pPr>
        <w:pStyle w:val="Sinespaciado1"/>
        <w:spacing w:before="0"/>
        <w:ind w:left="113" w:right="113"/>
        <w:jc w:val="center"/>
        <w:rPr>
          <w:rFonts w:ascii="Arial" w:hAnsi="Arial" w:cs="Arial"/>
        </w:rPr>
      </w:pPr>
      <w:r>
        <w:rPr>
          <w:rFonts w:ascii="Arial" w:hAnsi="Arial" w:cs="Arial"/>
        </w:rPr>
        <w:t xml:space="preserve">                                                            </w:t>
      </w:r>
      <w:r w:rsidRPr="00E87F8C">
        <w:rPr>
          <w:rFonts w:ascii="Arial" w:hAnsi="Arial" w:cs="Arial"/>
        </w:rPr>
        <w:t>${firma}</w:t>
      </w:r>
    </w:p>
    <w:p w14:paraId="7B112F7B" w14:textId="77777777" w:rsidR="00090085" w:rsidRPr="00160074" w:rsidRDefault="00090085" w:rsidP="00090085">
      <w:pPr>
        <w:pStyle w:val="Sinespaciado1"/>
        <w:spacing w:before="0"/>
        <w:ind w:left="113" w:right="113"/>
        <w:jc w:val="right"/>
        <w:rPr>
          <w:rFonts w:ascii="Arial" w:hAnsi="Arial" w:cs="Arial"/>
          <w:b/>
        </w:rPr>
      </w:pPr>
      <w:r w:rsidRPr="00160074">
        <w:rPr>
          <w:rFonts w:ascii="Arial" w:hAnsi="Arial" w:cs="Arial"/>
          <w:b/>
        </w:rPr>
        <w:t>${nombre}</w:t>
      </w:r>
    </w:p>
    <w:p w14:paraId="5D578974" w14:textId="77777777" w:rsidR="00090085" w:rsidRPr="00A32575" w:rsidRDefault="00090085" w:rsidP="00090085">
      <w:pPr>
        <w:spacing w:after="0" w:line="240" w:lineRule="auto"/>
        <w:ind w:left="57" w:right="57"/>
        <w:jc w:val="right"/>
        <w:rPr>
          <w:rFonts w:ascii="Arial" w:hAnsi="Arial" w:cs="Arial"/>
          <w:b/>
        </w:rPr>
      </w:pPr>
    </w:p>
    <w:p w14:paraId="02410614" w14:textId="77777777" w:rsidR="00090085" w:rsidRPr="00A32575" w:rsidRDefault="00090085" w:rsidP="00090085">
      <w:pPr>
        <w:widowControl w:val="0"/>
        <w:spacing w:after="0" w:line="240" w:lineRule="auto"/>
        <w:ind w:left="113" w:right="113"/>
        <w:rPr>
          <w:rFonts w:ascii="Arial" w:hAnsi="Arial" w:cs="Arial"/>
          <w:b/>
          <w:lang w:val="es-ES"/>
        </w:rPr>
      </w:pPr>
    </w:p>
    <w:p w14:paraId="1392E610" w14:textId="77777777" w:rsidR="00090085" w:rsidRPr="00A32575" w:rsidRDefault="00090085" w:rsidP="00090085">
      <w:pPr>
        <w:widowControl w:val="0"/>
        <w:spacing w:after="0" w:line="240" w:lineRule="auto"/>
        <w:ind w:left="113" w:right="113"/>
        <w:rPr>
          <w:rFonts w:ascii="Arial" w:hAnsi="Arial" w:cs="Arial"/>
          <w:b/>
          <w:lang w:val="es-ES"/>
        </w:rPr>
      </w:pPr>
      <w:r w:rsidRPr="00A32575">
        <w:rPr>
          <w:rFonts w:ascii="Arial" w:hAnsi="Arial" w:cs="Arial"/>
          <w:b/>
          <w:lang w:val="es-ES"/>
        </w:rPr>
        <w:t>Notificaciones:</w:t>
      </w:r>
    </w:p>
    <w:p w14:paraId="0590C185" w14:textId="77777777" w:rsidR="00090085" w:rsidRPr="00A32575" w:rsidRDefault="00090085" w:rsidP="00090085">
      <w:pPr>
        <w:widowControl w:val="0"/>
        <w:spacing w:after="0" w:line="240" w:lineRule="auto"/>
        <w:ind w:left="113" w:right="113"/>
        <w:rPr>
          <w:rFonts w:ascii="Arial" w:hAnsi="Arial" w:cs="Arial"/>
          <w:b/>
          <w:bCs/>
        </w:rPr>
      </w:pPr>
    </w:p>
    <w:p w14:paraId="1D5CBD4C" w14:textId="77777777" w:rsidR="00090085" w:rsidRPr="00A32575" w:rsidRDefault="00090085" w:rsidP="00090085">
      <w:pPr>
        <w:widowControl w:val="0"/>
        <w:spacing w:after="0" w:line="240" w:lineRule="auto"/>
        <w:ind w:left="113" w:right="113"/>
        <w:rPr>
          <w:rFonts w:ascii="Arial" w:hAnsi="Arial" w:cs="Arial"/>
          <w:bCs/>
        </w:rPr>
      </w:pPr>
      <w:r w:rsidRPr="00A32575">
        <w:rPr>
          <w:rFonts w:ascii="Arial" w:hAnsi="Arial" w:cs="Arial"/>
          <w:bCs/>
        </w:rPr>
        <w:t>${investigado}</w:t>
      </w:r>
    </w:p>
    <w:p w14:paraId="09D6C602" w14:textId="77777777" w:rsidR="00090085" w:rsidRPr="00A32575" w:rsidRDefault="00090085" w:rsidP="00090085">
      <w:pPr>
        <w:widowControl w:val="0"/>
        <w:spacing w:after="0" w:line="240" w:lineRule="auto"/>
        <w:ind w:left="113" w:right="113"/>
        <w:rPr>
          <w:rFonts w:ascii="Arial" w:hAnsi="Arial" w:cs="Arial"/>
          <w:b/>
          <w:bCs/>
        </w:rPr>
      </w:pPr>
    </w:p>
    <w:p w14:paraId="0F76F373" w14:textId="77777777" w:rsidR="00090085" w:rsidRPr="00A32575" w:rsidRDefault="00090085" w:rsidP="00090085">
      <w:pPr>
        <w:widowControl w:val="0"/>
        <w:spacing w:after="0" w:line="240" w:lineRule="auto"/>
        <w:ind w:left="113" w:right="113"/>
        <w:rPr>
          <w:rFonts w:ascii="Arial" w:hAnsi="Arial" w:cs="Arial"/>
          <w:b/>
          <w:bCs/>
        </w:rPr>
      </w:pPr>
      <w:r w:rsidRPr="00A32575">
        <w:rPr>
          <w:rFonts w:ascii="Arial" w:hAnsi="Arial" w:cs="Arial"/>
          <w:b/>
          <w:bCs/>
        </w:rPr>
        <w:t>Usuario(a)</w:t>
      </w:r>
    </w:p>
    <w:p w14:paraId="61664982" w14:textId="77777777" w:rsidR="00090085" w:rsidRPr="00A32575" w:rsidRDefault="00090085" w:rsidP="00090085">
      <w:pPr>
        <w:widowControl w:val="0"/>
        <w:spacing w:after="0" w:line="240" w:lineRule="auto"/>
        <w:ind w:left="113" w:right="113"/>
        <w:rPr>
          <w:rFonts w:ascii="Arial" w:hAnsi="Arial" w:cs="Arial"/>
          <w:b/>
          <w:bCs/>
        </w:rPr>
      </w:pPr>
    </w:p>
    <w:p w14:paraId="2C1EEC0D" w14:textId="77777777" w:rsidR="00090085" w:rsidRPr="00A32575" w:rsidRDefault="00090085" w:rsidP="00090085">
      <w:pPr>
        <w:widowControl w:val="0"/>
        <w:spacing w:after="0" w:line="240" w:lineRule="auto"/>
        <w:ind w:left="113" w:right="113"/>
        <w:rPr>
          <w:rFonts w:ascii="Arial" w:hAnsi="Arial" w:cs="Arial"/>
          <w:bCs/>
        </w:rPr>
      </w:pPr>
      <w:r w:rsidRPr="00A32575">
        <w:rPr>
          <w:rFonts w:ascii="Arial" w:hAnsi="Arial" w:cs="Arial"/>
          <w:bCs/>
        </w:rPr>
        <w:t>${demandante}</w:t>
      </w:r>
    </w:p>
    <w:p w14:paraId="395270CF" w14:textId="77777777" w:rsidR="00090085" w:rsidRPr="00A32575" w:rsidRDefault="00090085" w:rsidP="00090085">
      <w:pPr>
        <w:widowControl w:val="0"/>
        <w:spacing w:after="0" w:line="240" w:lineRule="auto"/>
        <w:ind w:left="113" w:right="113"/>
        <w:rPr>
          <w:rFonts w:ascii="Arial" w:hAnsi="Arial" w:cs="Arial"/>
          <w:b/>
          <w:bCs/>
        </w:rPr>
      </w:pPr>
    </w:p>
    <w:p w14:paraId="2ABE96FB" w14:textId="77777777" w:rsidR="00090085" w:rsidRPr="00A32575" w:rsidRDefault="00090085" w:rsidP="00090085">
      <w:pPr>
        <w:pStyle w:val="Textonotapie"/>
        <w:ind w:left="113" w:right="113"/>
        <w:outlineLvl w:val="0"/>
        <w:rPr>
          <w:rFonts w:ascii="Arial" w:hAnsi="Arial" w:cs="Arial"/>
          <w:sz w:val="16"/>
          <w:szCs w:val="16"/>
        </w:rPr>
      </w:pPr>
      <w:r w:rsidRPr="00A32575">
        <w:rPr>
          <w:rFonts w:ascii="Arial" w:hAnsi="Arial" w:cs="Arial"/>
          <w:sz w:val="16"/>
          <w:szCs w:val="16"/>
        </w:rPr>
        <w:t xml:space="preserve">Elaboró: ${elaboro}// Revisó: ${reviso} // Aprobó: ${aprobo}      </w:t>
      </w:r>
    </w:p>
    <w:p w14:paraId="6CB2F698" w14:textId="77777777" w:rsidR="00090085" w:rsidRPr="00A32575" w:rsidRDefault="00090085" w:rsidP="00090085">
      <w:pPr>
        <w:pStyle w:val="Textonotapie"/>
        <w:ind w:left="113" w:right="113"/>
        <w:outlineLvl w:val="0"/>
        <w:rPr>
          <w:rFonts w:ascii="Arial" w:hAnsi="Arial" w:cs="Arial"/>
          <w:sz w:val="16"/>
          <w:szCs w:val="16"/>
        </w:rPr>
      </w:pPr>
    </w:p>
    <w:p w14:paraId="28AB1623" w14:textId="77777777" w:rsidR="00090085" w:rsidRPr="00A32575" w:rsidRDefault="00090085" w:rsidP="00090085">
      <w:pPr>
        <w:pStyle w:val="Textonotapie"/>
        <w:ind w:left="113" w:right="113"/>
        <w:jc w:val="center"/>
        <w:outlineLvl w:val="0"/>
        <w:rPr>
          <w:rFonts w:ascii="Arial" w:hAnsi="Arial" w:cs="Arial"/>
          <w:sz w:val="16"/>
          <w:szCs w:val="16"/>
        </w:rPr>
      </w:pPr>
      <w:r w:rsidRPr="00A32575">
        <w:rPr>
          <w:rFonts w:ascii="Arial" w:hAnsi="Arial" w:cs="Arial"/>
          <w:sz w:val="16"/>
          <w:szCs w:val="16"/>
        </w:rPr>
        <w:lastRenderedPageBreak/>
        <w:t>${qr}</w:t>
      </w:r>
    </w:p>
    <w:p w14:paraId="467D0C5D" w14:textId="77777777" w:rsidR="002F4465" w:rsidRPr="00A32575" w:rsidRDefault="002F4465" w:rsidP="00090085">
      <w:pPr>
        <w:widowControl w:val="0"/>
        <w:spacing w:after="0" w:line="240" w:lineRule="auto"/>
        <w:ind w:left="113" w:right="113"/>
        <w:jc w:val="center"/>
        <w:rPr>
          <w:rFonts w:ascii="Arial" w:hAnsi="Arial" w:cs="Arial"/>
          <w:sz w:val="16"/>
          <w:szCs w:val="16"/>
        </w:rPr>
      </w:pPr>
    </w:p>
    <w:sectPr w:rsidR="002F4465" w:rsidRPr="00A32575" w:rsidSect="007F4ADC">
      <w:headerReference w:type="even" r:id="rId8"/>
      <w:headerReference w:type="default" r:id="rId9"/>
      <w:footerReference w:type="default" r:id="rId10"/>
      <w:headerReference w:type="first" r:id="rId11"/>
      <w:pgSz w:w="12242" w:h="18722" w:code="121"/>
      <w:pgMar w:top="1827" w:right="1021" w:bottom="851" w:left="1021" w:header="992" w:footer="567" w:gutter="0"/>
      <w:pgBorders w:offsetFrom="page">
        <w:top w:val="thinThickLargeGap" w:sz="24" w:space="30" w:color="auto"/>
        <w:left w:val="thinThickLargeGap" w:sz="24" w:space="29" w:color="auto"/>
        <w:bottom w:val="thickThinLargeGap" w:sz="24" w:space="30" w:color="auto"/>
        <w:right w:val="thickThinLargeGap" w:sz="24" w:space="30" w:color="auto"/>
      </w:pgBorders>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6CAA" w16cex:dateUtc="2020-06-01T17:01:00Z"/>
  <w16cex:commentExtensible w16cex:durableId="227F708A" w16cex:dateUtc="2020-06-01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3BD73D" w16cid:durableId="227F6CAA"/>
  <w16cid:commentId w16cid:paraId="6EBD00CB" w16cid:durableId="227F70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FDE25" w14:textId="77777777" w:rsidR="002D2B77" w:rsidRDefault="002D2B77" w:rsidP="002F4465">
      <w:pPr>
        <w:spacing w:after="0" w:line="240" w:lineRule="auto"/>
      </w:pPr>
      <w:r>
        <w:separator/>
      </w:r>
    </w:p>
  </w:endnote>
  <w:endnote w:type="continuationSeparator" w:id="0">
    <w:p w14:paraId="6E86F0D0" w14:textId="77777777" w:rsidR="002D2B77" w:rsidRDefault="002D2B77" w:rsidP="002F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8DF28" w14:textId="77777777" w:rsidR="00B13B45" w:rsidRPr="006B3E2A" w:rsidRDefault="000F6DCF" w:rsidP="006B3E2A">
    <w:pPr>
      <w:pStyle w:val="Piedepgina"/>
      <w:jc w:val="both"/>
      <w:rPr>
        <w:rFonts w:ascii="Arial" w:hAnsi="Arial" w:cs="Arial"/>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71FB3" w14:textId="77777777" w:rsidR="002D2B77" w:rsidRDefault="002D2B77" w:rsidP="002F4465">
      <w:pPr>
        <w:spacing w:after="0" w:line="240" w:lineRule="auto"/>
      </w:pPr>
      <w:r>
        <w:separator/>
      </w:r>
    </w:p>
  </w:footnote>
  <w:footnote w:type="continuationSeparator" w:id="0">
    <w:p w14:paraId="2971BBB0" w14:textId="77777777" w:rsidR="002D2B77" w:rsidRDefault="002D2B77" w:rsidP="002F4465">
      <w:pPr>
        <w:spacing w:after="0" w:line="240" w:lineRule="auto"/>
      </w:pPr>
      <w:r>
        <w:continuationSeparator/>
      </w:r>
    </w:p>
  </w:footnote>
  <w:footnote w:id="1">
    <w:p w14:paraId="69629E05" w14:textId="77777777" w:rsidR="00B161C8" w:rsidRDefault="00B161C8">
      <w:pPr>
        <w:pStyle w:val="Textonotapie"/>
      </w:pPr>
      <w:r>
        <w:rPr>
          <w:rStyle w:val="Refdenotaalpie"/>
        </w:rPr>
        <w:footnoteRef/>
      </w:r>
      <w:r>
        <w:t xml:space="preserve"> </w:t>
      </w:r>
      <w:r>
        <w:rPr>
          <w:rFonts w:ascii="Calibri" w:hAnsi="Calibri" w:cs="Calibri"/>
          <w:color w:val="222222"/>
          <w:sz w:val="18"/>
          <w:szCs w:val="18"/>
          <w:shd w:val="clear" w:color="auto" w:fill="FFFFFF"/>
        </w:rPr>
        <w:t>Escritura pública No. 1061 de la Notaría 41 de Bogotá D.C. del 28 de mayo de 2019, inscrita el 31 de mayo de 2019 bajo el número 02472325 del libro IX.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124A7" w14:textId="77777777" w:rsidR="00B13B45" w:rsidRDefault="002C5CA6">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267E35A" w14:textId="77777777" w:rsidR="00B13B45" w:rsidRDefault="000F6DCF">
    <w:pPr>
      <w:pStyle w:val="Encabezado"/>
      <w:ind w:right="360"/>
    </w:pPr>
  </w:p>
  <w:p w14:paraId="3689AE84" w14:textId="77777777" w:rsidR="00B13B45" w:rsidRDefault="000F6DC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CD3B5" w14:textId="21E315B6" w:rsidR="00304913" w:rsidRPr="00520464" w:rsidRDefault="002C5CA6" w:rsidP="00304913">
    <w:pPr>
      <w:pStyle w:val="Encabezado"/>
      <w:framePr w:w="1261" w:wrap="around" w:vAnchor="text" w:hAnchor="page" w:x="10150" w:y="-173"/>
      <w:jc w:val="center"/>
      <w:rPr>
        <w:rStyle w:val="Nmerodepgina"/>
        <w:rFonts w:ascii="Arial" w:hAnsi="Arial" w:cs="Arial"/>
        <w:sz w:val="20"/>
        <w:szCs w:val="20"/>
      </w:rPr>
    </w:pPr>
    <w:r w:rsidRPr="00520464">
      <w:rPr>
        <w:rStyle w:val="Nmerodepgina"/>
        <w:rFonts w:ascii="Arial" w:hAnsi="Arial" w:cs="Arial"/>
        <w:sz w:val="20"/>
        <w:szCs w:val="20"/>
      </w:rPr>
      <w:t xml:space="preserve">HOJA N° </w:t>
    </w:r>
    <w:r w:rsidRPr="00520464">
      <w:rPr>
        <w:rStyle w:val="Nmerodepgina"/>
        <w:rFonts w:ascii="Arial" w:hAnsi="Arial" w:cs="Arial"/>
        <w:sz w:val="20"/>
        <w:szCs w:val="20"/>
      </w:rPr>
      <w:fldChar w:fldCharType="begin"/>
    </w:r>
    <w:r w:rsidRPr="00520464">
      <w:rPr>
        <w:rStyle w:val="Nmerodepgina"/>
        <w:rFonts w:ascii="Arial" w:hAnsi="Arial" w:cs="Arial"/>
        <w:sz w:val="20"/>
        <w:szCs w:val="20"/>
      </w:rPr>
      <w:instrText xml:space="preserve">PAGE  </w:instrText>
    </w:r>
    <w:r w:rsidRPr="00520464">
      <w:rPr>
        <w:rStyle w:val="Nmerodepgina"/>
        <w:rFonts w:ascii="Arial" w:hAnsi="Arial" w:cs="Arial"/>
        <w:sz w:val="20"/>
        <w:szCs w:val="20"/>
      </w:rPr>
      <w:fldChar w:fldCharType="separate"/>
    </w:r>
    <w:r w:rsidR="000F6DCF">
      <w:rPr>
        <w:rStyle w:val="Nmerodepgina"/>
        <w:rFonts w:ascii="Arial" w:hAnsi="Arial" w:cs="Arial"/>
        <w:noProof/>
        <w:sz w:val="20"/>
        <w:szCs w:val="20"/>
      </w:rPr>
      <w:t>5</w:t>
    </w:r>
    <w:r w:rsidRPr="00520464">
      <w:rPr>
        <w:rStyle w:val="Nmerodepgina"/>
        <w:rFonts w:ascii="Arial" w:hAnsi="Arial" w:cs="Arial"/>
        <w:sz w:val="20"/>
        <w:szCs w:val="20"/>
      </w:rPr>
      <w:fldChar w:fldCharType="end"/>
    </w:r>
  </w:p>
  <w:p w14:paraId="0DF29356" w14:textId="77777777" w:rsidR="00304913" w:rsidRPr="00650BA3" w:rsidRDefault="002C5CA6" w:rsidP="00304913">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0288" behindDoc="1" locked="0" layoutInCell="1" allowOverlap="1" wp14:anchorId="466BA73F" wp14:editId="2AFC0516">
              <wp:simplePos x="0" y="0"/>
              <wp:positionH relativeFrom="margin">
                <wp:posOffset>1372870</wp:posOffset>
              </wp:positionH>
              <wp:positionV relativeFrom="paragraph">
                <wp:posOffset>-65405</wp:posOffset>
              </wp:positionV>
              <wp:extent cx="3771900" cy="3810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014C5" w14:textId="77777777" w:rsidR="00304913" w:rsidRPr="00520464" w:rsidRDefault="002C5CA6" w:rsidP="00304913">
                          <w:pPr>
                            <w:jc w:val="center"/>
                            <w:rPr>
                              <w:rFonts w:ascii="Arial" w:hAnsi="Arial"/>
                              <w:b/>
                              <w:sz w:val="24"/>
                              <w:szCs w:val="24"/>
                            </w:rPr>
                          </w:pPr>
                          <w:r w:rsidRPr="00520464">
                            <w:rPr>
                              <w:rFonts w:ascii="Arial" w:hAnsi="Arial"/>
                              <w:b/>
                              <w:sz w:val="24"/>
                              <w:szCs w:val="24"/>
                            </w:rPr>
                            <w:t xml:space="preserve">RESOLUCIÓN </w:t>
                          </w:r>
                          <w:r w:rsidR="00C22CFC">
                            <w:rPr>
                              <w:rFonts w:ascii="Arial" w:hAnsi="Arial"/>
                              <w:b/>
                              <w:sz w:val="24"/>
                              <w:szCs w:val="24"/>
                            </w:rPr>
                            <w:t xml:space="preserve">NÚMERO </w:t>
                          </w:r>
                          <w:r w:rsidR="00A0061C">
                            <w:rPr>
                              <w:rFonts w:ascii="Arial" w:hAnsi="Arial"/>
                              <w:b/>
                              <w:sz w:val="24"/>
                              <w:szCs w:val="24"/>
                            </w:rPr>
                            <w:t>${numero}</w:t>
                          </w:r>
                          <w:r w:rsidRPr="00520464">
                            <w:rPr>
                              <w:rFonts w:ascii="Arial" w:hAnsi="Arial"/>
                              <w:b/>
                              <w:sz w:val="24"/>
                              <w:szCs w:val="24"/>
                            </w:rPr>
                            <w:t xml:space="preserve">   DE </w:t>
                          </w:r>
                          <w:r w:rsidR="00A0061C">
                            <w:rPr>
                              <w:rFonts w:ascii="Arial" w:hAnsi="Arial"/>
                              <w:b/>
                              <w:sz w:val="24"/>
                              <w:szCs w:val="24"/>
                            </w:rPr>
                            <w:t>${year}</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476815A" id="_x0000_t202" coordsize="21600,21600" o:spt="202" path="m,l,21600r21600,l21600,xe">
              <v:stroke joinstyle="miter"/>
              <v:path gradientshapeok="t" o:connecttype="rect"/>
            </v:shapetype>
            <v:shape id="Cuadro de texto 2" o:spid="_x0000_s1026" type="#_x0000_t202" style="position:absolute;left:0;text-align:left;margin-left:108.1pt;margin-top:-5.15pt;width:297pt;height:3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" filled="f" stroked="f">
              <v:textbox inset=",7.2pt,,7.2pt">
                <w:txbxContent>
                  <w:p w:rsidR="00304913" w:rsidRPr="00520464" w:rsidRDefault="002C5CA6" w:rsidP="00304913">
                    <w:pPr>
                      <w:jc w:val="center"/>
                      <w:rPr>
                        <w:rFonts w:ascii="Arial" w:hAnsi="Arial"/>
                        <w:b/>
                        <w:sz w:val="24"/>
                        <w:szCs w:val="24"/>
                      </w:rPr>
                    </w:pPr>
                    <w:r w:rsidRPr="00520464">
                      <w:rPr>
                        <w:rFonts w:ascii="Arial" w:hAnsi="Arial"/>
                        <w:b/>
                        <w:sz w:val="24"/>
                        <w:szCs w:val="24"/>
                      </w:rPr>
                      <w:t xml:space="preserve">RESOLUCIÓN </w:t>
                    </w:r>
                    <w:r w:rsidR="00C22CFC">
                      <w:rPr>
                        <w:rFonts w:ascii="Arial" w:hAnsi="Arial"/>
                        <w:b/>
                        <w:sz w:val="24"/>
                        <w:szCs w:val="24"/>
                      </w:rPr>
                      <w:t xml:space="preserve">NÚMERO </w:t>
                    </w:r>
                    <w:r w:rsidR="00A0061C">
                      <w:rPr>
                        <w:rFonts w:ascii="Arial" w:hAnsi="Arial"/>
                        <w:b/>
                        <w:sz w:val="24"/>
                        <w:szCs w:val="24"/>
                      </w:rPr>
                      <w:t>${</w:t>
                    </w:r>
                    <w:proofErr w:type="gramStart"/>
                    <w:r w:rsidR="00A0061C">
                      <w:rPr>
                        <w:rFonts w:ascii="Arial" w:hAnsi="Arial"/>
                        <w:b/>
                        <w:sz w:val="24"/>
                        <w:szCs w:val="24"/>
                      </w:rPr>
                      <w:t>numero}</w:t>
                    </w:r>
                    <w:r w:rsidRPr="00520464">
                      <w:rPr>
                        <w:rFonts w:ascii="Arial" w:hAnsi="Arial"/>
                        <w:b/>
                        <w:sz w:val="24"/>
                        <w:szCs w:val="24"/>
                      </w:rPr>
                      <w:t xml:space="preserve">   </w:t>
                    </w:r>
                    <w:proofErr w:type="gramEnd"/>
                    <w:r w:rsidRPr="00520464">
                      <w:rPr>
                        <w:rFonts w:ascii="Arial" w:hAnsi="Arial"/>
                        <w:b/>
                        <w:sz w:val="24"/>
                        <w:szCs w:val="24"/>
                      </w:rPr>
                      <w:t xml:space="preserve">DE </w:t>
                    </w:r>
                    <w:r w:rsidR="00A0061C">
                      <w:rPr>
                        <w:rFonts w:ascii="Arial" w:hAnsi="Arial"/>
                        <w:b/>
                        <w:sz w:val="24"/>
                        <w:szCs w:val="24"/>
                      </w:rPr>
                      <w:t>${</w:t>
                    </w:r>
                    <w:proofErr w:type="spellStart"/>
                    <w:r w:rsidR="00A0061C">
                      <w:rPr>
                        <w:rFonts w:ascii="Arial" w:hAnsi="Arial"/>
                        <w:b/>
                        <w:sz w:val="24"/>
                        <w:szCs w:val="24"/>
                      </w:rPr>
                      <w:t>year</w:t>
                    </w:r>
                    <w:proofErr w:type="spellEnd"/>
                    <w:r w:rsidR="00A0061C">
                      <w:rPr>
                        <w:rFonts w:ascii="Arial" w:hAnsi="Arial"/>
                        <w:b/>
                        <w:sz w:val="24"/>
                        <w:szCs w:val="24"/>
                      </w:rPr>
                      <w:t>}</w:t>
                    </w:r>
                  </w:p>
                </w:txbxContent>
              </v:textbox>
              <w10:wrap anchorx="margin"/>
            </v:shape>
          </w:pict>
        </mc:Fallback>
      </mc:AlternateContent>
    </w:r>
  </w:p>
  <w:p w14:paraId="2E0AEFC8" w14:textId="77777777" w:rsidR="00304913" w:rsidRPr="00650BA3" w:rsidRDefault="000F6DCF" w:rsidP="00304913">
    <w:pPr>
      <w:pStyle w:val="Encabezado"/>
      <w:tabs>
        <w:tab w:val="clear" w:pos="4419"/>
        <w:tab w:val="clear" w:pos="8838"/>
      </w:tabs>
      <w:spacing w:before="80" w:after="80"/>
      <w:jc w:val="center"/>
      <w:rPr>
        <w:rFonts w:ascii="Arial" w:hAnsi="Arial" w:cs="Arial"/>
        <w:sz w:val="20"/>
        <w:szCs w:val="20"/>
      </w:rPr>
    </w:pPr>
  </w:p>
  <w:p w14:paraId="749DA591" w14:textId="77777777" w:rsidR="00E80058" w:rsidRPr="00E80058" w:rsidRDefault="00E80058" w:rsidP="00E80058">
    <w:pPr>
      <w:pStyle w:val="Encabezado"/>
      <w:tabs>
        <w:tab w:val="center" w:pos="5220"/>
      </w:tabs>
      <w:ind w:right="360"/>
      <w:jc w:val="center"/>
      <w:rPr>
        <w:rFonts w:ascii="Arial" w:hAnsi="Arial" w:cs="Arial"/>
        <w:sz w:val="20"/>
        <w:szCs w:val="20"/>
      </w:rPr>
    </w:pPr>
    <w:r w:rsidRPr="00E80058">
      <w:rPr>
        <w:rFonts w:ascii="Arial" w:hAnsi="Arial" w:cs="Arial"/>
        <w:sz w:val="20"/>
        <w:szCs w:val="20"/>
      </w:rPr>
      <w:t>${cabecera}</w:t>
    </w:r>
  </w:p>
  <w:p w14:paraId="5EE5AAAD" w14:textId="77777777" w:rsidR="00304913" w:rsidRPr="00650BA3" w:rsidRDefault="002C5CA6" w:rsidP="00304913">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1312" behindDoc="1" locked="0" layoutInCell="1" allowOverlap="1" wp14:anchorId="215BF7BC" wp14:editId="603B997F">
              <wp:simplePos x="0" y="0"/>
              <wp:positionH relativeFrom="margin">
                <wp:align>center</wp:align>
              </wp:positionH>
              <wp:positionV relativeFrom="paragraph">
                <wp:posOffset>72060</wp:posOffset>
              </wp:positionV>
              <wp:extent cx="6696000" cy="0"/>
              <wp:effectExtent l="0" t="0" r="29210" b="1905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EB5FAEE" id="Conector recto 5"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65pt" to="527.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" strokeweight="2pt">
              <v:shadow opacity="24903f" origin=",.5" offset="0,.55556mm"/>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C02B1" w14:textId="77777777" w:rsidR="002F4465" w:rsidRPr="002F4465" w:rsidRDefault="000F6DCF" w:rsidP="007F4ADC">
    <w:pPr>
      <w:pStyle w:val="Encabezado"/>
      <w:tabs>
        <w:tab w:val="left" w:pos="9000"/>
        <w:tab w:val="right" w:leader="underscore" w:pos="10530"/>
      </w:tabs>
      <w:jc w:val="center"/>
      <w:rPr>
        <w:rFonts w:ascii="Arial" w:hAnsi="Arial" w:cs="Arial"/>
        <w:sz w:val="24"/>
        <w:szCs w:val="24"/>
      </w:rPr>
    </w:pPr>
    <w:r>
      <w:rPr>
        <w:rFonts w:ascii="Arial" w:hAnsi="Arial" w:cs="Arial"/>
        <w:b/>
        <w:noProof/>
        <w:sz w:val="24"/>
        <w:szCs w:val="24"/>
        <w:lang w:eastAsia="en-US"/>
      </w:rPr>
      <w:object w:dxaOrig="1440" w:dyaOrig="1440" w14:anchorId="697C9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210.6pt;margin-top:-8.4pt;width:86.65pt;height:47.45pt;z-index:251659264;visibility:visible;mso-wrap-edited:f;mso-width-percent:0;mso-height-percent:0;mso-width-percent:0;mso-height-percent:0" o:allowincell="f">
          <v:imagedata r:id="rId1" o:title=""/>
          <w10:wrap type="topAndBottom"/>
        </v:shape>
        <o:OLEObject Type="Embed" ProgID="Word.Picture.8" ShapeID="_x0000_s2049" DrawAspect="Content" ObjectID="_1652536539"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403B"/>
    <w:multiLevelType w:val="hybridMultilevel"/>
    <w:tmpl w:val="5C3CFDC6"/>
    <w:lvl w:ilvl="0" w:tplc="240A0001">
      <w:start w:val="1"/>
      <w:numFmt w:val="bullet"/>
      <w:lvlText w:val=""/>
      <w:lvlJc w:val="left"/>
      <w:pPr>
        <w:ind w:left="1353"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65"/>
    <w:rsid w:val="000155E5"/>
    <w:rsid w:val="00090085"/>
    <w:rsid w:val="000E61E6"/>
    <w:rsid w:val="000F6DCF"/>
    <w:rsid w:val="001004DB"/>
    <w:rsid w:val="001025AE"/>
    <w:rsid w:val="00176499"/>
    <w:rsid w:val="00274722"/>
    <w:rsid w:val="002C5CA6"/>
    <w:rsid w:val="002D2B77"/>
    <w:rsid w:val="002F4465"/>
    <w:rsid w:val="00300442"/>
    <w:rsid w:val="003C25A7"/>
    <w:rsid w:val="0043479B"/>
    <w:rsid w:val="00450B18"/>
    <w:rsid w:val="00487D23"/>
    <w:rsid w:val="004A3542"/>
    <w:rsid w:val="004A7279"/>
    <w:rsid w:val="004B0781"/>
    <w:rsid w:val="004D6020"/>
    <w:rsid w:val="004E0814"/>
    <w:rsid w:val="0050093E"/>
    <w:rsid w:val="005F2D3D"/>
    <w:rsid w:val="00661E5D"/>
    <w:rsid w:val="00691A62"/>
    <w:rsid w:val="00780991"/>
    <w:rsid w:val="007A09CF"/>
    <w:rsid w:val="007D401C"/>
    <w:rsid w:val="007E2A57"/>
    <w:rsid w:val="007E64A0"/>
    <w:rsid w:val="007F287D"/>
    <w:rsid w:val="007F4ADC"/>
    <w:rsid w:val="00817E10"/>
    <w:rsid w:val="00852837"/>
    <w:rsid w:val="00860FB4"/>
    <w:rsid w:val="00867E8F"/>
    <w:rsid w:val="00883FA3"/>
    <w:rsid w:val="008B073E"/>
    <w:rsid w:val="008E1558"/>
    <w:rsid w:val="008E2ABA"/>
    <w:rsid w:val="009A60A4"/>
    <w:rsid w:val="00A0061C"/>
    <w:rsid w:val="00A32575"/>
    <w:rsid w:val="00A7462D"/>
    <w:rsid w:val="00AC44CE"/>
    <w:rsid w:val="00B161C8"/>
    <w:rsid w:val="00B530F5"/>
    <w:rsid w:val="00B61E97"/>
    <w:rsid w:val="00B66B4F"/>
    <w:rsid w:val="00BC3B81"/>
    <w:rsid w:val="00C20BF2"/>
    <w:rsid w:val="00C22CFC"/>
    <w:rsid w:val="00C536CE"/>
    <w:rsid w:val="00C84B75"/>
    <w:rsid w:val="00CB0951"/>
    <w:rsid w:val="00CF0435"/>
    <w:rsid w:val="00D6636A"/>
    <w:rsid w:val="00D7513D"/>
    <w:rsid w:val="00D76AD9"/>
    <w:rsid w:val="00D90662"/>
    <w:rsid w:val="00E80058"/>
    <w:rsid w:val="00E8408D"/>
    <w:rsid w:val="00E921E3"/>
    <w:rsid w:val="00EC28DA"/>
    <w:rsid w:val="00FA4DBB"/>
    <w:rsid w:val="00FE1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F34A3D"/>
  <w15:chartTrackingRefBased/>
  <w15:docId w15:val="{1E7F8EEA-5142-453A-8DF6-83DB615F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4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aliases w:val="Footnote Text Char Char Char Char Char,Footnote Text Char Char Char Char,Footnote reference,FA Fu,texto de nota al pie,Footnote Text Char Char Char Char Char Char Char Char,Footnote referenc,FN,Footnote Text Cha,ft, Car,Footnote Text Char"/>
    <w:basedOn w:val="Normal"/>
    <w:link w:val="TextonotapieCar"/>
    <w:uiPriority w:val="99"/>
    <w:unhideWhenUsed/>
    <w:qFormat/>
    <w:rsid w:val="002F4465"/>
    <w:pPr>
      <w:spacing w:after="0" w:line="240" w:lineRule="auto"/>
    </w:pPr>
    <w:rPr>
      <w:rFonts w:eastAsiaTheme="minorEastAsia"/>
      <w:sz w:val="20"/>
      <w:szCs w:val="20"/>
      <w:lang w:eastAsia="es-CO"/>
    </w:rPr>
  </w:style>
  <w:style w:type="character" w:customStyle="1" w:styleId="TextonotapieCar">
    <w:name w:val="Texto nota pie Car"/>
    <w:aliases w:val="Footnote Text Char Char Char Char Char Car,Footnote Text Char Char Char Char Car,Footnote reference Car,FA Fu Car,texto de nota al pie Car,Footnote Text Char Char Char Char Char Char Char Char Car,Footnote referenc Car,FN Car,ft Car"/>
    <w:basedOn w:val="Fuentedeprrafopredeter"/>
    <w:link w:val="Textonotapie"/>
    <w:uiPriority w:val="99"/>
    <w:rsid w:val="002F4465"/>
    <w:rPr>
      <w:rFonts w:eastAsiaTheme="minorEastAsia"/>
      <w:sz w:val="20"/>
      <w:szCs w:val="20"/>
      <w:lang w:eastAsia="es-CO"/>
    </w:rPr>
  </w:style>
  <w:style w:type="paragraph" w:styleId="Encabezado">
    <w:name w:val="header"/>
    <w:basedOn w:val="Normal"/>
    <w:link w:val="EncabezadoCar"/>
    <w:unhideWhenUsed/>
    <w:rsid w:val="002F4465"/>
    <w:pPr>
      <w:tabs>
        <w:tab w:val="center" w:pos="4419"/>
        <w:tab w:val="right" w:pos="8838"/>
      </w:tabs>
      <w:spacing w:after="0" w:line="240" w:lineRule="auto"/>
    </w:pPr>
    <w:rPr>
      <w:rFonts w:eastAsiaTheme="minorEastAsia"/>
      <w:lang w:eastAsia="es-CO"/>
    </w:rPr>
  </w:style>
  <w:style w:type="character" w:customStyle="1" w:styleId="EncabezadoCar">
    <w:name w:val="Encabezado Car"/>
    <w:basedOn w:val="Fuentedeprrafopredeter"/>
    <w:link w:val="Encabezado"/>
    <w:rsid w:val="002F4465"/>
    <w:rPr>
      <w:rFonts w:eastAsiaTheme="minorEastAsia"/>
      <w:lang w:eastAsia="es-CO"/>
    </w:rPr>
  </w:style>
  <w:style w:type="character" w:styleId="Nmerodepgina">
    <w:name w:val="page number"/>
    <w:basedOn w:val="Fuentedeprrafopredeter"/>
    <w:rsid w:val="002F4465"/>
  </w:style>
  <w:style w:type="paragraph" w:styleId="Piedepgina">
    <w:name w:val="footer"/>
    <w:basedOn w:val="Normal"/>
    <w:link w:val="PiedepginaCar"/>
    <w:uiPriority w:val="99"/>
    <w:unhideWhenUsed/>
    <w:rsid w:val="002F4465"/>
    <w:pPr>
      <w:tabs>
        <w:tab w:val="center" w:pos="4419"/>
        <w:tab w:val="right" w:pos="8838"/>
      </w:tabs>
      <w:spacing w:after="0" w:line="240" w:lineRule="auto"/>
    </w:pPr>
    <w:rPr>
      <w:rFonts w:eastAsiaTheme="minorEastAsia"/>
      <w:lang w:eastAsia="es-CO"/>
    </w:rPr>
  </w:style>
  <w:style w:type="character" w:customStyle="1" w:styleId="PiedepginaCar">
    <w:name w:val="Pie de página Car"/>
    <w:basedOn w:val="Fuentedeprrafopredeter"/>
    <w:link w:val="Piedepgina"/>
    <w:uiPriority w:val="99"/>
    <w:rsid w:val="002F4465"/>
    <w:rPr>
      <w:rFonts w:eastAsiaTheme="minorEastAsia"/>
      <w:lang w:eastAsia="es-CO"/>
    </w:rPr>
  </w:style>
  <w:style w:type="character" w:styleId="Refdenotaalpie">
    <w:name w:val="footnote reference"/>
    <w:aliases w:val="Texto de nota al pie,referencia nota al pie,Appel note de bas de page,FC,Footnotes refss,Footnote number,BVI fnr,f,Ref. de nota al pie 2,Pie de Página,4_G,16 Point,Superscript 6 Point,Texto nota al pie,Texto de nota al p,Ref"/>
    <w:uiPriority w:val="99"/>
    <w:unhideWhenUsed/>
    <w:rsid w:val="002F4465"/>
    <w:rPr>
      <w:vertAlign w:val="superscript"/>
    </w:rPr>
  </w:style>
  <w:style w:type="paragraph" w:styleId="Sinespaciado">
    <w:name w:val="No Spacing"/>
    <w:link w:val="SinespaciadoCar"/>
    <w:qFormat/>
    <w:rsid w:val="002F4465"/>
    <w:pPr>
      <w:spacing w:after="0" w:line="240" w:lineRule="auto"/>
    </w:pPr>
  </w:style>
  <w:style w:type="character" w:customStyle="1" w:styleId="SinespaciadoCar">
    <w:name w:val="Sin espaciado Car"/>
    <w:link w:val="Sinespaciado"/>
    <w:locked/>
    <w:rsid w:val="002F4465"/>
  </w:style>
  <w:style w:type="paragraph" w:styleId="NormalWeb">
    <w:name w:val="Normal (Web)"/>
    <w:basedOn w:val="Normal"/>
    <w:uiPriority w:val="99"/>
    <w:unhideWhenUsed/>
    <w:rsid w:val="002F446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W-Textoindependiente3">
    <w:name w:val="WW-Texto independiente 3"/>
    <w:basedOn w:val="Normal"/>
    <w:rsid w:val="002F4465"/>
    <w:pPr>
      <w:tabs>
        <w:tab w:val="left" w:pos="1065"/>
      </w:tabs>
      <w:suppressAutoHyphens/>
      <w:spacing w:after="0" w:line="240" w:lineRule="auto"/>
      <w:jc w:val="both"/>
    </w:pPr>
    <w:rPr>
      <w:rFonts w:ascii="Arial Narrow" w:eastAsia="Times New Roman" w:hAnsi="Arial Narrow" w:cs="Times New Roman"/>
      <w:b/>
      <w:sz w:val="24"/>
      <w:szCs w:val="24"/>
      <w:lang w:eastAsia="es-ES"/>
    </w:rPr>
  </w:style>
  <w:style w:type="paragraph" w:styleId="Textoindependiente2">
    <w:name w:val="Body Text 2"/>
    <w:basedOn w:val="Normal"/>
    <w:link w:val="Textoindependiente2Car"/>
    <w:rsid w:val="002F4465"/>
    <w:pPr>
      <w:suppressAutoHyphens/>
      <w:spacing w:before="120" w:after="120" w:line="240" w:lineRule="auto"/>
      <w:jc w:val="both"/>
    </w:pPr>
    <w:rPr>
      <w:rFonts w:ascii="Arial Narrow" w:eastAsia="Times New Roman" w:hAnsi="Arial Narrow" w:cs="Arial Narrow"/>
      <w:color w:val="000000"/>
      <w:sz w:val="24"/>
      <w:szCs w:val="24"/>
      <w:lang w:val="es-ES_tradnl" w:eastAsia="es-ES"/>
    </w:rPr>
  </w:style>
  <w:style w:type="character" w:customStyle="1" w:styleId="Textoindependiente2Car">
    <w:name w:val="Texto independiente 2 Car"/>
    <w:basedOn w:val="Fuentedeprrafopredeter"/>
    <w:link w:val="Textoindependiente2"/>
    <w:rsid w:val="002F4465"/>
    <w:rPr>
      <w:rFonts w:ascii="Arial Narrow" w:eastAsia="Times New Roman" w:hAnsi="Arial Narrow" w:cs="Arial Narrow"/>
      <w:color w:val="000000"/>
      <w:sz w:val="24"/>
      <w:szCs w:val="24"/>
      <w:lang w:val="es-ES_tradnl" w:eastAsia="es-ES"/>
    </w:rPr>
  </w:style>
  <w:style w:type="paragraph" w:styleId="Textocomentario">
    <w:name w:val="annotation text"/>
    <w:basedOn w:val="Normal"/>
    <w:link w:val="TextocomentarioCar"/>
    <w:rsid w:val="002F4465"/>
    <w:pPr>
      <w:suppressAutoHyphens/>
      <w:spacing w:before="120" w:after="120" w:line="240" w:lineRule="auto"/>
      <w:jc w:val="both"/>
    </w:pPr>
    <w:rPr>
      <w:rFonts w:ascii="Arial Narrow" w:eastAsia="Calibri" w:hAnsi="Arial Narrow" w:cs="Times New Roman"/>
      <w:sz w:val="20"/>
      <w:szCs w:val="20"/>
      <w:lang w:val="es-ES_tradnl" w:eastAsia="es-ES"/>
    </w:rPr>
  </w:style>
  <w:style w:type="character" w:customStyle="1" w:styleId="TextocomentarioCar">
    <w:name w:val="Texto comentario Car"/>
    <w:basedOn w:val="Fuentedeprrafopredeter"/>
    <w:link w:val="Textocomentario"/>
    <w:rsid w:val="002F4465"/>
    <w:rPr>
      <w:rFonts w:ascii="Arial Narrow" w:eastAsia="Calibri" w:hAnsi="Arial Narrow" w:cs="Times New Roman"/>
      <w:sz w:val="20"/>
      <w:szCs w:val="20"/>
      <w:lang w:val="es-ES_tradnl" w:eastAsia="es-ES"/>
    </w:rPr>
  </w:style>
  <w:style w:type="paragraph" w:styleId="HTMLconformatoprevio">
    <w:name w:val="HTML Preformatted"/>
    <w:basedOn w:val="Normal"/>
    <w:link w:val="HTMLconformatoprevioCar"/>
    <w:uiPriority w:val="99"/>
    <w:rsid w:val="002F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000000"/>
      <w:sz w:val="20"/>
      <w:szCs w:val="20"/>
      <w:lang w:val="es-MX" w:eastAsia="es-MX"/>
    </w:rPr>
  </w:style>
  <w:style w:type="character" w:customStyle="1" w:styleId="HTMLconformatoprevioCar">
    <w:name w:val="HTML con formato previo Car"/>
    <w:basedOn w:val="Fuentedeprrafopredeter"/>
    <w:link w:val="HTMLconformatoprevio"/>
    <w:uiPriority w:val="99"/>
    <w:rsid w:val="002F4465"/>
    <w:rPr>
      <w:rFonts w:ascii="Courier New" w:eastAsia="Times New Roman" w:hAnsi="Courier New" w:cs="Times New Roman"/>
      <w:color w:val="000000"/>
      <w:sz w:val="20"/>
      <w:szCs w:val="20"/>
      <w:lang w:val="es-MX" w:eastAsia="es-MX"/>
    </w:rPr>
  </w:style>
  <w:style w:type="paragraph" w:customStyle="1" w:styleId="Sinespaciado1">
    <w:name w:val="Sin espaciado1"/>
    <w:basedOn w:val="Normal"/>
    <w:rsid w:val="002F4465"/>
    <w:pPr>
      <w:suppressAutoHyphens/>
      <w:spacing w:before="120" w:after="0" w:line="240" w:lineRule="auto"/>
      <w:jc w:val="both"/>
    </w:pPr>
    <w:rPr>
      <w:rFonts w:ascii="Arial Narrow" w:eastAsia="Times New Roman" w:hAnsi="Arial Narrow" w:cs="Arial Narrow"/>
      <w:sz w:val="24"/>
      <w:szCs w:val="24"/>
      <w:lang w:val="es-ES_tradnl" w:eastAsia="es-ES"/>
    </w:rPr>
  </w:style>
  <w:style w:type="character" w:styleId="Hipervnculo">
    <w:name w:val="Hyperlink"/>
    <w:basedOn w:val="Fuentedeprrafopredeter"/>
    <w:uiPriority w:val="99"/>
    <w:semiHidden/>
    <w:unhideWhenUsed/>
    <w:rsid w:val="00B161C8"/>
    <w:rPr>
      <w:color w:val="0000FF"/>
      <w:u w:val="single"/>
    </w:rPr>
  </w:style>
  <w:style w:type="character" w:styleId="Refdecomentario">
    <w:name w:val="annotation reference"/>
    <w:basedOn w:val="Fuentedeprrafopredeter"/>
    <w:uiPriority w:val="99"/>
    <w:semiHidden/>
    <w:unhideWhenUsed/>
    <w:rsid w:val="00691A62"/>
    <w:rPr>
      <w:sz w:val="16"/>
      <w:szCs w:val="16"/>
    </w:rPr>
  </w:style>
  <w:style w:type="paragraph" w:styleId="Asuntodelcomentario">
    <w:name w:val="annotation subject"/>
    <w:basedOn w:val="Textocomentario"/>
    <w:next w:val="Textocomentario"/>
    <w:link w:val="AsuntodelcomentarioCar"/>
    <w:uiPriority w:val="99"/>
    <w:semiHidden/>
    <w:unhideWhenUsed/>
    <w:rsid w:val="00691A62"/>
    <w:pPr>
      <w:suppressAutoHyphens w:val="0"/>
      <w:spacing w:before="0" w:after="160"/>
      <w:jc w:val="left"/>
    </w:pPr>
    <w:rPr>
      <w:rFonts w:asciiTheme="minorHAnsi" w:eastAsiaTheme="minorHAnsi" w:hAnsiTheme="minorHAnsi" w:cstheme="minorBidi"/>
      <w:b/>
      <w:bCs/>
      <w:lang w:val="es-CO" w:eastAsia="en-US"/>
    </w:rPr>
  </w:style>
  <w:style w:type="character" w:customStyle="1" w:styleId="AsuntodelcomentarioCar">
    <w:name w:val="Asunto del comentario Car"/>
    <w:basedOn w:val="TextocomentarioCar"/>
    <w:link w:val="Asuntodelcomentario"/>
    <w:uiPriority w:val="99"/>
    <w:semiHidden/>
    <w:rsid w:val="00691A62"/>
    <w:rPr>
      <w:rFonts w:ascii="Arial Narrow" w:eastAsia="Calibri" w:hAnsi="Arial Narrow" w:cs="Times New Roman"/>
      <w:b/>
      <w:bCs/>
      <w:sz w:val="20"/>
      <w:szCs w:val="20"/>
      <w:lang w:val="es-ES_tradnl" w:eastAsia="es-ES"/>
    </w:rPr>
  </w:style>
  <w:style w:type="paragraph" w:styleId="Textodeglobo">
    <w:name w:val="Balloon Text"/>
    <w:basedOn w:val="Normal"/>
    <w:link w:val="TextodegloboCar"/>
    <w:uiPriority w:val="99"/>
    <w:semiHidden/>
    <w:unhideWhenUsed/>
    <w:rsid w:val="00691A6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91A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275374">
      <w:bodyDiv w:val="1"/>
      <w:marLeft w:val="0"/>
      <w:marRight w:val="0"/>
      <w:marTop w:val="0"/>
      <w:marBottom w:val="0"/>
      <w:divBdr>
        <w:top w:val="none" w:sz="0" w:space="0" w:color="auto"/>
        <w:left w:val="none" w:sz="0" w:space="0" w:color="auto"/>
        <w:bottom w:val="none" w:sz="0" w:space="0" w:color="auto"/>
        <w:right w:val="none" w:sz="0" w:space="0" w:color="auto"/>
      </w:divBdr>
      <w:divsChild>
        <w:div w:id="1816220649">
          <w:marLeft w:val="0"/>
          <w:marRight w:val="0"/>
          <w:marTop w:val="0"/>
          <w:marBottom w:val="0"/>
          <w:divBdr>
            <w:top w:val="none" w:sz="0" w:space="0" w:color="auto"/>
            <w:left w:val="none" w:sz="0" w:space="0" w:color="auto"/>
            <w:bottom w:val="none" w:sz="0" w:space="0" w:color="auto"/>
            <w:right w:val="none" w:sz="0" w:space="0" w:color="auto"/>
          </w:divBdr>
          <w:divsChild>
            <w:div w:id="15051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C0708-2ADB-4BB8-A786-39E5CEE0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1908</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Sol Quintero Granadilla</dc:creator>
  <cp:keywords/>
  <dc:description/>
  <cp:lastModifiedBy>Andres Diaz</cp:lastModifiedBy>
  <cp:revision>2</cp:revision>
  <dcterms:created xsi:type="dcterms:W3CDTF">2020-06-01T22:09:00Z</dcterms:created>
  <dcterms:modified xsi:type="dcterms:W3CDTF">2020-06-01T22:09:00Z</dcterms:modified>
</cp:coreProperties>
</file>