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diuloz2e2ex" w:id="0"/>
      <w:bookmarkEnd w:id="0"/>
      <w:r w:rsidDel="00000000" w:rsidR="00000000" w:rsidRPr="00000000">
        <w:rPr>
          <w:rtl w:val="0"/>
        </w:rPr>
        <w:t xml:space="preserve">DIAGNÓSTICOS PREDETERMINADOS </w:t>
      </w:r>
      <w:r w:rsidDel="00000000" w:rsidR="00000000" w:rsidRPr="00000000">
        <w:rPr>
          <w:rtl w:val="0"/>
        </w:rPr>
        <w:t xml:space="preserve">DIAGNOVA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CULTURA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8085"/>
        <w:tblGridChange w:id="0">
          <w:tblGrid>
            <w:gridCol w:w="1515"/>
            <w:gridCol w:w="80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Tus capacidades en cultura de innovación requieren de urgente atención, tu organización requiere empezar a fomentar espacios de aprendizaje de forma continua.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Tu organización tiene destellos de cultura de innovación, pero si realmente quieres que se traduzcan ideas novedosas en impacto económico, necesitas mayor atención en el direccionamiento de los equipos de trabajo.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La cultura en tu organización es ejemplar, has avanzado significativamente en el camino de la innovación, si deseas mantener tu posición o ser la punta de lanza en tu sector y en tu target de mercado, es tiempo de implementar estrategias de innovación abierta desde el nivel directivo.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ESTRATEGIA</w:t>
      </w:r>
    </w:p>
    <w:tbl>
      <w:tblPr>
        <w:tblStyle w:val="Table2"/>
        <w:bidi w:val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8085"/>
        <w:tblGridChange w:id="0">
          <w:tblGrid>
            <w:gridCol w:w="1515"/>
            <w:gridCol w:w="80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esta presentando debilidades,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Tu organización tiene destellos de cultura de innovación, pero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La organización ha entendido el negocio ejemplarmente, el juego de ajedrez fluye, pero la competencia está tomando acciones en este momento, es hora de que tus directivos evolucionen en innovación.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ESTRUCTURA</w:t>
      </w:r>
    </w:p>
    <w:tbl>
      <w:tblPr>
        <w:tblStyle w:val="Table3"/>
        <w:bidi w:val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8085"/>
        <w:tblGridChange w:id="0">
          <w:tblGrid>
            <w:gridCol w:w="1515"/>
            <w:gridCol w:w="80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La estructura organizacional aporta débilmente a tus resultados en el mercado, tus competidores siguen creciendo y con ellos la brecha entre ustedes, es tiempo de alinear expectativas, metas e intereses.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Los recursos de la institución para generar innovación, están dando aportes significativos al modelo de negocio, es hora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PROCESOS</w:t>
      </w:r>
    </w:p>
    <w:tbl>
      <w:tblPr>
        <w:tblStyle w:val="Table4"/>
        <w:bidi w:val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8085"/>
        <w:tblGridChange w:id="0">
          <w:tblGrid>
            <w:gridCol w:w="1515"/>
            <w:gridCol w:w="80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Tus capacidades en cultura de innovación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Tu organización responde a las necesidades básicas de tu mercado,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La cultura en tu organización es ejemplar, has avanzado significativamente en el camino de la innovación,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RELACIONAMIENTO</w:t>
      </w:r>
    </w:p>
    <w:tbl>
      <w:tblPr>
        <w:tblStyle w:val="Table5"/>
        <w:bidi w:val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8085"/>
        <w:tblGridChange w:id="0">
          <w:tblGrid>
            <w:gridCol w:w="1515"/>
            <w:gridCol w:w="80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Tus capacidades en cultura de innovación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Tu organización tiene destellos de cultura de innovación, pero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La cultura en tu organización es ejemplar, has avanzado significativamente en el camino de la innovación,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22222"/>
        <w:sz w:val="24"/>
        <w:szCs w:val="24"/>
        <w:highlight w:val="white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center"/>
    </w:pPr>
    <w:rPr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center"/>
    </w:pPr>
    <w:rPr>
      <w:b w:val="1"/>
      <w:color w:val="222222"/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