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b/>
          <w:bCs/>
          <w:color w:val="5A6B76"/>
          <w:sz w:val="24"/>
          <w:szCs w:val="24"/>
          <w:rFonts w:ascii="Calibri" w:cs="Calibri" w:eastAsia="Calibri" w:hAnsi="Calibri"/>
        </w:rPr>
        <w:t xml:space="preserve">QUARTA IGREJA BATISTA DO RIO DE JANEIRO (QIBRJ)</w:t>
      </w:r>
    </w:p>
    <w:p>
      <w:pPr>
        <w:spacing w:after="600"/>
      </w:pPr>
      <w:r>
        <w:rPr>
          <w:color w:val="5A6B76"/>
          <w:sz w:val="22"/>
          <w:szCs w:val="22"/>
          <w:rFonts w:ascii="Calibri" w:cs="Calibri" w:eastAsia="Calibri" w:hAnsi="Calibri"/>
        </w:rPr>
        <w:t xml:space="preserve">CNPJ 27.639.285/0001-61</w:t>
      </w:r>
    </w:p>
    <w:p>
      <w:pPr>
        <w:spacing w:after="200"/>
      </w:pPr>
      <w:r>
        <w:rPr>
          <w:b/>
          <w:bCs/>
          <w:color w:val="1F3A4D"/>
          <w:sz w:val="56"/>
          <w:szCs w:val="56"/>
          <w:rFonts w:ascii="Calibri" w:cs="Calibri" w:eastAsia="Calibri" w:hAnsi="Calibri"/>
        </w:rPr>
        <w:t xml:space="preserve">Política de Compras por Terceiros,</w:t>
      </w:r>
    </w:p>
    <w:p>
      <w:pPr>
        <w:spacing w:after="400"/>
      </w:pPr>
      <w:r>
        <w:rPr>
          <w:b/>
          <w:bCs/>
          <w:color w:val="1F3A4D"/>
          <w:sz w:val="56"/>
          <w:szCs w:val="56"/>
          <w:rFonts w:ascii="Calibri" w:cs="Calibri" w:eastAsia="Calibri" w:hAnsi="Calibri"/>
        </w:rPr>
        <w:t xml:space="preserve">Reembolsos e Doações</w:t>
      </w:r>
    </w:p>
    <w:p>
      <w:pPr>
        <w:spacing w:after="100"/>
      </w:pPr>
      <w:r>
        <w:rPr>
          <w:b/>
          <w:bCs/>
          <w:sz w:val="32"/>
          <w:szCs w:val="32"/>
          <w:rFonts w:ascii="Calibri" w:cs="Calibri" w:eastAsia="Calibri" w:hAnsi="Calibri"/>
        </w:rPr>
        <w:t xml:space="preserve">Versão 1</w:t>
      </w:r>
    </w:p>
    <w:p>
      <w:pPr>
        <w:spacing w:after="100"/>
      </w:pPr>
      <w:r>
        <w:rPr>
          <w:sz w:val="26"/>
          <w:szCs w:val="26"/>
          <w:rFonts w:ascii="Calibri" w:cs="Calibri" w:eastAsia="Calibri" w:hAnsi="Calibri"/>
        </w:rPr>
        <w:t xml:space="preserve">Minuta para validação do escritório de contabilidade</w:t>
      </w:r>
    </w:p>
    <w:p>
      <w:pPr>
        <w:spacing w:after="800"/>
      </w:pPr>
      <w:r>
        <w:rPr>
          <w:color w:val="5A6B76"/>
          <w:sz w:val="22"/>
          <w:szCs w:val="22"/>
          <w:rFonts w:ascii="Calibri" w:cs="Calibri" w:eastAsia="Calibri" w:hAnsi="Calibri"/>
        </w:rPr>
        <w:t xml:space="preserve">Rio de Janeiro, 13 de outubro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Calibri" w:cs="Calibri" w:eastAsia="Calibri" w:hAnsi="Calibri"/>
              </w:rPr>
              <w:t xml:space="preserve">Elaboração</w:t>
            </w:r>
          </w:p>
        </w:tc>
        <w:tc>
          <w:tcPr>
            <w:tcW w:type="dxa" w:w="68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Tesouraria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Calibri" w:cs="Calibri" w:eastAsia="Calibri" w:hAnsi="Calibri"/>
              </w:rPr>
              <w:t xml:space="preserve">Aprovação da Diretoria</w:t>
            </w:r>
          </w:p>
        </w:tc>
        <w:tc>
          <w:tcPr>
            <w:tcW w:type="dxa" w:w="68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Calibri" w:cs="Calibri" w:eastAsia="Calibri" w:hAnsi="Calibri"/>
              </w:rPr>
              <w:t xml:space="preserve">Validação do escritório</w:t>
            </w:r>
          </w:p>
        </w:tc>
        <w:tc>
          <w:tcPr>
            <w:tcW w:type="dxa" w:w="68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Pendente (preencher o parecer em cada regra e no Anexo D)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Calibri" w:cs="Calibri" w:eastAsia="Calibri" w:hAnsi="Calibri"/>
              </w:rPr>
              <w:t xml:space="preserve">Vigência</w:t>
            </w:r>
          </w:p>
        </w:tc>
        <w:tc>
          <w:tcPr>
            <w:tcW w:type="dxa" w:w="68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Primeiro dia do mês seguinte à aprovação e à validação (cláusula 1.5)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Como responder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Esta Política é uma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minuta pronta</w:t>
      </w:r>
      <w:r>
        <w:rPr>
          <w:sz w:val="21"/>
          <w:szCs w:val="21"/>
          <w:rFonts w:ascii="Calibri" w:cs="Calibri" w:eastAsia="Calibri" w:hAnsi="Calibri"/>
        </w:rPr>
        <w:t xml:space="preserve">. Pedimos que o escritório não a reescreva, apenas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responda a cada regra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Ao lado de cada regra numerada há três quadros: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C = Concordo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D = Discordo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 = Ajustar</w:t>
      </w:r>
      <w:r>
        <w:rPr>
          <w:sz w:val="21"/>
          <w:szCs w:val="21"/>
          <w:rFonts w:ascii="Calibri" w:cs="Calibri" w:eastAsia="Calibri" w:hAnsi="Calibri"/>
        </w:rPr>
        <w:t xml:space="preserve">. Marque um.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Em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D</w:t>
      </w:r>
      <w:r>
        <w:rPr>
          <w:sz w:val="21"/>
          <w:szCs w:val="21"/>
          <w:rFonts w:ascii="Calibri" w:cs="Calibri" w:eastAsia="Calibri" w:hAnsi="Calibri"/>
        </w:rPr>
        <w:t xml:space="preserve"> ou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</w:t>
      </w:r>
      <w:r>
        <w:rPr>
          <w:sz w:val="21"/>
          <w:szCs w:val="21"/>
          <w:rFonts w:ascii="Calibri" w:cs="Calibri" w:eastAsia="Calibri" w:hAnsi="Calibri"/>
        </w:rPr>
        <w:t xml:space="preserve">, indique no campo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Comentários</w:t>
      </w:r>
      <w:r>
        <w:rPr>
          <w:sz w:val="21"/>
          <w:szCs w:val="21"/>
          <w:rFonts w:ascii="Calibri" w:cs="Calibri" w:eastAsia="Calibri" w:hAnsi="Calibri"/>
        </w:rPr>
        <w:t xml:space="preserve"> ao final da seção (ou no Anexo D) o número da regra e a sua sugestão.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Regras marcadas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[PARÂMETRO]</w:t>
      </w:r>
      <w:r>
        <w:rPr>
          <w:sz w:val="21"/>
          <w:szCs w:val="21"/>
          <w:rFonts w:ascii="Calibri" w:cs="Calibri" w:eastAsia="Calibri" w:hAnsi="Calibri"/>
        </w:rPr>
        <w:t xml:space="preserve"> têm um valor proposto que pode ser mudado sem alterar a lógica; indique o valor que prefere.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Regras marcadas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[CONTÁBIL]</w:t>
      </w:r>
      <w:r>
        <w:rPr>
          <w:sz w:val="21"/>
          <w:szCs w:val="21"/>
          <w:rFonts w:ascii="Calibri" w:cs="Calibri" w:eastAsia="Calibri" w:hAnsi="Calibri"/>
        </w:rPr>
        <w:t xml:space="preserve"> dependem da escolha de contas e do momento de reconhecimento, que são do escritório; o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Anexo A</w:t>
      </w:r>
      <w:r>
        <w:rPr>
          <w:sz w:val="21"/>
          <w:szCs w:val="21"/>
          <w:rFonts w:ascii="Calibri" w:cs="Calibri" w:eastAsia="Calibri" w:hAnsi="Calibri"/>
        </w:rPr>
        <w:t xml:space="preserve"> resume o tratamento sugerido e o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Anexo B</w:t>
      </w:r>
      <w:r>
        <w:rPr>
          <w:sz w:val="21"/>
          <w:szCs w:val="21"/>
          <w:rFonts w:ascii="Calibri" w:cs="Calibri" w:eastAsia="Calibri" w:hAnsi="Calibri"/>
        </w:rPr>
        <w:t xml:space="preserve"> lista as perguntas específicas.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O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Anexo C</w:t>
      </w:r>
      <w:r>
        <w:rPr>
          <w:sz w:val="21"/>
          <w:szCs w:val="21"/>
          <w:rFonts w:ascii="Calibri" w:cs="Calibri" w:eastAsia="Calibri" w:hAnsi="Calibri"/>
        </w:rPr>
        <w:t xml:space="preserve"> reúne todos os parâmetros. O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Anexo D</w:t>
      </w:r>
      <w:r>
        <w:rPr>
          <w:sz w:val="21"/>
          <w:szCs w:val="21"/>
          <w:rFonts w:ascii="Calibri" w:cs="Calibri" w:eastAsia="Calibri" w:hAnsi="Calibri"/>
        </w:rPr>
        <w:t xml:space="preserve"> registra o parecer geral.</w:t>
      </w:r>
    </w:p>
    <w:p>
      <w:pPr>
        <w:spacing w:after="200"/>
      </w:pP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1. Objetivo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Esta Política estabelece como a Quarta Igreja Batista do Rio de Janeiro (QIBRJ)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registra, documenta, aprova e envia à contabilidade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as despesas pagas por terceiros, os reembolsos, as compras ofertadas, as doações diretas (de consumo e patrimoniais) e os serviços gratuitos.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Ela existe para que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nenhum fato que não movimentou dinheiro da igreja gere entrada, transferência ou saída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em conta bancária ou de caixa, e para que cada despesa com nota fiscal no CNPJ da igreja tenha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identificado quem a quitou e com qual intenção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Aplica-se à Tesouraria, à Diretoria, aos ministérios, a pastores, membros, voluntários e ao escritório de contabilidade,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partir da data de vigência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(cláusula 1.5).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Fora do escopo desta Política: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remuneração, prebenda e folha (regidas por regra própria); recibos para dedução de Imposto de Renda; apuração tributária; e o tratamento 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histórico anterior à vigência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que seguirá procedimento de regularização combinado com o escritório.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Vigência.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Primeiro dia do mês seguinte à aprovação desta Política pela Diretoria e à validação do escritório. Os bloqueios das cláusulas 12 e 14 valem para fatos a partir dessa data.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Natureza do documento.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Esta Política define fatos, provas, responsabilidades e fluxos.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escolha das contas contábeis e do momento de reconhecimento é do escritório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onde esta Política sugere um tratamento, ele está marcado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[CONTÁBIL]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depende de validação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2. Princípios gerais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fato econômico é distinto do fato financeiro.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Comprar ou receber algo é um fato; pagar é outro. Um pode ocorrer sem o outro.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Só dinheiro da igreja movimenta caixa, banco, extrato e conciliação.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que foi pago por terceiro, doado ou prestado gratuitamente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passa por conta bancária nem de caixa da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igreja é a compradora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quando há documento fiscal no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CNPJ da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ou contratação formal prévia. Nesse caso nasce uma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obrigação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qualquer que seja o item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(alimento, limpeza, equipamento, ação social, consumo ou patrimônio). O tipo do item define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destino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os documentos extras, nunca o fluxo.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intenção do terceiro nunca é presumida.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Sem declaração, não se assume oferta nem reembolso: a situação permanece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"a esclarecer"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documento prova o fato; não cria o movimento.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Nota fiscal, declaração ou termo comprovam o que ocorreu e não geram dinheiro onde ele não existiu.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Segregação de funções.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Quem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intenção (o terceiro) não é quem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(Tesouraria) nem quem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aprova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Ninguém aprova o próprio reembolso.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Proporcionalidade da prova.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exigência de prova cresce com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risco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da operação (natureza, patrimônio, lastro de nota fiscal e relação com a igreja),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apenas com o valor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valor pode elevar a exigência, nunca reduzi-la.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Nada se altera em silêncio.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Toda mudança de responsável, de intenção ou de documento fica registrada com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quem, quando e motivo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sem apagar o registro anterior. Depois do envio à contabilidade, a alteração só se faz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reabertura formal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Rastreabilidade.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Todo item enviado à contabilidade deve permitir identificar: a nota fiscal, quem a quitou, a intenção, a prova de cada fato, quem aprovou e quando.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2.10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Proteção de dados.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As declarações e os termos contêm dados pessoais (CPF, endereço, chave PIX). O acesso é restrito às funções do financeiro e à contabilidade, e os registros de entrega de doações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identificam os beneficiários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3. Conceitos</w:t>
      </w: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3.1 Obrigação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3.1.1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Obrigação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que a igreja deve por ter comprado ou contratado. Nasce quando a igreja é a compradora (cláusula 2.3)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mantém a mesma identidade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durante toda a sua vida: reembolso, oferta, compensação de adiantamento e pagamento pela igreja são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destinos da mesma obrigação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e não novas obrigações.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3.1.2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Emitente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quem emitiu o documento fiscal (o fornecedor). É fixo.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3.1.3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Credor atual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 quem a igreja deve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agora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Começa como o emitente; passa a ser o terceiro quando este quita com intenção de reembolso; deixa de existir quando a obrigação é quitada pela igreja, ofertada, compensada ou cancelada.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3.2 Quitação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3.2.1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Quitação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fato de a dívida com o emitente ter deixado de existir por pagamento. Responde a duas perguntas: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quem quitou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(Responsável pela Quitação)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por quê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(Intenção da Quitação), cada uma com seu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Grau de Prova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3.2.2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Cancelamento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da nota fiscal pelo emitente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quitação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ninguém pagou, a obrigação deixou de existir. É um desfecho separado, com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prova do cancelamento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(nota de cancelamento, evento na NF-e ou comunicação formal do emitente).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3.2.3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quitação pode ser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parcial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A soma das quitações nunca ultrapassa o valor da nota fiscal.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 primeira etapa de operação desta Política, admite-se uma quitação por terceiro por obrigação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além dos pagamentos da própria igreja.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3.3 Responsável pela Quitação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3.3.1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Responsável pela Quitação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quem fez a obrigação com o emitente deixar de existir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Os valores possíveis são: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5"/>
        <w:gridCol w:w="4670"/>
        <w:gridCol w:w="3663"/>
      </w:tblGrid>
      <w:tr>
        <w:trPr>
          <w:cantSplit/>
          <w:tblHeader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Valor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Significado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Exemplo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Pago com recurso da própria igreja (banco, caixa, cartão da igreja)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Boleto pago pela Tesouraria; dinheiro do caixa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Pessoa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Pessoa física pagou com recurso próprio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Pastor pagou no cartão pessoal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Empresa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Pessoa jurídica com fins lucrativos pagou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Empresa fornecedora que pagou uma despesa da igreja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Entidade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Pessoa jurídica sem fins lucrativos pagou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Convenção, associação ou outra igreja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Ninguém ainda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obrigação segue aberta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Conta a pagar normal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localizado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Há indício de pagamento ou a nota é antiga, mas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se sabe quem pagou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 sem nenhum rastro de pagamento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3.3.2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Pessoa, Empresa e Entidade são sempre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cadastros identificados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(CPF ou CNPJ),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nunca texto livre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3.3.3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"Não localizado" é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confissão de que falta informação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dá origem à fila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Investigar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(cláusula 4.8). Não é um terceiro.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3.4 Intenção da Quitação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3.4.1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Intenção da Quitação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por que o terceiro pagou, nas palavras dele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Só existe quando o Responsável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quando é a Igreja, a intenção é registrada como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"não se aplica"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5"/>
        <w:gridCol w:w="3844"/>
        <w:gridCol w:w="4369"/>
      </w:tblGrid>
      <w:tr>
        <w:trPr>
          <w:cantSplit/>
          <w:tblHeader/>
        </w:trPr>
        <w:tc>
          <w:tcPr>
            <w:tcW w:type="dxa" w:w="14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Valor</w:t>
            </w:r>
          </w:p>
        </w:tc>
        <w:tc>
          <w:tcPr>
            <w:tcW w:type="dxa" w:w="38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Significado</w:t>
            </w:r>
          </w:p>
        </w:tc>
        <w:tc>
          <w:tcPr>
            <w:tcW w:type="dxa" w:w="43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Como se prova</w:t>
            </w:r>
          </w:p>
        </w:tc>
      </w:tr>
      <w:tr>
        <w:trPr>
          <w:cantSplit/>
          <w:tblHeader w:val="false"/>
        </w:trPr>
        <w:tc>
          <w:tcPr>
            <w:tcW w:type="dxa" w:w="14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</w:t>
            </w:r>
          </w:p>
        </w:tc>
        <w:tc>
          <w:tcPr>
            <w:tcW w:type="dxa" w:w="38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"Paguei e quero ser ressarcido"</w:t>
            </w:r>
          </w:p>
        </w:tc>
        <w:tc>
          <w:tcPr>
            <w:tcW w:type="dxa" w:w="43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do Terceiro (versão reembolso), Pedido de Reembolso</w:t>
            </w:r>
          </w:p>
        </w:tc>
      </w:tr>
      <w:tr>
        <w:trPr>
          <w:cantSplit/>
          <w:tblHeader w:val="false"/>
        </w:trPr>
        <w:tc>
          <w:tcPr>
            <w:tcW w:type="dxa" w:w="14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Oferta</w:t>
            </w:r>
          </w:p>
        </w:tc>
        <w:tc>
          <w:tcPr>
            <w:tcW w:type="dxa" w:w="38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"Paguei e não quero ressarcimento: é uma doação"</w:t>
            </w:r>
          </w:p>
        </w:tc>
        <w:tc>
          <w:tcPr>
            <w:tcW w:type="dxa" w:w="43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do Terceiro (versão oferta)</w:t>
            </w:r>
          </w:p>
        </w:tc>
      </w:tr>
      <w:tr>
        <w:trPr>
          <w:cantSplit/>
          <w:tblHeader w:val="false"/>
        </w:trPr>
        <w:tc>
          <w:tcPr>
            <w:tcW w:type="dxa" w:w="14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Compensação de adiantamento</w:t>
            </w:r>
          </w:p>
        </w:tc>
        <w:tc>
          <w:tcPr>
            <w:tcW w:type="dxa" w:w="38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"Paguei com dinheiro que a igreja já me havia adiantado"</w:t>
            </w:r>
          </w:p>
        </w:tc>
        <w:tc>
          <w:tcPr>
            <w:tcW w:type="dxa" w:w="43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Vínculo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explícito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com o adiantamento anterior (nunca por coincidência de valor)</w:t>
            </w:r>
          </w:p>
        </w:tc>
      </w:tr>
      <w:tr>
        <w:trPr>
          <w:cantSplit/>
          <w:tblHeader w:val="false"/>
        </w:trPr>
        <w:tc>
          <w:tcPr>
            <w:tcW w:type="dxa" w:w="14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declarada</w:t>
            </w:r>
          </w:p>
        </w:tc>
        <w:tc>
          <w:tcPr>
            <w:tcW w:type="dxa" w:w="38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terceiro pagou, mas ninguém registrou o que ele pretendia</w:t>
            </w:r>
          </w:p>
        </w:tc>
        <w:tc>
          <w:tcPr>
            <w:tcW w:type="dxa" w:w="43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Nada. É a situação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"a esclarecer"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3.4.2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intenção é declarada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pelo terceiro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registrada pela Tesouraria. A data da declaração e a data do pagamento são guardadas; declaração feita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depois do prazo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(cláusula 3.7.4) fica marcada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"declarada depois"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3.4.3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Mudança de intenção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acrescenta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ao histórico, sem apagar a anterior, com motivo, autor e data (cláusula 2.8).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3.5 Grau de Prova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3.5.1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Grau de Prova é guardado para o Responsável e para a Intenção: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5"/>
        <w:gridCol w:w="4189"/>
        <w:gridCol w:w="4354"/>
      </w:tblGrid>
      <w:tr>
        <w:trPr>
          <w:cantSplit/>
          <w:tblHeader/>
        </w:trPr>
        <w:tc>
          <w:tcPr>
            <w:tcW w:type="dxa" w:w="10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Grau</w:t>
            </w:r>
          </w:p>
        </w:tc>
        <w:tc>
          <w:tcPr>
            <w:tcW w:type="dxa" w:w="4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Responsável (quem pagou)</w:t>
            </w:r>
          </w:p>
        </w:tc>
        <w:tc>
          <w:tcPr>
            <w:tcW w:type="dxa" w:w="43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Intenção</w:t>
            </w:r>
          </w:p>
        </w:tc>
      </w:tr>
      <w:tr>
        <w:trPr>
          <w:cantSplit/>
          <w:tblHeader w:val="false"/>
        </w:trPr>
        <w:tc>
          <w:tcPr>
            <w:tcW w:type="dxa" w:w="10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Formal</w:t>
            </w:r>
          </w:p>
        </w:tc>
        <w:tc>
          <w:tcPr>
            <w:tcW w:type="dxa" w:w="4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Cupom, fatura do cartão ou comprovante PIX/TED do terceiro, anexado</w:t>
            </w:r>
          </w:p>
        </w:tc>
        <w:tc>
          <w:tcPr>
            <w:tcW w:type="dxa" w:w="43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assinada do terceiro</w:t>
            </w:r>
          </w:p>
        </w:tc>
      </w:tr>
      <w:tr>
        <w:trPr>
          <w:cantSplit/>
          <w:tblHeader w:val="false"/>
        </w:trPr>
        <w:tc>
          <w:tcPr>
            <w:tcW w:type="dxa" w:w="10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Relatado</w:t>
            </w:r>
          </w:p>
        </w:tc>
        <w:tc>
          <w:tcPr>
            <w:tcW w:type="dxa" w:w="4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Informação anotada pela Tesouraria, sem comprovante</w:t>
            </w:r>
          </w:p>
        </w:tc>
        <w:tc>
          <w:tcPr>
            <w:tcW w:type="dxa" w:w="43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Informação registrada por outra pessoa, sem declaração do terceiro (ex.: "pago e ofertado pelo Pr. Fulano")</w:t>
            </w:r>
          </w:p>
        </w:tc>
      </w:tr>
      <w:tr>
        <w:trPr>
          <w:cantSplit/>
          <w:tblHeader w:val="false"/>
        </w:trPr>
        <w:tc>
          <w:tcPr>
            <w:tcW w:type="dxa" w:w="10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se sabe</w:t>
            </w:r>
          </w:p>
        </w:tc>
        <w:tc>
          <w:tcPr>
            <w:tcW w:type="dxa" w:w="43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declarada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3.5.2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Avalia-se a quitação pelo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mais fraco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dos dois graus. Se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qualquer um for "Nenhum", a quitação não é suficiente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3.5.3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"Não declarada" não é Relatado: é Nenhum.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3.6 Resultado da Quitação (tudo é consequência do par)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3.6.1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extinção da obrigação, o credor atual, o estado, a fila e a pasta do malote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são decididos caso a caso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decorrem do par (Responsável, Intenção).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4"/>
        <w:gridCol w:w="2754"/>
        <w:gridCol w:w="1412"/>
        <w:gridCol w:w="2048"/>
      </w:tblGrid>
      <w:tr>
        <w:trPr>
          <w:cantSplit/>
          <w:tblHeader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Responsável · Intenção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Credor atual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Mexe no caixa ou banco?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Ninguém ainda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 aberto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Emitente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Ainda não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· não se aplica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Pago pela Igreja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·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Dívida com o terceiro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terceiro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Só quando a igreja reembolsa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·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Oferta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Extinta por terceiro como oferta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·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Compensação de adiantamento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Compensada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(o dinheiro saiu antes)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·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declarada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esclarecer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Indefinido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localizado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quitação localizada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Emitente (provável)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Desconhecido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3.7 Suficiência do grau Relatado (Matriz de Suficiência da Prova)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grau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Relatado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não é aceitável nem inaceitável por si;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depende do que está em jogo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A quitação recebe um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nível de risco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(Baixo, Médio ou Alto) segundo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quatro eixos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pior eixo manda.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Depois, os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moduladores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podem elevar o nível.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valor nunca reduz o nível: só o eleva.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1"/>
        <w:gridCol w:w="2448"/>
        <w:gridCol w:w="3150"/>
        <w:gridCol w:w="3149"/>
      </w:tblGrid>
      <w:tr>
        <w:trPr>
          <w:cantSplit/>
          <w:tblHeader/>
        </w:trPr>
        <w:tc>
          <w:tcPr>
            <w:tcW w:type="dxa" w:w="89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Eixo</w:t>
            </w:r>
          </w:p>
        </w:tc>
        <w:tc>
          <w:tcPr>
            <w:tcW w:type="dxa" w:w="24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Baixo</w:t>
            </w:r>
          </w:p>
        </w:tc>
        <w:tc>
          <w:tcPr>
            <w:tcW w:type="dxa" w:w="31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Médio</w:t>
            </w:r>
          </w:p>
        </w:tc>
        <w:tc>
          <w:tcPr>
            <w:tcW w:type="dxa" w:w="314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89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1. Natureza da operação</w:t>
            </w:r>
          </w:p>
        </w:tc>
        <w:tc>
          <w:tcPr>
            <w:tcW w:type="dxa" w:w="24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Oferta de consumo ou serviço, sem destinação patrimonial</w:t>
            </w:r>
          </w:p>
        </w:tc>
        <w:tc>
          <w:tcPr>
            <w:tcW w:type="dxa" w:w="31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Oferta com condição, destinação restrita ou que gera declaração de recebimento ao doador</w:t>
            </w:r>
          </w:p>
        </w:tc>
        <w:tc>
          <w:tcPr>
            <w:tcW w:type="dxa" w:w="314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(dinheiro da igreja vai sair); operação que altera competência já enviada ou arquivada; compensação de adiantamento</w:t>
            </w:r>
          </w:p>
        </w:tc>
      </w:tr>
      <w:tr>
        <w:trPr>
          <w:cantSplit/>
          <w:tblHeader w:val="false"/>
        </w:trPr>
        <w:tc>
          <w:tcPr>
            <w:tcW w:type="dxa" w:w="89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2. Patrimônio</w:t>
            </w:r>
          </w:p>
        </w:tc>
        <w:tc>
          <w:tcPr>
            <w:tcW w:type="dxa" w:w="24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gera ativo (consumo, serviço, despesa corrente)</w:t>
            </w:r>
          </w:p>
        </w:tc>
        <w:tc>
          <w:tcPr>
            <w:tcW w:type="dxa" w:w="31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Bem durável abaixo do limite de capitalização</w:t>
            </w:r>
          </w:p>
        </w:tc>
        <w:tc>
          <w:tcPr>
            <w:tcW w:type="dxa" w:w="314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Bem durável acima do limite; veículo, imóvel ou bem registrável; bem com encargo ou restrição; aumento de patrimônio social ou fundo</w:t>
            </w:r>
          </w:p>
        </w:tc>
      </w:tr>
      <w:tr>
        <w:trPr>
          <w:cantSplit/>
          <w:tblHeader w:val="false"/>
        </w:trPr>
        <w:tc>
          <w:tcPr>
            <w:tcW w:type="dxa" w:w="89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3. Lastro de nota fiscal</w:t>
            </w:r>
          </w:p>
        </w:tc>
        <w:tc>
          <w:tcPr>
            <w:tcW w:type="dxa" w:w="24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NF-e ou NFS-e no CNPJ da igreja, com chave de acesso conferida e valor igual ao quitado</w:t>
            </w:r>
          </w:p>
        </w:tc>
        <w:tc>
          <w:tcPr>
            <w:tcW w:type="dxa" w:w="31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 fiscal no CNPJ sem chave, cupom legível, ou valor da nota diferente do quitado</w:t>
            </w:r>
          </w:p>
        </w:tc>
        <w:tc>
          <w:tcPr>
            <w:tcW w:type="dxa" w:w="314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documento fiscal no CNPJ (contratação prévia sem nota ainda); documento ilegível, rasurado ou em nome diferente</w:t>
            </w:r>
          </w:p>
        </w:tc>
      </w:tr>
      <w:tr>
        <w:trPr>
          <w:cantSplit/>
          <w:tblHeader w:val="false"/>
        </w:trPr>
        <w:tc>
          <w:tcPr>
            <w:tcW w:type="dxa" w:w="89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4. Risco da relação</w:t>
            </w:r>
          </w:p>
        </w:tc>
        <w:tc>
          <w:tcPr>
            <w:tcW w:type="dxa" w:w="24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fora do circuito da operação e sem interesse econômico na igreja</w:t>
            </w:r>
          </w:p>
        </w:tc>
        <w:tc>
          <w:tcPr>
            <w:tcW w:type="dxa" w:w="31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Ministro, diretor ou membro de conselho fora do circuito da operação; Entidade ligada à igreja; terceiro com intenção alterada recentemente</w:t>
            </w:r>
          </w:p>
        </w:tc>
        <w:tc>
          <w:tcPr>
            <w:tcW w:type="dxa" w:w="314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participa do circuito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(aprova, registra, concilia ou paga);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Empresa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fornecedora, prestadora ou locatária da igreja; quem pede recibo com efeito fiscal; parentesco declarado com quem aprova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Efeito de cada nível sobre o Relatado: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5"/>
        <w:gridCol w:w="6183"/>
        <w:gridCol w:w="2000"/>
      </w:tblGrid>
      <w:tr>
        <w:trPr>
          <w:cantSplit/>
          <w:tblHeader/>
        </w:trPr>
        <w:tc>
          <w:tcPr>
            <w:tcW w:type="dxa" w:w="1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Nível</w:t>
            </w:r>
          </w:p>
        </w:tc>
        <w:tc>
          <w:tcPr>
            <w:tcW w:type="dxa" w:w="61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O Relatado vale?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Bloqueia fechamento e malote?</w:t>
            </w:r>
          </w:p>
        </w:tc>
      </w:tr>
      <w:tr>
        <w:trPr>
          <w:cantSplit/>
          <w:tblHeader w:val="false"/>
        </w:trPr>
        <w:tc>
          <w:tcPr>
            <w:tcW w:type="dxa" w:w="1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Baixo</w:t>
            </w:r>
          </w:p>
        </w:tc>
        <w:tc>
          <w:tcPr>
            <w:tcW w:type="dxa" w:w="61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Sim.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Avança, com selo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"Relatado"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e prazo para formalizar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1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Médio</w:t>
            </w:r>
          </w:p>
        </w:tc>
        <w:tc>
          <w:tcPr>
            <w:tcW w:type="dxa" w:w="61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Só com aprovação do Administrador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com motivo registrado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Sim, até a aprovação</w:t>
            </w:r>
          </w:p>
        </w:tc>
      </w:tr>
      <w:tr>
        <w:trPr>
          <w:cantSplit/>
          <w:tblHeader w:val="false"/>
        </w:trPr>
        <w:tc>
          <w:tcPr>
            <w:tcW w:type="dxa" w:w="1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61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Não.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Exige grau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Formal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Formalização vencida sobe um nível.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Passado o prazo sem o documento assinado, o que era Baixo passa a exigir aprovação do Administrador e o que era Médio passa a exigir grau Formal.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Moduladores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(cada um eleva um nível, no máximo dois ao todo): (M1) intenção declarada mais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30 dias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depois do pagamento; (M2) valor da operação acima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R$ 500,00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(M3) valor acumulado do mesmo terceiro no ano acima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R$ 2.000,00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ou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três ou mais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operações Relatadas do mesmo terceiro no trimestre; (M4) mês de competência com fechamento já aprovado.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Regras duras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que a Matriz já produz e que ficam ditas para que não haja dúvida: (a)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nunca é pago com base em Relatado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(b)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compensação de adiantamento não aceita Relatado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(c) se o grau do Responsável for "Nenhum", a quitação nunca é suficiente; (d) converter oferta em reembolso depois do fato exige grau Formal.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3.8 Outros conceitos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3.8.1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direta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bem, consumo ou serviço recebido de graça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aquisição pela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(sem nota fiscal no CNPJ da igreja e sem contratação). Não há obrigação: a doação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nasce já extinta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3.8.2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Natureza do item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consumo, estoque, bem durável ou serviço. Define o destino contábil e os documentos extras,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o fluxo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3.8.3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Adiantamento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dinheiro da igreja entregue a uma pessoa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antes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 existir a nota fiscal, com prestação de contas pendente.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3.8.4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justo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valor de mercado do bem ou serviço quando não há nota fiscal,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 a base documentada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(nota original, avaliação ou pesquisa de preço).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4. Compras realizadas por terceiros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Teste do comprador.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Antes de qualquer tratamento, pergunta-se: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igreja é a compradora?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Sim, se a nota está no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CNPJ da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ou houve contratação formal prévia (pedido aprovado, contrato, RPA).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fiscal em nome de pessoa física (CPF)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a igreja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 compradora. Se o bem ou serviço foi entregue de graça,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direta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(seções 7 a 9). Se a pessoa pretende ser ressarcida,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exceção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que só se processa por decisão do Administrador, tratada como adiantamento a regularizar, com motivo e prazo (cláusula 11.6).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sem destinatário ou "consumidor final" sem CNPJ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a igreja não está provada como compradora. Exige-se declaração de compra em nome da igreja, aprovada pelo Administrador; sem ela, tem tratamento de doação direta.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em nome de outra entidade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(convenção, ministério): não é obrigação da igreja; registra-se como informação, sem fluxo.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mista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(itens da igreja e pessoais): a nota é a obrigação inteira; a parte pessoal vira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dívida da pessoa com 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ou reduz o reembolso. Exige o Administrador.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Cartão de crédito da igreja usado por colaborador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não é compra por terceiro: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pagamento pela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via fatura do cartão.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Cartão pessoal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 nota no CNPJ da igreja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é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compra por terceiro.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Ao receber nota paga por terceiro, a Tesouraria registra, no prazo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cinco dias úteis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o Responsável (cadastro), o Grau de Prova do pagamento e a Intenção, se houver. A nota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lançada como paga pela igreja.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Filas de pendência.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Cada falta de informação tem fila própria, com uma pergunta: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3530"/>
        <w:gridCol w:w="1987"/>
        <w:gridCol w:w="2988"/>
      </w:tblGrid>
      <w:tr>
        <w:trPr>
          <w:cantSplit/>
          <w:tblHeader/>
        </w:trPr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Fila</w:t>
            </w:r>
          </w:p>
        </w:tc>
        <w:tc>
          <w:tcPr>
            <w:tcW w:type="dxa" w:w="3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Condição</w:t>
            </w:r>
          </w:p>
        </w:tc>
        <w:tc>
          <w:tcPr>
            <w:tcW w:type="dxa" w:w="19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 pergunta</w:t>
            </w:r>
          </w:p>
        </w:tc>
        <w:tc>
          <w:tcPr>
            <w:tcW w:type="dxa" w:w="298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Bloqueia fechamento e malote?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Investigar</w:t>
            </w:r>
          </w:p>
        </w:tc>
        <w:tc>
          <w:tcPr>
            <w:tcW w:type="dxa" w:w="3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 = Não localizado</w:t>
            </w:r>
          </w:p>
        </w:tc>
        <w:tc>
          <w:tcPr>
            <w:tcW w:type="dxa" w:w="19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Quem pagou?</w:t>
            </w:r>
          </w:p>
        </w:tc>
        <w:tc>
          <w:tcPr>
            <w:tcW w:type="dxa" w:w="298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por si (é conta em aberto), mas aparece no relatório de pendências e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envelhece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esclarecer</w:t>
            </w:r>
          </w:p>
        </w:tc>
        <w:tc>
          <w:tcPr>
            <w:tcW w:type="dxa" w:w="3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identificado, Intenção = Não declarada</w:t>
            </w:r>
          </w:p>
        </w:tc>
        <w:tc>
          <w:tcPr>
            <w:tcW w:type="dxa" w:w="19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Qual era a intenção?</w:t>
            </w:r>
          </w:p>
        </w:tc>
        <w:tc>
          <w:tcPr>
            <w:tcW w:type="dxa" w:w="298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Formalizar</w:t>
            </w:r>
          </w:p>
        </w:tc>
        <w:tc>
          <w:tcPr>
            <w:tcW w:type="dxa" w:w="3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Intenção declarada, mas prova insuficiente pela Matriz (ou formalização vencida)</w:t>
            </w:r>
          </w:p>
        </w:tc>
        <w:tc>
          <w:tcPr>
            <w:tcW w:type="dxa" w:w="19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Falta o documento assinado ou a aprovação do Administrador?</w:t>
            </w:r>
          </w:p>
        </w:tc>
        <w:tc>
          <w:tcPr>
            <w:tcW w:type="dxa" w:w="298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a pagar</w:t>
            </w:r>
          </w:p>
        </w:tc>
        <w:tc>
          <w:tcPr>
            <w:tcW w:type="dxa" w:w="3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Intenção = Reembolso Formal, sem liquidação completa</w:t>
            </w:r>
          </w:p>
        </w:tc>
        <w:tc>
          <w:tcPr>
            <w:tcW w:type="dxa" w:w="19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Quando a igreja paga?</w:t>
            </w:r>
          </w:p>
        </w:tc>
        <w:tc>
          <w:tcPr>
            <w:tcW w:type="dxa" w:w="298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(dívida legítima); vai ao malote como informativo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Prazo de esclarecimento.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30 dias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contar da nota. Vencido o prazo, o Administrador decide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uma de três saídas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todas registradas: (a) o terceiro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converte em oferta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mediante declaração; (b)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é cancelada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junto ao emitente; (c) o Administrador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assume a dívida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o reembolso volta ao fluxo normal.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4.10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pago diferente do valor da nota.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reembolso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nunca excede o valor da nota fiscal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excedente exige declaração de oferta ou devolução. Divergência entre nota e valor pago eleva o eixo 3 da Matriz.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4.11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Duplicidade.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mesma nota (pela chave de acesso ou por emitente, número e valor)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entra duas vezes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mesmo comprovante de reembolso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paga duas notas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4.12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Compra prévia.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Compras acima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R$ 500,00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devem ser precedidas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Solicitação de Aprovação de Compra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abaixo desse valor ela é opcional.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5. Compras com reembolso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Condições cumulativas: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(a) nota fiscal no CNPJ da igreja; (b)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prova do pagamento do terceiro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(cupom, fatura ou comprovante PIX/TED); (c)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Pedido de Reembolso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assinado pelo terceiro (Intenção = Reembolso, grau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); (d)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aprovação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conforme a cláusula 11.1.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não é forma de pagamento da nota.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São duas camadas distintas: (1)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quitação pelo terceiro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extingue a dívida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 o emitente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sem passar por conta da igreja; (2)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liquidação do reembolso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feita pela igreja, extingue a dívida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 o terceiro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A nota é reconhecida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uma vez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como despesa (competência da nota) e o dinheiro sai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uma vez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(data do reembolso).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só é pago com grau Formal.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Relatado nunca autoriza saída de dinheiro da igreja (cláusula 3.7.5).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Aprovação separada do pagamento.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Aprovar o reembolso é reconhecer a dívida com o terceiro;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pagamento é ato posterior da Tesouraria.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 de pagamento.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Preferencialmente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PIX ou TED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para o terceiro. Em espécie, exige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recibo assinado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pelo beneficiário e, acima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R$ 500,00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autorização do Administrador. Uma transferência que pague várias notas fica ligada a todas elas.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Prazo.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reembolso aprovado é pago em até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10 dias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Vencido o prazo, a pendência fica sinalizada como atrasada.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parcial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permitido; o saldo permanece a pagar.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Vários itens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podem constar de um mesmo Pedido de Reembolso, com um único pagamento ligado a todas as notas.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Recusa.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 a igreja recusar o reembolso, a nota não fica solta: aplicam-se as três saídas da cláusula 4.9.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a ministro ou pastor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sempre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separado da prebenda e do sustento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Reembolso de despesa comprovada não se mistura com remuneração.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5.10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 contábil [CONTÁBIL] (para validação).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Na nota: despesa (ou estoque, ou imobilizado) contra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Na quitação pelo terceiro: baixa de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contra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Reembolso a pagar a terceiros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(passivo). No reembolso: baixa de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Reembolso a pagar a terceiros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contra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Banco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ou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Caixa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5.11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Exceções de valor.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Reembolso acima do valor de mercado razoável, ou sem justificativa de necessidade, é recusado pelo Administrador.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6. Compras ofertadas à igreja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Compra ofertada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 compra com nota fiscal no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CNPJ da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paga por terceiro que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 não querer reembolso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Equivale a Responsável = Pessoa, Empresa ou Entidade e Intenção =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Oferta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de Oferta.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terceiro assina a Declaração do Terceiro na versão oferta, com a frase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"ofereço sem direito a reembolso"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 nota fiscal, o valor, a data do pagamento e a data da declaração.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Efeito.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obrigação se extingue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 data da declaração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Não há movimentação de caixa nem de banco. O item termina em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Conferida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(validação humana),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nunca em Conciliada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porque não há extrato a conciliar.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oferta é, em regra, definitiva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por tratar-se de liberalidade. A conversão de oferta em reembolso só é aceita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por exceção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antes do envio ao escritório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com motivo,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Formal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aprovação do Administrador. Depois do envio, só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reabertura formal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posterior ao fato.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aceita, mas fica marcada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"declarada depois"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eleva o nível de risco (modulador M1 da Matriz). Evita-se, assim, oferta declarada só para afastar um reembolso.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Bem durável ofertado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gera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Ficha do Bem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(seção 8).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Oferta com condição ou destinação restrita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exige o aceite escrito dessas condições e eleva o eixo 1 da Matriz.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Recibo ao ofertante.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igreja emite apenas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de recebimento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efeito para dedução de Imposto de Renda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[CONTÁBIL: o escritório confirma]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 contábil [CONTÁBIL] (para validação).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Na nota: despesa (ou estoque, ou imobilizado) contra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Na declaração: baixa de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contra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receita de doação não monetária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mesmo valor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Resultado: despesa e receita pareadas,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efeito em caixa ou banco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na demonstração dos fluxos de caixa, apenas nota explicativa.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Suficiência da prova.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Quando só há relato da oferta, aplica-se a Matriz (cláusula 3.7). A formalização com a declaração assinada é sempre recomendada, no prazo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30 dias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7. Doações diretas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direta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 entrega à igreja de bem, material de consumo ou serviço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aquisição pela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não há nota fiscal no CNPJ da igreja nem contratação prévia.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nasce obrigação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a doação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nasce já extinta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passa por caixa nem banco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Distinção essencial.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 o membro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comprou com nota fiscal no CNPJ da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entregou a nota,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doação direta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compra ofertada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(seção 6), ainda que o destino seja a ação social.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de material de consumo.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Registra-se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de Doação de Consumo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doador (CPF ou CNPJ), itens, quantidades,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justo e sua base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data e destino.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Destino do item.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(a)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Estoque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entrada em estoque, com saída quando usado; (b)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uso imediato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entrada e saída no mesmo ato; (c)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distribuição (ação social)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registro de entrega com itens, quantidade, data e responsável,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dados pessoais dos beneficiários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justo.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reconhecimento contábil exige base de valor documentada. Doações de consumo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irrelevante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podem ser registradas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apenas em quantidade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 critério do escritório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[PARÂMETRO: materialidade a definir]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Aceite.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Doação de consumo: Tesouraria. Doação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 encargo ou restrição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aceite escrito do doador e do Administrador, com a restrição registrada.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 contábil [CONTÁBIL] (para validação).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Entrada em estoque (ou despesa, se consumido de imediato) contra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receita de doação não monetária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pelo valor justo. Se destinada a ação social com restrição, a receita é controlada como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receita com restrição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8. Doações patrimoniais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patrimonial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bem durável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(equipamento, móvel, instrumento, veículo, etc.) sem aquisição pela igreja.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Termo de Doação Patrimonial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assinado pelo doador e pela igreja, com: descrição, número de série, estado de conservação,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justo e sua base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(nota original, laudo de avaliação ou pesquisa de preços), condições ou restrições, data, assinaturas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fotografia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Base de valor.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Sem base de valor documentada, a doação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permanece registrada e não é reconhecida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contabilmente nem enviada como reconhecida.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Aceite.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Administrador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Doações acima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R$ 2.000,00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exigem também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Diretoria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Bem com encargo ou restrição exige aceite escrito das condições.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Ficha do Bem.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Todo bem durável,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por qualquer caminho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(comprado e pago pela igreja, ofertado por terceiro ou doado), tem uma ficha com: número de tombamento interno, descrição, número de série, valor (nota ou valor justo), data, origem, doador, responsável, local e baixa.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Capitalização, vida útil e depreciação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são 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escritório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A igreja envia mensalmente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Relação de Bens Recebidos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limite de capitalização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será informado pelo escritório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[CONTÁBIL: a definir]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Bens registráveis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(veículo, imóvel): o registro em nome da igreja e a incidência de tributo sobre a doação (ITCMD e a imunidade aplicável a templos) são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analisados pelo escritório e pela assessoria jurídica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antes do aceite.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 contábil [CONTÁBIL] (para validação).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Imobilizado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pelo valor justo, contra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receita de doação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(imediata ou diferida, conforme o escritório) ou contra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patrimônio social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 o doador estipular a destinação como capital.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9. Serviços gratuitos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Serviço gratuito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prestado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pessoa física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sem remuneração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contratação pela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(eletricista, designer, advogado, pedreiro e semelhantes). Serviço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empresa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 nota fiscal não é serviço gratuito: é compra ofertada (seção 6) ou obrigação normal.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Termo de Adesão ao Serviço Voluntário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nos termos da Lei nº 9.608/1998, assinado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antes ou no início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da prestação, com: objeto, período, declaração de gratuidade e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ausência de vínculo empregatício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e assinaturas.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 do serviço prestado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descrição, data, horas e local, feito pelo responsável pela atividade.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Tratamento contábil [CONTÁBIL] (para validação).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Três níveis possíveis: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Nível 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somente registro, com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explicativa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sem valor;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Nível 1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com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justo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(base documentada), reconhecido como receita e despesa de mesmo valor (efeito neutro no resultado);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Nível 2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quando há cobrança, caso em que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serviço gratuito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e sim obrigação normal.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Esta versão da Política adota o Nível 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até o escritório informar se a norma aplicável à igreja exige o Nível 1.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Cuidados.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(a) Serviço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habitual e subordinado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pode configurar vínculo: a Tesouraria acompanha a recorrência do mesmo voluntário. (b)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Ajuda que seria remuneração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fica fora desta seção. (c)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ressarcimento de despesas comprovadas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 voluntário é permitido e segue a seção 5.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Aceite.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Pela Tesouraria. O serviço não vai ao malote como reconhecido enquanto faltar o termo de adesão.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10. Documentos obrigatórios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Catálogo de documentos: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995"/>
        <w:gridCol w:w="5252"/>
        <w:gridCol w:w="1175"/>
      </w:tblGrid>
      <w:tr>
        <w:trPr>
          <w:cantSplit/>
          <w:tblHeader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Documento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 emite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Conteúdo mínimo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Exigido em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 fiscal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(NF-e, NFS-e, cupom com CNPJ)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Emitente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CNPJ do destinatário = igreja, valor, data, chave de acesso quando houver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Seções 4, 5 e 6; pagamento pela igreja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Solicitação de Aprovação de Compra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Solicitante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Objeto, valor estimado, fornecedor, centro de custo, justificativa, data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prévia acima de R$ 500,00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do Terceiro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terceiro (Pessoa, Empresa ou Entidade)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Declarante e CPF/CNPJ, nota(s), valor, data do pagamento,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uma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das frases (</w:t>
            </w:r>
            <w:r>
              <w:rPr>
                <w:b w:val="false"/>
                <w:bCs w:val="false"/>
                <w:i/>
                <w:iCs/>
                <w:sz w:val="18"/>
                <w:szCs w:val="18"/>
                <w:rFonts w:ascii="Calibri" w:cs="Calibri" w:eastAsia="Calibri" w:hAnsi="Calibri"/>
              </w:rPr>
              <w:t xml:space="preserve">"ofereço sem direito a reembolso"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ou </w:t>
            </w:r>
            <w:r>
              <w:rPr>
                <w:b w:val="false"/>
                <w:bCs w:val="false"/>
                <w:i/>
                <w:iCs/>
                <w:sz w:val="18"/>
                <w:szCs w:val="18"/>
                <w:rFonts w:ascii="Calibri" w:cs="Calibri" w:eastAsia="Calibri" w:hAnsi="Calibri"/>
              </w:rPr>
              <w:t xml:space="preserve">"solicito reembolso"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), data da declaração, assinatura.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a Intenção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Seções 4, 5 e 6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Pedido de Reembolso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terceiro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Declaração do Terceiro na versão reembolso, acrescida de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chave PIX ou dados bancários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lista das notas e declaração de que pagou com recurso próprio e não recebeu outra restituição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5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do pagamento do terceiro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terceiro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Cupom, fatura do cartão ou comprovante PIX/TED com valor e data.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o Responsável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Seções 4, 5 e 6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Comprovante do reembolso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Banco ou recibo assinado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Valor, data, favorecido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5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de Doação de Consumo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doador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Doador, itens, quantidades, valor justo e base, data, destino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7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Registro de entrega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Itens, quantidade, data, responsável (sem dados dos beneficiários)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7, quando há distribuição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Doação Patrimonial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Doador e igreja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Descrição, série, estado, valor justo e base, condições, assinaturas, fotografia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8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Ficha do Bem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Dados da cláusula 8.5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8 e todo bem durável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Adesão ao Serviço Voluntário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Voluntário e igreja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Objeto, período, gratuidade, ausência de vínculo, assinaturas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9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Registro do serviço prestado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Descrição, data, horas, local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9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de cancelamento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Emitente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de cancelamento, evento na NF-e ou comunicação formal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cancelada</w:t>
            </w:r>
          </w:p>
        </w:tc>
      </w:tr>
      <w:tr>
        <w:trPr>
          <w:cantSplit/>
          <w:tblHeader w:val="false"/>
        </w:trPr>
        <w:tc>
          <w:tcPr>
            <w:tcW w:type="dxa" w:w="22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Prestação de Contas</w:t>
            </w:r>
          </w:p>
        </w:tc>
        <w:tc>
          <w:tcPr>
            <w:tcW w:type="dxa" w:w="9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pessoa</w:t>
            </w:r>
          </w:p>
        </w:tc>
        <w:tc>
          <w:tcPr>
            <w:tcW w:type="dxa" w:w="525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Notas que comprovam o adiantamento; saldo devolvido ou descontado</w:t>
            </w:r>
          </w:p>
        </w:tc>
        <w:tc>
          <w:tcPr>
            <w:tcW w:type="dxa" w:w="117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Adiantamento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Documentos exigidos por situação: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9"/>
        <w:gridCol w:w="7469"/>
      </w:tblGrid>
      <w:tr>
        <w:trPr>
          <w:cantSplit/>
          <w:tblHeader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Documentos obrigatórios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Pago pela Igreja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comprovante do pagamento (extrato, ou conferência quando a conta não tem extrato)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com reembolso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prova do pagamento do terceiro; Pedido de Reembolso; aprovação; comprovante do reembolso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ofertada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Declaração de Oferta; prova do pagamento do terceiro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Compensação de adiantamento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Termo de Prestação de Contas; referência ao adiantamento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de consumo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de Doação de Consumo; registro de entrada em estoque; registro de entrega, se houver distribuição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patrimonial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Doação Patrimonial; base do valor justo; fotografia; Ficha do Bem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gratuito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Adesão; registro do serviço; base do valor justo (apenas no Nível 1)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cancelada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prova do cancelamento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nota fiscal no CNPJ da igreja já prova a compra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a Declaração do Terceiro prova só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intenção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a prova do pagamento do terceiro prova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Responsável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Cada documento prova um fato diferente.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Documento assinado (original, foto legível ou PDF). Mensagem eletrônica com captura de tela vale como grau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Relatado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e só onde a Matriz (cláusula 3.7) aceitar esse grau.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Guarda.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Os documentos são guardados pelo prazo que o escritório indicar,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 mínimo cinco anos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[CONTÁBIL: o escritório confirma]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o documento exigido, o item não é considerado pronto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para envio à contabilidade.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11. Regras de 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Alçadas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97"/>
        <w:gridCol w:w="4141"/>
      </w:tblGrid>
      <w:tr>
        <w:trPr>
          <w:cantSplit/>
          <w:tblHeader/>
        </w:trPr>
        <w:tc>
          <w:tcPr>
            <w:tcW w:type="dxa" w:w="549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41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 aprova</w:t>
            </w:r>
          </w:p>
        </w:tc>
      </w:tr>
      <w:tr>
        <w:trPr>
          <w:cantSplit/>
          <w:tblHeader w:val="false"/>
        </w:trPr>
        <w:tc>
          <w:tcPr>
            <w:tcW w:type="dxa" w:w="549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até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R$ 500,00</w:t>
            </w:r>
          </w:p>
        </w:tc>
        <w:tc>
          <w:tcPr>
            <w:tcW w:type="dxa" w:w="41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</w:tr>
      <w:tr>
        <w:trPr>
          <w:cantSplit/>
          <w:tblHeader w:val="false"/>
        </w:trPr>
        <w:tc>
          <w:tcPr>
            <w:tcW w:type="dxa" w:w="549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acima de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R$ 500,00</w:t>
            </w:r>
          </w:p>
        </w:tc>
        <w:tc>
          <w:tcPr>
            <w:tcW w:type="dxa" w:w="41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</w:t>
            </w:r>
          </w:p>
        </w:tc>
      </w:tr>
      <w:tr>
        <w:trPr>
          <w:cantSplit/>
          <w:tblHeader w:val="false"/>
        </w:trPr>
        <w:tc>
          <w:tcPr>
            <w:tcW w:type="dxa" w:w="549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em favor de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quem aprova</w:t>
            </w:r>
          </w:p>
        </w:tc>
        <w:tc>
          <w:tcPr>
            <w:tcW w:type="dxa" w:w="41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Outro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aprovador, sempre</w:t>
            </w:r>
          </w:p>
        </w:tc>
      </w:tr>
      <w:tr>
        <w:trPr>
          <w:cantSplit/>
          <w:tblHeader w:val="false"/>
        </w:trPr>
        <w:tc>
          <w:tcPr>
            <w:tcW w:type="dxa" w:w="549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prévia acima de R$ 500,00</w:t>
            </w:r>
          </w:p>
        </w:tc>
        <w:tc>
          <w:tcPr>
            <w:tcW w:type="dxa" w:w="41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Aprovação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antes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da compra</w:t>
            </w:r>
          </w:p>
        </w:tc>
      </w:tr>
      <w:tr>
        <w:trPr>
          <w:cantSplit/>
          <w:tblHeader w:val="false"/>
        </w:trPr>
        <w:tc>
          <w:tcPr>
            <w:tcW w:type="dxa" w:w="549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Aceite de doação de consumo</w:t>
            </w:r>
          </w:p>
        </w:tc>
        <w:tc>
          <w:tcPr>
            <w:tcW w:type="dxa" w:w="41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</w:tr>
      <w:tr>
        <w:trPr>
          <w:cantSplit/>
          <w:tblHeader w:val="false"/>
        </w:trPr>
        <w:tc>
          <w:tcPr>
            <w:tcW w:type="dxa" w:w="549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Aceite de doação de bem durável</w:t>
            </w:r>
          </w:p>
        </w:tc>
        <w:tc>
          <w:tcPr>
            <w:tcW w:type="dxa" w:w="41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 (e Diretoria acima de R$ 2.000,00)</w:t>
            </w:r>
          </w:p>
        </w:tc>
      </w:tr>
      <w:tr>
        <w:trPr>
          <w:cantSplit/>
          <w:tblHeader w:val="false"/>
        </w:trPr>
        <w:tc>
          <w:tcPr>
            <w:tcW w:type="dxa" w:w="549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Grau Relatado em nível Médio da Matriz</w:t>
            </w:r>
          </w:p>
        </w:tc>
        <w:tc>
          <w:tcPr>
            <w:tcW w:type="dxa" w:w="41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Administrador, com motivo</w:t>
            </w:r>
          </w:p>
        </w:tc>
      </w:tr>
      <w:tr>
        <w:trPr>
          <w:cantSplit/>
          <w:tblHeader w:val="false"/>
        </w:trPr>
        <w:tc>
          <w:tcPr>
            <w:tcW w:type="dxa" w:w="549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Exceções de documento (cláusula 11.6)</w:t>
            </w:r>
          </w:p>
        </w:tc>
        <w:tc>
          <w:tcPr>
            <w:tcW w:type="dxa" w:w="41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</w:t>
            </w:r>
          </w:p>
        </w:tc>
      </w:tr>
      <w:tr>
        <w:trPr>
          <w:cantSplit/>
          <w:tblHeader w:val="false"/>
        </w:trPr>
        <w:tc>
          <w:tcPr>
            <w:tcW w:type="dxa" w:w="549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Reabertura após envio ao escritório</w:t>
            </w:r>
          </w:p>
        </w:tc>
        <w:tc>
          <w:tcPr>
            <w:tcW w:type="dxa" w:w="41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 ou Tesouraria, com motivo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Administrador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responsável administrativo designado pela Diretoria para essa função.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Aprovar não é pagar.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aprovação é uma decisão registrada (quem, quando, decisão, motivo)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independente do pagamento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pagamento é ato posterior.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Segregação.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Quem aprova não é o favorecido; quem paga, sempre que possível, é diferente de quem aprova; quem confere, sempre que possível, é diferente de quem aprovou.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Recusa.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recusa de um reembolso segue as três saídas da cláusula 4.9.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Exceções de documento.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Reembolso de nota em CPF ou sem identificação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regra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é exceção do Administrador, tratada como adiantamento a regularizar, com motivo e prazo,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 aviso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 risco de se caracterizar remuneração disfarçada (reflexos de IRRF e INSS)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[CONTÁBIL: o escritório confirma]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Mudança de intenção ou de responsável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antes do envio: permitida, com motivo, autor e data. Depois do envio: reabertura (cláusula 13.7).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12. Regras de fechamento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Estados da obrigação.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estado é derivado dos fatos: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2"/>
        <w:gridCol w:w="7656"/>
      </w:tblGrid>
      <w:tr>
        <w:trPr>
          <w:cantSplit/>
          <w:tblHeader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Prevista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Ainda não vencida, esperada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 Aberto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Existe e não foi quitada. Pode estar bloqueada em uma das filas da cláusula 4.8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 Realizado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obrigação foi extinta por pagamento, oferta ou compensação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Aguardando Conciliação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 pela igreja em conta com extrato, ainda sem vínculo bancário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Conciliada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 pela igreja com vínculo bancário válido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Validação humana (documento, comprovante e conferência pela Tesouraria), aplicável a conta sem extrato e 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quitações por terceiro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que não têm extrato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Pronta para Malote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Todos os documentos exigidos presentes e conferência feita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Incluída no malote enviado à contabilidade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 e coberta por fechamento aprovado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Regra dos estados bancários.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Os estados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Aguardando Conciliação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Conciliada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só existem quando a igreja mexeu em conta.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 não mexeu, a quitação termina em Conferida.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Conferida não é Conciliada.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Conciliada significa vínculo bancário válido. A conferência humana é a validação prevista para conta sem extrato; aplica-se também a quitação por terceiro.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mês não fecha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enquanto houver, para fatos a partir da vigência: (a) item na fila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esclarecer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(b) item na fila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Formalizar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(c)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adiantamento vencido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sem prestação de contas; (d) item sem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documento exigido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para o cenário.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Itens que informam sem bloquear: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fila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Investigar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(envelhecida, aparece no relatório de pendências);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(dívida legítima, vai como informativo).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Verificações do fechamento: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itens a esclarecer, reembolsos a pagar, adiantamentos vencidos, itens sem documento, quitações com grau Relatado ainda sem formalização e padrão de lançamento fictício (cláusula 14.9).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Depois de Enviada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 intenção, o responsável, o valor, a data, a categoria, o centro de custo, o favorecido e o documento principal ficam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congelados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só mudam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reabertura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Mês anterior à vigência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não é bloqueado por esta Política; segue o procedimento de regularização.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13. Regras do malote contábil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Princípio: nada vai ao malote sem lastro.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Não se envia comprovante de pagamento que não houve.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em duas etapas.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escritório já recebe as notas fiscais pelo sistema fiscal; sem aviso, a nota fica aberta em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Por isso: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Etapa 1, Aviso de extinção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na competência da nota (nota fiscal, prova do pagamento do terceiro, Pedido de Reembolso, aprovação);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Etapa 2, Liquidação do reembolso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no mês do pagamento (comprovante do reembolso). Entre as duas, a obrigação aparece como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"obrigação com terceiro em aberto"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(informativa).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que segue em cada situação: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1"/>
        <w:gridCol w:w="4331"/>
        <w:gridCol w:w="1562"/>
        <w:gridCol w:w="1834"/>
      </w:tblGrid>
      <w:tr>
        <w:trPr>
          <w:cantSplit/>
          <w:tblHeader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Documentos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Pasta sugerida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Quando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Pago pela Igreja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comprovante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do pagamento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com reembolso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Etapa 1: nota, prova do pagamento do terceiro, Pedido, aprovação. Etapa 2: comprovante do reembolso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Etapa 1 na competência; etapa 2 no mês do pagamento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ofertada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Nota, Declaração de Oferta, prova do pagamento do terceiro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Compras ofertadas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Competência (uma etapa)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Compensação de adiantamento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Nota, Termo de Prestação de Contas, referência ao adiantamento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Adiantamentos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da prestação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de consumo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Declaração, registro de entrada em estoque, registro de entrega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Doações de consumo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do aceite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patrimonial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Termo, base do valor justo, fotografia, Ficha do Bem; Relação de Bens Recebidos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Patrimônio recebido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do aceite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gratuito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adesão, registro do serviço, base do valor (Nível 1)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Serviços voluntários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do serviço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cancelada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e prova do cancelamento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Notas canceladas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do cancelamento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esclarecer / Formalizar / Investigar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(não está pronto)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Relatório de pendências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Lista informativa mensal, com a idade da nota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Quitação aceita com grau Relatado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(níveis Baixo e Médio aprovado) vai ao malote com o selo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"Relatado"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a nota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"formalização pendente"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a formalização posterior segue em complemento.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Envio mensal.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malote é o lote do mês; o envio captura os itens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Prontos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naquele momento. Mês antigo não é considerado enviado automaticamente.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Arquivada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estado de item enviado e coberto por fechamento aprovado.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Reabertura.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Só o Administrador ou a Tesouraria reabrem item já enviado, com motivo e registro de autor e data.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14. Situações bloqueantes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As situações abaixo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impedem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avanço do item ou o fechamento do mês: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6"/>
        <w:gridCol w:w="1673"/>
        <w:gridCol w:w="1884"/>
        <w:gridCol w:w="2825"/>
      </w:tblGrid>
      <w:tr>
        <w:trPr>
          <w:cantSplit/>
          <w:tblHeader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O que bloqueia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 resolve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Saída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pagou,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intenção não declarada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Fechamento e malote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Tesouraria, com o terceiro; depois Administrador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do Terceiro, ou as três saídas da cláusula 4.9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Intenção declarada com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insuficiente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pela Matriz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Fechamento e malote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Tesouraria; Administrador (nível Médio)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 Formal, ou aprovação do Administrador no nível Médio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Formalização vencida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Sobe um nível; pode bloquear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 Formal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grau Formal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Pedido de Reembolso assinado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 grau "Nenhum"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Qualquer avanço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Comprovante do pagamento do terceiro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Adiantamento vencido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sem prestação de contas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Fechamento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 e pessoa que recebeu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Prestação de contas, devolução ou desconto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Falta do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 exigido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para o cenário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"Pronta para Malote"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Obter e anexar o documento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sem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base de valor justo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Reconhecimento contábil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 e doador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Documentar a base de valor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sem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adesão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Reconhecimento e malote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 e voluntário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Assinar o termo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Bem durável sem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Ficha do Bem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Pronta para Malote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Gerar a ficha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duplicada</w:t>
            </w:r>
          </w:p>
        </w:tc>
        <w:tc>
          <w:tcPr>
            <w:tcW w:type="dxa" w:w="167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Registro</w:t>
            </w:r>
          </w:p>
        </w:tc>
        <w:tc>
          <w:tcPr>
            <w:tcW w:type="dxa" w:w="18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82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Eliminar a duplicidade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acima da nota.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Excedente não é reembolso: exige declaração de oferta ou devolução.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Aprovação pelo próprio favorecido.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Impede a aprovação; exige outro aprovador.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Fato anterior a competência já enviada.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Só por reabertura.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Vedação de lançamento fictício.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Nenhuma operação desta Política cria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entrada, transferência ou saída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para representar um fato sem dinheiro.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Entrada em espécie exige contagem do envelope.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Transferência só entre contas reais.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Padrão antigo.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Entrada em ofertas, mais transferência e saída de mesmo valor no mesmo período são tratados como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sinal de lançamento fictício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devem ser apontados antes do fechamento.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com encargo ou restrição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não aceita sem o aceite escrito das condições.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Descumprimento de prazo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(esclarecimento, reembolso, prestação de contas) mantém o item na fila e o sinaliza como atrasado;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o regulariza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Verificação de padrão fictício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item obrigatório do fechamento (cláusula 12.6).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15. Fluxos operacionais</w:t>
      </w: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15.1 Compra com reembolso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5"/>
        <w:gridCol w:w="985"/>
        <w:gridCol w:w="5381"/>
        <w:gridCol w:w="2287"/>
      </w:tblGrid>
      <w:tr>
        <w:trPr>
          <w:cantSplit/>
          <w:tblHeader/>
        </w:trPr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5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22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</w:t>
            </w:r>
          </w:p>
        </w:tc>
        <w:tc>
          <w:tcPr>
            <w:tcW w:type="dxa" w:w="5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com recurso próprio; entrega nota fiscal, prova do pagamento e Pedido de Reembolso assinado</w:t>
            </w:r>
          </w:p>
        </w:tc>
        <w:tc>
          <w:tcPr>
            <w:tcW w:type="dxa" w:w="22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Documentos recebidos</w:t>
            </w:r>
          </w:p>
        </w:tc>
      </w:tr>
      <w:tr>
        <w:trPr>
          <w:cantSplit/>
          <w:tblHeader w:val="false"/>
        </w:trPr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a nota; verifica que o destinatário é o CNPJ da igreja</w:t>
            </w:r>
          </w:p>
        </w:tc>
        <w:tc>
          <w:tcPr>
            <w:tcW w:type="dxa" w:w="22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Obrigação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 Aberto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credor = emitente</w:t>
            </w:r>
          </w:p>
        </w:tc>
      </w:tr>
      <w:tr>
        <w:trPr>
          <w:cantSplit/>
          <w:tblHeader w:val="false"/>
        </w:trPr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Responsável = o terceiro, Intenção = Reembolso, grau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Formal</w:t>
            </w:r>
          </w:p>
        </w:tc>
        <w:tc>
          <w:tcPr>
            <w:tcW w:type="dxa" w:w="22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Credor = o terceiro;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dívida com o terceiro</w:t>
            </w:r>
          </w:p>
        </w:tc>
      </w:tr>
      <w:tr>
        <w:trPr>
          <w:cantSplit/>
          <w:tblHeader w:val="false"/>
        </w:trPr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Aprovador</w:t>
            </w:r>
          </w:p>
        </w:tc>
        <w:tc>
          <w:tcPr>
            <w:tcW w:type="dxa" w:w="5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Aprova, recusa (cláusula 4.9) ou pede ajuste</w:t>
            </w:r>
          </w:p>
        </w:tc>
        <w:tc>
          <w:tcPr>
            <w:tcW w:type="dxa" w:w="22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a pagar</w:t>
            </w:r>
          </w:p>
        </w:tc>
      </w:tr>
      <w:tr>
        <w:trPr>
          <w:cantSplit/>
          <w:tblHeader w:val="false"/>
        </w:trPr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Etapa 1 do malote: aviso de extinção, na competência</w:t>
            </w:r>
          </w:p>
        </w:tc>
        <w:tc>
          <w:tcPr>
            <w:tcW w:type="dxa" w:w="22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Escritório informado</w:t>
            </w:r>
          </w:p>
        </w:tc>
      </w:tr>
      <w:tr>
        <w:trPr>
          <w:cantSplit/>
          <w:tblHeader w:val="false"/>
        </w:trPr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 o terceiro (PIX/TED; espécie com recibo), em até 10 dias</w:t>
            </w:r>
          </w:p>
        </w:tc>
        <w:tc>
          <w:tcPr>
            <w:tcW w:type="dxa" w:w="22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 Realizado</w:t>
            </w:r>
          </w:p>
        </w:tc>
      </w:tr>
      <w:tr>
        <w:trPr>
          <w:cantSplit/>
          <w:tblHeader w:val="false"/>
        </w:trPr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Concilia com o extrato (bancário) ou confere (espécie)</w:t>
            </w:r>
          </w:p>
        </w:tc>
        <w:tc>
          <w:tcPr>
            <w:tcW w:type="dxa" w:w="22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Conciliada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ou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</w:p>
        </w:tc>
      </w:tr>
      <w:tr>
        <w:trPr>
          <w:cantSplit/>
          <w:tblHeader w:val="false"/>
        </w:trPr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Etapa 2 do malote: comprovante do reembolso, no mês do pagamento</w:t>
            </w:r>
          </w:p>
        </w:tc>
        <w:tc>
          <w:tcPr>
            <w:tcW w:type="dxa" w:w="22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</w:p>
        </w:tc>
      </w:tr>
      <w:tr>
        <w:trPr>
          <w:cantSplit/>
          <w:tblHeader w:val="false"/>
        </w:trPr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98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Sistema de gestão</w:t>
            </w:r>
          </w:p>
        </w:tc>
        <w:tc>
          <w:tcPr>
            <w:tcW w:type="dxa" w:w="5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Fechamento aprovado cobrindo o mês</w:t>
            </w:r>
          </w:p>
        </w:tc>
        <w:tc>
          <w:tcPr>
            <w:tcW w:type="dxa" w:w="22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15.2 Compra ofertada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1"/>
        <w:gridCol w:w="1121"/>
        <w:gridCol w:w="5155"/>
        <w:gridCol w:w="2241"/>
      </w:tblGrid>
      <w:tr>
        <w:trPr>
          <w:cantSplit/>
          <w:tblHeader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Entrega a nota fiscal, a prova do pagamento e a Declaração de Oferta assinada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Documentos recebidos</w:t>
            </w:r>
          </w:p>
        </w:tc>
      </w:tr>
      <w:tr>
        <w:trPr>
          <w:cantSplit/>
          <w:tblHeader w:val="false"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a nota; confirma o CNPJ da igreja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 Aberto</w:t>
            </w:r>
          </w:p>
        </w:tc>
      </w:tr>
      <w:tr>
        <w:trPr>
          <w:cantSplit/>
          <w:tblHeader w:val="false"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Responsável = o terceiro, Intenção = Oferta; a Matriz decide se a prova basta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Obrigação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extinta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sem caixa</w:t>
            </w:r>
          </w:p>
        </w:tc>
      </w:tr>
      <w:tr>
        <w:trPr>
          <w:cantSplit/>
          <w:tblHeader w:val="false"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Confere (não há extrato)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</w:p>
        </w:tc>
      </w:tr>
      <w:tr>
        <w:trPr>
          <w:cantSplit/>
          <w:tblHeader w:val="false"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Inclui no malote da competência (uma etapa)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depois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15.3 Membro pagou, intenção não declarada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4555"/>
        <w:gridCol w:w="2883"/>
      </w:tblGrid>
      <w:tr>
        <w:trPr>
          <w:cantSplit/>
          <w:tblHeader/>
        </w:trPr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45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28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5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o Responsável (ou "Não localizado") e Intenção = Não declarada</w:t>
            </w:r>
          </w:p>
        </w:tc>
        <w:tc>
          <w:tcPr>
            <w:tcW w:type="dxa" w:w="28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Fila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esclarecer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(ou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Investigar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5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Busca o terceiro e obtém a Declaração do Terceiro</w:t>
            </w:r>
          </w:p>
        </w:tc>
        <w:tc>
          <w:tcPr>
            <w:tcW w:type="dxa" w:w="28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Intenção declarada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5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Segue o fluxo 15.1 ou 15.2</w:t>
            </w:r>
          </w:p>
        </w:tc>
        <w:tc>
          <w:tcPr>
            <w:tcW w:type="dxa" w:w="28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Conforme a declaração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</w:t>
            </w:r>
          </w:p>
        </w:tc>
        <w:tc>
          <w:tcPr>
            <w:tcW w:type="dxa" w:w="45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 vencido o prazo de 30 dias: decide uma das três saídas</w:t>
            </w:r>
          </w:p>
        </w:tc>
        <w:tc>
          <w:tcPr>
            <w:tcW w:type="dxa" w:w="28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Oferta, cancelamento ou assunção da dívida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15.4 Doação patrimonial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9"/>
        <w:gridCol w:w="1159"/>
        <w:gridCol w:w="5408"/>
        <w:gridCol w:w="1912"/>
      </w:tblGrid>
      <w:tr>
        <w:trPr>
          <w:cantSplit/>
          <w:tblHeader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Doador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Entrega o bem e assina o Termo de Doação Patrimonial, com base de valor e fotografia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Documentos recebidos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a doação, natureza "bem durável"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Registrada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Aceita a doação (e a Diretoria, acima de R$ 2.000,00)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Aceita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Gera a Ficha do Bem; confere os documentos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Inclui no malote do mês, com a Relação de Bens Recebidos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depois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15.5 Doação de material de consumo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9"/>
        <w:gridCol w:w="1129"/>
        <w:gridCol w:w="5271"/>
        <w:gridCol w:w="2109"/>
      </w:tblGrid>
      <w:tr>
        <w:trPr>
          <w:cantSplit/>
          <w:tblHeader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Doador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Entrega os itens e preenche a Declaração de Doação de Consumo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Documentos recebidos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a doação e o destino (estoque, uso imediato ou distribuição)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Registrada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Aceita (Tesouraria), dá entrada no estoque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Aceita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a entrega, se houver distribuição, sem dados dos beneficiários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Entrega registrada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Confere e inclui no malote do mês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15.6 Serviço gratuito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1418"/>
        <w:gridCol w:w="4653"/>
        <w:gridCol w:w="2238"/>
      </w:tblGrid>
      <w:tr>
        <w:trPr>
          <w:cantSplit/>
          <w:tblHeader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Voluntário e igreja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Assinam o Termo de Adesão ao Serviço Voluntário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assinado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o serviço, natureza "serviço"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Registrada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o serviço prestado (descrição, data, horas)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registrado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Aceita e confere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Inclui no malote do mês (nota explicativa no Nível 0)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depois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15.7 Adiantamento e prestação de contas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"/>
        <w:gridCol w:w="1043"/>
        <w:gridCol w:w="5795"/>
        <w:gridCol w:w="1757"/>
      </w:tblGrid>
      <w:tr>
        <w:trPr>
          <w:cantSplit/>
          <w:tblHeader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Aprovador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Aprova o adiantamento (valor, finalidade, prazo de 30 dias </w:t>
            </w:r>
            <w:r>
              <w:rPr>
                <w:b w:val="false"/>
                <w:bCs w:val="false"/>
                <w:color w:val="8A3B12"/>
                <w:sz w:val="18"/>
                <w:szCs w:val="18"/>
                <w:rFonts w:ascii="Calibri" w:cs="Calibri" w:eastAsia="Calibri" w:hAnsi="Calibri"/>
              </w:rPr>
              <w:t xml:space="preserve">[PARÂMETRO]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Adiantamento aprovado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 a pessoa, com conciliação no extrato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 conciliado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Pessoa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Entrega as notas e o Termo de Prestação de Contas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Prestação recebida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Cada nota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o adiantamento (Intenção = Compensação de adiantamento)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Compensada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que sobrou volta por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devolução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(entrada real) ou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desconto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Adiantamento zerado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prestação no prazo: o adiantamento fica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vencido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e bloqueia o fechamento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Fila de pendência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15.8 Nota cancelada pelo emitente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5"/>
        <w:gridCol w:w="1335"/>
        <w:gridCol w:w="4779"/>
        <w:gridCol w:w="2189"/>
      </w:tblGrid>
      <w:tr>
        <w:trPr>
          <w:cantSplit/>
          <w:tblHeader/>
        </w:trPr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477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2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77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Solicita ao emitente o cancelamento da nota</w:t>
            </w:r>
          </w:p>
        </w:tc>
        <w:tc>
          <w:tcPr>
            <w:tcW w:type="dxa" w:w="2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Pedido registrado</w:t>
            </w:r>
          </w:p>
        </w:tc>
      </w:tr>
      <w:tr>
        <w:trPr>
          <w:cantSplit/>
          <w:tblHeader w:val="false"/>
        </w:trPr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Emitente</w:t>
            </w:r>
          </w:p>
        </w:tc>
        <w:tc>
          <w:tcPr>
            <w:tcW w:type="dxa" w:w="477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Cancela e emite a prova do cancelamento</w:t>
            </w:r>
          </w:p>
        </w:tc>
        <w:tc>
          <w:tcPr>
            <w:tcW w:type="dxa" w:w="2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obtida</w:t>
            </w:r>
          </w:p>
        </w:tc>
      </w:tr>
      <w:tr>
        <w:trPr>
          <w:cantSplit/>
          <w:tblHeader w:val="false"/>
        </w:trPr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77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o desfecho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Cancelada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anexa a prova</w:t>
            </w:r>
          </w:p>
        </w:tc>
        <w:tc>
          <w:tcPr>
            <w:tcW w:type="dxa" w:w="2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Obrigação encerrada, sem quitação</w:t>
            </w:r>
          </w:p>
        </w:tc>
      </w:tr>
      <w:tr>
        <w:trPr>
          <w:cantSplit/>
          <w:tblHeader w:val="false"/>
        </w:trPr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77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Informa o escritório (pasta Notas canceladas)</w:t>
            </w:r>
          </w:p>
        </w:tc>
        <w:tc>
          <w:tcPr>
            <w:tcW w:type="dxa" w:w="2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Anexo A. Tratamento contábil proposto, para validação do escritório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Sugestão informativa.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escolha das contas, do momento do reconhecimento e das divulgações em notas explicativas é do escritório. A coluna "Lançamento sugerido" indica apenas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lógica pretendida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pela igreja.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6"/>
        <w:gridCol w:w="1660"/>
        <w:gridCol w:w="1133"/>
        <w:gridCol w:w="4006"/>
        <w:gridCol w:w="1563"/>
      </w:tblGrid>
      <w:tr>
        <w:trPr>
          <w:cantSplit/>
          <w:tblHeader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Fato econômico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Fato financeiro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Lançamento sugerido </w:t>
            </w:r>
            <w:r>
              <w:rPr>
                <w:b/>
                <w:bCs/>
                <w:color w:val="8A3B12"/>
                <w:sz w:val="18"/>
                <w:szCs w:val="18"/>
                <w:rFonts w:ascii="Calibri" w:cs="Calibri" w:eastAsia="Calibri" w:hAnsi="Calibri"/>
              </w:rPr>
              <w:t xml:space="preserve">[CONTÁBIL]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Efeito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Pago pela Igreja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Despesa (ou estoque ou imobilizado) na competência da nota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Saída de caixa ou banco na data do pagamento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 nota: D Despesa / C Fornecedores. No pagamento: D Fornecedores / C Banco ou Caixa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e fluxo de caixa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com reembolso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Despesa na competência da nota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Saída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somente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quando a igreja reembolsa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 nota: D Despesa / C Fornecedores. Na quitação pelo terceiro: D Fornecedores / C Reembolso a pagar. No reembolso: D Reembolso a pagar / C Banco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na nota; fluxo de caixa no reembolso; passivo entre os dois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ofertada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Despesa na competência da nota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 nota: D Despesa / C Fornecedores. Na declaração: D Fornecedores / C Receita de doação não monetária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(receita e despesa pareadas); sem efeito em caixa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Compensação de adiantamento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Despesa na competência da nota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Saída ocorreu antes, no adiantamento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 nota: D Despesa / C Fornecedores. Na compensação: D Fornecedores / C Adiantamentos a prestar contas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na nota; baixa do ativo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de consumo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Estoque ou despesa; receita de doação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 Estoque (ou Despesa) / C Receita de doação não monetária, pelo valor justo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neutra no consumo imediato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patrimonial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Ativo imobilizado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 Imobilizado / C Receita de doação (imediata ou diferida) ou Patrimônio social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Balanço; depreciação a critério do escritório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gratuito (Nível 1)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Despesa e receita de trabalho voluntário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 Despesa com serviços voluntários / C Receita de trabalho voluntário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neutra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gratuito (Nível 0)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explicativa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lançamento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explicativa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cancelada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Estorno da despesa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 Fornecedores / C Despesa (ou conta original)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Anexo B. Perguntas específicas ao escritório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Contas.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Deseja uma subconta de passivo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Reembolso a pagar a terceiros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distinta de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? Concorda com a lógica de baixar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no momento da quitação pelo terceiro?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não monetária.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Qual conta de receita deve ser usada? O reconhecimento é imediato ou diferido? Como tratar doações com restrição (ação social)?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Capitalização.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Qual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limite de capitalização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? Qual a vida útil e o método de depreciação do imobilizado recebido por doação?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Trabalho voluntário.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norma aplicável à igreja (ITG 2002 R1) exige o reconhecimento pelo valor justo? Se sim, a igreja adotará o Nível 1.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Aviso de extinção.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Concorda em receber o aviso na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competência da nota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em vez de esperar o pagamento do reembolso, para que a nota não permaneça aberta em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Pastas do malote.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Concorda com a organização por pastas da cláusula 13.3, ou prefere outra?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Recibo ao ofertante.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Concorda que a igreja emita apenas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de recebimento, sem efeito fiscal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Tributos.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Há incidência de ITCMD sobre a doação de bens ou a imunidade de templos alcança a igreja? Há reflexos para bens registráveis?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a ministros.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Qual o tratamento tributário do reembolso de despesa comprovada (ressarcimento) em contraste com a prebenda? Que cuidados para evitar remuneração disfarçada?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B.10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em nome de pessoa física.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Que tratamento o escritório recomenda para a exceção de ressarcimento (cláusulas 4.2 e 11.6)?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Guarda.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Qual o prazo de guarda dos documentos (a Política propõe no mínimo cinco anos)?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Adiantamentos.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Concorda com o prazo de 30 dias para prestação de contas e com a baixa por compensação, devolução ou desconto?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Grau Relatado.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Concorda com a lógica de risco da Matriz (cláusula 3.7) e com seus quatro eixos? Há situações que o escritório entende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nunca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poderem ser aceitas em grau Relatado?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posterior.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Aceita que a oferta seja declarada depois do fato, com a marcação "declarada depois" e a elevação do nível de risco?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Regularização do histórico.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Como o escritório sugere tratar as notas anteriores à vigência (entradas e saídas fictícias já lançadas, notas sem rastro de pagamento)? Esse tema será objeto de procedimento próprio.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Anexo C. Parâmetros propostos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4"/>
        <w:gridCol w:w="2442"/>
        <w:gridCol w:w="1871"/>
        <w:gridCol w:w="1381"/>
      </w:tblGrid>
      <w:tr>
        <w:trPr>
          <w:cantSplit/>
          <w:tblHeader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Valor proposto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Onde se aplica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 define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Teto 1 (aprovação de reembolso e de compra prévia)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R$ 500,00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Cláusulas 4.12, 5.5, 11.1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Prazo de registro da nota paga por terceiro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 dias úteis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4.7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Prazo de esclarecimento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30 dias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4.9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Prazo de pagamento do reembolso aprovado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10 dias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5.6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Prazo de formalização do grau Relatado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30 dias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Cláusulas 3.7.3 e 6.9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 e escritório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Prazo de prestação de contas do adiantamento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30 dias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15.7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M1: declaração posterior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Mais de 30 dias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3.7.4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 e escritório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M2: valor da operação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Acima de R$ 500,00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3.7.4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 e escritório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M3: acumulado do mesmo terceiro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R$ 2.000,00 no ano ou 3 operações Relatadas no trimestre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3.7.4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 e escritório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Aceite de doação patrimonial com a Diretoria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Acima de R$ 2.000,00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8.4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Limite de capitalização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definir pelo escritório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Cláusulas 3.7.1 e 8.6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Escritório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Materialidade para doação de consumo sem valor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definir pelo escritório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7.5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Escritório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Guarda de documentos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Mínimo 5 anos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10.5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Escritório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Nível do serviço voluntário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Nível 0 (até decisão)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9.4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Escritório</w:t>
            </w:r>
          </w:p>
        </w:tc>
      </w:tr>
      <w:tr>
        <w:trPr>
          <w:cantSplit/>
          <w:tblHeader w:val="false"/>
        </w:trPr>
        <w:tc>
          <w:tcPr>
            <w:tcW w:type="dxa" w:w="394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Vigência</w:t>
            </w:r>
          </w:p>
        </w:tc>
        <w:tc>
          <w:tcPr>
            <w:tcW w:type="dxa" w:w="244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Primeiro dia do mês seguinte à aprovação</w:t>
            </w:r>
          </w:p>
        </w:tc>
        <w:tc>
          <w:tcPr>
            <w:tcW w:type="dxa" w:w="18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1.5</w:t>
            </w:r>
          </w:p>
        </w:tc>
        <w:tc>
          <w:tcPr>
            <w:tcW w:type="dxa" w:w="138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Diretoria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Anexo D. Parecer geral do escritório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Parecer geral sobre a Política: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assinale a opção que representa o conjunto das respostas acima.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Pendências remanescentes que impedem a adoção da Política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(liste os números das cláusulas):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A94"/>
        <w:sz w:val="16"/>
        <w:szCs w:val="16"/>
        <w:rFonts w:ascii="Calibri" w:cs="Calibri" w:eastAsia="Calibri" w:hAnsi="Calibri"/>
      </w:rPr>
      <w:t xml:space="preserve">Página </w:t>
    </w:r>
    <w:r>
      <w:rPr>
        <w:color w:val="7A8A94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7A8A94"/>
        <w:sz w:val="16"/>
        <w:szCs w:val="16"/>
        <w:rFonts w:ascii="Calibri" w:cs="Calibri" w:eastAsia="Calibri" w:hAnsi="Calibri"/>
      </w:rPr>
      <w:t xml:space="preserve"> de </w:t>
    </w:r>
    <w:r>
      <w:rPr>
        <w:color w:val="7A8A94"/>
        <w:sz w:val="16"/>
        <w:szCs w:val="16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8A94"/>
        <w:sz w:val="16"/>
        <w:szCs w:val="16"/>
        <w:rFonts w:ascii="Calibri" w:cs="Calibri" w:eastAsia="Calibri" w:hAnsi="Calibri"/>
      </w:rPr>
      <w:t xml:space="preserve">QIBRJ · Política de Compras por Terceiros, Reembolsos e Doações · Versão 1 (minuta)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Compras por Terceiros, Reembolsos e Doações - Versão 1</dc:title>
  <dc:creator>QIBRJ Tesouraria</dc:creator>
  <cp:lastModifiedBy>Un-named</cp:lastModifiedBy>
  <cp:revision>1</cp:revision>
  <dcterms:created xsi:type="dcterms:W3CDTF">2026-10-13T18:01:24.189Z</dcterms:created>
  <dcterms:modified xsi:type="dcterms:W3CDTF">2026-10-13T18:01:24.201Z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