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widowControl/>
        <w:pBdr>
          <w:bottom w:val="single" w:sz="2" w:space="1" w:color="000000"/>
        </w:pBdr>
        <w:bidi w:val="0"/>
        <w:spacing w:lineRule="auto" w:line="300" w:before="0" w:after="240"/>
        <w:ind w:start="0" w:end="0" w:hanging="0"/>
        <w:jc w:val="start"/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Cs/>
          <w:i w:val="false"/>
          <w:caps w:val="false"/>
          <w:smallCaps w:val="false"/>
          <w:color w:val="111111"/>
          <w:spacing w:val="0"/>
        </w:rPr>
      </w:pPr>
      <w:r>
        <w:rPr>
          <w:rFonts w:ascii="apple-system;BlinkMacSystemFont;Segoe UI;Noto Sans;Helvetica;Arial;sans-serif;Apple Color Emoji;Segoe UI Emoji" w:hAnsi="apple-system;BlinkMacSystemFont;Segoe UI;Noto Sans;Helvetica;Arial;sans-serif;Apple Color Emoji;Segoe UI Emoji"/>
          <w:b/>
          <w:bCs/>
          <w:i w:val="false"/>
          <w:caps w:val="false"/>
          <w:smallCaps w:val="false"/>
          <w:color w:val="111111"/>
          <w:spacing w:val="0"/>
        </w:rPr>
        <w:t>Инструкция по начальной настройке.</w:t>
      </w:r>
    </w:p>
    <w:p>
      <w:pPr>
        <w:pStyle w:val="Normal"/>
        <w:bidi w:val="0"/>
        <w:jc w:val="start"/>
        <w:rPr/>
      </w:pPr>
      <w:r>
        <w:rPr/>
        <w:t>Для использования механизма учета заказов «Обслуживание клиента» необходимо выполнить первоначальную настройку конфигурации.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1. Добавление элементов справочника «Номенклатура».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1.1 В справочнике «Номенклатура», необходимо добавить элемент «Абонентская плата»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44210" cy="286766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start"/>
        <w:rPr/>
      </w:pPr>
      <w:r>
        <w:rPr/>
        <w:tab/>
        <w:t>1.2  В справочнике «Номенклатура», необходимо добавить элемент «Работы специалиста»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39435" cy="2724785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435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2. </w:t>
      </w:r>
      <w:r>
        <w:rPr>
          <w:b/>
          <w:bCs/>
        </w:rPr>
        <w:t>Заполнение констант.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  <w:t xml:space="preserve">2.1 Необходимо заполнить значения константы «Добавленные объекты» —&gt; «Абонентская плата». </w:t>
      </w:r>
      <w:r>
        <w:rPr>
          <w:lang w:val="ru-RU"/>
        </w:rPr>
        <w:t>В формы константы выбрать «Абонентская плата» (созданный ранее элемент справочника «Номенклатура» 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139065</wp:posOffset>
            </wp:positionH>
            <wp:positionV relativeFrom="paragraph">
              <wp:posOffset>63500</wp:posOffset>
            </wp:positionV>
            <wp:extent cx="6120130" cy="3644265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1477645</wp:posOffset>
            </wp:positionH>
            <wp:positionV relativeFrom="paragraph">
              <wp:posOffset>3850640</wp:posOffset>
            </wp:positionV>
            <wp:extent cx="3457575" cy="1123950"/>
            <wp:effectExtent l="0" t="0" r="0" b="0"/>
            <wp:wrapSquare wrapText="largest"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2.2 Необходимо заполнить значения константы «Добавленные объекты» —&gt; «Работы специалиста». </w:t>
      </w:r>
      <w:r>
        <w:rPr>
          <w:lang w:val="ru-RU"/>
        </w:rPr>
        <w:t>В формы константы выбрать «Работы специалиста» (созданный ранее элемент справочника «Номенклатура» ).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139065</wp:posOffset>
            </wp:positionH>
            <wp:positionV relativeFrom="paragraph">
              <wp:posOffset>163830</wp:posOffset>
            </wp:positionV>
            <wp:extent cx="6120130" cy="3721100"/>
            <wp:effectExtent l="0" t="0" r="0" b="0"/>
            <wp:wrapSquare wrapText="largest"/>
            <wp:docPr id="5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1420495</wp:posOffset>
            </wp:positionH>
            <wp:positionV relativeFrom="paragraph">
              <wp:posOffset>74295</wp:posOffset>
            </wp:positionV>
            <wp:extent cx="3572510" cy="1114425"/>
            <wp:effectExtent l="0" t="0" r="0" b="0"/>
            <wp:wrapSquare wrapText="largest"/>
            <wp:docPr id="6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3. Добавление пользователей и назначение ролей.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3.1 Необходимо создать пользователей (если не создавались ранее) 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</w:r>
      <w:r>
        <w:rPr>
          <w:lang w:val="ru-RU"/>
        </w:rPr>
        <w:t xml:space="preserve">Переходим </w:t>
      </w:r>
      <w:r>
        <w:rPr/>
        <w:t>«Администрирование» → «</w:t>
      </w:r>
      <w:r>
        <w:rPr>
          <w:lang w:val="ru-RU"/>
        </w:rPr>
        <w:t>Настройки пользователей и прав» → «Пользователи» . Нажимаем «Создать», если нужный пользователь отсутствует в списке или два раза нажимаем на пользователя из списка, если он существует в системе.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1024890</wp:posOffset>
            </wp:positionH>
            <wp:positionV relativeFrom="paragraph">
              <wp:posOffset>56515</wp:posOffset>
            </wp:positionV>
            <wp:extent cx="3451860" cy="2078990"/>
            <wp:effectExtent l="0" t="0" r="0" b="0"/>
            <wp:wrapSquare wrapText="largest"/>
            <wp:docPr id="7" name="Изображение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697230</wp:posOffset>
            </wp:positionH>
            <wp:positionV relativeFrom="paragraph">
              <wp:posOffset>-309245</wp:posOffset>
            </wp:positionV>
            <wp:extent cx="4314190" cy="2668270"/>
            <wp:effectExtent l="0" t="0" r="0" b="0"/>
            <wp:wrapSquare wrapText="largest"/>
            <wp:docPr id="8" name="Изображение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19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735330</wp:posOffset>
            </wp:positionH>
            <wp:positionV relativeFrom="paragraph">
              <wp:posOffset>56515</wp:posOffset>
            </wp:positionV>
            <wp:extent cx="4253865" cy="3041650"/>
            <wp:effectExtent l="0" t="0" r="0" b="0"/>
            <wp:wrapSquare wrapText="largest"/>
            <wp:docPr id="9" name="Изображение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865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  <w:t>3.2 Так же необходимо присвоить определенным пользователям права.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  <w:tab/>
        <w:t xml:space="preserve">Заходим в форму редактирования пользователя, выбираем пункт «Права пользователя». В зависимости от занимаемой должности пользователя,ему назначаются определенные профили пользователя.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1224915</wp:posOffset>
            </wp:positionH>
            <wp:positionV relativeFrom="paragraph">
              <wp:posOffset>174625</wp:posOffset>
            </wp:positionV>
            <wp:extent cx="3054350" cy="2427605"/>
            <wp:effectExtent l="0" t="0" r="0" b="0"/>
            <wp:wrapSquare wrapText="largest"/>
            <wp:docPr id="10" name="Изображение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4. Добавление элементов в справочник «</w:t>
      </w:r>
      <w:r>
        <w:rPr>
          <w:b/>
          <w:bCs/>
          <w:i w:val="false"/>
          <w:iCs w:val="false"/>
          <w:lang w:val="ru-RU"/>
        </w:rPr>
        <w:t>Должности сотрудников</w:t>
      </w:r>
      <w:r>
        <w:rPr>
          <w:b/>
          <w:bCs/>
          <w:i w:val="false"/>
          <w:iCs w:val="false"/>
        </w:rPr>
        <w:t>».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Переходим «</w:t>
      </w:r>
      <w:r>
        <w:rPr>
          <w:b w:val="false"/>
          <w:bCs w:val="false"/>
          <w:i w:val="false"/>
          <w:iCs w:val="false"/>
          <w:lang w:val="ru-RU"/>
        </w:rPr>
        <w:t>Добавленные объекты» → «Должности сотрудников».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lang w:val="ru-RU"/>
        </w:rPr>
        <w:tab/>
        <w:t xml:space="preserve">Добавляем необходимые должности и </w:t>
      </w:r>
      <w:r>
        <w:rPr>
          <w:b/>
          <w:bCs/>
          <w:i w:val="false"/>
          <w:iCs w:val="false"/>
          <w:lang w:val="ru-RU"/>
        </w:rPr>
        <w:t>выбираем категорию должности («Специалист» или «Административный персонал»).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  <w:i/>
          <w:i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76240" cy="3752215"/>
            <wp:effectExtent l="0" t="0" r="0" b="0"/>
            <wp:wrapSquare wrapText="largest"/>
            <wp:docPr id="11" name="Изображение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401955</wp:posOffset>
            </wp:positionH>
            <wp:positionV relativeFrom="paragraph">
              <wp:posOffset>3857625</wp:posOffset>
            </wp:positionV>
            <wp:extent cx="5315585" cy="2809875"/>
            <wp:effectExtent l="0" t="0" r="0" b="0"/>
            <wp:wrapSquare wrapText="largest"/>
            <wp:docPr id="12" name="Изображение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58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5. Добавление элементов справочника «Подразделения».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  <w:i w:val="false"/>
          <w:iCs w:val="false"/>
        </w:rPr>
        <w:t>Переходим «</w:t>
      </w:r>
      <w:r>
        <w:rPr>
          <w:b w:val="false"/>
          <w:bCs w:val="false"/>
          <w:i w:val="false"/>
          <w:iCs w:val="false"/>
          <w:lang w:val="ru-RU"/>
        </w:rPr>
        <w:t>Добавленные объекты» → «Подразделения». Добавляем необходимые подразделения.</w:t>
      </w:r>
      <w:r>
        <w:rPr>
          <w:b/>
          <w:bCs/>
        </w:rPr>
        <w:tab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42385" cy="3969385"/>
            <wp:effectExtent l="0" t="0" r="0" b="0"/>
            <wp:wrapSquare wrapText="largest"/>
            <wp:docPr id="13" name="Изображение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385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12185" cy="3375660"/>
            <wp:effectExtent l="0" t="0" r="0" b="0"/>
            <wp:wrapSquare wrapText="largest"/>
            <wp:docPr id="14" name="Изображение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185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6. Назначение сотрудников на должности.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  <w:tab/>
      </w:r>
      <w:r>
        <w:rPr>
          <w:b w:val="false"/>
          <w:bCs w:val="false"/>
          <w:i w:val="false"/>
          <w:iCs w:val="false"/>
        </w:rPr>
        <w:t>Переходим «</w:t>
      </w:r>
      <w:r>
        <w:rPr>
          <w:b w:val="false"/>
          <w:bCs w:val="false"/>
          <w:i w:val="false"/>
          <w:iCs w:val="false"/>
          <w:lang w:val="ru-RU"/>
        </w:rPr>
        <w:t>Добавленные объекты» → «Назначение сотрудников на должности».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63500</wp:posOffset>
            </wp:positionH>
            <wp:positionV relativeFrom="paragraph">
              <wp:posOffset>58420</wp:posOffset>
            </wp:positionV>
            <wp:extent cx="6120130" cy="4232910"/>
            <wp:effectExtent l="0" t="0" r="0" b="0"/>
            <wp:wrapSquare wrapText="largest"/>
            <wp:docPr id="15" name="Изображение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  <w:t>Создаем документ и проводим документ в системе.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-50800</wp:posOffset>
            </wp:positionH>
            <wp:positionV relativeFrom="paragraph">
              <wp:posOffset>22860</wp:posOffset>
            </wp:positionV>
            <wp:extent cx="6120130" cy="2265680"/>
            <wp:effectExtent l="0" t="0" r="0" b="0"/>
            <wp:wrapSquare wrapText="largest"/>
            <wp:docPr id="16" name="Изображение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7. Ввод данных об окладах и проценте выплаты от выполненных работ.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  <w:i w:val="false"/>
          <w:iCs w:val="false"/>
        </w:rPr>
        <w:t>Переходим «</w:t>
      </w:r>
      <w:r>
        <w:rPr>
          <w:b w:val="false"/>
          <w:bCs w:val="false"/>
          <w:i w:val="false"/>
          <w:iCs w:val="false"/>
          <w:lang w:val="ru-RU"/>
        </w:rPr>
        <w:t>Добавленные объекты» → «Условия оплаты сотрудников».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364490</wp:posOffset>
            </wp:positionH>
            <wp:positionV relativeFrom="paragraph">
              <wp:posOffset>54610</wp:posOffset>
            </wp:positionV>
            <wp:extent cx="5276850" cy="4031615"/>
            <wp:effectExtent l="0" t="0" r="0" b="0"/>
            <wp:wrapSquare wrapText="largest"/>
            <wp:docPr id="17" name="Изображение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Заполняем данные пользователя. Процент от работ заполняется только для специалистов.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04055" cy="3364230"/>
            <wp:effectExtent l="0" t="0" r="0" b="0"/>
            <wp:wrapSquare wrapText="largest"/>
            <wp:docPr id="18" name="Изображение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8. Заполнение графиков работы.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  <w:i w:val="false"/>
          <w:iCs w:val="false"/>
        </w:rPr>
        <w:t>Переходим «</w:t>
      </w:r>
      <w:r>
        <w:rPr>
          <w:b w:val="false"/>
          <w:bCs w:val="false"/>
          <w:i w:val="false"/>
          <w:iCs w:val="false"/>
          <w:lang w:val="ru-RU"/>
        </w:rPr>
        <w:t>Добавленные объекты» → «Заполнение графика».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19805"/>
            <wp:effectExtent l="0" t="0" r="0" b="0"/>
            <wp:wrapSquare wrapText="largest"/>
            <wp:docPr id="19" name="Изображение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ab/>
        <w:t>В открывшейся форме, выбираем график работы, вводим период, и данные о выходных днях для заполняемого графика.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06110" cy="1828800"/>
            <wp:effectExtent l="0" t="0" r="0" b="0"/>
            <wp:wrapSquare wrapText="largest"/>
            <wp:docPr id="20" name="Изображение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20" descr="" titl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ab/>
        <w:t>Жмём «</w:t>
      </w:r>
      <w:r>
        <w:rPr>
          <w:b w:val="false"/>
          <w:bCs w:val="false"/>
          <w:lang w:val="ru-RU"/>
        </w:rPr>
        <w:t>Заполнить</w:t>
      </w:r>
      <w:r>
        <w:rPr>
          <w:b w:val="false"/>
          <w:bCs w:val="false"/>
        </w:rPr>
        <w:t>».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9. Заполнение значение констант для использования уведомлений с помощью Телеграм бота.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0</wp:posOffset>
            </wp:positionH>
            <wp:positionV relativeFrom="paragraph">
              <wp:posOffset>132080</wp:posOffset>
            </wp:positionV>
            <wp:extent cx="6120130" cy="3408045"/>
            <wp:effectExtent l="0" t="0" r="0" b="0"/>
            <wp:wrapSquare wrapText="largest"/>
            <wp:docPr id="21" name="Изображение2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21" descr="" titl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ab/>
        <w:t xml:space="preserve">9.1 </w:t>
      </w:r>
      <w:r>
        <w:rPr>
          <w:b w:val="false"/>
          <w:bCs w:val="false"/>
          <w:i w:val="false"/>
          <w:iCs w:val="false"/>
        </w:rPr>
        <w:t>Переходим «</w:t>
      </w:r>
      <w:r>
        <w:rPr>
          <w:b w:val="false"/>
          <w:bCs w:val="false"/>
          <w:i w:val="false"/>
          <w:iCs w:val="false"/>
          <w:lang w:val="ru-RU"/>
        </w:rPr>
        <w:t>Добавленные объекты» → «</w:t>
      </w:r>
      <w:r>
        <w:rPr>
          <w:b w:val="false"/>
          <w:bCs w:val="false"/>
          <w:i w:val="false"/>
          <w:iCs w:val="false"/>
          <w:lang w:val="en-US"/>
        </w:rPr>
        <w:t xml:space="preserve">ID </w:t>
      </w:r>
      <w:r>
        <w:rPr>
          <w:b w:val="false"/>
          <w:bCs w:val="false"/>
          <w:i w:val="false"/>
          <w:iCs w:val="false"/>
          <w:lang w:val="ru-RU"/>
        </w:rPr>
        <w:t>чата» и в открывшейся форме вводим</w:t>
      </w:r>
      <w:r>
        <w:rPr>
          <w:b w:val="false"/>
          <w:bCs w:val="false"/>
          <w:i w:val="false"/>
          <w:iCs w:val="false"/>
          <w:lang w:val="en-US"/>
        </w:rPr>
        <w:t xml:space="preserve"> ID</w:t>
      </w:r>
      <w:r>
        <w:rPr>
          <w:b w:val="false"/>
          <w:bCs w:val="false"/>
          <w:i w:val="false"/>
          <w:iCs w:val="false"/>
          <w:lang w:val="ru-RU"/>
        </w:rPr>
        <w:t xml:space="preserve"> чата в который Телеграм бот будет отсылать сообщения.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459740</wp:posOffset>
            </wp:positionH>
            <wp:positionV relativeFrom="paragraph">
              <wp:posOffset>83820</wp:posOffset>
            </wp:positionV>
            <wp:extent cx="5125085" cy="1114425"/>
            <wp:effectExtent l="0" t="0" r="0" b="0"/>
            <wp:wrapSquare wrapText="largest"/>
            <wp:docPr id="22" name="Изображение2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22" descr="" titl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9.</w:t>
      </w:r>
      <w:r>
        <w:rPr>
          <w:b w:val="false"/>
          <w:bCs w:val="false"/>
          <w:lang w:val="en-US"/>
        </w:rPr>
        <w:t>2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i w:val="false"/>
          <w:iCs w:val="false"/>
        </w:rPr>
        <w:t>Переходим «</w:t>
      </w:r>
      <w:r>
        <w:rPr>
          <w:b w:val="false"/>
          <w:bCs w:val="false"/>
          <w:i w:val="false"/>
          <w:iCs w:val="false"/>
          <w:lang w:val="ru-RU"/>
        </w:rPr>
        <w:t>Добавленные объекты» → «Телеграм токен» и в открывшейся форме вводим</w:t>
      </w:r>
      <w:r>
        <w:rPr>
          <w:b w:val="false"/>
          <w:bCs w:val="false"/>
          <w:i w:val="false"/>
          <w:iCs w:val="fals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lang w:val="ru-RU"/>
        </w:rPr>
        <w:t>токен Телеграм бота.</w:t>
      </w:r>
    </w:p>
    <w:p>
      <w:pPr>
        <w:pStyle w:val="Normal"/>
        <w:bidi w:val="0"/>
        <w:jc w:val="start"/>
        <w:rPr>
          <w:i w:val="false"/>
          <w:i w:val="false"/>
          <w:iCs w:val="false"/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  <w:lang w:val="ru-RU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10810" cy="1181100"/>
            <wp:effectExtent l="0" t="0" r="0" b="0"/>
            <wp:wrapSquare wrapText="largest"/>
            <wp:docPr id="23" name="Изображение2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23" descr="" titl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8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apple-system">
    <w:altName w:val="BlinkMacSystemFont"/>
    <w:charset w:val="cc" w:characterSet="windows-1251"/>
    <w:family w:val="auto"/>
    <w:pitch w:val="default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4"/>
    <w:next w:val="Style15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character" w:styleId="Style13">
    <w:name w:val="Символ нумерации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86</TotalTime>
  <Application>LibreOffice/7.5.4.2$Windows_X86_64 LibreOffice_project/36ccfdc35048b057fd9854c757a8b67ec53977b6</Application>
  <AppVersion>15.0000</AppVersion>
  <Pages>10</Pages>
  <Words>319</Words>
  <Characters>2352</Characters>
  <CharactersWithSpaces>2661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2024-01-27T16:12:26Z</dcterms:created>
  <dc:creator/>
  <dc:description/>
  <dc:language>ru-RU</dc:language>
  <cp:lastModifiedBy/>
  <dcterms:modified xsi:type="dcterms:W3CDTF">2024-01-27T17:38:52Z</dcterms:modified>
  <cp:revision>7</cp:revision>
  <dc:subject/>
  <dc:title/>
</cp:coreProperties>
</file>