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9F8" w:rsidRDefault="000559F8" w:rsidP="000559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-795867</wp:posOffset>
                </wp:positionH>
                <wp:positionV relativeFrom="paragraph">
                  <wp:posOffset>-770468</wp:posOffset>
                </wp:positionV>
                <wp:extent cx="7543800" cy="9812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9812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FA8D" id="Rectangle 1" o:spid="_x0000_s1026" style="position:absolute;margin-left:-62.65pt;margin-top:-60.65pt;width:594pt;height:7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0C9878" wp14:editId="274200B2">
            <wp:extent cx="18954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88" cy="190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F8" w:rsidRDefault="000559F8" w:rsidP="000559F8">
      <w:pPr>
        <w:jc w:val="center"/>
      </w:pPr>
    </w:p>
    <w:p w:rsidR="000559F8" w:rsidRDefault="000559F8" w:rsidP="000559F8">
      <w:pPr>
        <w:jc w:val="center"/>
      </w:pPr>
    </w:p>
    <w:p w:rsidR="000559F8" w:rsidRDefault="000559F8" w:rsidP="000559F8">
      <w:pPr>
        <w:jc w:val="center"/>
      </w:pPr>
    </w:p>
    <w:p w:rsidR="000559F8" w:rsidRPr="00B84260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B84260">
        <w:rPr>
          <w:rFonts w:ascii="Avenir Next LT Pro Light" w:hAnsi="Avenir Next LT Pro Light"/>
          <w:b/>
          <w:bCs/>
          <w:sz w:val="28"/>
          <w:szCs w:val="28"/>
        </w:rPr>
        <w:t>Cinema City</w:t>
      </w:r>
    </w:p>
    <w:p w:rsidR="000559F8" w:rsidRPr="00B84260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B84260">
        <w:rPr>
          <w:rFonts w:ascii="Avenir Next LT Pro Light" w:hAnsi="Avenir Next LT Pro Light"/>
          <w:b/>
          <w:bCs/>
          <w:sz w:val="28"/>
          <w:szCs w:val="28"/>
        </w:rPr>
        <w:t>Database Project</w:t>
      </w:r>
    </w:p>
    <w:p w:rsidR="000559F8" w:rsidRPr="00B84260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B84260">
        <w:rPr>
          <w:rFonts w:ascii="Avenir Next LT Pro Light" w:hAnsi="Avenir Next LT Pro Light"/>
          <w:b/>
          <w:bCs/>
          <w:sz w:val="28"/>
          <w:szCs w:val="28"/>
        </w:rPr>
        <w:t>Computer Engineering Department</w:t>
      </w:r>
    </w:p>
    <w:p w:rsidR="000559F8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B84260">
        <w:rPr>
          <w:rFonts w:ascii="Avenir Next LT Pro Light" w:hAnsi="Avenir Next LT Pro Light"/>
          <w:b/>
          <w:bCs/>
          <w:sz w:val="28"/>
          <w:szCs w:val="28"/>
        </w:rPr>
        <w:t xml:space="preserve">Faculty of Engineering and Technology </w:t>
      </w:r>
    </w:p>
    <w:p w:rsidR="000559F8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</w:p>
    <w:p w:rsidR="000559F8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322"/>
        <w:tblW w:w="11100" w:type="dxa"/>
        <w:tblLook w:val="04A0" w:firstRow="1" w:lastRow="0" w:firstColumn="1" w:lastColumn="0" w:noHBand="0" w:noVBand="1"/>
      </w:tblPr>
      <w:tblGrid>
        <w:gridCol w:w="3300"/>
        <w:gridCol w:w="2480"/>
        <w:gridCol w:w="1800"/>
        <w:gridCol w:w="3520"/>
      </w:tblGrid>
      <w:tr w:rsidR="000559F8" w:rsidRPr="00355F0C" w:rsidTr="000B6DE1">
        <w:trPr>
          <w:trHeight w:val="345"/>
        </w:trPr>
        <w:tc>
          <w:tcPr>
            <w:tcW w:w="3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5F0C">
              <w:rPr>
                <w:rFonts w:ascii="Calibri" w:eastAsia="Times New Roman" w:hAnsi="Calibri" w:cs="Calibri"/>
                <w:color w:val="000000"/>
                <w:rtl/>
              </w:rPr>
              <w:t>البريد الالكتروني لكل عضو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355F0C">
              <w:rPr>
                <w:rFonts w:ascii="Calibri" w:eastAsia="Times New Roman" w:hAnsi="Calibri" w:cs="Calibri"/>
                <w:color w:val="000000"/>
                <w:rtl/>
              </w:rPr>
              <w:t>الشعبة المسجل فيها كل عضو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355F0C">
              <w:rPr>
                <w:rFonts w:ascii="Calibri" w:eastAsia="Times New Roman" w:hAnsi="Calibri" w:cs="Calibri"/>
                <w:color w:val="000000"/>
                <w:rtl/>
              </w:rPr>
              <w:t>ارقام تسجيل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355F0C">
              <w:rPr>
                <w:rFonts w:ascii="Calibri" w:eastAsia="Times New Roman" w:hAnsi="Calibri" w:cs="Calibri"/>
                <w:color w:val="000000"/>
                <w:rtl/>
              </w:rPr>
              <w:t>أسماء الطلاب المشتركين في المشروع</w:t>
            </w:r>
          </w:p>
        </w:tc>
      </w:tr>
      <w:tr w:rsidR="000559F8" w:rsidRPr="00355F0C" w:rsidTr="000B6DE1">
        <w:trPr>
          <w:trHeight w:val="58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rtl/>
              </w:rPr>
            </w:pPr>
            <w:hyperlink r:id="rId5" w:history="1">
              <w:r w:rsidRPr="000F2173">
                <w:rPr>
                  <w:rStyle w:val="Hyperlink"/>
                  <w:rFonts w:ascii="Calibri" w:eastAsia="Times New Roman" w:hAnsi="Calibri" w:cs="Calibri"/>
                </w:rPr>
                <w:t>s</w:t>
              </w:r>
              <w:r w:rsidRPr="000F2173">
                <w:rPr>
                  <w:rStyle w:val="Hyperlink"/>
                  <w:rFonts w:ascii="Calibri" w:eastAsia="Times New Roman" w:hAnsi="Calibri" w:cs="Calibri" w:hint="cs"/>
                  <w:rtl/>
                </w:rPr>
                <w:t>12112165</w:t>
              </w:r>
              <w:r w:rsidRPr="000F2173">
                <w:rPr>
                  <w:rStyle w:val="Hyperlink"/>
                  <w:rFonts w:ascii="Calibri" w:eastAsia="Times New Roman" w:hAnsi="Calibri" w:cs="Calibri"/>
                </w:rPr>
                <w:t>@stu.najah.edu</w:t>
              </w:r>
            </w:hyperlink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11:00-12:00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12112165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ديالا اياد اكرم شامي </w:t>
            </w:r>
          </w:p>
        </w:tc>
      </w:tr>
      <w:tr w:rsidR="000559F8" w:rsidRPr="00355F0C" w:rsidTr="000B6DE1">
        <w:trPr>
          <w:trHeight w:val="585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rtl/>
              </w:rPr>
            </w:pPr>
            <w:r w:rsidRPr="000559F8">
              <w:rPr>
                <w:rFonts w:ascii="Calibri" w:eastAsia="Times New Roman" w:hAnsi="Calibri" w:cs="Calibri"/>
                <w:color w:val="0563C1"/>
              </w:rPr>
              <w:t>s12114555@stu.najah.edu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11:00-12:00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9F8">
              <w:rPr>
                <w:rFonts w:ascii="Calibri" w:eastAsia="Times New Roman" w:hAnsi="Calibri" w:cs="Calibri"/>
                <w:color w:val="000000"/>
              </w:rPr>
              <w:t>12114555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59F8" w:rsidRPr="00355F0C" w:rsidRDefault="000559F8" w:rsidP="000B6DE1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9F8">
              <w:rPr>
                <w:rFonts w:ascii="Calibri" w:eastAsia="Times New Roman" w:hAnsi="Calibri" w:cs="Calibri"/>
                <w:color w:val="000000"/>
                <w:rtl/>
              </w:rPr>
              <w:t>يمامة صادق احمد عشاير</w:t>
            </w:r>
          </w:p>
        </w:tc>
      </w:tr>
    </w:tbl>
    <w:p w:rsidR="000559F8" w:rsidRDefault="000559F8"/>
    <w:p w:rsidR="000559F8" w:rsidRDefault="000559F8">
      <w:r>
        <w:br w:type="page"/>
      </w:r>
    </w:p>
    <w:p w:rsidR="000559F8" w:rsidRDefault="000559F8" w:rsidP="000559F8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129CF" wp14:editId="1E9DDC3E">
                <wp:simplePos x="0" y="0"/>
                <wp:positionH relativeFrom="margin">
                  <wp:align>center</wp:align>
                </wp:positionH>
                <wp:positionV relativeFrom="paragraph">
                  <wp:posOffset>-679450</wp:posOffset>
                </wp:positionV>
                <wp:extent cx="7551420" cy="97840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78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7EDE" id="Rectangle 3" o:spid="_x0000_s1026" style="position:absolute;margin-left:0;margin-top:-53.5pt;width:594.6pt;height:77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Pr="00B84260">
        <w:rPr>
          <w:rFonts w:ascii="Avenir Next LT Pro Light" w:hAnsi="Avenir Next LT Pro Light"/>
          <w:b/>
          <w:bCs/>
          <w:sz w:val="28"/>
          <w:szCs w:val="28"/>
        </w:rPr>
        <w:t>Cinema City</w:t>
      </w:r>
      <w:r>
        <w:rPr>
          <w:rFonts w:ascii="Avenir Next LT Pro Light" w:hAnsi="Avenir Next LT Pro Light"/>
          <w:b/>
          <w:bCs/>
          <w:sz w:val="28"/>
          <w:szCs w:val="28"/>
        </w:rPr>
        <w:t xml:space="preserve"> Data Requirements</w:t>
      </w:r>
    </w:p>
    <w:p w:rsidR="00C6168F" w:rsidRDefault="00C6168F" w:rsidP="000559F8">
      <w:pPr>
        <w:jc w:val="center"/>
      </w:pPr>
    </w:p>
    <w:p w:rsidR="000559F8" w:rsidRDefault="000559F8" w:rsidP="000559F8">
      <w:pPr>
        <w:rPr>
          <w:rFonts w:ascii="Avenir Next LT Pro Light" w:hAnsi="Avenir Next LT Pro Light" w:hint="cs"/>
          <w:sz w:val="24"/>
          <w:szCs w:val="24"/>
          <w:rtl/>
        </w:rPr>
      </w:pPr>
      <w:r>
        <w:rPr>
          <w:rFonts w:ascii="Avenir Next LT Pro Light" w:hAnsi="Avenir Next LT Pro Light"/>
          <w:sz w:val="24"/>
          <w:szCs w:val="24"/>
        </w:rPr>
        <w:t xml:space="preserve">      </w:t>
      </w:r>
      <w:r w:rsidRPr="00147C68">
        <w:rPr>
          <w:rFonts w:ascii="Avenir Next LT Pro Light" w:hAnsi="Avenir Next LT Pro Light"/>
          <w:sz w:val="24"/>
          <w:szCs w:val="24"/>
        </w:rPr>
        <w:t xml:space="preserve">The </w:t>
      </w:r>
      <w:r>
        <w:rPr>
          <w:rFonts w:ascii="Avenir Next LT Pro Light" w:hAnsi="Avenir Next LT Pro Light"/>
          <w:sz w:val="24"/>
          <w:szCs w:val="24"/>
        </w:rPr>
        <w:t>manager</w:t>
      </w:r>
      <w:r w:rsidRPr="00147C68">
        <w:rPr>
          <w:rFonts w:ascii="Avenir Next LT Pro Light" w:hAnsi="Avenir Next LT Pro Light"/>
          <w:sz w:val="24"/>
          <w:szCs w:val="24"/>
        </w:rPr>
        <w:t xml:space="preserve"> controls the entire list of films. He can modify it or add a new film to it, and everything concerns the list of </w:t>
      </w:r>
      <w:proofErr w:type="gramStart"/>
      <w:r w:rsidRPr="00147C68">
        <w:rPr>
          <w:rFonts w:ascii="Avenir Next LT Pro Light" w:hAnsi="Avenir Next LT Pro Light"/>
          <w:sz w:val="24"/>
          <w:szCs w:val="24"/>
        </w:rPr>
        <w:t>films</w:t>
      </w:r>
      <w:r>
        <w:rPr>
          <w:rFonts w:ascii="Avenir Next LT Pro Light" w:hAnsi="Avenir Next LT Pro Light"/>
          <w:sz w:val="24"/>
          <w:szCs w:val="24"/>
        </w:rPr>
        <w:t xml:space="preserve"> .</w:t>
      </w:r>
      <w:r w:rsidRPr="00147C68">
        <w:rPr>
          <w:rFonts w:ascii="Avenir Next LT Pro Light" w:hAnsi="Avenir Next LT Pro Light"/>
          <w:sz w:val="24"/>
          <w:szCs w:val="24"/>
        </w:rPr>
        <w:t>The</w:t>
      </w:r>
      <w:proofErr w:type="gramEnd"/>
      <w:r w:rsidRPr="00147C68">
        <w:rPr>
          <w:rFonts w:ascii="Avenir Next LT Pro Light" w:hAnsi="Avenir Next LT Pro Light"/>
          <w:sz w:val="24"/>
          <w:szCs w:val="24"/>
        </w:rPr>
        <w:t xml:space="preserve"> manager over the employees supervises all the employees’ work and all their information. He can modify </w:t>
      </w:r>
      <w:r w:rsidR="003B71F0">
        <w:rPr>
          <w:rFonts w:ascii="Avenir Next LT Pro Light" w:hAnsi="Avenir Next LT Pro Light"/>
          <w:sz w:val="24"/>
          <w:szCs w:val="24"/>
        </w:rPr>
        <w:t xml:space="preserve">or delete </w:t>
      </w:r>
      <w:r w:rsidRPr="00147C68">
        <w:rPr>
          <w:rFonts w:ascii="Avenir Next LT Pro Light" w:hAnsi="Avenir Next LT Pro Light"/>
          <w:sz w:val="24"/>
          <w:szCs w:val="24"/>
        </w:rPr>
        <w:t xml:space="preserve">the information of any </w:t>
      </w:r>
      <w:proofErr w:type="gramStart"/>
      <w:r w:rsidRPr="00147C68">
        <w:rPr>
          <w:rFonts w:ascii="Avenir Next LT Pro Light" w:hAnsi="Avenir Next LT Pro Light"/>
          <w:sz w:val="24"/>
          <w:szCs w:val="24"/>
        </w:rPr>
        <w:t>employee</w:t>
      </w:r>
      <w:r w:rsidR="00FE2B8F">
        <w:rPr>
          <w:rFonts w:ascii="Avenir Next LT Pro Light" w:hAnsi="Avenir Next LT Pro Light"/>
          <w:sz w:val="24"/>
          <w:szCs w:val="24"/>
        </w:rPr>
        <w:t xml:space="preserve"> .</w:t>
      </w:r>
      <w:proofErr w:type="gramEnd"/>
      <w:r w:rsidR="00FE2B8F">
        <w:rPr>
          <w:rFonts w:ascii="Avenir Next LT Pro Light" w:hAnsi="Avenir Next LT Pro Light"/>
          <w:sz w:val="24"/>
          <w:szCs w:val="24"/>
        </w:rPr>
        <w:t xml:space="preserve"> </w:t>
      </w:r>
      <w:r w:rsidRPr="00147C68">
        <w:rPr>
          <w:rFonts w:ascii="Avenir Next LT Pro Light" w:hAnsi="Avenir Next LT Pro Light"/>
          <w:sz w:val="24"/>
          <w:szCs w:val="24"/>
        </w:rPr>
        <w:t>He can add a new employee to the employee list</w:t>
      </w:r>
      <w:r>
        <w:rPr>
          <w:rFonts w:ascii="Avenir Next LT Pro Light" w:hAnsi="Avenir Next LT Pro Light"/>
          <w:sz w:val="24"/>
          <w:szCs w:val="24"/>
        </w:rPr>
        <w:t xml:space="preserve">. </w:t>
      </w:r>
      <w:r w:rsidRPr="00147C68">
        <w:rPr>
          <w:rFonts w:ascii="Avenir Next LT Pro Light" w:hAnsi="Avenir Next LT Pro Light"/>
          <w:sz w:val="24"/>
          <w:szCs w:val="24"/>
        </w:rPr>
        <w:t xml:space="preserve">The manager can also supervise and manage the menu completely. He can modify the prices of food and drinks, and he can add a new item to the </w:t>
      </w:r>
      <w:proofErr w:type="gramStart"/>
      <w:r w:rsidRPr="00147C68">
        <w:rPr>
          <w:rFonts w:ascii="Avenir Next LT Pro Light" w:hAnsi="Avenir Next LT Pro Light"/>
          <w:sz w:val="24"/>
          <w:szCs w:val="24"/>
        </w:rPr>
        <w:t>menu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147C68">
        <w:rPr>
          <w:rFonts w:ascii="Avenir Next LT Pro Light" w:hAnsi="Avenir Next LT Pro Light"/>
          <w:sz w:val="24"/>
          <w:szCs w:val="24"/>
        </w:rPr>
        <w:t>.The</w:t>
      </w:r>
      <w:proofErr w:type="gramEnd"/>
      <w:r w:rsidRPr="00147C68">
        <w:rPr>
          <w:rFonts w:ascii="Avenir Next LT Pro Light" w:hAnsi="Avenir Next LT Pro Light"/>
          <w:sz w:val="24"/>
          <w:szCs w:val="24"/>
        </w:rPr>
        <w:t xml:space="preserve"> director supervises the halls and periodically inspects them and the staff for each hall</w:t>
      </w:r>
      <w:r>
        <w:rPr>
          <w:rFonts w:ascii="Avenir Next LT Pro Light" w:hAnsi="Avenir Next LT Pro Light"/>
          <w:sz w:val="24"/>
          <w:szCs w:val="24"/>
        </w:rPr>
        <w:t xml:space="preserve"> . </w:t>
      </w:r>
      <w:r w:rsidRPr="00147C68">
        <w:rPr>
          <w:rFonts w:ascii="Avenir Next LT Pro Light" w:hAnsi="Avenir Next LT Pro Light"/>
          <w:sz w:val="24"/>
          <w:szCs w:val="24"/>
        </w:rPr>
        <w:t xml:space="preserve">The </w:t>
      </w:r>
      <w:r>
        <w:rPr>
          <w:rFonts w:ascii="Avenir Next LT Pro Light" w:hAnsi="Avenir Next LT Pro Light"/>
          <w:sz w:val="24"/>
          <w:szCs w:val="24"/>
        </w:rPr>
        <w:t>manager</w:t>
      </w:r>
      <w:r w:rsidRPr="00147C68">
        <w:rPr>
          <w:rFonts w:ascii="Avenir Next LT Pro Light" w:hAnsi="Avenir Next LT Pro Light"/>
          <w:sz w:val="24"/>
          <w:szCs w:val="24"/>
        </w:rPr>
        <w:t xml:space="preserve"> supervises the tickets on a regular basis, counts their nu</w:t>
      </w:r>
      <w:bookmarkStart w:id="0" w:name="_GoBack"/>
      <w:bookmarkEnd w:id="0"/>
      <w:r w:rsidRPr="00147C68">
        <w:rPr>
          <w:rFonts w:ascii="Avenir Next LT Pro Light" w:hAnsi="Avenir Next LT Pro Light"/>
          <w:sz w:val="24"/>
          <w:szCs w:val="24"/>
        </w:rPr>
        <w:t>mber, and can add new tickets for a new movie that may be shown in the future.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       </w:t>
      </w:r>
      <w:r w:rsidRPr="00A33C60">
        <w:rPr>
          <w:rFonts w:ascii="Avenir Next LT Pro Light" w:hAnsi="Avenir Next LT Pro Light"/>
          <w:sz w:val="24"/>
          <w:szCs w:val="24"/>
        </w:rPr>
        <w:t xml:space="preserve">The staff of cinema city consists of a huge number of employees, each one has its unique name, unique ID number, gender, birthdate, </w:t>
      </w:r>
      <w:r>
        <w:rPr>
          <w:rFonts w:ascii="Avenir Next LT Pro Light" w:hAnsi="Avenir Next LT Pro Light"/>
          <w:sz w:val="24"/>
          <w:szCs w:val="24"/>
        </w:rPr>
        <w:t xml:space="preserve">his / her salary, age, </w:t>
      </w:r>
      <w:r w:rsidRPr="00A33C60">
        <w:rPr>
          <w:rFonts w:ascii="Avenir Next LT Pro Light" w:hAnsi="Avenir Next LT Pro Light"/>
          <w:sz w:val="24"/>
          <w:szCs w:val="24"/>
        </w:rPr>
        <w:t>working hours and days, address, phone number, and his</w:t>
      </w:r>
      <w:r>
        <w:rPr>
          <w:rFonts w:ascii="Avenir Next LT Pro Light" w:hAnsi="Avenir Next LT Pro Light"/>
          <w:sz w:val="24"/>
          <w:szCs w:val="24"/>
        </w:rPr>
        <w:t xml:space="preserve"> / her</w:t>
      </w:r>
      <w:r w:rsidRPr="00A33C60">
        <w:rPr>
          <w:rFonts w:ascii="Avenir Next LT Pro Light" w:hAnsi="Avenir Next LT Pro Light"/>
          <w:sz w:val="24"/>
          <w:szCs w:val="24"/>
        </w:rPr>
        <w:t xml:space="preserve"> direct supervisor. Each group of the employees controls a different section in the cinema city such as the halls, food court, and cache.</w:t>
      </w:r>
    </w:p>
    <w:p w:rsidR="000559F8" w:rsidRPr="000559F8" w:rsidRDefault="000559F8" w:rsidP="000559F8">
      <w:pPr>
        <w:rPr>
          <w:rFonts w:ascii="Avenir Next LT Pro Light" w:hAnsi="Avenir Next LT Pro Light"/>
          <w:color w:val="000000" w:themeColor="text1"/>
          <w:sz w:val="24"/>
          <w:szCs w:val="24"/>
        </w:rPr>
      </w:pPr>
      <w:r>
        <w:rPr>
          <w:rFonts w:ascii="Avenir Next LT Pro Light" w:hAnsi="Avenir Next LT Pro Light"/>
          <w:color w:val="FF0000"/>
          <w:sz w:val="24"/>
          <w:szCs w:val="24"/>
        </w:rPr>
        <w:t xml:space="preserve">        </w:t>
      </w:r>
      <w:r w:rsidRPr="000559F8">
        <w:rPr>
          <w:rFonts w:ascii="Avenir Next LT Pro Light" w:hAnsi="Avenir Next LT Pro Light"/>
          <w:color w:val="000000" w:themeColor="text1"/>
          <w:sz w:val="24"/>
          <w:szCs w:val="24"/>
        </w:rPr>
        <w:t xml:space="preserve">Cinema city shows a list of movies, there are different types of movies, each movie has a unique name, description, hall ID number, type of movie, date, screening time 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color w:val="000000" w:themeColor="text1"/>
          <w:sz w:val="24"/>
          <w:szCs w:val="24"/>
        </w:rPr>
        <w:t xml:space="preserve">       </w:t>
      </w:r>
      <w:r w:rsidRPr="000559F8">
        <w:rPr>
          <w:rFonts w:ascii="Avenir Next LT Pro Light" w:hAnsi="Avenir Next LT Pro Light"/>
          <w:color w:val="000000" w:themeColor="text1"/>
          <w:sz w:val="24"/>
          <w:szCs w:val="24"/>
        </w:rPr>
        <w:t xml:space="preserve">Cinema city has a food court that contains </w:t>
      </w:r>
      <w:r>
        <w:rPr>
          <w:rFonts w:ascii="Avenir Next LT Pro Light" w:hAnsi="Avenir Next LT Pro Light"/>
          <w:sz w:val="24"/>
          <w:szCs w:val="24"/>
        </w:rPr>
        <w:t>different types of food and juices, the whole amount needed, the rest amount, and the price of each type of food and juices.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      </w:t>
      </w:r>
      <w:r>
        <w:rPr>
          <w:rFonts w:ascii="Avenir Next LT Pro Light" w:hAnsi="Avenir Next LT Pro Light"/>
          <w:sz w:val="24"/>
          <w:szCs w:val="24"/>
        </w:rPr>
        <w:t>Halls in cinema city have a unique ID number, hall reservation times, and the number of seats in each hall. Each seat has a unique number that is mentioned in a ticket that the client buys.</w:t>
      </w:r>
    </w:p>
    <w:p w:rsidR="000559F8" w:rsidRDefault="000559F8" w:rsidP="000559F8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          </w:t>
      </w:r>
      <w:r w:rsidRPr="002272B2">
        <w:rPr>
          <w:rFonts w:ascii="Avenir Next LT Pro Light" w:hAnsi="Avenir Next LT Pro Light"/>
          <w:sz w:val="24"/>
          <w:szCs w:val="24"/>
        </w:rPr>
        <w:t xml:space="preserve">Movies in cinema city have tickets that the client can buy to watch this movie. Each group of tickets is for a certain movie with a specific number of tickets for each one. Every ticket has a unique number, name of the movie, date, time, hall number, </w:t>
      </w:r>
      <w:r>
        <w:rPr>
          <w:rFonts w:ascii="Avenir Next LT Pro Light" w:hAnsi="Avenir Next LT Pro Light"/>
          <w:sz w:val="24"/>
          <w:szCs w:val="24"/>
        </w:rPr>
        <w:t>t</w:t>
      </w:r>
      <w:r w:rsidRPr="002D08D0">
        <w:rPr>
          <w:rFonts w:ascii="Avenir Next LT Pro Light" w:hAnsi="Avenir Next LT Pro Light"/>
          <w:sz w:val="24"/>
          <w:szCs w:val="24"/>
        </w:rPr>
        <w:t>he remaining number of tickets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2272B2">
        <w:rPr>
          <w:rFonts w:ascii="Avenir Next LT Pro Light" w:hAnsi="Avenir Next LT Pro Light"/>
          <w:sz w:val="24"/>
          <w:szCs w:val="24"/>
        </w:rPr>
        <w:t>and the price of each one.</w:t>
      </w:r>
    </w:p>
    <w:p w:rsidR="000559F8" w:rsidRDefault="000559F8" w:rsidP="000559F8">
      <w:pPr>
        <w:ind w:firstLine="720"/>
        <w:rPr>
          <w:rFonts w:ascii="Avenir Next LT Pro Light" w:hAnsi="Avenir Next LT Pro Light"/>
          <w:sz w:val="24"/>
          <w:szCs w:val="24"/>
        </w:rPr>
      </w:pPr>
    </w:p>
    <w:p w:rsidR="000559F8" w:rsidRDefault="000559F8" w:rsidP="000559F8"/>
    <w:sectPr w:rsidR="00055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F8"/>
    <w:rsid w:val="000559F8"/>
    <w:rsid w:val="003B71F0"/>
    <w:rsid w:val="00C6168F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182FC"/>
  <w15:chartTrackingRefBased/>
  <w15:docId w15:val="{D2E8190D-1266-41A8-8582-81ECD959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12112165@stu.najah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2023-10-11T09:30:00Z</dcterms:created>
  <dcterms:modified xsi:type="dcterms:W3CDTF">2023-10-11T10:18:00Z</dcterms:modified>
</cp:coreProperties>
</file>