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C489F" w14:textId="0A40F2C1" w:rsidR="00992A07" w:rsidRDefault="00C4246C">
      <w:pPr>
        <w:rPr>
          <w:vanish/>
        </w:rPr>
      </w:pPr>
      <w:r>
        <w:rPr>
          <w:rFonts w:ascii="宋体" w:eastAsia="宋体" w:hAnsi="宋体" w:cs="宋体"/>
        </w:rPr>
        <w:t xml:space="preserve"> </w:t>
      </w:r>
      <w:r>
        <w:rPr>
          <w:rFonts w:ascii="宋体" w:eastAsia="宋体" w:hAnsi="宋体" w:cs="宋体"/>
          <w:vanish/>
        </w:rPr>
        <w:t>false2020FY0000002488us-gaap:AccountingStandardsUpdate201601MemberP2YP1Yus-gaap:LiabilitiesCurrent00000024882019-12-292020-12-26iso4217:USD00000024882020-06-27xbrli:shares00000024882021-01-2200000024882020-12-2600000024882018-12-302019-12-2800000024882017-</w:t>
      </w:r>
      <w:r>
        <w:rPr>
          <w:rFonts w:ascii="宋体" w:eastAsia="宋体" w:hAnsi="宋体" w:cs="宋体"/>
          <w:vanish/>
        </w:rPr>
        <w:t>12-312018-12-29iso4217:USDxbrli:shares0000002488amd:DebtInvestmentMembersrt:CumulativeEffectPeriodOfAdoptionAdjustmentMember2019-12-292020-12-260000002488amd:DebtInvestmentMembersrt:CumulativeEffectPeriodOfAdoptionAdjustmentMember2018-12-302019-12-28000000</w:t>
      </w:r>
      <w:r>
        <w:rPr>
          <w:rFonts w:ascii="宋体" w:eastAsia="宋体" w:hAnsi="宋体" w:cs="宋体"/>
          <w:vanish/>
        </w:rPr>
        <w:t>2488amd:DebtInvestmentMembersrt:CumulativeEffectPeriodOfAdoptionAdjustmentMember2017-12-312018-12-2900000024882019-12-280000002488us-gaap:CommonStockMember2019-12-280000002488us-gaap:CommonStockMember2018-12-290000002488us-gaap:CommonStockMember2017-12-300</w:t>
      </w:r>
      <w:r>
        <w:rPr>
          <w:rFonts w:ascii="宋体" w:eastAsia="宋体" w:hAnsi="宋体" w:cs="宋体"/>
          <w:vanish/>
        </w:rPr>
        <w:t>000002488us-gaap:CommonStockMember2019-12-292020-12-260000002488us-gaap:CommonStockMember2018-12-302019-12-280000002488us-gaap:CommonStockMember2017-12-312018-12-290000002488us-gaap:CommonStockMember2020-12-260000002488us-gaap:AdditionalPaidInCapitalMember</w:t>
      </w:r>
      <w:r>
        <w:rPr>
          <w:rFonts w:ascii="宋体" w:eastAsia="宋体" w:hAnsi="宋体" w:cs="宋体"/>
          <w:vanish/>
        </w:rPr>
        <w:t>2019-12-280000002488us-gaap:AdditionalPaidInCapitalMember2018-12-290000002488us-gaap:AdditionalPaidInCapitalMember2017-12-300000002488us-gaap:AdditionalPaidInCapitalMember2019-12-292020-12-260000002488us-gaap:AdditionalPaidInCapitalMember2018-12-302019-12-</w:t>
      </w:r>
      <w:r>
        <w:rPr>
          <w:rFonts w:ascii="宋体" w:eastAsia="宋体" w:hAnsi="宋体" w:cs="宋体"/>
          <w:vanish/>
        </w:rPr>
        <w:t>280000002488us-gaap:AdditionalPaidInCapitalMember2017-12-312018-12-290000002488us-gaap:AdditionalPaidInCapitalMember2020-12-260000002488us-gaap:TreasuryStockMember2019-12-280000002488us-gaap:TreasuryStockMember2018-12-290000002488us-gaap:TreasuryStockMembe</w:t>
      </w:r>
      <w:r>
        <w:rPr>
          <w:rFonts w:ascii="宋体" w:eastAsia="宋体" w:hAnsi="宋体" w:cs="宋体"/>
          <w:vanish/>
        </w:rPr>
        <w:t>r2017-12-300000002488us-gaap:TreasuryStockMember2019-12-292020-12-260000002488us-gaap:TreasuryStockMember2018-12-302019-12-280000002488us-gaap:TreasuryStockMember2017-12-312018-12-290000002488us-gaap:TreasuryStockMember2020-12-260000002488us-gaap:RetainedE</w:t>
      </w:r>
      <w:r>
        <w:rPr>
          <w:rFonts w:ascii="宋体" w:eastAsia="宋体" w:hAnsi="宋体" w:cs="宋体"/>
          <w:vanish/>
        </w:rPr>
        <w:t>arningsMember2019-12-280000002488us-gaap:RetainedEarningsMember2018-12-290000002488us-gaap:RetainedEarningsMember2017-12-300000002488us-gaap:RetainedEarningsMember2019-12-292020-12-260000002488us-gaap:RetainedEarningsMember2018-12-302019-12-280000002488us-</w:t>
      </w:r>
      <w:r>
        <w:rPr>
          <w:rFonts w:ascii="宋体" w:eastAsia="宋体" w:hAnsi="宋体" w:cs="宋体"/>
          <w:vanish/>
        </w:rPr>
        <w:t>gaap:RetainedEarningsMember2017-12-312018-12-290000002488us-gaap:RetainedEarningsMembersrt:CumulativeEffectPeriodOfAdoptionAdjustmentMember2019-12-292020-12-260000002488us-gaap:RetainedEarningsMembersrt:CumulativeEffectPeriodOfAdoptionAdjustmentMember2018-</w:t>
      </w:r>
      <w:r>
        <w:rPr>
          <w:rFonts w:ascii="宋体" w:eastAsia="宋体" w:hAnsi="宋体" w:cs="宋体"/>
          <w:vanish/>
        </w:rPr>
        <w:t>12-302019-12-280000002488us-gaap:RetainedEarningsMembersrt:CumulativeEffectPeriodOfAdoptionAdjustmentMember2017-12-312018-12-290000002488us-gaap:RetainedEarningsMember2020-12-260000002488us-gaap:AccumulatedOtherComprehensiveIncomeMember2019-12-280000002488</w:t>
      </w:r>
      <w:r>
        <w:rPr>
          <w:rFonts w:ascii="宋体" w:eastAsia="宋体" w:hAnsi="宋体" w:cs="宋体"/>
          <w:vanish/>
        </w:rPr>
        <w:t>us-gaap:AccumulatedOtherComprehensiveIncomeMember2018-12-290000002488us-gaap:AccumulatedOtherComprehensiveIncomeMember2017-12-300000002488us-gaap:AccumulatedOtherComprehensiveIncomeMember2019-12-292020-12-260000002488us-gaap:AccumulatedOtherComprehensiveIn</w:t>
      </w:r>
      <w:r>
        <w:rPr>
          <w:rFonts w:ascii="宋体" w:eastAsia="宋体" w:hAnsi="宋体" w:cs="宋体"/>
          <w:vanish/>
        </w:rPr>
        <w:t>comeMember2018-12-302019-12-280000002488us-gaap:AccumulatedOtherComprehensiveIncomeMember2017-12-312018-12-290000002488us-gaap:AccumulatedOtherComprehensiveIncomeMember2020-12-2600000024882018-12-2900000024882017-12-30xbrli:pure0000002488us-gaap:Transferre</w:t>
      </w:r>
      <w:r>
        <w:rPr>
          <w:rFonts w:ascii="宋体" w:eastAsia="宋体" w:hAnsi="宋体" w:cs="宋体"/>
          <w:vanish/>
        </w:rPr>
        <w:t>dOverTimeMember2019-12-292020-12-260000002488us-gaap:TransferredOverTimeMember2018-12-302019-12-280000002488us-gaap:TransferredOverTimeMember2017-12-312018-12-290000002488srt:MinimumMember2019-12-292020-12-260000002488srt:MaximumMember2019-12-292020-12-260</w:t>
      </w:r>
      <w:r>
        <w:rPr>
          <w:rFonts w:ascii="宋体" w:eastAsia="宋体" w:hAnsi="宋体" w:cs="宋体"/>
          <w:vanish/>
        </w:rPr>
        <w:t>000002488us-gaap:EquipmentMembersrt:MinimumMember2019-12-292020-12-260000002488srt:MaximumMemberus-gaap:EquipmentMember2019-12-292020-12-260000002488us-gaap:BankTimeDepositsMember2020-12-260000002488us-gaap:CommercialPaperMember2020-12-260000002488us-gaap:</w:t>
      </w:r>
      <w:r>
        <w:rPr>
          <w:rFonts w:ascii="宋体" w:eastAsia="宋体" w:hAnsi="宋体" w:cs="宋体"/>
          <w:vanish/>
        </w:rPr>
        <w:t>CommercialPaperMember2019-12-2800000024882020-12-272020-12-260000002488amd:ATMPJVMemberus-gaap:CorporateJointVentureMember2020-12-26amd:joint_venture0000002488amd:ATMPJVMemberus-gaap:CorporateJointVentureMember2019-12-292020-12-260000002488amd:ATMPJVMember</w:t>
      </w:r>
      <w:r>
        <w:rPr>
          <w:rFonts w:ascii="宋体" w:eastAsia="宋体" w:hAnsi="宋体" w:cs="宋体"/>
          <w:vanish/>
        </w:rPr>
        <w:t>us-gaap:CorporateJointVentureMember2018-12-302019-12-280000002488amd:ATMPJVMemberus-gaap:CorporateJointVentureMember2019-12-280000002488amd:ATMPJVMemberus-gaap:CorporateJointVentureMember2017-12-312018-12-290000002488amd:ATMPJVMember2020-12-260000002488amd</w:t>
      </w:r>
      <w:r>
        <w:rPr>
          <w:rFonts w:ascii="宋体" w:eastAsia="宋体" w:hAnsi="宋体" w:cs="宋体"/>
          <w:vanish/>
        </w:rPr>
        <w:t>:ATMPJVMember2019-12-280000002488amd:THATICJVMemberus-gaap:CorporateJointVentureMember2020-12-260000002488amd:THATICJVMemberus-gaap:CorporateJointVentureMember2019-12-280000002488amd:THATICJVMemberamd:LicensingGainMember2016-02-290000002488amd:THATICJVMemb</w:t>
      </w:r>
      <w:r>
        <w:rPr>
          <w:rFonts w:ascii="宋体" w:eastAsia="宋体" w:hAnsi="宋体" w:cs="宋体"/>
          <w:vanish/>
        </w:rPr>
        <w:t>eramd:LicensingGainMember2019-12-292020-12-260000002488amd:THATICJVMemberus-gaap:LicenseAndServiceMemberamd:LicensingRevenueMember2018-12-302019-12-280000002488amd:THATICJVMember2020-12-260000002488amd:THATICJVMember2019-12-280000002488amd:EnterpriseEmbedd</w:t>
      </w:r>
      <w:r>
        <w:rPr>
          <w:rFonts w:ascii="宋体" w:eastAsia="宋体" w:hAnsi="宋体" w:cs="宋体"/>
          <w:vanish/>
        </w:rPr>
        <w:t>edandSemiCustomMember2020-12-260000002488amd:EnterpriseEmbeddedandSemiCustomMember2019-12-280000002488us-gaap:SeniorNotesMemberamd:A750SeniorNotesDue2022Member2020-12-260000002488us-gaap:ConvertibleDebtMemberamd:A750SeniorNotesDue2022Member2020-12-26000000</w:t>
      </w:r>
      <w:r>
        <w:rPr>
          <w:rFonts w:ascii="宋体" w:eastAsia="宋体" w:hAnsi="宋体" w:cs="宋体"/>
          <w:vanish/>
        </w:rPr>
        <w:t>2488us-gaap:ConvertibleDebtMemberamd:A750SeniorNotesDue2022Member2019-12-280000002488us-gaap:ConvertibleDebtMemberamd:A2.125ConvertibleSeniorNotesDue2026Member2020-12-260000002488us-gaap:ConvertibleDebtMemberamd:A2.125ConvertibleSeniorNotesDue2026Member201</w:t>
      </w:r>
      <w:r>
        <w:rPr>
          <w:rFonts w:ascii="宋体" w:eastAsia="宋体" w:hAnsi="宋体" w:cs="宋体"/>
          <w:vanish/>
        </w:rPr>
        <w:t>9-12-280000002488us-gaap:SeniorNotesMemberamd:A2.125ConvertibleSeniorNotesDue2026Member2020-12-260000002488us-gaap:SeniorNotesMemberamd:A2.125ConvertibleSeniorNotesDue2026Member2019-12-280000002488us-gaap:SeniorNotesMemberamd:A750SeniorNotesDue2022Member20</w:t>
      </w:r>
      <w:r>
        <w:rPr>
          <w:rFonts w:ascii="宋体" w:eastAsia="宋体" w:hAnsi="宋体" w:cs="宋体"/>
          <w:vanish/>
        </w:rPr>
        <w:t>19-12-280000002488us-gaap:ConvertibleDebtMemberamd:A2.125ConvertibleSeniorNotesDue2026Member2016-09-30amd:day0000002488us-gaap:ConvertibleDebtMemberus-gaap:DebtInstrumentRedemptionPeriodOneMemberamd:A2.125ConvertibleSeniorNotesDue2026Member2016-09-142016-0</w:t>
      </w:r>
      <w:r>
        <w:rPr>
          <w:rFonts w:ascii="宋体" w:eastAsia="宋体" w:hAnsi="宋体" w:cs="宋体"/>
          <w:vanish/>
        </w:rPr>
        <w:t>9-1400000024882016-09-140000002488us-gaap:ConvertibleDebtMemberus-gaap:DebtInstrumentRedemptionPeriodTwoMemberamd:A2.125ConvertibleSeniorNotesDue2026Member2016-09-142016-09-140000002488us-gaap:ConvertibleDebtMemberamd:A2.125ConvertibleSeniorNotesDue2026Mem</w:t>
      </w:r>
      <w:r>
        <w:rPr>
          <w:rFonts w:ascii="宋体" w:eastAsia="宋体" w:hAnsi="宋体" w:cs="宋体"/>
          <w:vanish/>
        </w:rPr>
        <w:t>ber2019-12-292020-12-260000002488amd:A2.125ConvertibleSeniorNotesDue2026Member2019-12-292020-12-260000002488amd:A2.125ConvertibleSeniorNotesDue2026Member2018-12-302019-12-280000002488amd:A750SeniorNotesDue2022Member2012-08-150000002488amd:A750SeniorNotesDu</w:t>
      </w:r>
      <w:r>
        <w:rPr>
          <w:rFonts w:ascii="宋体" w:eastAsia="宋体" w:hAnsi="宋体" w:cs="宋体"/>
          <w:vanish/>
        </w:rPr>
        <w:t>e2022Member2020-12-260000002488us-gaap:DebtInstrumentRedemptionPeriodOneMemberamd:A750SeniorNotesDue2022Member2019-12-292020-12-260000002488us-gaap:DebtInstrumentRedemptionPeriodTwoMemberamd:A750SeniorNotesDue2022Member2012-08-152012-08-150000002488us-gaap</w:t>
      </w:r>
      <w:r>
        <w:rPr>
          <w:rFonts w:ascii="宋体" w:eastAsia="宋体" w:hAnsi="宋体" w:cs="宋体"/>
          <w:vanish/>
        </w:rPr>
        <w:t>:RevolvingCreditFacilityMemberamd:SecuredRevolvingCreditFacilityMember2019-06-070000002488amd:SecuredRevolvingCreditFacilityMemberamd:SwinglineSubfacilityMember2019-06-070000002488amd:SecuredRevolvingCreditFacilityMemberus-gaap:LetterOfCreditMember2019-06-</w:t>
      </w:r>
      <w:r>
        <w:rPr>
          <w:rFonts w:ascii="宋体" w:eastAsia="宋体" w:hAnsi="宋体" w:cs="宋体"/>
          <w:vanish/>
        </w:rPr>
        <w:t>070000002488us-gaap:RevolvingCreditFacilityMemberus-gaap:RevolvingCreditFacilityMember2020-04-062020-04-060000002488us-gaap:RevolvingCreditFacilityMemberus-gaap:RevolvingCreditFacilityMember2020-04-060000002488us-gaap:RevolvingCreditFacilityMemberus-gaap:R</w:t>
      </w:r>
      <w:r>
        <w:rPr>
          <w:rFonts w:ascii="宋体" w:eastAsia="宋体" w:hAnsi="宋体" w:cs="宋体"/>
          <w:vanish/>
        </w:rPr>
        <w:t>evolvingCreditFacilityMember2020-07-062020-07-060000002488us-gaap:RevolvingCreditFacilityMemberus-gaap:RevolvingCreditFacilityMember2020-12-260000002488us-gaap:CommercialPaperMemberus-gaap:FairValueInputsLevel1Member2020-12-260000002488us-gaap:CommercialPa</w:t>
      </w:r>
      <w:r>
        <w:rPr>
          <w:rFonts w:ascii="宋体" w:eastAsia="宋体" w:hAnsi="宋体" w:cs="宋体"/>
          <w:vanish/>
        </w:rPr>
        <w:t>perMemberus-gaap:FairValueInputsLevel1Member2019-12-280000002488us-gaap:ExchangeTradedFundsMemberus-gaap:FairValueInputsLevel1Member2020-12-260000002488us-gaap:ExchangeTradedFundsMemberus-gaap:FairValueInputsLevel1Member2019-12-280000002488us-gaap:MoneyMar</w:t>
      </w:r>
      <w:r>
        <w:rPr>
          <w:rFonts w:ascii="宋体" w:eastAsia="宋体" w:hAnsi="宋体" w:cs="宋体"/>
          <w:vanish/>
        </w:rPr>
        <w:t>ketFundsMemberus-gaap:FairValueInputsLevel1Member2019-12-280000002488us-gaap:CarryingReportedAmountFairValueDisclosureMember2020-12-260000002488us-gaap:EstimateOfFairValueFairValueDisclosureMember2020-12-260000002488us-gaap:CarryingReportedAmountFairValueD</w:t>
      </w:r>
      <w:r>
        <w:rPr>
          <w:rFonts w:ascii="宋体" w:eastAsia="宋体" w:hAnsi="宋体" w:cs="宋体"/>
          <w:vanish/>
        </w:rPr>
        <w:t>isclosureMember2019-12-280000002488us-gaap:EstimateOfFairValueFairValueDisclosureMember2019-12-280000002488us-gaap:ForeignExchangeContractMemberus-gaap:DesignatedAsHedgingInstrumentMember2019-12-292020-12-260000002488us-gaap:ForeignExchangeContractMemberus</w:t>
      </w:r>
      <w:r>
        <w:rPr>
          <w:rFonts w:ascii="宋体" w:eastAsia="宋体" w:hAnsi="宋体" w:cs="宋体"/>
          <w:vanish/>
        </w:rPr>
        <w:t>-gaap:DesignatedAsHedgingInstrumentMember2020-12-260000002488us-gaap:ForeignExchangeContractMemberus-gaap:DesignatedAsHedgingInstrumentMember2019-12-280000002488us-gaap:ForeignExchangeContractMemberus-gaap:NondesignatedMember2019-12-292020-12-260000002488u</w:t>
      </w:r>
      <w:r>
        <w:rPr>
          <w:rFonts w:ascii="宋体" w:eastAsia="宋体" w:hAnsi="宋体" w:cs="宋体"/>
          <w:vanish/>
        </w:rPr>
        <w:t>s-gaap:ForeignExchangeContractMemberus-gaap:NondesignatedMember2020-12-260000002488us-gaap:ForeignExchangeContractMemberus-gaap:NondesignatedMember2019-12-280000002488us-gaap:AccumulatedGainLossNetCashFlowHedgeParentMember2019-12-292020-12-260000002488us-g</w:t>
      </w:r>
      <w:r>
        <w:rPr>
          <w:rFonts w:ascii="宋体" w:eastAsia="宋体" w:hAnsi="宋体" w:cs="宋体"/>
          <w:vanish/>
        </w:rPr>
        <w:t>aap:AccumulatedGainLossNetCashFlowHedgeParentMember2018-12-302019-12-280000002488us-gaap:AccumulatedGainLossNetCashFlowHedgeParentMember2017-12-312018-12-290000002488us-gaap:CustomerConcentrationRiskMemberamd:TopCustomerOneMemberus-gaap:AccountsReceivableM</w:t>
      </w:r>
      <w:r>
        <w:rPr>
          <w:rFonts w:ascii="宋体" w:eastAsia="宋体" w:hAnsi="宋体" w:cs="宋体"/>
          <w:vanish/>
        </w:rPr>
        <w:t>ember2019-12-292020-12-260000002488amd:TopCustomerTwoMemberus-gaap:CustomerConcentrationRiskMemberus-gaap:AccountsReceivableMember2019-12-292020-12-260000002488amd:TopCustomerThreeMemberus-gaap:CustomerConcentrationRiskMemberus-gaap:AccountsReceivableMembe</w:t>
      </w:r>
      <w:r>
        <w:rPr>
          <w:rFonts w:ascii="宋体" w:eastAsia="宋体" w:hAnsi="宋体" w:cs="宋体"/>
          <w:vanish/>
        </w:rPr>
        <w:t>r2019-12-292020-12-260000002488us-gaap:CustomerConcentrationRiskMemberamd:TopCustomerOneMemberus-gaap:AccountsReceivableMember2018-12-302019-12-280000002488amd:TopCustomerTwoMemberus-gaap:CustomerConcentrationRiskMemberus-gaap:AccountsReceivableMember2018-</w:t>
      </w:r>
      <w:r>
        <w:rPr>
          <w:rFonts w:ascii="宋体" w:eastAsia="宋体" w:hAnsi="宋体" w:cs="宋体"/>
          <w:vanish/>
        </w:rPr>
        <w:t>12-302019-12-280000002488amd:TopCustomerThreeMemberus-gaap:CustomerConcentrationRiskMemberus-gaap:AccountsReceivableMember2018-12-302019-12-280000002488us-gaap:ConvertibleDebtSecuritiesMember2019-12-292020-12-260000002488us-gaap:ConvertibleDebtSecuritiesMe</w:t>
      </w:r>
      <w:r>
        <w:rPr>
          <w:rFonts w:ascii="宋体" w:eastAsia="宋体" w:hAnsi="宋体" w:cs="宋体"/>
          <w:vanish/>
        </w:rPr>
        <w:t>mber2018-12-302019-12-280000002488us-gaap:ConvertibleDebtSecuritiesMember2017-12-312018-12-290000002488us-gaap:CommonStockMember2019-12-280000002488us-gaap:CommonStockMember2018-12-290000002488us-gaap:CommonStockMember2017-12-300000002488us-gaap:CommonStoc</w:t>
      </w:r>
      <w:r>
        <w:rPr>
          <w:rFonts w:ascii="宋体" w:eastAsia="宋体" w:hAnsi="宋体" w:cs="宋体"/>
          <w:vanish/>
        </w:rPr>
        <w:t>kMember2019-12-292020-12-260000002488us-gaap:CommonStockMember2018-12-302019-12-280000002488us-gaap:CommonStockMember2017-12-312018-12-290000002488us-gaap:TreasuryStockMember2019-12-292020-12-260000002488us-gaap:TreasuryStockMember2018-12-302019-12-2800000</w:t>
      </w:r>
      <w:r>
        <w:rPr>
          <w:rFonts w:ascii="宋体" w:eastAsia="宋体" w:hAnsi="宋体" w:cs="宋体"/>
          <w:vanish/>
        </w:rPr>
        <w:t>02488us-gaap:TreasuryStockMember2017-12-312018-12-290000002488us-gaap:CommonStockMember2020-12-260000002488us-gaap:EmployeeStockOptionMember2019-12-292020-12-260000002488amd:TimeBasedRestrictedStockUnitsMember2020-12-260000002488us-gaap:PerformanceSharesMe</w:t>
      </w:r>
      <w:r>
        <w:rPr>
          <w:rFonts w:ascii="宋体" w:eastAsia="宋体" w:hAnsi="宋体" w:cs="宋体"/>
          <w:vanish/>
        </w:rPr>
        <w:t>mbersrt:MinimumMember2019-12-292020-12-260000002488srt:MaximumMemberus-gaap:PerformanceSharesMember2019-12-292020-12-260000002488us-gaap:EmployeeStockMember2020-12-260000002488us-gaap:EmployeeStockMember2019-12-292020-12-260000002488amd:A2004PlanMemberus-g</w:t>
      </w:r>
      <w:r>
        <w:rPr>
          <w:rFonts w:ascii="宋体" w:eastAsia="宋体" w:hAnsi="宋体" w:cs="宋体"/>
          <w:vanish/>
        </w:rPr>
        <w:t>aap:CommonStockMember2020-12-260000002488amd:A2017PlanMemberus-gaap:EmployeeStockMember2020-12-260000002488us-gaap:CostOfSalesMember2019-12-292020-12-260000002488us-gaap:CostOfSalesMember2018-12-302019-12-280000002488us-gaap:CostOfSalesMember2017-12-312018</w:t>
      </w:r>
      <w:r>
        <w:rPr>
          <w:rFonts w:ascii="宋体" w:eastAsia="宋体" w:hAnsi="宋体" w:cs="宋体"/>
          <w:vanish/>
        </w:rPr>
        <w:t>-12-290000002488us-gaap:ResearchAndDevelopmentExpenseMember2019-12-292020-12-260000002488us-gaap:ResearchAndDevelopmentExpenseMember2018-12-302019-12-280000002488us-gaap:ResearchAndDevelopmentExpenseMember2017-12-312018-12-290000002488us-gaap:SellingGenera</w:t>
      </w:r>
      <w:r>
        <w:rPr>
          <w:rFonts w:ascii="宋体" w:eastAsia="宋体" w:hAnsi="宋体" w:cs="宋体"/>
          <w:vanish/>
        </w:rPr>
        <w:t>lAndAdministrativeExpensesMember2019-12-292020-12-260000002488us-gaap:SellingGeneralAndAdministrativeExpensesMember2018-12-302019-12-280000002488us-gaap:SellingGeneralAndAdministrativeExpensesMember2017-12-312018-12-290000002488us-gaap:EmployeeStockOptionM</w:t>
      </w:r>
      <w:r>
        <w:rPr>
          <w:rFonts w:ascii="宋体" w:eastAsia="宋体" w:hAnsi="宋体" w:cs="宋体"/>
          <w:vanish/>
        </w:rPr>
        <w:t>ember2018-12-302019-12-280000002488us-gaap:EmployeeStockOptionMember2017-12-312018-12-290000002488srt:MinimumMemberus-gaap:EmployeeStockOptionMember2018-12-302019-12-280000002488srt:MaximumMemberus-gaap:EmployeeStockOptionMember2018-12-302019-12-2800000024</w:t>
      </w:r>
      <w:r>
        <w:rPr>
          <w:rFonts w:ascii="宋体" w:eastAsia="宋体" w:hAnsi="宋体" w:cs="宋体"/>
          <w:vanish/>
        </w:rPr>
        <w:t>88srt:MinimumMemberus-gaap:EmployeeStockOptionMember2017-12-312018-12-290000002488srt:MaximumMemberus-gaap:EmployeeStockOptionMember2017-12-312018-12-290000002488srt:MinimumMemberus-gaap:EmployeeStockOptionMember2019-12-292020-12-260000002488srt:MaximumMem</w:t>
      </w:r>
      <w:r>
        <w:rPr>
          <w:rFonts w:ascii="宋体" w:eastAsia="宋体" w:hAnsi="宋体" w:cs="宋体"/>
          <w:vanish/>
        </w:rPr>
        <w:t>berus-gaap:EmployeeStockOptionMember2019-12-292020-12-260000002488us-gaap:EmployeeStockOptionMember2019-12-280000002488us-gaap:EmployeeStockOptionMember2020-12-260000002488amd:TimeBasedRestrictedStockUnitsMember2019-12-292020-12-260000002488amd:TimeBasedRe</w:t>
      </w:r>
      <w:r>
        <w:rPr>
          <w:rFonts w:ascii="宋体" w:eastAsia="宋体" w:hAnsi="宋体" w:cs="宋体"/>
          <w:vanish/>
        </w:rPr>
        <w:t>strictedStockUnitsMember2018-12-302019-12-280000002488amd:TimeBasedRestrictedStockUnitsMember2017-12-312018-12-290000002488amd:TimeBasedRestrictedStockUnitsMember2019-12-280000002488us-gaap:PerformanceSharesMember2019-12-292020-12-260000002488us-gaap:Perfo</w:t>
      </w:r>
      <w:r>
        <w:rPr>
          <w:rFonts w:ascii="宋体" w:eastAsia="宋体" w:hAnsi="宋体" w:cs="宋体"/>
          <w:vanish/>
        </w:rPr>
        <w:t>rmanceSharesMember2018-12-302019-12-280000002488us-gaap:PerformanceSharesMember2017-12-312018-12-290000002488us-gaap:PerformanceSharesMembersrt:MinimumMember2018-12-302019-12-280000002488srt:MaximumMemberus-gaap:PerformanceSharesMember2018-12-302019-12-280</w:t>
      </w:r>
      <w:r>
        <w:rPr>
          <w:rFonts w:ascii="宋体" w:eastAsia="宋体" w:hAnsi="宋体" w:cs="宋体"/>
          <w:vanish/>
        </w:rPr>
        <w:t>000002488us-gaap:PerformanceSharesMembersrt:MinimumMember2017-12-312018-12-290000002488srt:MaximumMemberus-gaap:PerformanceSharesMember2017-12-312018-12-290000002488us-gaap:PerformanceSharesMember2019-12-280000002488us-gaap:PerformanceSharesMember2020-12-2</w:t>
      </w:r>
      <w:r>
        <w:rPr>
          <w:rFonts w:ascii="宋体" w:eastAsia="宋体" w:hAnsi="宋体" w:cs="宋体"/>
          <w:vanish/>
        </w:rPr>
        <w:t>60000002488us-gaap:EmployeeStockMember2019-12-280000002488us-gaap:EmployeeStockMember2018-12-290000002488us-gaap:EmployeeStockMembersrt:MinimumMember2019-12-292020-12-260000002488srt:MaximumMemberus-gaap:EmployeeStockMember2019-12-292020-12-260000002488us-</w:t>
      </w:r>
      <w:r>
        <w:rPr>
          <w:rFonts w:ascii="宋体" w:eastAsia="宋体" w:hAnsi="宋体" w:cs="宋体"/>
          <w:vanish/>
        </w:rPr>
        <w:t>gaap:EmployeeStockMembersrt:MinimumMember2018-12-302019-12-280000002488srt:MaximumMemberus-gaap:EmployeeStockMember2018-12-302019-12-280000002488us-gaap:EmployeeStockMembersrt:MinimumMember2017-12-312018-12-290000002488srt:MaximumMemberus-gaap:EmployeeStoc</w:t>
      </w:r>
      <w:r>
        <w:rPr>
          <w:rFonts w:ascii="宋体" w:eastAsia="宋体" w:hAnsi="宋体" w:cs="宋体"/>
          <w:vanish/>
        </w:rPr>
        <w:t>kMember2017-12-312018-12-290000002488us-gaap:EmployeeStockMember2018-12-302019-12-280000002488us-gaap:EmployeeStockMember2017-12-312018-12-290000002488us-gaap:DomesticCountryMember2020-09-272020-12-260000002488amd:StateAndForeignMember2019-12-292020-12-260</w:t>
      </w:r>
      <w:r>
        <w:rPr>
          <w:rFonts w:ascii="宋体" w:eastAsia="宋体" w:hAnsi="宋体" w:cs="宋体"/>
          <w:vanish/>
        </w:rPr>
        <w:t>000002488amd:ExpenseAndOtherAccountsMember2019-12-292020-12-260000002488amd:ExpenseAndOtherAccountsMember2018-12-302019-12-280000002488amd:ExpenseAndOtherAccountsMember2017-12-312018-12-290000002488amd:DeductionsRecoveriesMember2019-12-292020-12-2600000024</w:t>
      </w:r>
      <w:r>
        <w:rPr>
          <w:rFonts w:ascii="宋体" w:eastAsia="宋体" w:hAnsi="宋体" w:cs="宋体"/>
          <w:vanish/>
        </w:rPr>
        <w:t>88amd:DeductionsRecoveriesMember2018-12-302019-12-280000002488amd:DeductionsRecoveriesMember2017-12-312018-12-290000002488us-gaap:DomesticCountryMember2020-12-260000002488us-gaap:StateAndLocalJurisdictionMember2020-12-260000002488us-gaap:ForeignCountryMemb</w:t>
      </w:r>
      <w:r>
        <w:rPr>
          <w:rFonts w:ascii="宋体" w:eastAsia="宋体" w:hAnsi="宋体" w:cs="宋体"/>
          <w:vanish/>
        </w:rPr>
        <w:t>er2020-12-26amd:segment0000002488us-gaap:OperatingSegmentsMemberamd:ComputingandGraphicsMember2019-12-292020-12-260000002488us-gaap:OperatingSegmentsMemberamd:ComputingandGraphicsMember2018-12-302019-12-280000002488us-gaap:OperatingSegmentsMemberamd:Comput</w:t>
      </w:r>
      <w:r>
        <w:rPr>
          <w:rFonts w:ascii="宋体" w:eastAsia="宋体" w:hAnsi="宋体" w:cs="宋体"/>
          <w:vanish/>
        </w:rPr>
        <w:t>ingandGraphicsMember2017-12-312018-12-290000002488amd:EnterpriseEmbeddedAndSemiCustomsMemberus-gaap:OperatingSegmentsMember2019-12-292020-12-260000002488amd:EnterpriseEmbeddedAndSemiCustomsMemberus-gaap:OperatingSegmentsMember2018-12-302019-12-280000002488</w:t>
      </w:r>
      <w:r>
        <w:rPr>
          <w:rFonts w:ascii="宋体" w:eastAsia="宋体" w:hAnsi="宋体" w:cs="宋体"/>
          <w:vanish/>
        </w:rPr>
        <w:t>amd:EnterpriseEmbeddedAndSemiCustomsMemberus-gaap:OperatingSegmentsMember2017-12-312018-12-290000002488us-gaap:MaterialReconcilingItemsMember2019-12-292020-12-260000002488us-gaap:MaterialReconcilingItemsMember2018-12-302019-12-280000002488us-gaap:MaterialR</w:t>
      </w:r>
      <w:r>
        <w:rPr>
          <w:rFonts w:ascii="宋体" w:eastAsia="宋体" w:hAnsi="宋体" w:cs="宋体"/>
          <w:vanish/>
        </w:rPr>
        <w:t>econcilingItemsMember2017-12-312018-12-290000002488country:US2019-12-292020-12-260000002488country:US2018-12-302019-12-280000002488country:US2017-12-312018-12-290000002488country:CN2019-12-292020-12-260000002488country:CN2018-12-302019-12-280000002488count</w:t>
      </w:r>
      <w:r>
        <w:rPr>
          <w:rFonts w:ascii="宋体" w:eastAsia="宋体" w:hAnsi="宋体" w:cs="宋体"/>
          <w:vanish/>
        </w:rPr>
        <w:t>ry:CN2017-12-312018-12-290000002488country:JP2019-12-292020-12-260000002488country:JP2018-12-302019-12-280000002488country:JP2017-12-312018-12-290000002488srt:EuropeMember2019-12-292020-12-260000002488srt:EuropeMember2018-12-302019-12-280000002488srt:Europ</w:t>
      </w:r>
      <w:r>
        <w:rPr>
          <w:rFonts w:ascii="宋体" w:eastAsia="宋体" w:hAnsi="宋体" w:cs="宋体"/>
          <w:vanish/>
        </w:rPr>
        <w:t>eMember2017-12-312018-12-290000002488country:TW2019-12-292020-12-260000002488country:TW2018-12-302019-12-280000002488country:TW2017-12-312018-12-290000002488country:SG2019-12-292020-12-260000002488country:SG2018-12-302019-12-280000002488country:SG2017-12-3</w:t>
      </w:r>
      <w:r>
        <w:rPr>
          <w:rFonts w:ascii="宋体" w:eastAsia="宋体" w:hAnsi="宋体" w:cs="宋体"/>
          <w:vanish/>
        </w:rPr>
        <w:t>12018-12-290000002488amd:OtherCountriesMember2019-12-292020-12-260000002488amd:OtherCountriesMember2018-12-302019-12-280000002488amd:OtherCountriesMember2017-12-312018-12-290000002488us-gaap:CustomerConcentrationRiskMemberus-gaap:RevenueFromContractWithCus</w:t>
      </w:r>
      <w:r>
        <w:rPr>
          <w:rFonts w:ascii="宋体" w:eastAsia="宋体" w:hAnsi="宋体" w:cs="宋体"/>
          <w:vanish/>
        </w:rPr>
        <w:t>tomerMemberamd:CustomerAMember2018-12-302019-12-280000002488us-gaap:CustomerConcentrationRiskMemberus-gaap:RevenueFromContractWithCustomerMemberamd:CustomerAMember2017-12-312018-12-290000002488us-gaap:CustomerConcentrationRiskMemberamd:CustomerBMemberus-ga</w:t>
      </w:r>
      <w:r>
        <w:rPr>
          <w:rFonts w:ascii="宋体" w:eastAsia="宋体" w:hAnsi="宋体" w:cs="宋体"/>
          <w:vanish/>
        </w:rPr>
        <w:t>ap:RevenueFromContractWithCustomerMember2017-12-312018-12-290000002488country:US2020-12-260000002488country:US2019-12-280000002488country:CA2020-12-260000002488country:CA2019-12-280000002488country:CN2020-12-260000002488country:CN2019-12-280000002488countr</w:t>
      </w:r>
      <w:r>
        <w:rPr>
          <w:rFonts w:ascii="宋体" w:eastAsia="宋体" w:hAnsi="宋体" w:cs="宋体"/>
          <w:vanish/>
        </w:rPr>
        <w:t>y:SG2020-12-260000002488country:SG2019-12-280000002488amd:OtherCountriesMember2020-12-260000002488amd:OtherCountriesMember2019-12-280000002488amd:SoftwareandTechnologyLicenseMember2020-12-26amd:claim0000002488amd:Haucketal.LitigationMember2018-01-192019-12</w:t>
      </w:r>
      <w:r>
        <w:rPr>
          <w:rFonts w:ascii="宋体" w:eastAsia="宋体" w:hAnsi="宋体" w:cs="宋体"/>
          <w:vanish/>
        </w:rPr>
        <w:t>-28amd:stateamd:legal_entity0000002488amd:QuarterhillInc.LitigationMember2018-07-022018-07-02amd:patent0000002488amd:AquilaMemberamd:QuarterhillInc.LitigationMember2018-07-022018-07-020000002488amd:CollaboMemberamd:QuarterhillInc.LitigationMember2018-07-02</w:t>
      </w:r>
      <w:r>
        <w:rPr>
          <w:rFonts w:ascii="宋体" w:eastAsia="宋体" w:hAnsi="宋体" w:cs="宋体"/>
          <w:vanish/>
        </w:rPr>
        <w:t>2018-07-020000002488amd:PolarisMemberamd:QuarterhillInc.LitigationMember2018-07-022018-07-020000002488amd:QuarterhillInc.LitigationMember2018-07-020000002488amd:MontereyResearchLitigationMember2019-11-152019-11-15amd:site0000002488amd:XilinxIncMember2020-1</w:t>
      </w:r>
      <w:r>
        <w:rPr>
          <w:rFonts w:ascii="宋体" w:eastAsia="宋体" w:hAnsi="宋体" w:cs="宋体"/>
          <w:vanish/>
        </w:rPr>
        <w:t>0-262020-10-260000002488amd:XilinxIncMember2020-10-2600000024882020-09-272020-12-2600000024882020-06-282020-09-2600000024882020-03-292020-06-2700000024882019-12-292020-03-2800000024882019-09-292019-12-2800000024882019-06-302019-09-2800000024882019-03-31201</w:t>
      </w:r>
      <w:r>
        <w:rPr>
          <w:rFonts w:ascii="宋体" w:eastAsia="宋体" w:hAnsi="宋体" w:cs="宋体"/>
          <w:vanish/>
        </w:rPr>
        <w:t>9-06-2900000024882018-12-302019-03-30</w:t>
      </w:r>
    </w:p>
    <w:p w14:paraId="299C48A0" w14:textId="77777777" w:rsidR="00992A07" w:rsidRDefault="00992A07"/>
    <w:p w14:paraId="299C48A1" w14:textId="77777777" w:rsidR="00992A07" w:rsidRDefault="00C4246C">
      <w:pPr>
        <w:jc w:val="center"/>
      </w:pPr>
      <w:r>
        <w:rPr>
          <w:rFonts w:ascii="Arial" w:eastAsia="宋体" w:hAnsi="Arial" w:cs="Arial"/>
          <w:b/>
          <w:bCs/>
          <w:color w:val="000000"/>
          <w:sz w:val="28"/>
          <w:szCs w:val="28"/>
        </w:rPr>
        <w:t>UNITED STATES SECURITIES AND EXCHANGE COMMISSION</w:t>
      </w:r>
    </w:p>
    <w:p w14:paraId="299C48A2" w14:textId="77777777" w:rsidR="00992A07" w:rsidRDefault="00C4246C">
      <w:pPr>
        <w:jc w:val="center"/>
      </w:pPr>
      <w:r>
        <w:rPr>
          <w:rFonts w:ascii="Arial" w:eastAsia="宋体" w:hAnsi="Arial" w:cs="Arial"/>
          <w:b/>
          <w:bCs/>
          <w:color w:val="000000"/>
        </w:rPr>
        <w:t>Washington, D.C. 20549</w:t>
      </w:r>
    </w:p>
    <w:p w14:paraId="299C48A3" w14:textId="77777777" w:rsidR="00992A07" w:rsidRDefault="00992A07">
      <w:pPr>
        <w:jc w:val="center"/>
      </w:pPr>
    </w:p>
    <w:p w14:paraId="299C48A4" w14:textId="77777777" w:rsidR="00992A07" w:rsidRDefault="00C4246C">
      <w:pPr>
        <w:jc w:val="center"/>
      </w:pPr>
      <w:r>
        <w:rPr>
          <w:rFonts w:ascii="Arial" w:eastAsia="宋体" w:hAnsi="Arial" w:cs="Arial"/>
          <w:color w:val="000000"/>
          <w:sz w:val="28"/>
          <w:szCs w:val="28"/>
        </w:rPr>
        <w:t> </w:t>
      </w:r>
      <w:r>
        <w:rPr>
          <w:rFonts w:ascii="Arial" w:eastAsia="宋体" w:hAnsi="Arial" w:cs="Arial"/>
          <w:b/>
          <w:bCs/>
          <w:color w:val="000000"/>
          <w:sz w:val="28"/>
          <w:szCs w:val="28"/>
        </w:rPr>
        <w:t>FORM 10-K</w:t>
      </w:r>
    </w:p>
    <w:p w14:paraId="299C48A5" w14:textId="77777777" w:rsidR="00992A07" w:rsidRDefault="00C4246C">
      <w:r>
        <w:rPr>
          <w:rFonts w:ascii="Arial" w:eastAsia="宋体" w:hAnsi="Arial" w:cs="Arial"/>
          <w:b/>
          <w:bCs/>
          <w:color w:val="000000"/>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324"/>
        <w:gridCol w:w="36"/>
        <w:gridCol w:w="69"/>
        <w:gridCol w:w="7801"/>
        <w:gridCol w:w="37"/>
      </w:tblGrid>
      <w:tr w:rsidR="00992A07" w14:paraId="299C48AC" w14:textId="77777777">
        <w:tc>
          <w:tcPr>
            <w:tcW w:w="50" w:type="pct"/>
            <w:shd w:val="clear" w:color="auto" w:fill="auto"/>
          </w:tcPr>
          <w:p w14:paraId="299C48A6" w14:textId="77777777" w:rsidR="00992A07" w:rsidRDefault="00992A07">
            <w:pPr>
              <w:rPr>
                <w:rFonts w:ascii="宋体"/>
              </w:rPr>
            </w:pPr>
          </w:p>
        </w:tc>
        <w:tc>
          <w:tcPr>
            <w:tcW w:w="203" w:type="pct"/>
            <w:shd w:val="clear" w:color="auto" w:fill="auto"/>
          </w:tcPr>
          <w:p w14:paraId="299C48A7" w14:textId="77777777" w:rsidR="00992A07" w:rsidRDefault="00992A07">
            <w:pPr>
              <w:rPr>
                <w:rFonts w:ascii="宋体"/>
              </w:rPr>
            </w:pPr>
          </w:p>
        </w:tc>
        <w:tc>
          <w:tcPr>
            <w:tcW w:w="5" w:type="pct"/>
            <w:shd w:val="clear" w:color="auto" w:fill="auto"/>
          </w:tcPr>
          <w:p w14:paraId="299C48A8" w14:textId="77777777" w:rsidR="00992A07" w:rsidRDefault="00992A07">
            <w:pPr>
              <w:rPr>
                <w:rFonts w:ascii="宋体"/>
              </w:rPr>
            </w:pPr>
          </w:p>
        </w:tc>
        <w:tc>
          <w:tcPr>
            <w:tcW w:w="50" w:type="pct"/>
            <w:shd w:val="clear" w:color="auto" w:fill="auto"/>
          </w:tcPr>
          <w:p w14:paraId="299C48A9" w14:textId="77777777" w:rsidR="00992A07" w:rsidRDefault="00992A07">
            <w:pPr>
              <w:rPr>
                <w:rFonts w:ascii="宋体"/>
              </w:rPr>
            </w:pPr>
          </w:p>
        </w:tc>
        <w:tc>
          <w:tcPr>
            <w:tcW w:w="4686" w:type="pct"/>
            <w:shd w:val="clear" w:color="auto" w:fill="auto"/>
          </w:tcPr>
          <w:p w14:paraId="299C48AA" w14:textId="77777777" w:rsidR="00992A07" w:rsidRDefault="00992A07">
            <w:pPr>
              <w:rPr>
                <w:rFonts w:ascii="宋体"/>
              </w:rPr>
            </w:pPr>
          </w:p>
        </w:tc>
        <w:tc>
          <w:tcPr>
            <w:tcW w:w="5" w:type="pct"/>
            <w:shd w:val="clear" w:color="auto" w:fill="auto"/>
          </w:tcPr>
          <w:p w14:paraId="299C48AB" w14:textId="77777777" w:rsidR="00992A07" w:rsidRDefault="00992A07">
            <w:pPr>
              <w:rPr>
                <w:rFonts w:ascii="宋体"/>
              </w:rPr>
            </w:pPr>
          </w:p>
        </w:tc>
      </w:tr>
      <w:tr w:rsidR="00992A07" w14:paraId="299C48AF" w14:textId="77777777">
        <w:tc>
          <w:tcPr>
            <w:tcW w:w="0" w:type="auto"/>
            <w:gridSpan w:val="3"/>
            <w:shd w:val="clear" w:color="auto" w:fill="auto"/>
            <w:tcMar>
              <w:top w:w="40" w:type="dxa"/>
              <w:left w:w="20" w:type="dxa"/>
              <w:bottom w:w="40" w:type="dxa"/>
              <w:right w:w="20" w:type="dxa"/>
            </w:tcMar>
          </w:tcPr>
          <w:p w14:paraId="299C48AD" w14:textId="77777777" w:rsidR="00992A07" w:rsidRDefault="00C4246C">
            <w:pPr>
              <w:textAlignment w:val="top"/>
            </w:pPr>
            <w:r>
              <w:rPr>
                <w:rFonts w:ascii="Arial" w:eastAsia="宋体" w:hAnsi="Arial" w:cs="Arial"/>
                <w:color w:val="000000"/>
                <w:sz w:val="16"/>
                <w:szCs w:val="16"/>
              </w:rPr>
              <w:t>☒</w:t>
            </w:r>
          </w:p>
        </w:tc>
        <w:tc>
          <w:tcPr>
            <w:tcW w:w="0" w:type="auto"/>
            <w:gridSpan w:val="3"/>
            <w:shd w:val="clear" w:color="auto" w:fill="auto"/>
            <w:tcMar>
              <w:top w:w="40" w:type="dxa"/>
              <w:left w:w="20" w:type="dxa"/>
              <w:bottom w:w="40" w:type="dxa"/>
              <w:right w:w="20" w:type="dxa"/>
            </w:tcMar>
          </w:tcPr>
          <w:p w14:paraId="299C48AE" w14:textId="77777777" w:rsidR="00992A07" w:rsidRDefault="00C4246C">
            <w:pPr>
              <w:textAlignment w:val="top"/>
            </w:pPr>
            <w:r>
              <w:rPr>
                <w:rFonts w:ascii="Arial" w:eastAsia="宋体" w:hAnsi="Arial" w:cs="Arial"/>
                <w:b/>
                <w:bCs/>
                <w:color w:val="000000"/>
                <w:sz w:val="16"/>
                <w:szCs w:val="16"/>
              </w:rPr>
              <w:t>ANNUAL REPORT PURSUANT TO SECTION 13 OR 15(d) OF THE SECURITIES EXCHANGE ACT OF 1934.</w:t>
            </w:r>
          </w:p>
        </w:tc>
      </w:tr>
      <w:tr w:rsidR="00992A07" w14:paraId="299C48B2" w14:textId="77777777">
        <w:tc>
          <w:tcPr>
            <w:tcW w:w="0" w:type="auto"/>
            <w:gridSpan w:val="3"/>
            <w:shd w:val="clear" w:color="auto" w:fill="auto"/>
            <w:tcMar>
              <w:top w:w="0" w:type="dxa"/>
              <w:left w:w="20" w:type="dxa"/>
              <w:bottom w:w="0" w:type="dxa"/>
              <w:right w:w="20" w:type="dxa"/>
            </w:tcMar>
          </w:tcPr>
          <w:p w14:paraId="299C48B0"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48B1" w14:textId="77777777" w:rsidR="00992A07" w:rsidRDefault="00C4246C">
            <w:pPr>
              <w:textAlignment w:val="top"/>
            </w:pPr>
            <w:r>
              <w:rPr>
                <w:rFonts w:ascii="Arial" w:eastAsia="宋体" w:hAnsi="Arial" w:cs="Arial"/>
                <w:b/>
                <w:bCs/>
                <w:color w:val="000000"/>
                <w:sz w:val="16"/>
                <w:szCs w:val="16"/>
              </w:rPr>
              <w:t xml:space="preserve">For the fiscal year </w:t>
            </w:r>
            <w:r>
              <w:rPr>
                <w:rFonts w:ascii="Arial" w:eastAsia="宋体" w:hAnsi="Arial" w:cs="Arial"/>
                <w:b/>
                <w:bCs/>
                <w:color w:val="000000"/>
                <w:sz w:val="16"/>
                <w:szCs w:val="16"/>
              </w:rPr>
              <w:t>ended December 26, 2020</w:t>
            </w:r>
          </w:p>
        </w:tc>
      </w:tr>
      <w:tr w:rsidR="00992A07" w14:paraId="299C48B5" w14:textId="77777777">
        <w:tc>
          <w:tcPr>
            <w:tcW w:w="0" w:type="auto"/>
            <w:gridSpan w:val="3"/>
            <w:shd w:val="clear" w:color="auto" w:fill="auto"/>
            <w:tcMar>
              <w:top w:w="0" w:type="dxa"/>
              <w:left w:w="20" w:type="dxa"/>
              <w:bottom w:w="0" w:type="dxa"/>
              <w:right w:w="20" w:type="dxa"/>
            </w:tcMar>
          </w:tcPr>
          <w:p w14:paraId="299C48B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48B4" w14:textId="77777777" w:rsidR="00992A07" w:rsidRDefault="00C4246C">
            <w:pPr>
              <w:jc w:val="center"/>
              <w:textAlignment w:val="top"/>
            </w:pPr>
            <w:r>
              <w:rPr>
                <w:rFonts w:ascii="Arial" w:eastAsia="宋体" w:hAnsi="Arial" w:cs="Arial"/>
                <w:b/>
                <w:bCs/>
                <w:color w:val="000000"/>
                <w:sz w:val="16"/>
                <w:szCs w:val="16"/>
              </w:rPr>
              <w:t>OR</w:t>
            </w:r>
          </w:p>
        </w:tc>
      </w:tr>
      <w:tr w:rsidR="00992A07" w14:paraId="299C48B8" w14:textId="77777777">
        <w:tc>
          <w:tcPr>
            <w:tcW w:w="0" w:type="auto"/>
            <w:gridSpan w:val="3"/>
            <w:shd w:val="clear" w:color="auto" w:fill="auto"/>
            <w:tcMar>
              <w:top w:w="40" w:type="dxa"/>
              <w:left w:w="20" w:type="dxa"/>
              <w:bottom w:w="40" w:type="dxa"/>
              <w:right w:w="20" w:type="dxa"/>
            </w:tcMar>
            <w:vAlign w:val="bottom"/>
          </w:tcPr>
          <w:p w14:paraId="299C48B6" w14:textId="77777777" w:rsidR="00992A07" w:rsidRDefault="00C4246C">
            <w:pPr>
              <w:textAlignment w:val="bottom"/>
            </w:pPr>
            <w:r>
              <w:rPr>
                <w:rFonts w:ascii="Arial" w:eastAsia="宋体" w:hAnsi="Arial" w:cs="Arial"/>
                <w:color w:val="000000"/>
                <w:sz w:val="16"/>
                <w:szCs w:val="16"/>
              </w:rPr>
              <w:t>☐</w:t>
            </w:r>
          </w:p>
        </w:tc>
        <w:tc>
          <w:tcPr>
            <w:tcW w:w="0" w:type="auto"/>
            <w:gridSpan w:val="3"/>
            <w:shd w:val="clear" w:color="auto" w:fill="auto"/>
            <w:tcMar>
              <w:top w:w="40" w:type="dxa"/>
              <w:left w:w="20" w:type="dxa"/>
              <w:bottom w:w="40" w:type="dxa"/>
              <w:right w:w="20" w:type="dxa"/>
            </w:tcMar>
          </w:tcPr>
          <w:p w14:paraId="299C48B7" w14:textId="77777777" w:rsidR="00992A07" w:rsidRDefault="00C4246C">
            <w:pPr>
              <w:textAlignment w:val="top"/>
            </w:pPr>
            <w:r>
              <w:rPr>
                <w:rFonts w:ascii="Arial" w:eastAsia="宋体" w:hAnsi="Arial" w:cs="Arial"/>
                <w:b/>
                <w:bCs/>
                <w:color w:val="000000"/>
                <w:sz w:val="16"/>
                <w:szCs w:val="16"/>
              </w:rPr>
              <w:t>TRANSITION REPORT PURSUANT TO SECTION 13 OR 15(d) OF THE SECURITIES EXCHANGE ACT OF 1934.</w:t>
            </w:r>
          </w:p>
        </w:tc>
      </w:tr>
      <w:tr w:rsidR="00992A07" w14:paraId="299C48BB" w14:textId="77777777">
        <w:tc>
          <w:tcPr>
            <w:tcW w:w="0" w:type="auto"/>
            <w:gridSpan w:val="3"/>
            <w:shd w:val="clear" w:color="auto" w:fill="auto"/>
            <w:tcMar>
              <w:top w:w="0" w:type="dxa"/>
              <w:left w:w="20" w:type="dxa"/>
              <w:bottom w:w="0" w:type="dxa"/>
              <w:right w:w="20" w:type="dxa"/>
            </w:tcMar>
          </w:tcPr>
          <w:p w14:paraId="299C48B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48BA" w14:textId="77777777" w:rsidR="00992A07" w:rsidRDefault="00C4246C">
            <w:pPr>
              <w:textAlignment w:val="top"/>
            </w:pPr>
            <w:r>
              <w:rPr>
                <w:rFonts w:ascii="Arial" w:eastAsia="宋体" w:hAnsi="Arial" w:cs="Arial"/>
                <w:b/>
                <w:bCs/>
                <w:color w:val="000000"/>
                <w:sz w:val="16"/>
                <w:szCs w:val="16"/>
              </w:rPr>
              <w:t xml:space="preserve">For the transition period from </w:t>
            </w:r>
            <w:r>
              <w:rPr>
                <w:rFonts w:ascii="Arial" w:eastAsia="宋体" w:hAnsi="Arial" w:cs="Arial"/>
                <w:b/>
                <w:bCs/>
                <w:color w:val="000000"/>
                <w:sz w:val="16"/>
                <w:szCs w:val="16"/>
                <w:u w:val="single"/>
              </w:rPr>
              <w:t xml:space="preserve">             </w:t>
            </w:r>
            <w:r>
              <w:rPr>
                <w:rFonts w:ascii="Arial" w:eastAsia="宋体" w:hAnsi="Arial" w:cs="Arial"/>
                <w:b/>
                <w:bCs/>
                <w:color w:val="000000"/>
                <w:sz w:val="16"/>
                <w:szCs w:val="16"/>
              </w:rPr>
              <w:t xml:space="preserve">to </w:t>
            </w:r>
            <w:r>
              <w:rPr>
                <w:rFonts w:ascii="Arial" w:eastAsia="宋体" w:hAnsi="Arial" w:cs="Arial"/>
                <w:b/>
                <w:bCs/>
                <w:color w:val="000000"/>
                <w:sz w:val="16"/>
                <w:szCs w:val="16"/>
                <w:u w:val="single"/>
              </w:rPr>
              <w:t>            </w:t>
            </w:r>
          </w:p>
        </w:tc>
      </w:tr>
    </w:tbl>
    <w:p w14:paraId="299C48BC" w14:textId="77777777" w:rsidR="00992A07" w:rsidRDefault="00C4246C">
      <w:pPr>
        <w:jc w:val="center"/>
      </w:pPr>
      <w:r>
        <w:rPr>
          <w:rFonts w:ascii="Arial" w:eastAsia="宋体" w:hAnsi="Arial" w:cs="Arial"/>
          <w:color w:val="000000"/>
          <w:sz w:val="20"/>
          <w:szCs w:val="20"/>
        </w:rPr>
        <w:t>Commission File Number</w:t>
      </w:r>
      <w:r>
        <w:rPr>
          <w:rFonts w:ascii="Arial" w:eastAsia="宋体" w:hAnsi="Arial" w:cs="Arial"/>
          <w:b/>
          <w:bCs/>
          <w:color w:val="000000"/>
          <w:sz w:val="20"/>
          <w:szCs w:val="20"/>
        </w:rPr>
        <w:t xml:space="preserve"> 001-07882 </w:t>
      </w:r>
    </w:p>
    <w:p w14:paraId="299C48BD" w14:textId="77777777" w:rsidR="00992A07" w:rsidRDefault="00C4246C">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/AMD/./Inline XBRL Viewer8_files/amd-20201226_g1.jpg"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9C6E80" wp14:editId="299C6E81">
            <wp:extent cx="304800" cy="304800"/>
            <wp:effectExtent l="0" t="0" r="0" b="0"/>
            <wp:docPr id="38"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000000"/>
          <w:sz w:val="36"/>
          <w:szCs w:val="36"/>
        </w:rPr>
        <w:t> </w:t>
      </w:r>
    </w:p>
    <w:p w14:paraId="299C48BE" w14:textId="77777777" w:rsidR="00992A07" w:rsidRDefault="00C4246C">
      <w:pPr>
        <w:jc w:val="center"/>
      </w:pPr>
      <w:r>
        <w:rPr>
          <w:rFonts w:ascii="Arial" w:eastAsia="宋体" w:hAnsi="Arial" w:cs="Arial"/>
          <w:b/>
          <w:bCs/>
          <w:color w:val="000000"/>
          <w:sz w:val="36"/>
          <w:szCs w:val="36"/>
        </w:rPr>
        <w:t xml:space="preserve">ADVANCED MICRO DEVICES, INC. </w:t>
      </w:r>
    </w:p>
    <w:p w14:paraId="299C48BF" w14:textId="77777777" w:rsidR="00992A07" w:rsidRDefault="00C4246C">
      <w:pPr>
        <w:jc w:val="center"/>
      </w:pPr>
      <w:r>
        <w:rPr>
          <w:rFonts w:ascii="Arial" w:eastAsia="宋体" w:hAnsi="Arial" w:cs="Arial"/>
          <w:b/>
          <w:bCs/>
          <w:color w:val="000000"/>
          <w:sz w:val="16"/>
          <w:szCs w:val="16"/>
        </w:rPr>
        <w:t>(Exact name of registrant as specified in its charter)</w:t>
      </w:r>
    </w:p>
    <w:tbl>
      <w:tblPr>
        <w:tblW w:w="6000" w:type="dxa"/>
        <w:jc w:val="center"/>
        <w:tblCellMar>
          <w:top w:w="15" w:type="dxa"/>
          <w:left w:w="15" w:type="dxa"/>
          <w:bottom w:w="15" w:type="dxa"/>
          <w:right w:w="15" w:type="dxa"/>
        </w:tblCellMar>
        <w:tblLook w:val="04A0" w:firstRow="1" w:lastRow="0" w:firstColumn="1" w:lastColumn="0" w:noHBand="0" w:noVBand="1"/>
      </w:tblPr>
      <w:tblGrid>
        <w:gridCol w:w="36"/>
        <w:gridCol w:w="5928"/>
        <w:gridCol w:w="36"/>
      </w:tblGrid>
      <w:tr w:rsidR="00992A07" w14:paraId="299C48C3" w14:textId="77777777">
        <w:trPr>
          <w:jc w:val="center"/>
        </w:trPr>
        <w:tc>
          <w:tcPr>
            <w:tcW w:w="20" w:type="dxa"/>
            <w:shd w:val="clear" w:color="auto" w:fill="auto"/>
          </w:tcPr>
          <w:p w14:paraId="299C48C0" w14:textId="77777777" w:rsidR="00992A07" w:rsidRDefault="00992A07">
            <w:pPr>
              <w:rPr>
                <w:rFonts w:ascii="宋体"/>
              </w:rPr>
            </w:pPr>
          </w:p>
        </w:tc>
        <w:tc>
          <w:tcPr>
            <w:tcW w:w="5960" w:type="dxa"/>
            <w:shd w:val="clear" w:color="auto" w:fill="auto"/>
          </w:tcPr>
          <w:p w14:paraId="299C48C1" w14:textId="77777777" w:rsidR="00992A07" w:rsidRDefault="00992A07">
            <w:pPr>
              <w:rPr>
                <w:rFonts w:ascii="宋体"/>
              </w:rPr>
            </w:pPr>
          </w:p>
        </w:tc>
        <w:tc>
          <w:tcPr>
            <w:tcW w:w="20" w:type="dxa"/>
            <w:shd w:val="clear" w:color="auto" w:fill="auto"/>
          </w:tcPr>
          <w:p w14:paraId="299C48C2" w14:textId="77777777" w:rsidR="00992A07" w:rsidRDefault="00992A07">
            <w:pPr>
              <w:rPr>
                <w:rFonts w:ascii="宋体"/>
              </w:rPr>
            </w:pPr>
          </w:p>
        </w:tc>
      </w:tr>
      <w:tr w:rsidR="00992A07" w14:paraId="299C48C5" w14:textId="77777777">
        <w:trPr>
          <w:trHeight w:val="60"/>
          <w:jc w:val="center"/>
        </w:trPr>
        <w:tc>
          <w:tcPr>
            <w:tcW w:w="0" w:type="auto"/>
            <w:gridSpan w:val="3"/>
            <w:shd w:val="clear" w:color="auto" w:fill="auto"/>
            <w:tcMar>
              <w:top w:w="0" w:type="dxa"/>
              <w:left w:w="20" w:type="dxa"/>
              <w:bottom w:w="0" w:type="dxa"/>
              <w:right w:w="20" w:type="dxa"/>
            </w:tcMar>
          </w:tcPr>
          <w:p w14:paraId="299C48C4" w14:textId="77777777" w:rsidR="00992A07" w:rsidRDefault="00992A07">
            <w:pPr>
              <w:rPr>
                <w:rFonts w:ascii="宋体"/>
              </w:rPr>
            </w:pPr>
          </w:p>
        </w:tc>
      </w:tr>
    </w:tbl>
    <w:p w14:paraId="299C48C6" w14:textId="77777777" w:rsidR="00992A07" w:rsidRDefault="00992A0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062"/>
        <w:gridCol w:w="36"/>
        <w:gridCol w:w="70"/>
        <w:gridCol w:w="4063"/>
        <w:gridCol w:w="36"/>
      </w:tblGrid>
      <w:tr w:rsidR="00992A07" w14:paraId="299C48CD" w14:textId="77777777">
        <w:tc>
          <w:tcPr>
            <w:tcW w:w="50" w:type="pct"/>
            <w:shd w:val="clear" w:color="auto" w:fill="auto"/>
          </w:tcPr>
          <w:p w14:paraId="299C48C7" w14:textId="77777777" w:rsidR="00992A07" w:rsidRDefault="00992A07">
            <w:pPr>
              <w:rPr>
                <w:rFonts w:ascii="宋体"/>
              </w:rPr>
            </w:pPr>
          </w:p>
        </w:tc>
        <w:tc>
          <w:tcPr>
            <w:tcW w:w="2445" w:type="pct"/>
            <w:shd w:val="clear" w:color="auto" w:fill="auto"/>
          </w:tcPr>
          <w:p w14:paraId="299C48C8" w14:textId="77777777" w:rsidR="00992A07" w:rsidRDefault="00992A07">
            <w:pPr>
              <w:rPr>
                <w:rFonts w:ascii="宋体"/>
              </w:rPr>
            </w:pPr>
          </w:p>
        </w:tc>
        <w:tc>
          <w:tcPr>
            <w:tcW w:w="5" w:type="pct"/>
            <w:shd w:val="clear" w:color="auto" w:fill="auto"/>
          </w:tcPr>
          <w:p w14:paraId="299C48C9" w14:textId="77777777" w:rsidR="00992A07" w:rsidRDefault="00992A07">
            <w:pPr>
              <w:rPr>
                <w:rFonts w:ascii="宋体"/>
              </w:rPr>
            </w:pPr>
          </w:p>
        </w:tc>
        <w:tc>
          <w:tcPr>
            <w:tcW w:w="50" w:type="pct"/>
            <w:shd w:val="clear" w:color="auto" w:fill="auto"/>
          </w:tcPr>
          <w:p w14:paraId="299C48CA" w14:textId="77777777" w:rsidR="00992A07" w:rsidRDefault="00992A07">
            <w:pPr>
              <w:rPr>
                <w:rFonts w:ascii="宋体"/>
              </w:rPr>
            </w:pPr>
          </w:p>
        </w:tc>
        <w:tc>
          <w:tcPr>
            <w:tcW w:w="2445" w:type="pct"/>
            <w:shd w:val="clear" w:color="auto" w:fill="auto"/>
          </w:tcPr>
          <w:p w14:paraId="299C48CB" w14:textId="77777777" w:rsidR="00992A07" w:rsidRDefault="00992A07">
            <w:pPr>
              <w:rPr>
                <w:rFonts w:ascii="宋体"/>
              </w:rPr>
            </w:pPr>
          </w:p>
        </w:tc>
        <w:tc>
          <w:tcPr>
            <w:tcW w:w="5" w:type="pct"/>
            <w:shd w:val="clear" w:color="auto" w:fill="auto"/>
          </w:tcPr>
          <w:p w14:paraId="299C48CC" w14:textId="77777777" w:rsidR="00992A07" w:rsidRDefault="00992A07">
            <w:pPr>
              <w:rPr>
                <w:rFonts w:ascii="宋体"/>
              </w:rPr>
            </w:pPr>
          </w:p>
        </w:tc>
      </w:tr>
      <w:tr w:rsidR="00992A07" w14:paraId="299C48D0" w14:textId="77777777">
        <w:tc>
          <w:tcPr>
            <w:tcW w:w="0" w:type="auto"/>
            <w:gridSpan w:val="3"/>
            <w:shd w:val="clear" w:color="auto" w:fill="auto"/>
            <w:tcMar>
              <w:top w:w="40" w:type="dxa"/>
              <w:left w:w="20" w:type="dxa"/>
              <w:bottom w:w="40" w:type="dxa"/>
              <w:right w:w="20" w:type="dxa"/>
            </w:tcMar>
          </w:tcPr>
          <w:p w14:paraId="299C48CE" w14:textId="77777777" w:rsidR="00992A07" w:rsidRDefault="00C4246C">
            <w:pPr>
              <w:jc w:val="center"/>
              <w:textAlignment w:val="top"/>
            </w:pPr>
            <w:r>
              <w:rPr>
                <w:rFonts w:ascii="Arial" w:eastAsia="宋体" w:hAnsi="Arial" w:cs="Arial"/>
                <w:b/>
                <w:bCs/>
                <w:color w:val="000000"/>
                <w:sz w:val="20"/>
                <w:szCs w:val="20"/>
              </w:rPr>
              <w:t>Delaware</w:t>
            </w:r>
          </w:p>
        </w:tc>
        <w:tc>
          <w:tcPr>
            <w:tcW w:w="0" w:type="auto"/>
            <w:gridSpan w:val="3"/>
            <w:shd w:val="clear" w:color="auto" w:fill="auto"/>
            <w:tcMar>
              <w:top w:w="40" w:type="dxa"/>
              <w:left w:w="20" w:type="dxa"/>
              <w:bottom w:w="40" w:type="dxa"/>
              <w:right w:w="20" w:type="dxa"/>
            </w:tcMar>
          </w:tcPr>
          <w:p w14:paraId="299C48CF" w14:textId="77777777" w:rsidR="00992A07" w:rsidRDefault="00C4246C">
            <w:pPr>
              <w:jc w:val="center"/>
              <w:textAlignment w:val="top"/>
            </w:pPr>
            <w:r>
              <w:rPr>
                <w:rFonts w:ascii="Arial" w:eastAsia="宋体" w:hAnsi="Arial" w:cs="Arial"/>
                <w:b/>
                <w:bCs/>
                <w:color w:val="000000"/>
                <w:sz w:val="20"/>
                <w:szCs w:val="20"/>
              </w:rPr>
              <w:t>94-1692300</w:t>
            </w:r>
          </w:p>
        </w:tc>
      </w:tr>
      <w:tr w:rsidR="00992A07" w14:paraId="299C48D3" w14:textId="77777777">
        <w:tc>
          <w:tcPr>
            <w:tcW w:w="0" w:type="auto"/>
            <w:gridSpan w:val="3"/>
            <w:shd w:val="clear" w:color="auto" w:fill="auto"/>
            <w:tcMar>
              <w:top w:w="40" w:type="dxa"/>
              <w:left w:w="20" w:type="dxa"/>
              <w:bottom w:w="40" w:type="dxa"/>
              <w:right w:w="20" w:type="dxa"/>
            </w:tcMar>
            <w:vAlign w:val="bottom"/>
          </w:tcPr>
          <w:p w14:paraId="299C48D1" w14:textId="77777777" w:rsidR="00992A07" w:rsidRDefault="00C4246C">
            <w:pPr>
              <w:jc w:val="center"/>
              <w:textAlignment w:val="bottom"/>
            </w:pPr>
            <w:r>
              <w:rPr>
                <w:rFonts w:ascii="Arial" w:eastAsia="宋体" w:hAnsi="Arial" w:cs="Arial"/>
                <w:b/>
                <w:bCs/>
                <w:color w:val="000000"/>
                <w:sz w:val="16"/>
                <w:szCs w:val="16"/>
              </w:rPr>
              <w:t>(State or other jurisdiction of</w:t>
            </w:r>
            <w:r>
              <w:rPr>
                <w:rFonts w:ascii="Arial" w:eastAsia="宋体" w:hAnsi="Arial" w:cs="Arial"/>
                <w:b/>
                <w:bCs/>
                <w:color w:val="000000"/>
                <w:sz w:val="16"/>
                <w:szCs w:val="16"/>
              </w:rPr>
              <w:br/>
              <w:t>incorporation or organization)</w:t>
            </w:r>
          </w:p>
        </w:tc>
        <w:tc>
          <w:tcPr>
            <w:tcW w:w="0" w:type="auto"/>
            <w:gridSpan w:val="3"/>
            <w:shd w:val="clear" w:color="auto" w:fill="auto"/>
            <w:tcMar>
              <w:top w:w="40" w:type="dxa"/>
              <w:left w:w="20" w:type="dxa"/>
              <w:bottom w:w="40" w:type="dxa"/>
              <w:right w:w="20" w:type="dxa"/>
            </w:tcMar>
            <w:vAlign w:val="bottom"/>
          </w:tcPr>
          <w:p w14:paraId="299C48D2" w14:textId="77777777" w:rsidR="00992A07" w:rsidRDefault="00C4246C">
            <w:pPr>
              <w:jc w:val="center"/>
              <w:textAlignment w:val="bottom"/>
            </w:pPr>
            <w:r>
              <w:rPr>
                <w:rFonts w:ascii="Arial" w:eastAsia="宋体" w:hAnsi="Arial" w:cs="Arial"/>
                <w:b/>
                <w:bCs/>
                <w:color w:val="000000"/>
                <w:sz w:val="16"/>
                <w:szCs w:val="16"/>
              </w:rPr>
              <w:t>(I.R.S. Employer</w:t>
            </w:r>
            <w:r>
              <w:rPr>
                <w:rFonts w:ascii="Arial" w:eastAsia="宋体" w:hAnsi="Arial" w:cs="Arial"/>
                <w:b/>
                <w:bCs/>
                <w:color w:val="000000"/>
                <w:sz w:val="16"/>
                <w:szCs w:val="16"/>
              </w:rPr>
              <w:br/>
              <w:t>Identification No.)</w:t>
            </w:r>
          </w:p>
        </w:tc>
      </w:tr>
    </w:tbl>
    <w:p w14:paraId="299C48D4" w14:textId="77777777" w:rsidR="00992A07" w:rsidRDefault="00C4246C">
      <w:pPr>
        <w:jc w:val="center"/>
      </w:pPr>
      <w:r>
        <w:rPr>
          <w:rFonts w:ascii="Arial" w:eastAsia="宋体" w:hAnsi="Arial" w:cs="Arial"/>
          <w:b/>
          <w:bCs/>
          <w:color w:val="000000"/>
          <w:sz w:val="20"/>
          <w:szCs w:val="20"/>
        </w:rPr>
        <w:t xml:space="preserve">2485 Augustine Drive </w:t>
      </w:r>
    </w:p>
    <w:p w14:paraId="299C48D5" w14:textId="77777777" w:rsidR="00992A07" w:rsidRDefault="00C4246C">
      <w:pPr>
        <w:jc w:val="center"/>
      </w:pPr>
      <w:r>
        <w:rPr>
          <w:rFonts w:ascii="Arial" w:eastAsia="宋体" w:hAnsi="Arial" w:cs="Arial"/>
          <w:b/>
          <w:bCs/>
          <w:color w:val="000000"/>
          <w:sz w:val="20"/>
          <w:szCs w:val="20"/>
        </w:rPr>
        <w:t xml:space="preserve">Santa Clara, California 95054 </w:t>
      </w:r>
    </w:p>
    <w:p w14:paraId="299C48D6" w14:textId="77777777" w:rsidR="00992A07" w:rsidRDefault="00C4246C">
      <w:pPr>
        <w:jc w:val="center"/>
      </w:pPr>
      <w:r>
        <w:rPr>
          <w:rFonts w:ascii="Arial" w:eastAsia="宋体" w:hAnsi="Arial" w:cs="Arial"/>
          <w:color w:val="000000"/>
          <w:sz w:val="16"/>
          <w:szCs w:val="16"/>
        </w:rPr>
        <w:t>(Address of principal executive offices)</w:t>
      </w:r>
    </w:p>
    <w:p w14:paraId="299C48D7" w14:textId="77777777" w:rsidR="00992A07" w:rsidRDefault="00992A07">
      <w:pPr>
        <w:jc w:val="center"/>
      </w:pPr>
    </w:p>
    <w:p w14:paraId="299C48D8" w14:textId="77777777" w:rsidR="00992A07" w:rsidRDefault="00C4246C">
      <w:pPr>
        <w:jc w:val="center"/>
      </w:pPr>
      <w:r>
        <w:rPr>
          <w:rFonts w:ascii="Arial" w:eastAsia="宋体" w:hAnsi="Arial" w:cs="Arial"/>
          <w:b/>
          <w:bCs/>
          <w:color w:val="000000"/>
          <w:sz w:val="20"/>
          <w:szCs w:val="20"/>
        </w:rPr>
        <w:t xml:space="preserve">(408) 749-4000 </w:t>
      </w:r>
    </w:p>
    <w:p w14:paraId="299C48D9" w14:textId="77777777" w:rsidR="00992A07" w:rsidRDefault="00C4246C">
      <w:pPr>
        <w:jc w:val="center"/>
      </w:pPr>
      <w:r>
        <w:rPr>
          <w:rFonts w:ascii="Arial" w:eastAsia="宋体" w:hAnsi="Arial" w:cs="Arial"/>
          <w:b/>
          <w:bCs/>
          <w:color w:val="000000"/>
          <w:sz w:val="16"/>
          <w:szCs w:val="16"/>
        </w:rPr>
        <w:t>(Registrant’s telephone number, including area code)</w:t>
      </w:r>
    </w:p>
    <w:tbl>
      <w:tblPr>
        <w:tblW w:w="6000" w:type="dxa"/>
        <w:jc w:val="center"/>
        <w:tblCellMar>
          <w:top w:w="15" w:type="dxa"/>
          <w:left w:w="15" w:type="dxa"/>
          <w:bottom w:w="15" w:type="dxa"/>
          <w:right w:w="15" w:type="dxa"/>
        </w:tblCellMar>
        <w:tblLook w:val="04A0" w:firstRow="1" w:lastRow="0" w:firstColumn="1" w:lastColumn="0" w:noHBand="0" w:noVBand="1"/>
      </w:tblPr>
      <w:tblGrid>
        <w:gridCol w:w="36"/>
        <w:gridCol w:w="5928"/>
        <w:gridCol w:w="36"/>
      </w:tblGrid>
      <w:tr w:rsidR="00992A07" w14:paraId="299C48DD" w14:textId="77777777">
        <w:trPr>
          <w:jc w:val="center"/>
        </w:trPr>
        <w:tc>
          <w:tcPr>
            <w:tcW w:w="20" w:type="dxa"/>
            <w:shd w:val="clear" w:color="auto" w:fill="auto"/>
          </w:tcPr>
          <w:p w14:paraId="299C48DA" w14:textId="77777777" w:rsidR="00992A07" w:rsidRDefault="00992A07">
            <w:pPr>
              <w:rPr>
                <w:rFonts w:ascii="宋体"/>
              </w:rPr>
            </w:pPr>
          </w:p>
        </w:tc>
        <w:tc>
          <w:tcPr>
            <w:tcW w:w="5960" w:type="dxa"/>
            <w:shd w:val="clear" w:color="auto" w:fill="auto"/>
          </w:tcPr>
          <w:p w14:paraId="299C48DB" w14:textId="77777777" w:rsidR="00992A07" w:rsidRDefault="00992A07">
            <w:pPr>
              <w:rPr>
                <w:rFonts w:ascii="宋体"/>
              </w:rPr>
            </w:pPr>
          </w:p>
        </w:tc>
        <w:tc>
          <w:tcPr>
            <w:tcW w:w="20" w:type="dxa"/>
            <w:shd w:val="clear" w:color="auto" w:fill="auto"/>
          </w:tcPr>
          <w:p w14:paraId="299C48DC" w14:textId="77777777" w:rsidR="00992A07" w:rsidRDefault="00992A07">
            <w:pPr>
              <w:rPr>
                <w:rFonts w:ascii="宋体"/>
              </w:rPr>
            </w:pPr>
          </w:p>
        </w:tc>
      </w:tr>
      <w:tr w:rsidR="00992A07" w14:paraId="299C48DF" w14:textId="77777777">
        <w:trPr>
          <w:trHeight w:val="60"/>
          <w:jc w:val="center"/>
        </w:trPr>
        <w:tc>
          <w:tcPr>
            <w:tcW w:w="0" w:type="auto"/>
            <w:gridSpan w:val="3"/>
            <w:shd w:val="clear" w:color="auto" w:fill="auto"/>
            <w:tcMar>
              <w:top w:w="0" w:type="dxa"/>
              <w:left w:w="20" w:type="dxa"/>
              <w:bottom w:w="0" w:type="dxa"/>
              <w:right w:w="20" w:type="dxa"/>
            </w:tcMar>
          </w:tcPr>
          <w:p w14:paraId="299C48DE" w14:textId="77777777" w:rsidR="00992A07" w:rsidRDefault="00992A07">
            <w:pPr>
              <w:rPr>
                <w:rFonts w:ascii="宋体"/>
              </w:rPr>
            </w:pPr>
          </w:p>
        </w:tc>
      </w:tr>
    </w:tbl>
    <w:p w14:paraId="299C48E0" w14:textId="77777777" w:rsidR="00992A07" w:rsidRDefault="00C4246C">
      <w:pPr>
        <w:jc w:val="center"/>
      </w:pPr>
      <w:r>
        <w:rPr>
          <w:rFonts w:ascii="Arial" w:eastAsia="宋体" w:hAnsi="Arial" w:cs="Arial"/>
          <w:b/>
          <w:bCs/>
          <w:color w:val="000000"/>
          <w:sz w:val="18"/>
          <w:szCs w:val="18"/>
        </w:rPr>
        <w:t>Securities registered pursuant to Section 12(b) of the Act:</w:t>
      </w:r>
    </w:p>
    <w:tbl>
      <w:tblPr>
        <w:tblW w:w="4948" w:type="pct"/>
        <w:tblCellMar>
          <w:top w:w="15" w:type="dxa"/>
          <w:left w:w="15" w:type="dxa"/>
          <w:bottom w:w="15" w:type="dxa"/>
          <w:right w:w="15" w:type="dxa"/>
        </w:tblCellMar>
        <w:tblLook w:val="04A0" w:firstRow="1" w:lastRow="0" w:firstColumn="1" w:lastColumn="0" w:noHBand="0" w:noVBand="1"/>
      </w:tblPr>
      <w:tblGrid>
        <w:gridCol w:w="68"/>
        <w:gridCol w:w="3287"/>
        <w:gridCol w:w="37"/>
        <w:gridCol w:w="68"/>
        <w:gridCol w:w="1617"/>
        <w:gridCol w:w="36"/>
        <w:gridCol w:w="69"/>
        <w:gridCol w:w="3031"/>
        <w:gridCol w:w="36"/>
      </w:tblGrid>
      <w:tr w:rsidR="00992A07" w14:paraId="299C48EA" w14:textId="77777777">
        <w:tc>
          <w:tcPr>
            <w:tcW w:w="50" w:type="pct"/>
            <w:shd w:val="clear" w:color="auto" w:fill="auto"/>
          </w:tcPr>
          <w:p w14:paraId="299C48E1" w14:textId="77777777" w:rsidR="00992A07" w:rsidRDefault="00992A07">
            <w:pPr>
              <w:rPr>
                <w:rFonts w:ascii="宋体"/>
              </w:rPr>
            </w:pPr>
          </w:p>
        </w:tc>
        <w:tc>
          <w:tcPr>
            <w:tcW w:w="2001" w:type="pct"/>
            <w:shd w:val="clear" w:color="auto" w:fill="auto"/>
          </w:tcPr>
          <w:p w14:paraId="299C48E2" w14:textId="77777777" w:rsidR="00992A07" w:rsidRDefault="00992A07">
            <w:pPr>
              <w:rPr>
                <w:rFonts w:ascii="宋体"/>
              </w:rPr>
            </w:pPr>
          </w:p>
        </w:tc>
        <w:tc>
          <w:tcPr>
            <w:tcW w:w="5" w:type="pct"/>
            <w:shd w:val="clear" w:color="auto" w:fill="auto"/>
          </w:tcPr>
          <w:p w14:paraId="299C48E3" w14:textId="77777777" w:rsidR="00992A07" w:rsidRDefault="00992A07">
            <w:pPr>
              <w:rPr>
                <w:rFonts w:ascii="宋体"/>
              </w:rPr>
            </w:pPr>
          </w:p>
        </w:tc>
        <w:tc>
          <w:tcPr>
            <w:tcW w:w="50" w:type="pct"/>
            <w:shd w:val="clear" w:color="auto" w:fill="auto"/>
          </w:tcPr>
          <w:p w14:paraId="299C48E4" w14:textId="77777777" w:rsidR="00992A07" w:rsidRDefault="00992A07">
            <w:pPr>
              <w:rPr>
                <w:rFonts w:ascii="宋体"/>
              </w:rPr>
            </w:pPr>
          </w:p>
        </w:tc>
        <w:tc>
          <w:tcPr>
            <w:tcW w:w="988" w:type="pct"/>
            <w:shd w:val="clear" w:color="auto" w:fill="auto"/>
          </w:tcPr>
          <w:p w14:paraId="299C48E5" w14:textId="77777777" w:rsidR="00992A07" w:rsidRDefault="00992A07">
            <w:pPr>
              <w:rPr>
                <w:rFonts w:ascii="宋体"/>
              </w:rPr>
            </w:pPr>
          </w:p>
        </w:tc>
        <w:tc>
          <w:tcPr>
            <w:tcW w:w="5" w:type="pct"/>
            <w:shd w:val="clear" w:color="auto" w:fill="auto"/>
          </w:tcPr>
          <w:p w14:paraId="299C48E6" w14:textId="77777777" w:rsidR="00992A07" w:rsidRDefault="00992A07">
            <w:pPr>
              <w:rPr>
                <w:rFonts w:ascii="宋体"/>
              </w:rPr>
            </w:pPr>
          </w:p>
        </w:tc>
        <w:tc>
          <w:tcPr>
            <w:tcW w:w="50" w:type="pct"/>
            <w:shd w:val="clear" w:color="auto" w:fill="auto"/>
          </w:tcPr>
          <w:p w14:paraId="299C48E7" w14:textId="77777777" w:rsidR="00992A07" w:rsidRDefault="00992A07">
            <w:pPr>
              <w:rPr>
                <w:rFonts w:ascii="宋体"/>
              </w:rPr>
            </w:pPr>
          </w:p>
        </w:tc>
        <w:tc>
          <w:tcPr>
            <w:tcW w:w="1845" w:type="pct"/>
            <w:shd w:val="clear" w:color="auto" w:fill="auto"/>
          </w:tcPr>
          <w:p w14:paraId="299C48E8" w14:textId="77777777" w:rsidR="00992A07" w:rsidRDefault="00992A07">
            <w:pPr>
              <w:rPr>
                <w:rFonts w:ascii="宋体"/>
              </w:rPr>
            </w:pPr>
          </w:p>
        </w:tc>
        <w:tc>
          <w:tcPr>
            <w:tcW w:w="5" w:type="pct"/>
            <w:shd w:val="clear" w:color="auto" w:fill="auto"/>
          </w:tcPr>
          <w:p w14:paraId="299C48E9" w14:textId="77777777" w:rsidR="00992A07" w:rsidRDefault="00992A07">
            <w:pPr>
              <w:rPr>
                <w:rFonts w:ascii="宋体"/>
              </w:rPr>
            </w:pPr>
          </w:p>
        </w:tc>
      </w:tr>
      <w:tr w:rsidR="00992A07" w14:paraId="299C48EE" w14:textId="77777777">
        <w:tc>
          <w:tcPr>
            <w:tcW w:w="0" w:type="auto"/>
            <w:gridSpan w:val="3"/>
            <w:shd w:val="clear" w:color="auto" w:fill="auto"/>
            <w:tcMar>
              <w:top w:w="40" w:type="dxa"/>
              <w:left w:w="20" w:type="dxa"/>
              <w:bottom w:w="40" w:type="dxa"/>
              <w:right w:w="20" w:type="dxa"/>
            </w:tcMar>
            <w:vAlign w:val="bottom"/>
          </w:tcPr>
          <w:p w14:paraId="299C48EB" w14:textId="77777777" w:rsidR="00992A07" w:rsidRDefault="00C4246C">
            <w:pPr>
              <w:jc w:val="center"/>
              <w:textAlignment w:val="bottom"/>
            </w:pPr>
            <w:r>
              <w:rPr>
                <w:rFonts w:ascii="Arial" w:eastAsia="宋体" w:hAnsi="Arial" w:cs="Arial"/>
                <w:b/>
                <w:bCs/>
                <w:color w:val="000000"/>
                <w:sz w:val="16"/>
                <w:szCs w:val="16"/>
              </w:rPr>
              <w:t>(Title of each class)</w:t>
            </w:r>
          </w:p>
        </w:tc>
        <w:tc>
          <w:tcPr>
            <w:tcW w:w="0" w:type="auto"/>
            <w:gridSpan w:val="3"/>
            <w:shd w:val="clear" w:color="auto" w:fill="auto"/>
            <w:tcMar>
              <w:top w:w="40" w:type="dxa"/>
              <w:left w:w="20" w:type="dxa"/>
              <w:bottom w:w="40" w:type="dxa"/>
              <w:right w:w="20" w:type="dxa"/>
            </w:tcMar>
            <w:vAlign w:val="bottom"/>
          </w:tcPr>
          <w:p w14:paraId="299C48EC" w14:textId="77777777" w:rsidR="00992A07" w:rsidRDefault="00C4246C">
            <w:pPr>
              <w:jc w:val="center"/>
              <w:textAlignment w:val="bottom"/>
            </w:pPr>
            <w:r>
              <w:rPr>
                <w:rFonts w:ascii="Arial" w:eastAsia="宋体" w:hAnsi="Arial" w:cs="Arial"/>
                <w:b/>
                <w:bCs/>
                <w:color w:val="000000"/>
                <w:sz w:val="16"/>
                <w:szCs w:val="16"/>
              </w:rPr>
              <w:t>(Trading symbol)</w:t>
            </w:r>
          </w:p>
        </w:tc>
        <w:tc>
          <w:tcPr>
            <w:tcW w:w="0" w:type="auto"/>
            <w:gridSpan w:val="3"/>
            <w:shd w:val="clear" w:color="auto" w:fill="auto"/>
            <w:tcMar>
              <w:top w:w="40" w:type="dxa"/>
              <w:left w:w="20" w:type="dxa"/>
              <w:bottom w:w="40" w:type="dxa"/>
              <w:right w:w="20" w:type="dxa"/>
            </w:tcMar>
            <w:vAlign w:val="bottom"/>
          </w:tcPr>
          <w:p w14:paraId="299C48ED" w14:textId="77777777" w:rsidR="00992A07" w:rsidRDefault="00C4246C">
            <w:pPr>
              <w:jc w:val="center"/>
              <w:textAlignment w:val="bottom"/>
            </w:pPr>
            <w:r>
              <w:rPr>
                <w:rFonts w:ascii="Arial" w:eastAsia="宋体" w:hAnsi="Arial" w:cs="Arial"/>
                <w:b/>
                <w:bCs/>
                <w:color w:val="000000"/>
                <w:sz w:val="16"/>
                <w:szCs w:val="16"/>
              </w:rPr>
              <w:t>(Name of each exchange on which registered)</w:t>
            </w:r>
          </w:p>
        </w:tc>
      </w:tr>
      <w:tr w:rsidR="00992A07" w14:paraId="299C48F2" w14:textId="77777777">
        <w:tc>
          <w:tcPr>
            <w:tcW w:w="0" w:type="auto"/>
            <w:gridSpan w:val="3"/>
            <w:shd w:val="clear" w:color="auto" w:fill="auto"/>
            <w:tcMar>
              <w:top w:w="40" w:type="dxa"/>
              <w:left w:w="20" w:type="dxa"/>
              <w:bottom w:w="40" w:type="dxa"/>
              <w:right w:w="20" w:type="dxa"/>
            </w:tcMar>
            <w:vAlign w:val="bottom"/>
          </w:tcPr>
          <w:p w14:paraId="299C48EF" w14:textId="77777777" w:rsidR="00992A07" w:rsidRDefault="00C4246C">
            <w:pPr>
              <w:jc w:val="center"/>
              <w:textAlignment w:val="bottom"/>
            </w:pPr>
            <w:r>
              <w:rPr>
                <w:rFonts w:ascii="Arial" w:eastAsia="宋体" w:hAnsi="Arial" w:cs="Arial"/>
                <w:b/>
                <w:bCs/>
                <w:color w:val="000000"/>
                <w:sz w:val="20"/>
                <w:szCs w:val="20"/>
              </w:rPr>
              <w:t xml:space="preserve">Common Stock, $0.01 par value per </w:t>
            </w:r>
            <w:r>
              <w:rPr>
                <w:rFonts w:ascii="Arial" w:eastAsia="宋体" w:hAnsi="Arial" w:cs="Arial"/>
                <w:b/>
                <w:bCs/>
                <w:color w:val="000000"/>
                <w:sz w:val="20"/>
                <w:szCs w:val="20"/>
              </w:rPr>
              <w:t>share</w:t>
            </w:r>
          </w:p>
        </w:tc>
        <w:tc>
          <w:tcPr>
            <w:tcW w:w="0" w:type="auto"/>
            <w:gridSpan w:val="3"/>
            <w:shd w:val="clear" w:color="auto" w:fill="auto"/>
            <w:tcMar>
              <w:top w:w="40" w:type="dxa"/>
              <w:left w:w="20" w:type="dxa"/>
              <w:bottom w:w="40" w:type="dxa"/>
              <w:right w:w="20" w:type="dxa"/>
            </w:tcMar>
            <w:vAlign w:val="bottom"/>
          </w:tcPr>
          <w:p w14:paraId="299C48F0" w14:textId="77777777" w:rsidR="00992A07" w:rsidRDefault="00C4246C">
            <w:pPr>
              <w:jc w:val="center"/>
              <w:textAlignment w:val="bottom"/>
            </w:pPr>
            <w:r>
              <w:rPr>
                <w:rFonts w:ascii="Arial" w:eastAsia="宋体" w:hAnsi="Arial" w:cs="Arial"/>
                <w:b/>
                <w:bCs/>
                <w:color w:val="000000"/>
                <w:sz w:val="20"/>
                <w:szCs w:val="20"/>
              </w:rPr>
              <w:t>AMD</w:t>
            </w:r>
          </w:p>
        </w:tc>
        <w:tc>
          <w:tcPr>
            <w:tcW w:w="0" w:type="auto"/>
            <w:gridSpan w:val="3"/>
            <w:shd w:val="clear" w:color="auto" w:fill="auto"/>
            <w:tcMar>
              <w:top w:w="40" w:type="dxa"/>
              <w:left w:w="20" w:type="dxa"/>
              <w:bottom w:w="40" w:type="dxa"/>
              <w:right w:w="20" w:type="dxa"/>
            </w:tcMar>
            <w:vAlign w:val="bottom"/>
          </w:tcPr>
          <w:p w14:paraId="299C48F1" w14:textId="77777777" w:rsidR="00992A07" w:rsidRDefault="00C4246C">
            <w:pPr>
              <w:jc w:val="center"/>
              <w:textAlignment w:val="bottom"/>
            </w:pPr>
            <w:r>
              <w:rPr>
                <w:rFonts w:ascii="Arial" w:eastAsia="宋体" w:hAnsi="Arial" w:cs="Arial"/>
                <w:b/>
                <w:bCs/>
                <w:color w:val="000000"/>
                <w:sz w:val="20"/>
                <w:szCs w:val="20"/>
              </w:rPr>
              <w:t>The NASDAQ Global Select Market</w:t>
            </w:r>
          </w:p>
        </w:tc>
      </w:tr>
    </w:tbl>
    <w:p w14:paraId="299C48F3" w14:textId="77777777" w:rsidR="00992A07" w:rsidRDefault="00C4246C">
      <w:pPr>
        <w:jc w:val="center"/>
      </w:pPr>
      <w:r>
        <w:rPr>
          <w:rFonts w:ascii="Arial" w:eastAsia="宋体" w:hAnsi="Arial" w:cs="Arial"/>
          <w:b/>
          <w:bCs/>
          <w:color w:val="000000"/>
          <w:sz w:val="18"/>
          <w:szCs w:val="18"/>
        </w:rPr>
        <w:t>Securities registered pursuant to Section 12(g) of the Act:</w:t>
      </w:r>
    </w:p>
    <w:p w14:paraId="299C48F4" w14:textId="77777777" w:rsidR="00992A07" w:rsidRDefault="00C4246C">
      <w:pPr>
        <w:jc w:val="center"/>
      </w:pPr>
      <w:r>
        <w:rPr>
          <w:rFonts w:ascii="Arial" w:eastAsia="宋体" w:hAnsi="Arial" w:cs="Arial"/>
          <w:b/>
          <w:bCs/>
          <w:color w:val="000000"/>
          <w:sz w:val="18"/>
          <w:szCs w:val="18"/>
        </w:rPr>
        <w:t>None</w:t>
      </w:r>
    </w:p>
    <w:tbl>
      <w:tblPr>
        <w:tblW w:w="6000" w:type="dxa"/>
        <w:jc w:val="center"/>
        <w:tblCellMar>
          <w:top w:w="15" w:type="dxa"/>
          <w:left w:w="15" w:type="dxa"/>
          <w:bottom w:w="15" w:type="dxa"/>
          <w:right w:w="15" w:type="dxa"/>
        </w:tblCellMar>
        <w:tblLook w:val="04A0" w:firstRow="1" w:lastRow="0" w:firstColumn="1" w:lastColumn="0" w:noHBand="0" w:noVBand="1"/>
      </w:tblPr>
      <w:tblGrid>
        <w:gridCol w:w="36"/>
        <w:gridCol w:w="5928"/>
        <w:gridCol w:w="36"/>
      </w:tblGrid>
      <w:tr w:rsidR="00992A07" w14:paraId="299C48F8" w14:textId="77777777">
        <w:trPr>
          <w:jc w:val="center"/>
        </w:trPr>
        <w:tc>
          <w:tcPr>
            <w:tcW w:w="20" w:type="dxa"/>
            <w:shd w:val="clear" w:color="auto" w:fill="auto"/>
          </w:tcPr>
          <w:p w14:paraId="299C48F5" w14:textId="77777777" w:rsidR="00992A07" w:rsidRDefault="00992A07">
            <w:pPr>
              <w:rPr>
                <w:rFonts w:ascii="宋体"/>
              </w:rPr>
            </w:pPr>
          </w:p>
        </w:tc>
        <w:tc>
          <w:tcPr>
            <w:tcW w:w="5960" w:type="dxa"/>
            <w:shd w:val="clear" w:color="auto" w:fill="auto"/>
          </w:tcPr>
          <w:p w14:paraId="299C48F6" w14:textId="77777777" w:rsidR="00992A07" w:rsidRDefault="00992A07">
            <w:pPr>
              <w:rPr>
                <w:rFonts w:ascii="宋体"/>
              </w:rPr>
            </w:pPr>
          </w:p>
        </w:tc>
        <w:tc>
          <w:tcPr>
            <w:tcW w:w="20" w:type="dxa"/>
            <w:shd w:val="clear" w:color="auto" w:fill="auto"/>
          </w:tcPr>
          <w:p w14:paraId="299C48F7" w14:textId="77777777" w:rsidR="00992A07" w:rsidRDefault="00992A07">
            <w:pPr>
              <w:rPr>
                <w:rFonts w:ascii="宋体"/>
              </w:rPr>
            </w:pPr>
          </w:p>
        </w:tc>
      </w:tr>
      <w:tr w:rsidR="00992A07" w14:paraId="299C48FA" w14:textId="77777777">
        <w:trPr>
          <w:trHeight w:val="60"/>
          <w:jc w:val="center"/>
        </w:trPr>
        <w:tc>
          <w:tcPr>
            <w:tcW w:w="0" w:type="auto"/>
            <w:gridSpan w:val="3"/>
            <w:shd w:val="clear" w:color="auto" w:fill="auto"/>
            <w:tcMar>
              <w:top w:w="0" w:type="dxa"/>
              <w:left w:w="20" w:type="dxa"/>
              <w:bottom w:w="0" w:type="dxa"/>
              <w:right w:w="20" w:type="dxa"/>
            </w:tcMar>
          </w:tcPr>
          <w:p w14:paraId="299C48F9" w14:textId="77777777" w:rsidR="00992A07" w:rsidRDefault="00992A07">
            <w:pPr>
              <w:rPr>
                <w:rFonts w:ascii="宋体"/>
              </w:rPr>
            </w:pPr>
          </w:p>
        </w:tc>
      </w:tr>
    </w:tbl>
    <w:p w14:paraId="299C48FB" w14:textId="77777777" w:rsidR="00992A07" w:rsidRDefault="00C4246C">
      <w:pPr>
        <w:spacing w:before="120"/>
        <w:jc w:val="both"/>
      </w:pPr>
      <w:r>
        <w:rPr>
          <w:rFonts w:ascii="Arial" w:eastAsia="宋体" w:hAnsi="Arial" w:cs="Arial"/>
          <w:color w:val="000000"/>
          <w:sz w:val="16"/>
          <w:szCs w:val="16"/>
        </w:rPr>
        <w:t xml:space="preserve">Indicate by check mark if the registrant is a well-known seasoned issuer, as defined in Rule 405 of the Securities </w:t>
      </w:r>
      <w:r>
        <w:rPr>
          <w:rFonts w:ascii="Arial" w:eastAsia="宋体" w:hAnsi="Arial" w:cs="Arial"/>
          <w:color w:val="000000"/>
          <w:sz w:val="16"/>
          <w:szCs w:val="16"/>
        </w:rPr>
        <w:t>Act.    Yes  ☑     No  </w:t>
      </w:r>
      <w:r>
        <w:rPr>
          <w:rFonts w:ascii="Times New Roman" w:eastAsia="宋体" w:hAnsi="Times New Roman"/>
          <w:color w:val="000000"/>
          <w:sz w:val="16"/>
          <w:szCs w:val="16"/>
        </w:rPr>
        <w:t>☐</w:t>
      </w:r>
    </w:p>
    <w:p w14:paraId="299C48FC" w14:textId="77777777" w:rsidR="00992A07" w:rsidRDefault="00C4246C">
      <w:pPr>
        <w:spacing w:before="120"/>
        <w:jc w:val="both"/>
      </w:pPr>
      <w:r>
        <w:rPr>
          <w:rFonts w:ascii="Arial" w:eastAsia="宋体" w:hAnsi="Arial" w:cs="Arial"/>
          <w:color w:val="000000"/>
          <w:sz w:val="16"/>
          <w:szCs w:val="16"/>
        </w:rPr>
        <w:t>Indicate by check mark if the registrant is not required to file reports pursuant to Section 13 or Section 15(d) of the Exchange Act.    Yes  </w:t>
      </w:r>
      <w:r>
        <w:rPr>
          <w:rFonts w:ascii="Times New Roman" w:eastAsia="宋体" w:hAnsi="Times New Roman"/>
          <w:color w:val="000000"/>
          <w:sz w:val="16"/>
          <w:szCs w:val="16"/>
        </w:rPr>
        <w:t>☐</w:t>
      </w:r>
      <w:r>
        <w:rPr>
          <w:rFonts w:ascii="Arial" w:eastAsia="宋体" w:hAnsi="Arial" w:cs="Arial"/>
          <w:color w:val="000000"/>
          <w:sz w:val="16"/>
          <w:szCs w:val="16"/>
        </w:rPr>
        <w:t>    No  ☑</w:t>
      </w:r>
    </w:p>
    <w:p w14:paraId="299C48FD" w14:textId="77777777" w:rsidR="00992A07" w:rsidRDefault="00C4246C">
      <w:pPr>
        <w:spacing w:before="120"/>
        <w:jc w:val="both"/>
      </w:pPr>
      <w:r>
        <w:rPr>
          <w:rFonts w:ascii="Arial" w:eastAsia="宋体" w:hAnsi="Arial" w:cs="Arial"/>
          <w:color w:val="000000"/>
          <w:sz w:val="16"/>
          <w:szCs w:val="16"/>
        </w:rPr>
        <w:t>Indicate by check mark whether the registrant (1) has filed all reports requir</w:t>
      </w:r>
      <w:r>
        <w:rPr>
          <w:rFonts w:ascii="Arial" w:eastAsia="宋体" w:hAnsi="Arial" w:cs="Arial"/>
          <w:color w:val="000000"/>
          <w:sz w:val="16"/>
          <w:szCs w:val="16"/>
        </w:rPr>
        <w:t>ed to be filed by Section 13 or 15(d) of the Securities Exchange Act of 1934 during the preceding 12 months (or for such shorter period that the registrant was required to file such reports), and (2) has been subject to such filing requirements for the pas</w:t>
      </w:r>
      <w:r>
        <w:rPr>
          <w:rFonts w:ascii="Arial" w:eastAsia="宋体" w:hAnsi="Arial" w:cs="Arial"/>
          <w:color w:val="000000"/>
          <w:sz w:val="16"/>
          <w:szCs w:val="16"/>
        </w:rPr>
        <w:t>t 90 days.    Yes  ☑     No  </w:t>
      </w:r>
      <w:r>
        <w:rPr>
          <w:rFonts w:ascii="Times New Roman" w:eastAsia="宋体" w:hAnsi="Times New Roman"/>
          <w:color w:val="000000"/>
          <w:sz w:val="16"/>
          <w:szCs w:val="16"/>
        </w:rPr>
        <w:t>☐</w:t>
      </w:r>
    </w:p>
    <w:p w14:paraId="299C48FE" w14:textId="77777777" w:rsidR="00992A07" w:rsidRDefault="00C4246C">
      <w:pPr>
        <w:spacing w:before="120"/>
        <w:jc w:val="both"/>
      </w:pPr>
      <w:r>
        <w:rPr>
          <w:rFonts w:ascii="Arial" w:eastAsia="宋体" w:hAnsi="Arial" w:cs="Arial"/>
          <w:color w:val="000000"/>
          <w:sz w:val="16"/>
          <w:szCs w:val="16"/>
        </w:rPr>
        <w:lastRenderedPageBreak/>
        <w:t>Indicate by check mark whether the registrant has submitted electronically every Interactive Data File required to be submitted pursuant to Rule 405 of Regulation S-T during the preceding 12 months (or for such shorter period</w:t>
      </w:r>
      <w:r>
        <w:rPr>
          <w:rFonts w:ascii="Arial" w:eastAsia="宋体" w:hAnsi="Arial" w:cs="Arial"/>
          <w:color w:val="000000"/>
          <w:sz w:val="16"/>
          <w:szCs w:val="16"/>
        </w:rPr>
        <w:t xml:space="preserve"> that the registrant was required to submit such files):    Yes  ☑    No </w:t>
      </w:r>
      <w:r>
        <w:rPr>
          <w:rFonts w:ascii="Times New Roman" w:eastAsia="宋体" w:hAnsi="Times New Roman"/>
          <w:color w:val="000000"/>
          <w:sz w:val="16"/>
          <w:szCs w:val="16"/>
        </w:rPr>
        <w:t>☐</w:t>
      </w:r>
    </w:p>
    <w:p w14:paraId="299C48FF" w14:textId="77777777" w:rsidR="00992A07" w:rsidRDefault="00C4246C">
      <w:pPr>
        <w:spacing w:before="120"/>
        <w:jc w:val="both"/>
      </w:pPr>
      <w:r>
        <w:rPr>
          <w:rFonts w:ascii="Arial" w:eastAsia="宋体" w:hAnsi="Arial" w:cs="Arial"/>
          <w:color w:val="000000"/>
          <w:sz w:val="16"/>
          <w:szCs w:val="16"/>
        </w:rPr>
        <w:t>Indicate by check mark whether the registrant is a large accelerated filer, an accelerated filer, a non-accelerated filer, a smaller reporting company, or an emerging growth company</w:t>
      </w:r>
      <w:r>
        <w:rPr>
          <w:rFonts w:ascii="Arial" w:eastAsia="宋体" w:hAnsi="Arial" w:cs="Arial"/>
          <w:color w:val="000000"/>
          <w:sz w:val="16"/>
          <w:szCs w:val="16"/>
        </w:rPr>
        <w:t>. See definition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3"/>
        <w:gridCol w:w="1621"/>
        <w:gridCol w:w="37"/>
        <w:gridCol w:w="63"/>
        <w:gridCol w:w="2988"/>
        <w:gridCol w:w="36"/>
        <w:gridCol w:w="63"/>
        <w:gridCol w:w="3148"/>
        <w:gridCol w:w="36"/>
        <w:gridCol w:w="37"/>
        <w:gridCol w:w="208"/>
        <w:gridCol w:w="36"/>
      </w:tblGrid>
      <w:tr w:rsidR="00992A07" w14:paraId="299C490C" w14:textId="77777777">
        <w:tc>
          <w:tcPr>
            <w:tcW w:w="50" w:type="pct"/>
            <w:shd w:val="clear" w:color="auto" w:fill="auto"/>
          </w:tcPr>
          <w:p w14:paraId="299C4900" w14:textId="77777777" w:rsidR="00992A07" w:rsidRDefault="00992A07">
            <w:pPr>
              <w:rPr>
                <w:rFonts w:ascii="宋体"/>
              </w:rPr>
            </w:pPr>
          </w:p>
        </w:tc>
        <w:tc>
          <w:tcPr>
            <w:tcW w:w="984" w:type="pct"/>
            <w:shd w:val="clear" w:color="auto" w:fill="auto"/>
          </w:tcPr>
          <w:p w14:paraId="299C4901" w14:textId="77777777" w:rsidR="00992A07" w:rsidRDefault="00992A07">
            <w:pPr>
              <w:rPr>
                <w:rFonts w:ascii="宋体"/>
              </w:rPr>
            </w:pPr>
          </w:p>
        </w:tc>
        <w:tc>
          <w:tcPr>
            <w:tcW w:w="5" w:type="pct"/>
            <w:shd w:val="clear" w:color="auto" w:fill="auto"/>
          </w:tcPr>
          <w:p w14:paraId="299C4902" w14:textId="77777777" w:rsidR="00992A07" w:rsidRDefault="00992A07">
            <w:pPr>
              <w:rPr>
                <w:rFonts w:ascii="宋体"/>
              </w:rPr>
            </w:pPr>
          </w:p>
        </w:tc>
        <w:tc>
          <w:tcPr>
            <w:tcW w:w="50" w:type="pct"/>
            <w:shd w:val="clear" w:color="auto" w:fill="auto"/>
          </w:tcPr>
          <w:p w14:paraId="299C4903" w14:textId="77777777" w:rsidR="00992A07" w:rsidRDefault="00992A07">
            <w:pPr>
              <w:rPr>
                <w:rFonts w:ascii="宋体"/>
              </w:rPr>
            </w:pPr>
          </w:p>
        </w:tc>
        <w:tc>
          <w:tcPr>
            <w:tcW w:w="1803" w:type="pct"/>
            <w:shd w:val="clear" w:color="auto" w:fill="auto"/>
          </w:tcPr>
          <w:p w14:paraId="299C4904" w14:textId="77777777" w:rsidR="00992A07" w:rsidRDefault="00992A07">
            <w:pPr>
              <w:rPr>
                <w:rFonts w:ascii="宋体"/>
              </w:rPr>
            </w:pPr>
          </w:p>
        </w:tc>
        <w:tc>
          <w:tcPr>
            <w:tcW w:w="5" w:type="pct"/>
            <w:shd w:val="clear" w:color="auto" w:fill="auto"/>
          </w:tcPr>
          <w:p w14:paraId="299C4905" w14:textId="77777777" w:rsidR="00992A07" w:rsidRDefault="00992A07">
            <w:pPr>
              <w:rPr>
                <w:rFonts w:ascii="宋体"/>
              </w:rPr>
            </w:pPr>
          </w:p>
        </w:tc>
        <w:tc>
          <w:tcPr>
            <w:tcW w:w="50" w:type="pct"/>
            <w:shd w:val="clear" w:color="auto" w:fill="auto"/>
          </w:tcPr>
          <w:p w14:paraId="299C4906" w14:textId="77777777" w:rsidR="00992A07" w:rsidRDefault="00992A07">
            <w:pPr>
              <w:rPr>
                <w:rFonts w:ascii="宋体"/>
              </w:rPr>
            </w:pPr>
          </w:p>
        </w:tc>
        <w:tc>
          <w:tcPr>
            <w:tcW w:w="1899" w:type="pct"/>
            <w:shd w:val="clear" w:color="auto" w:fill="auto"/>
          </w:tcPr>
          <w:p w14:paraId="299C4907" w14:textId="77777777" w:rsidR="00992A07" w:rsidRDefault="00992A07">
            <w:pPr>
              <w:rPr>
                <w:rFonts w:ascii="宋体"/>
              </w:rPr>
            </w:pPr>
          </w:p>
        </w:tc>
        <w:tc>
          <w:tcPr>
            <w:tcW w:w="5" w:type="pct"/>
            <w:shd w:val="clear" w:color="auto" w:fill="auto"/>
          </w:tcPr>
          <w:p w14:paraId="299C4908" w14:textId="77777777" w:rsidR="00992A07" w:rsidRDefault="00992A07">
            <w:pPr>
              <w:rPr>
                <w:rFonts w:ascii="宋体"/>
              </w:rPr>
            </w:pPr>
          </w:p>
        </w:tc>
        <w:tc>
          <w:tcPr>
            <w:tcW w:w="5" w:type="pct"/>
            <w:shd w:val="clear" w:color="auto" w:fill="auto"/>
          </w:tcPr>
          <w:p w14:paraId="299C4909" w14:textId="77777777" w:rsidR="00992A07" w:rsidRDefault="00992A07">
            <w:pPr>
              <w:rPr>
                <w:rFonts w:ascii="宋体"/>
              </w:rPr>
            </w:pPr>
          </w:p>
        </w:tc>
        <w:tc>
          <w:tcPr>
            <w:tcW w:w="137" w:type="pct"/>
            <w:shd w:val="clear" w:color="auto" w:fill="auto"/>
          </w:tcPr>
          <w:p w14:paraId="299C490A" w14:textId="77777777" w:rsidR="00992A07" w:rsidRDefault="00992A07">
            <w:pPr>
              <w:rPr>
                <w:rFonts w:ascii="宋体"/>
              </w:rPr>
            </w:pPr>
          </w:p>
        </w:tc>
        <w:tc>
          <w:tcPr>
            <w:tcW w:w="5" w:type="pct"/>
            <w:shd w:val="clear" w:color="auto" w:fill="auto"/>
          </w:tcPr>
          <w:p w14:paraId="299C490B" w14:textId="77777777" w:rsidR="00992A07" w:rsidRDefault="00992A07">
            <w:pPr>
              <w:rPr>
                <w:rFonts w:ascii="宋体"/>
              </w:rPr>
            </w:pPr>
          </w:p>
        </w:tc>
      </w:tr>
      <w:tr w:rsidR="00992A07" w14:paraId="299C4911" w14:textId="77777777">
        <w:tc>
          <w:tcPr>
            <w:tcW w:w="0" w:type="auto"/>
            <w:gridSpan w:val="3"/>
            <w:shd w:val="clear" w:color="auto" w:fill="auto"/>
            <w:tcMar>
              <w:top w:w="40" w:type="dxa"/>
              <w:left w:w="20" w:type="dxa"/>
              <w:bottom w:w="40" w:type="dxa"/>
              <w:right w:w="20" w:type="dxa"/>
            </w:tcMar>
            <w:vAlign w:val="bottom"/>
          </w:tcPr>
          <w:p w14:paraId="299C490D" w14:textId="77777777" w:rsidR="00992A07" w:rsidRDefault="00C4246C">
            <w:pPr>
              <w:textAlignment w:val="bottom"/>
            </w:pPr>
            <w:r>
              <w:rPr>
                <w:rFonts w:ascii="Arial" w:eastAsia="宋体" w:hAnsi="Arial" w:cs="Arial"/>
                <w:color w:val="000000"/>
                <w:sz w:val="16"/>
                <w:szCs w:val="16"/>
              </w:rPr>
              <w:t>Large accelerated filer</w:t>
            </w:r>
          </w:p>
        </w:tc>
        <w:tc>
          <w:tcPr>
            <w:tcW w:w="0" w:type="auto"/>
            <w:gridSpan w:val="3"/>
            <w:shd w:val="clear" w:color="auto" w:fill="auto"/>
            <w:tcMar>
              <w:top w:w="40" w:type="dxa"/>
              <w:left w:w="20" w:type="dxa"/>
              <w:bottom w:w="40" w:type="dxa"/>
              <w:right w:w="20" w:type="dxa"/>
            </w:tcMar>
            <w:vAlign w:val="bottom"/>
          </w:tcPr>
          <w:p w14:paraId="299C490E" w14:textId="77777777" w:rsidR="00992A07" w:rsidRDefault="00C4246C">
            <w:pPr>
              <w:textAlignment w:val="bottom"/>
            </w:pPr>
            <w:r>
              <w:rPr>
                <w:rFonts w:ascii="Arial" w:eastAsia="宋体" w:hAnsi="Arial" w:cs="Arial"/>
                <w:color w:val="000000"/>
                <w:sz w:val="16"/>
                <w:szCs w:val="16"/>
              </w:rPr>
              <w:t>☑</w:t>
            </w:r>
          </w:p>
        </w:tc>
        <w:tc>
          <w:tcPr>
            <w:tcW w:w="0" w:type="auto"/>
            <w:gridSpan w:val="3"/>
            <w:shd w:val="clear" w:color="auto" w:fill="auto"/>
            <w:tcMar>
              <w:top w:w="40" w:type="dxa"/>
              <w:left w:w="20" w:type="dxa"/>
              <w:bottom w:w="40" w:type="dxa"/>
              <w:right w:w="20" w:type="dxa"/>
            </w:tcMar>
            <w:vAlign w:val="bottom"/>
          </w:tcPr>
          <w:p w14:paraId="299C490F" w14:textId="77777777" w:rsidR="00992A07" w:rsidRDefault="00C4246C">
            <w:pPr>
              <w:textAlignment w:val="bottom"/>
            </w:pPr>
            <w:r>
              <w:rPr>
                <w:rFonts w:ascii="Arial" w:eastAsia="宋体" w:hAnsi="Arial" w:cs="Arial"/>
                <w:color w:val="000000"/>
                <w:sz w:val="16"/>
                <w:szCs w:val="16"/>
              </w:rPr>
              <w:t>Accelerated filer</w:t>
            </w:r>
          </w:p>
        </w:tc>
        <w:tc>
          <w:tcPr>
            <w:tcW w:w="0" w:type="auto"/>
            <w:gridSpan w:val="3"/>
            <w:shd w:val="clear" w:color="auto" w:fill="auto"/>
            <w:tcMar>
              <w:top w:w="40" w:type="dxa"/>
              <w:left w:w="20" w:type="dxa"/>
              <w:bottom w:w="40" w:type="dxa"/>
              <w:right w:w="20" w:type="dxa"/>
            </w:tcMar>
            <w:vAlign w:val="bottom"/>
          </w:tcPr>
          <w:p w14:paraId="299C4910" w14:textId="77777777" w:rsidR="00992A07" w:rsidRDefault="00C4246C">
            <w:pPr>
              <w:textAlignment w:val="bottom"/>
            </w:pPr>
            <w:r>
              <w:rPr>
                <w:rFonts w:ascii="Arial" w:eastAsia="宋体" w:hAnsi="Arial" w:cs="Arial"/>
                <w:color w:val="000000"/>
                <w:sz w:val="16"/>
                <w:szCs w:val="16"/>
              </w:rPr>
              <w:t>☐</w:t>
            </w:r>
          </w:p>
        </w:tc>
      </w:tr>
      <w:tr w:rsidR="00992A07" w14:paraId="299C4916" w14:textId="77777777">
        <w:tc>
          <w:tcPr>
            <w:tcW w:w="0" w:type="auto"/>
            <w:gridSpan w:val="3"/>
            <w:shd w:val="clear" w:color="auto" w:fill="auto"/>
            <w:tcMar>
              <w:top w:w="40" w:type="dxa"/>
              <w:left w:w="20" w:type="dxa"/>
              <w:bottom w:w="40" w:type="dxa"/>
              <w:right w:w="20" w:type="dxa"/>
            </w:tcMar>
            <w:vAlign w:val="bottom"/>
          </w:tcPr>
          <w:p w14:paraId="299C4912" w14:textId="77777777" w:rsidR="00992A07" w:rsidRDefault="00C4246C">
            <w:pPr>
              <w:textAlignment w:val="bottom"/>
            </w:pPr>
            <w:r>
              <w:rPr>
                <w:rFonts w:ascii="Arial" w:eastAsia="宋体" w:hAnsi="Arial" w:cs="Arial"/>
                <w:color w:val="000000"/>
                <w:sz w:val="16"/>
                <w:szCs w:val="16"/>
              </w:rPr>
              <w:t>Non-accelerated filer</w:t>
            </w:r>
          </w:p>
        </w:tc>
        <w:tc>
          <w:tcPr>
            <w:tcW w:w="0" w:type="auto"/>
            <w:gridSpan w:val="3"/>
            <w:shd w:val="clear" w:color="auto" w:fill="auto"/>
            <w:tcMar>
              <w:top w:w="40" w:type="dxa"/>
              <w:left w:w="20" w:type="dxa"/>
              <w:bottom w:w="40" w:type="dxa"/>
              <w:right w:w="20" w:type="dxa"/>
            </w:tcMar>
            <w:vAlign w:val="bottom"/>
          </w:tcPr>
          <w:p w14:paraId="299C4913" w14:textId="77777777" w:rsidR="00992A07" w:rsidRDefault="00C4246C">
            <w:pPr>
              <w:textAlignment w:val="bottom"/>
            </w:pPr>
            <w:r>
              <w:rPr>
                <w:rFonts w:ascii="Arial" w:eastAsia="宋体" w:hAnsi="Arial" w:cs="Arial"/>
                <w:color w:val="000000"/>
                <w:sz w:val="16"/>
                <w:szCs w:val="16"/>
              </w:rPr>
              <w:t>☐</w:t>
            </w:r>
          </w:p>
        </w:tc>
        <w:tc>
          <w:tcPr>
            <w:tcW w:w="0" w:type="auto"/>
            <w:gridSpan w:val="3"/>
            <w:shd w:val="clear" w:color="auto" w:fill="auto"/>
            <w:tcMar>
              <w:top w:w="40" w:type="dxa"/>
              <w:left w:w="20" w:type="dxa"/>
              <w:bottom w:w="40" w:type="dxa"/>
              <w:right w:w="20" w:type="dxa"/>
            </w:tcMar>
            <w:vAlign w:val="bottom"/>
          </w:tcPr>
          <w:p w14:paraId="299C4914" w14:textId="77777777" w:rsidR="00992A07" w:rsidRDefault="00C4246C">
            <w:pPr>
              <w:textAlignment w:val="bottom"/>
            </w:pPr>
            <w:r>
              <w:rPr>
                <w:rFonts w:ascii="Arial" w:eastAsia="宋体" w:hAnsi="Arial" w:cs="Arial"/>
                <w:color w:val="000000"/>
                <w:sz w:val="16"/>
                <w:szCs w:val="16"/>
              </w:rPr>
              <w:t>Smaller reporting company</w:t>
            </w:r>
          </w:p>
        </w:tc>
        <w:tc>
          <w:tcPr>
            <w:tcW w:w="0" w:type="auto"/>
            <w:gridSpan w:val="3"/>
            <w:shd w:val="clear" w:color="auto" w:fill="auto"/>
            <w:tcMar>
              <w:top w:w="40" w:type="dxa"/>
              <w:left w:w="20" w:type="dxa"/>
              <w:bottom w:w="40" w:type="dxa"/>
              <w:right w:w="20" w:type="dxa"/>
            </w:tcMar>
            <w:vAlign w:val="bottom"/>
          </w:tcPr>
          <w:p w14:paraId="299C4915" w14:textId="77777777" w:rsidR="00992A07" w:rsidRDefault="00C4246C">
            <w:pPr>
              <w:textAlignment w:val="bottom"/>
            </w:pPr>
            <w:r>
              <w:rPr>
                <w:rFonts w:ascii="Arial" w:eastAsia="宋体" w:hAnsi="Arial" w:cs="Arial"/>
                <w:color w:val="000000"/>
                <w:sz w:val="16"/>
                <w:szCs w:val="16"/>
              </w:rPr>
              <w:t>☐</w:t>
            </w:r>
          </w:p>
        </w:tc>
      </w:tr>
      <w:tr w:rsidR="00992A07" w14:paraId="299C491B" w14:textId="77777777">
        <w:tc>
          <w:tcPr>
            <w:tcW w:w="0" w:type="auto"/>
            <w:gridSpan w:val="3"/>
            <w:shd w:val="clear" w:color="auto" w:fill="auto"/>
            <w:tcMar>
              <w:top w:w="40" w:type="dxa"/>
              <w:left w:w="20" w:type="dxa"/>
              <w:bottom w:w="40" w:type="dxa"/>
              <w:right w:w="20" w:type="dxa"/>
            </w:tcMar>
            <w:vAlign w:val="bottom"/>
          </w:tcPr>
          <w:p w14:paraId="299C4917" w14:textId="77777777" w:rsidR="00992A07" w:rsidRDefault="00C4246C">
            <w:pPr>
              <w:textAlignment w:val="bottom"/>
            </w:pPr>
            <w:r>
              <w:rPr>
                <w:rFonts w:ascii="Arial" w:eastAsia="宋体" w:hAnsi="Arial" w:cs="Arial"/>
                <w:color w:val="000000"/>
                <w:sz w:val="16"/>
                <w:szCs w:val="16"/>
              </w:rPr>
              <w:t>Emerging growth company</w:t>
            </w:r>
          </w:p>
        </w:tc>
        <w:tc>
          <w:tcPr>
            <w:tcW w:w="0" w:type="auto"/>
            <w:gridSpan w:val="3"/>
            <w:shd w:val="clear" w:color="auto" w:fill="auto"/>
            <w:tcMar>
              <w:top w:w="40" w:type="dxa"/>
              <w:left w:w="20" w:type="dxa"/>
              <w:bottom w:w="40" w:type="dxa"/>
              <w:right w:w="20" w:type="dxa"/>
            </w:tcMar>
            <w:vAlign w:val="bottom"/>
          </w:tcPr>
          <w:p w14:paraId="299C4918" w14:textId="77777777" w:rsidR="00992A07" w:rsidRDefault="00C4246C">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tcPr>
          <w:p w14:paraId="299C491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1A" w14:textId="77777777" w:rsidR="00992A07" w:rsidRDefault="00992A07">
            <w:pPr>
              <w:rPr>
                <w:rFonts w:ascii="宋体"/>
              </w:rPr>
            </w:pPr>
          </w:p>
        </w:tc>
      </w:tr>
    </w:tbl>
    <w:p w14:paraId="299C491C" w14:textId="77777777" w:rsidR="00992A07" w:rsidRDefault="00C4246C">
      <w:pPr>
        <w:spacing w:before="120"/>
      </w:pPr>
      <w:r>
        <w:rPr>
          <w:rFonts w:ascii="Arial" w:eastAsia="宋体" w:hAnsi="Arial" w:cs="Arial"/>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 </w:t>
      </w:r>
    </w:p>
    <w:p w14:paraId="299C491D" w14:textId="77777777" w:rsidR="00992A07" w:rsidRDefault="00C4246C">
      <w:pPr>
        <w:spacing w:before="120"/>
      </w:pPr>
      <w:r>
        <w:rPr>
          <w:rFonts w:ascii="Arial" w:eastAsia="宋体" w:hAnsi="Arial" w:cs="Arial"/>
          <w:color w:val="000000"/>
          <w:sz w:val="16"/>
          <w:szCs w:val="16"/>
        </w:rPr>
        <w:t>In</w:t>
      </w:r>
      <w:r>
        <w:rPr>
          <w:rFonts w:ascii="Arial" w:eastAsia="宋体" w:hAnsi="Arial" w:cs="Arial"/>
          <w:color w:val="000000"/>
          <w:sz w:val="16"/>
          <w:szCs w:val="16"/>
        </w:rPr>
        <w:t xml:space="preserve">dicate by check mark whether the registrant has filed a report on and attestation to its management’s assessment of the effectiveness of its internal control over financial reporting under Section 404(b) of the Sarbanes-Oxley Act (15 U.S.C.7262(b)) by the </w:t>
      </w:r>
      <w:r>
        <w:rPr>
          <w:rFonts w:ascii="Arial" w:eastAsia="宋体" w:hAnsi="Arial" w:cs="Arial"/>
          <w:color w:val="000000"/>
          <w:sz w:val="16"/>
          <w:szCs w:val="16"/>
        </w:rPr>
        <w:t>registered public accounting firm that prepared or issued its audit report. ☑ </w:t>
      </w:r>
    </w:p>
    <w:p w14:paraId="299C491E" w14:textId="77777777" w:rsidR="00992A07" w:rsidRDefault="00C4246C">
      <w:pPr>
        <w:spacing w:before="120"/>
      </w:pPr>
      <w:r>
        <w:rPr>
          <w:rFonts w:ascii="Arial" w:eastAsia="宋体" w:hAnsi="Arial" w:cs="Arial"/>
          <w:color w:val="000000"/>
          <w:sz w:val="16"/>
          <w:szCs w:val="16"/>
        </w:rPr>
        <w:t>Indicate by check mark whether the registrant is a shell company (as defined by Rule 12b-2 of the Exchange Act).    Yes  ☐    No  ☑ </w:t>
      </w:r>
    </w:p>
    <w:p w14:paraId="299C491F" w14:textId="77777777" w:rsidR="00992A07" w:rsidRDefault="00992A07"/>
    <w:p w14:paraId="299C4920" w14:textId="77777777" w:rsidR="00992A07" w:rsidRDefault="00C4246C">
      <w:r>
        <w:pict w14:anchorId="299C6E82">
          <v:rect id="_x0000_i1025" style="width:415.3pt;height:1.5pt" o:hralign="center" o:hrstd="t" o:hr="t" fillcolor="#a0a0a0" stroked="f"/>
        </w:pict>
      </w:r>
    </w:p>
    <w:p w14:paraId="299C4921" w14:textId="77777777" w:rsidR="00992A07" w:rsidRDefault="00992A07"/>
    <w:p w14:paraId="299C4922" w14:textId="77777777" w:rsidR="00992A07" w:rsidRDefault="00C4246C">
      <w:pPr>
        <w:spacing w:before="120"/>
      </w:pPr>
      <w:r>
        <w:rPr>
          <w:rFonts w:ascii="Arial" w:eastAsia="宋体" w:hAnsi="Arial" w:cs="Arial"/>
          <w:color w:val="000000"/>
          <w:sz w:val="16"/>
          <w:szCs w:val="16"/>
        </w:rPr>
        <w:t>As of June 27, 2020, the aggregate marke</w:t>
      </w:r>
      <w:r>
        <w:rPr>
          <w:rFonts w:ascii="Arial" w:eastAsia="宋体" w:hAnsi="Arial" w:cs="Arial"/>
          <w:color w:val="000000"/>
          <w:sz w:val="16"/>
          <w:szCs w:val="16"/>
        </w:rPr>
        <w:t>t value of the registrant’s common stock held by non-affiliates of the registrant was approximately $58.5 billion based on the reported closing sale price of $50.10 per share as reported on The NASDAQ Global Select Market (NASDAQ) on June 26, 2020, which w</w:t>
      </w:r>
      <w:r>
        <w:rPr>
          <w:rFonts w:ascii="Arial" w:eastAsia="宋体" w:hAnsi="Arial" w:cs="Arial"/>
          <w:color w:val="000000"/>
          <w:sz w:val="16"/>
          <w:szCs w:val="16"/>
        </w:rPr>
        <w:t xml:space="preserve">as the last business day of the registrant’s most recently completed second fiscal quarter. </w:t>
      </w:r>
    </w:p>
    <w:p w14:paraId="299C4923" w14:textId="77777777" w:rsidR="00992A07" w:rsidRDefault="00C4246C">
      <w:pPr>
        <w:spacing w:before="120"/>
      </w:pPr>
      <w:r>
        <w:rPr>
          <w:rFonts w:ascii="Arial" w:eastAsia="宋体" w:hAnsi="Arial" w:cs="Arial"/>
          <w:color w:val="000000"/>
          <w:sz w:val="16"/>
          <w:szCs w:val="16"/>
        </w:rPr>
        <w:t>Indicate the number of shares outstanding of each of the registrant’s classes of common stock, as of the latest practicable date: 1,211,280,009 shares of common st</w:t>
      </w:r>
      <w:r>
        <w:rPr>
          <w:rFonts w:ascii="Arial" w:eastAsia="宋体" w:hAnsi="Arial" w:cs="Arial"/>
          <w:color w:val="000000"/>
          <w:sz w:val="16"/>
          <w:szCs w:val="16"/>
        </w:rPr>
        <w:t>ock, $0.01 par value per share, as of January 22, 2021.</w:t>
      </w:r>
    </w:p>
    <w:tbl>
      <w:tblPr>
        <w:tblW w:w="6000" w:type="dxa"/>
        <w:jc w:val="center"/>
        <w:tblCellMar>
          <w:top w:w="15" w:type="dxa"/>
          <w:left w:w="15" w:type="dxa"/>
          <w:bottom w:w="15" w:type="dxa"/>
          <w:right w:w="15" w:type="dxa"/>
        </w:tblCellMar>
        <w:tblLook w:val="04A0" w:firstRow="1" w:lastRow="0" w:firstColumn="1" w:lastColumn="0" w:noHBand="0" w:noVBand="1"/>
      </w:tblPr>
      <w:tblGrid>
        <w:gridCol w:w="36"/>
        <w:gridCol w:w="5928"/>
        <w:gridCol w:w="36"/>
      </w:tblGrid>
      <w:tr w:rsidR="00992A07" w14:paraId="299C4927" w14:textId="77777777">
        <w:trPr>
          <w:jc w:val="center"/>
        </w:trPr>
        <w:tc>
          <w:tcPr>
            <w:tcW w:w="20" w:type="dxa"/>
            <w:shd w:val="clear" w:color="auto" w:fill="auto"/>
          </w:tcPr>
          <w:p w14:paraId="299C4924" w14:textId="77777777" w:rsidR="00992A07" w:rsidRDefault="00992A07">
            <w:pPr>
              <w:rPr>
                <w:rFonts w:ascii="宋体"/>
              </w:rPr>
            </w:pPr>
          </w:p>
        </w:tc>
        <w:tc>
          <w:tcPr>
            <w:tcW w:w="5960" w:type="dxa"/>
            <w:shd w:val="clear" w:color="auto" w:fill="auto"/>
          </w:tcPr>
          <w:p w14:paraId="299C4925" w14:textId="77777777" w:rsidR="00992A07" w:rsidRDefault="00992A07">
            <w:pPr>
              <w:rPr>
                <w:rFonts w:ascii="宋体"/>
              </w:rPr>
            </w:pPr>
          </w:p>
        </w:tc>
        <w:tc>
          <w:tcPr>
            <w:tcW w:w="20" w:type="dxa"/>
            <w:shd w:val="clear" w:color="auto" w:fill="auto"/>
          </w:tcPr>
          <w:p w14:paraId="299C4926" w14:textId="77777777" w:rsidR="00992A07" w:rsidRDefault="00992A07">
            <w:pPr>
              <w:rPr>
                <w:rFonts w:ascii="宋体"/>
              </w:rPr>
            </w:pPr>
          </w:p>
        </w:tc>
      </w:tr>
      <w:tr w:rsidR="00992A07" w14:paraId="299C4929"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299C4928" w14:textId="77777777" w:rsidR="00992A07" w:rsidRDefault="00992A07">
            <w:pPr>
              <w:rPr>
                <w:rFonts w:ascii="宋体"/>
              </w:rPr>
            </w:pPr>
          </w:p>
        </w:tc>
      </w:tr>
    </w:tbl>
    <w:p w14:paraId="299C492A" w14:textId="77777777" w:rsidR="00992A07" w:rsidRDefault="00C4246C">
      <w:pPr>
        <w:spacing w:after="120"/>
        <w:jc w:val="center"/>
      </w:pPr>
      <w:r>
        <w:rPr>
          <w:rFonts w:ascii="Arial" w:eastAsia="宋体" w:hAnsi="Arial" w:cs="Arial"/>
          <w:b/>
          <w:bCs/>
          <w:color w:val="000000"/>
          <w:sz w:val="18"/>
          <w:szCs w:val="18"/>
        </w:rPr>
        <w:t>DOCUMENTS INCORPORATED BY REFERENCE</w:t>
      </w:r>
    </w:p>
    <w:p w14:paraId="299C492B" w14:textId="77777777" w:rsidR="00992A07" w:rsidRDefault="00C4246C">
      <w:r>
        <w:rPr>
          <w:rFonts w:ascii="Arial" w:eastAsia="宋体" w:hAnsi="Arial" w:cs="Arial"/>
          <w:color w:val="000000"/>
          <w:sz w:val="16"/>
          <w:szCs w:val="16"/>
        </w:rPr>
        <w:t>Portions of the registrant’s proxy statement for the 2021 Annual Meeting of Stockholders (2021 Proxy Statement) are incorporated into Part III hereof. The 2021 Proxy Statement will be filed with the U.S. Securities and Exchange Commission within 120 days a</w:t>
      </w:r>
      <w:r>
        <w:rPr>
          <w:rFonts w:ascii="Arial" w:eastAsia="宋体" w:hAnsi="Arial" w:cs="Arial"/>
          <w:color w:val="000000"/>
          <w:sz w:val="16"/>
          <w:szCs w:val="16"/>
        </w:rPr>
        <w:t xml:space="preserve">fter the registrant’s fiscal year ended December 26, 2020. </w:t>
      </w:r>
    </w:p>
    <w:p w14:paraId="299C492C" w14:textId="77777777" w:rsidR="00992A07" w:rsidRDefault="00992A07"/>
    <w:p w14:paraId="299C492D" w14:textId="77777777" w:rsidR="00992A07" w:rsidRDefault="00C4246C">
      <w:r>
        <w:pict w14:anchorId="299C6E83">
          <v:rect id="_x0000_i1026" style="width:415.3pt;height:1.5pt" o:hralign="center" o:hrstd="t" o:hr="t" fillcolor="#a0a0a0" stroked="f"/>
        </w:pict>
      </w:r>
    </w:p>
    <w:p w14:paraId="299C492E" w14:textId="77777777" w:rsidR="00992A07" w:rsidRDefault="00992A07"/>
    <w:p w14:paraId="299C492F" w14:textId="77777777" w:rsidR="00992A07" w:rsidRDefault="00992A07">
      <w:pPr>
        <w:jc w:val="center"/>
      </w:pPr>
    </w:p>
    <w:p w14:paraId="299C4930" w14:textId="77777777" w:rsidR="00992A07" w:rsidRDefault="00C4246C">
      <w:pPr>
        <w:spacing w:before="180"/>
        <w:jc w:val="center"/>
      </w:pPr>
      <w:r>
        <w:rPr>
          <w:rFonts w:ascii="Arial" w:eastAsia="宋体" w:hAnsi="Arial" w:cs="Arial"/>
          <w:b/>
          <w:bCs/>
          <w:color w:val="000000"/>
          <w:sz w:val="20"/>
          <w:szCs w:val="20"/>
        </w:rPr>
        <w:t>INDEX</w:t>
      </w:r>
    </w:p>
    <w:tbl>
      <w:tblPr>
        <w:tblW w:w="5000" w:type="pct"/>
        <w:tblCellMar>
          <w:top w:w="15" w:type="dxa"/>
          <w:left w:w="15" w:type="dxa"/>
          <w:bottom w:w="15" w:type="dxa"/>
          <w:right w:w="15" w:type="dxa"/>
        </w:tblCellMar>
        <w:tblLook w:val="04A0" w:firstRow="1" w:lastRow="0" w:firstColumn="1" w:lastColumn="0" w:noHBand="0" w:noVBand="1"/>
      </w:tblPr>
      <w:tblGrid>
        <w:gridCol w:w="68"/>
        <w:gridCol w:w="1368"/>
        <w:gridCol w:w="36"/>
        <w:gridCol w:w="69"/>
        <w:gridCol w:w="6123"/>
        <w:gridCol w:w="39"/>
        <w:gridCol w:w="69"/>
        <w:gridCol w:w="528"/>
        <w:gridCol w:w="36"/>
      </w:tblGrid>
      <w:tr w:rsidR="00992A07" w14:paraId="299C493A" w14:textId="77777777">
        <w:tc>
          <w:tcPr>
            <w:tcW w:w="50" w:type="pct"/>
            <w:shd w:val="clear" w:color="auto" w:fill="auto"/>
          </w:tcPr>
          <w:p w14:paraId="299C4931" w14:textId="77777777" w:rsidR="00992A07" w:rsidRDefault="00992A07">
            <w:pPr>
              <w:rPr>
                <w:rFonts w:ascii="宋体"/>
              </w:rPr>
            </w:pPr>
          </w:p>
        </w:tc>
        <w:tc>
          <w:tcPr>
            <w:tcW w:w="829" w:type="pct"/>
            <w:shd w:val="clear" w:color="auto" w:fill="auto"/>
          </w:tcPr>
          <w:p w14:paraId="299C4932" w14:textId="77777777" w:rsidR="00992A07" w:rsidRDefault="00992A07">
            <w:pPr>
              <w:rPr>
                <w:rFonts w:ascii="宋体"/>
              </w:rPr>
            </w:pPr>
          </w:p>
        </w:tc>
        <w:tc>
          <w:tcPr>
            <w:tcW w:w="5" w:type="pct"/>
            <w:shd w:val="clear" w:color="auto" w:fill="auto"/>
          </w:tcPr>
          <w:p w14:paraId="299C4933" w14:textId="77777777" w:rsidR="00992A07" w:rsidRDefault="00992A07">
            <w:pPr>
              <w:rPr>
                <w:rFonts w:ascii="宋体"/>
              </w:rPr>
            </w:pPr>
          </w:p>
        </w:tc>
        <w:tc>
          <w:tcPr>
            <w:tcW w:w="50" w:type="pct"/>
            <w:shd w:val="clear" w:color="auto" w:fill="auto"/>
          </w:tcPr>
          <w:p w14:paraId="299C4934" w14:textId="77777777" w:rsidR="00992A07" w:rsidRDefault="00992A07">
            <w:pPr>
              <w:rPr>
                <w:rFonts w:ascii="宋体"/>
              </w:rPr>
            </w:pPr>
          </w:p>
        </w:tc>
        <w:tc>
          <w:tcPr>
            <w:tcW w:w="3680" w:type="pct"/>
            <w:shd w:val="clear" w:color="auto" w:fill="auto"/>
          </w:tcPr>
          <w:p w14:paraId="299C4935" w14:textId="77777777" w:rsidR="00992A07" w:rsidRDefault="00992A07">
            <w:pPr>
              <w:rPr>
                <w:rFonts w:ascii="宋体"/>
              </w:rPr>
            </w:pPr>
          </w:p>
        </w:tc>
        <w:tc>
          <w:tcPr>
            <w:tcW w:w="5" w:type="pct"/>
            <w:shd w:val="clear" w:color="auto" w:fill="auto"/>
          </w:tcPr>
          <w:p w14:paraId="299C4936" w14:textId="77777777" w:rsidR="00992A07" w:rsidRDefault="00992A07">
            <w:pPr>
              <w:rPr>
                <w:rFonts w:ascii="宋体"/>
              </w:rPr>
            </w:pPr>
          </w:p>
        </w:tc>
        <w:tc>
          <w:tcPr>
            <w:tcW w:w="50" w:type="pct"/>
            <w:shd w:val="clear" w:color="auto" w:fill="auto"/>
          </w:tcPr>
          <w:p w14:paraId="299C4937" w14:textId="77777777" w:rsidR="00992A07" w:rsidRDefault="00992A07">
            <w:pPr>
              <w:rPr>
                <w:rFonts w:ascii="宋体"/>
              </w:rPr>
            </w:pPr>
          </w:p>
        </w:tc>
        <w:tc>
          <w:tcPr>
            <w:tcW w:w="325" w:type="pct"/>
            <w:shd w:val="clear" w:color="auto" w:fill="auto"/>
          </w:tcPr>
          <w:p w14:paraId="299C4938" w14:textId="77777777" w:rsidR="00992A07" w:rsidRDefault="00992A07">
            <w:pPr>
              <w:rPr>
                <w:rFonts w:ascii="宋体"/>
              </w:rPr>
            </w:pPr>
          </w:p>
        </w:tc>
        <w:tc>
          <w:tcPr>
            <w:tcW w:w="5" w:type="pct"/>
            <w:shd w:val="clear" w:color="auto" w:fill="auto"/>
          </w:tcPr>
          <w:p w14:paraId="299C4939" w14:textId="77777777" w:rsidR="00992A07" w:rsidRDefault="00992A07">
            <w:pPr>
              <w:rPr>
                <w:rFonts w:ascii="宋体"/>
              </w:rPr>
            </w:pPr>
          </w:p>
        </w:tc>
      </w:tr>
      <w:tr w:rsidR="00992A07" w14:paraId="299C493E" w14:textId="77777777">
        <w:tc>
          <w:tcPr>
            <w:tcW w:w="0" w:type="auto"/>
            <w:gridSpan w:val="3"/>
            <w:shd w:val="clear" w:color="auto" w:fill="auto"/>
            <w:tcMar>
              <w:top w:w="40" w:type="dxa"/>
              <w:left w:w="20" w:type="dxa"/>
              <w:bottom w:w="40" w:type="dxa"/>
              <w:right w:w="20" w:type="dxa"/>
            </w:tcMar>
          </w:tcPr>
          <w:p w14:paraId="299C493B" w14:textId="77777777" w:rsidR="00992A07" w:rsidRDefault="00C4246C">
            <w:pPr>
              <w:textAlignment w:val="top"/>
            </w:pPr>
            <w:hyperlink r:id="rId7" w:anchor="i505d9be02d6f4cf5a4bf9060b46254de_10" w:history="1">
              <w:r>
                <w:rPr>
                  <w:rStyle w:val="a5"/>
                  <w:rFonts w:ascii="Arial" w:eastAsia="宋体" w:hAnsi="Arial" w:cs="Arial"/>
                  <w:b/>
                  <w:bCs/>
                  <w:sz w:val="16"/>
                  <w:szCs w:val="16"/>
                </w:rPr>
                <w:t>PART I</w:t>
              </w:r>
            </w:hyperlink>
          </w:p>
        </w:tc>
        <w:tc>
          <w:tcPr>
            <w:tcW w:w="0" w:type="auto"/>
            <w:gridSpan w:val="3"/>
            <w:shd w:val="clear" w:color="auto" w:fill="auto"/>
            <w:tcMar>
              <w:top w:w="0" w:type="dxa"/>
              <w:left w:w="20" w:type="dxa"/>
              <w:bottom w:w="0" w:type="dxa"/>
              <w:right w:w="20" w:type="dxa"/>
            </w:tcMar>
          </w:tcPr>
          <w:p w14:paraId="299C493C"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493D" w14:textId="77777777" w:rsidR="00992A07" w:rsidRDefault="00C4246C">
            <w:pPr>
              <w:jc w:val="right"/>
              <w:textAlignment w:val="top"/>
            </w:pPr>
            <w:hyperlink r:id="rId8" w:anchor="i505d9be02d6f4cf5a4bf9060b46254de_13" w:history="1">
              <w:r>
                <w:rPr>
                  <w:rStyle w:val="a5"/>
                  <w:rFonts w:ascii="Arial" w:eastAsia="宋体" w:hAnsi="Arial" w:cs="Arial"/>
                  <w:sz w:val="16"/>
                  <w:szCs w:val="16"/>
                </w:rPr>
                <w:t>1</w:t>
              </w:r>
            </w:hyperlink>
          </w:p>
        </w:tc>
      </w:tr>
      <w:tr w:rsidR="00992A07" w14:paraId="299C4942" w14:textId="77777777">
        <w:trPr>
          <w:trHeight w:val="60"/>
        </w:trPr>
        <w:tc>
          <w:tcPr>
            <w:tcW w:w="0" w:type="auto"/>
            <w:gridSpan w:val="3"/>
            <w:shd w:val="clear" w:color="auto" w:fill="auto"/>
            <w:tcMar>
              <w:top w:w="0" w:type="dxa"/>
              <w:left w:w="20" w:type="dxa"/>
              <w:bottom w:w="0" w:type="dxa"/>
              <w:right w:w="20" w:type="dxa"/>
            </w:tcMar>
          </w:tcPr>
          <w:p w14:paraId="299C493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4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41" w14:textId="77777777" w:rsidR="00992A07" w:rsidRDefault="00992A07">
            <w:pPr>
              <w:rPr>
                <w:rFonts w:ascii="宋体"/>
              </w:rPr>
            </w:pPr>
          </w:p>
        </w:tc>
      </w:tr>
      <w:tr w:rsidR="00992A07" w14:paraId="299C4946" w14:textId="77777777">
        <w:tc>
          <w:tcPr>
            <w:tcW w:w="0" w:type="auto"/>
            <w:gridSpan w:val="3"/>
            <w:shd w:val="clear" w:color="auto" w:fill="auto"/>
            <w:tcMar>
              <w:top w:w="40" w:type="dxa"/>
              <w:left w:w="20" w:type="dxa"/>
              <w:bottom w:w="40" w:type="dxa"/>
              <w:right w:w="20" w:type="dxa"/>
            </w:tcMar>
          </w:tcPr>
          <w:p w14:paraId="299C4943" w14:textId="77777777" w:rsidR="00992A07" w:rsidRDefault="00C4246C">
            <w:pPr>
              <w:textAlignment w:val="top"/>
            </w:pPr>
            <w:hyperlink r:id="rId9" w:anchor="i505d9be02d6f4cf5a4bf9060b46254de_13" w:history="1">
              <w:r>
                <w:rPr>
                  <w:rStyle w:val="a5"/>
                  <w:rFonts w:ascii="Arial" w:eastAsia="宋体" w:hAnsi="Arial" w:cs="Arial"/>
                  <w:sz w:val="16"/>
                  <w:szCs w:val="16"/>
                </w:rPr>
                <w:t>ITEM 1.</w:t>
              </w:r>
            </w:hyperlink>
          </w:p>
        </w:tc>
        <w:tc>
          <w:tcPr>
            <w:tcW w:w="0" w:type="auto"/>
            <w:gridSpan w:val="3"/>
            <w:shd w:val="clear" w:color="auto" w:fill="auto"/>
            <w:tcMar>
              <w:top w:w="40" w:type="dxa"/>
              <w:left w:w="20" w:type="dxa"/>
              <w:bottom w:w="40" w:type="dxa"/>
              <w:right w:w="20" w:type="dxa"/>
            </w:tcMar>
          </w:tcPr>
          <w:p w14:paraId="299C4944" w14:textId="77777777" w:rsidR="00992A07" w:rsidRDefault="00C4246C">
            <w:pPr>
              <w:textAlignment w:val="top"/>
            </w:pPr>
            <w:hyperlink r:id="rId10" w:anchor="i505d9be02d6f4cf5a4bf9060b46254de_13" w:history="1">
              <w:r>
                <w:rPr>
                  <w:rStyle w:val="a5"/>
                  <w:rFonts w:ascii="Arial" w:eastAsia="宋体" w:hAnsi="Arial" w:cs="Arial"/>
                  <w:sz w:val="16"/>
                  <w:szCs w:val="16"/>
                </w:rPr>
                <w:t>Business</w:t>
              </w:r>
            </w:hyperlink>
          </w:p>
        </w:tc>
        <w:tc>
          <w:tcPr>
            <w:tcW w:w="0" w:type="auto"/>
            <w:gridSpan w:val="3"/>
            <w:shd w:val="clear" w:color="auto" w:fill="auto"/>
            <w:tcMar>
              <w:top w:w="40" w:type="dxa"/>
              <w:left w:w="20" w:type="dxa"/>
              <w:bottom w:w="40" w:type="dxa"/>
              <w:right w:w="20" w:type="dxa"/>
            </w:tcMar>
          </w:tcPr>
          <w:p w14:paraId="299C4945" w14:textId="77777777" w:rsidR="00992A07" w:rsidRDefault="00C4246C">
            <w:pPr>
              <w:jc w:val="right"/>
              <w:textAlignment w:val="top"/>
            </w:pPr>
            <w:hyperlink r:id="rId11" w:anchor="i505d9be02d6f4cf5a4bf9060b46254de_13" w:history="1">
              <w:r>
                <w:rPr>
                  <w:rStyle w:val="a5"/>
                  <w:rFonts w:ascii="Arial" w:eastAsia="宋体" w:hAnsi="Arial" w:cs="Arial"/>
                  <w:sz w:val="16"/>
                  <w:szCs w:val="16"/>
                </w:rPr>
                <w:t>1</w:t>
              </w:r>
            </w:hyperlink>
          </w:p>
        </w:tc>
      </w:tr>
      <w:tr w:rsidR="00992A07" w14:paraId="299C494A" w14:textId="77777777">
        <w:trPr>
          <w:trHeight w:val="60"/>
        </w:trPr>
        <w:tc>
          <w:tcPr>
            <w:tcW w:w="0" w:type="auto"/>
            <w:gridSpan w:val="3"/>
            <w:shd w:val="clear" w:color="auto" w:fill="auto"/>
            <w:tcMar>
              <w:top w:w="0" w:type="dxa"/>
              <w:left w:w="20" w:type="dxa"/>
              <w:bottom w:w="0" w:type="dxa"/>
              <w:right w:w="20" w:type="dxa"/>
            </w:tcMar>
          </w:tcPr>
          <w:p w14:paraId="299C494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4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49" w14:textId="77777777" w:rsidR="00992A07" w:rsidRDefault="00992A07">
            <w:pPr>
              <w:rPr>
                <w:rFonts w:ascii="宋体"/>
              </w:rPr>
            </w:pPr>
          </w:p>
        </w:tc>
      </w:tr>
      <w:tr w:rsidR="00992A07" w14:paraId="299C494E" w14:textId="77777777">
        <w:tc>
          <w:tcPr>
            <w:tcW w:w="0" w:type="auto"/>
            <w:gridSpan w:val="3"/>
            <w:shd w:val="clear" w:color="auto" w:fill="auto"/>
            <w:tcMar>
              <w:top w:w="40" w:type="dxa"/>
              <w:left w:w="20" w:type="dxa"/>
              <w:bottom w:w="40" w:type="dxa"/>
              <w:right w:w="20" w:type="dxa"/>
            </w:tcMar>
          </w:tcPr>
          <w:p w14:paraId="299C494B" w14:textId="77777777" w:rsidR="00992A07" w:rsidRDefault="00C4246C">
            <w:pPr>
              <w:textAlignment w:val="top"/>
            </w:pPr>
            <w:hyperlink r:id="rId12" w:anchor="i505d9be02d6f4cf5a4bf9060b46254de_16" w:history="1">
              <w:r>
                <w:rPr>
                  <w:rStyle w:val="a5"/>
                  <w:rFonts w:ascii="Arial" w:eastAsia="宋体" w:hAnsi="Arial" w:cs="Arial"/>
                  <w:sz w:val="16"/>
                  <w:szCs w:val="16"/>
                </w:rPr>
                <w:t>ITEM 1A.</w:t>
              </w:r>
            </w:hyperlink>
          </w:p>
        </w:tc>
        <w:tc>
          <w:tcPr>
            <w:tcW w:w="0" w:type="auto"/>
            <w:gridSpan w:val="3"/>
            <w:shd w:val="clear" w:color="auto" w:fill="auto"/>
            <w:tcMar>
              <w:top w:w="40" w:type="dxa"/>
              <w:left w:w="20" w:type="dxa"/>
              <w:bottom w:w="40" w:type="dxa"/>
              <w:right w:w="20" w:type="dxa"/>
            </w:tcMar>
          </w:tcPr>
          <w:p w14:paraId="299C494C" w14:textId="77777777" w:rsidR="00992A07" w:rsidRDefault="00C4246C">
            <w:pPr>
              <w:textAlignment w:val="top"/>
            </w:pPr>
            <w:hyperlink r:id="rId13" w:anchor="i505d9be02d6f4cf5a4bf9060b46254de_16" w:history="1">
              <w:r>
                <w:rPr>
                  <w:rStyle w:val="a5"/>
                  <w:rFonts w:ascii="Arial" w:eastAsia="宋体" w:hAnsi="Arial" w:cs="Arial"/>
                  <w:sz w:val="16"/>
                  <w:szCs w:val="16"/>
                </w:rPr>
                <w:t>Risk Factors</w:t>
              </w:r>
            </w:hyperlink>
          </w:p>
        </w:tc>
        <w:tc>
          <w:tcPr>
            <w:tcW w:w="0" w:type="auto"/>
            <w:gridSpan w:val="3"/>
            <w:shd w:val="clear" w:color="auto" w:fill="auto"/>
            <w:tcMar>
              <w:top w:w="40" w:type="dxa"/>
              <w:left w:w="20" w:type="dxa"/>
              <w:bottom w:w="40" w:type="dxa"/>
              <w:right w:w="20" w:type="dxa"/>
            </w:tcMar>
          </w:tcPr>
          <w:p w14:paraId="299C494D" w14:textId="77777777" w:rsidR="00992A07" w:rsidRDefault="00C4246C">
            <w:pPr>
              <w:jc w:val="right"/>
              <w:textAlignment w:val="top"/>
            </w:pPr>
            <w:hyperlink r:id="rId14" w:anchor="i505d9be02d6f4cf5a4bf9060b46254de_16" w:history="1">
              <w:r>
                <w:rPr>
                  <w:rStyle w:val="a5"/>
                  <w:rFonts w:ascii="Arial" w:eastAsia="宋体" w:hAnsi="Arial" w:cs="Arial"/>
                  <w:sz w:val="16"/>
                  <w:szCs w:val="16"/>
                </w:rPr>
                <w:t>14</w:t>
              </w:r>
            </w:hyperlink>
          </w:p>
        </w:tc>
      </w:tr>
      <w:tr w:rsidR="00992A07" w14:paraId="299C4952" w14:textId="77777777">
        <w:trPr>
          <w:trHeight w:val="60"/>
        </w:trPr>
        <w:tc>
          <w:tcPr>
            <w:tcW w:w="0" w:type="auto"/>
            <w:gridSpan w:val="3"/>
            <w:shd w:val="clear" w:color="auto" w:fill="auto"/>
            <w:tcMar>
              <w:top w:w="0" w:type="dxa"/>
              <w:left w:w="20" w:type="dxa"/>
              <w:bottom w:w="0" w:type="dxa"/>
              <w:right w:w="20" w:type="dxa"/>
            </w:tcMar>
          </w:tcPr>
          <w:p w14:paraId="299C494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5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51" w14:textId="77777777" w:rsidR="00992A07" w:rsidRDefault="00992A07">
            <w:pPr>
              <w:rPr>
                <w:rFonts w:ascii="宋体"/>
              </w:rPr>
            </w:pPr>
          </w:p>
        </w:tc>
      </w:tr>
      <w:tr w:rsidR="00992A07" w14:paraId="299C4956" w14:textId="77777777">
        <w:tc>
          <w:tcPr>
            <w:tcW w:w="0" w:type="auto"/>
            <w:gridSpan w:val="3"/>
            <w:shd w:val="clear" w:color="auto" w:fill="auto"/>
            <w:tcMar>
              <w:top w:w="40" w:type="dxa"/>
              <w:left w:w="20" w:type="dxa"/>
              <w:bottom w:w="40" w:type="dxa"/>
              <w:right w:w="20" w:type="dxa"/>
            </w:tcMar>
          </w:tcPr>
          <w:p w14:paraId="299C4953" w14:textId="77777777" w:rsidR="00992A07" w:rsidRDefault="00C4246C">
            <w:pPr>
              <w:textAlignment w:val="top"/>
            </w:pPr>
            <w:hyperlink r:id="rId15" w:anchor="i505d9be02d6f4cf5a4bf9060b46254de_19" w:history="1">
              <w:r>
                <w:rPr>
                  <w:rStyle w:val="a5"/>
                  <w:rFonts w:ascii="Arial" w:eastAsia="宋体" w:hAnsi="Arial" w:cs="Arial"/>
                  <w:sz w:val="16"/>
                  <w:szCs w:val="16"/>
                </w:rPr>
                <w:t>ITEM 1B.</w:t>
              </w:r>
            </w:hyperlink>
          </w:p>
        </w:tc>
        <w:tc>
          <w:tcPr>
            <w:tcW w:w="0" w:type="auto"/>
            <w:gridSpan w:val="3"/>
            <w:shd w:val="clear" w:color="auto" w:fill="auto"/>
            <w:tcMar>
              <w:top w:w="40" w:type="dxa"/>
              <w:left w:w="20" w:type="dxa"/>
              <w:bottom w:w="40" w:type="dxa"/>
              <w:right w:w="20" w:type="dxa"/>
            </w:tcMar>
          </w:tcPr>
          <w:p w14:paraId="299C4954" w14:textId="77777777" w:rsidR="00992A07" w:rsidRDefault="00C4246C">
            <w:pPr>
              <w:textAlignment w:val="top"/>
            </w:pPr>
            <w:hyperlink r:id="rId16" w:anchor="i505d9be02d6f4cf5a4bf9060b46254de_19" w:history="1">
              <w:r>
                <w:rPr>
                  <w:rStyle w:val="a5"/>
                  <w:rFonts w:ascii="Arial" w:eastAsia="宋体" w:hAnsi="Arial" w:cs="Arial"/>
                  <w:sz w:val="16"/>
                  <w:szCs w:val="16"/>
                </w:rPr>
                <w:t>Unresolved Staff Comments</w:t>
              </w:r>
            </w:hyperlink>
          </w:p>
        </w:tc>
        <w:tc>
          <w:tcPr>
            <w:tcW w:w="0" w:type="auto"/>
            <w:gridSpan w:val="3"/>
            <w:shd w:val="clear" w:color="auto" w:fill="auto"/>
            <w:tcMar>
              <w:top w:w="40" w:type="dxa"/>
              <w:left w:w="20" w:type="dxa"/>
              <w:bottom w:w="40" w:type="dxa"/>
              <w:right w:w="20" w:type="dxa"/>
            </w:tcMar>
          </w:tcPr>
          <w:p w14:paraId="299C4955" w14:textId="77777777" w:rsidR="00992A07" w:rsidRDefault="00C4246C">
            <w:pPr>
              <w:jc w:val="right"/>
              <w:textAlignment w:val="top"/>
            </w:pPr>
            <w:hyperlink r:id="rId17" w:anchor="i505d9be02d6f4cf5a4bf9060b46254de_19" w:history="1">
              <w:r>
                <w:rPr>
                  <w:rStyle w:val="a5"/>
                  <w:rFonts w:ascii="Arial" w:eastAsia="宋体" w:hAnsi="Arial" w:cs="Arial"/>
                  <w:sz w:val="16"/>
                  <w:szCs w:val="16"/>
                </w:rPr>
                <w:t>34</w:t>
              </w:r>
            </w:hyperlink>
          </w:p>
        </w:tc>
      </w:tr>
      <w:tr w:rsidR="00992A07" w14:paraId="299C495A" w14:textId="77777777">
        <w:trPr>
          <w:trHeight w:val="60"/>
        </w:trPr>
        <w:tc>
          <w:tcPr>
            <w:tcW w:w="0" w:type="auto"/>
            <w:gridSpan w:val="3"/>
            <w:shd w:val="clear" w:color="auto" w:fill="auto"/>
            <w:tcMar>
              <w:top w:w="0" w:type="dxa"/>
              <w:left w:w="20" w:type="dxa"/>
              <w:bottom w:w="0" w:type="dxa"/>
              <w:right w:w="20" w:type="dxa"/>
            </w:tcMar>
          </w:tcPr>
          <w:p w14:paraId="299C495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5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59" w14:textId="77777777" w:rsidR="00992A07" w:rsidRDefault="00992A07">
            <w:pPr>
              <w:rPr>
                <w:rFonts w:ascii="宋体"/>
              </w:rPr>
            </w:pPr>
          </w:p>
        </w:tc>
      </w:tr>
      <w:tr w:rsidR="00992A07" w14:paraId="299C495E" w14:textId="77777777">
        <w:tc>
          <w:tcPr>
            <w:tcW w:w="0" w:type="auto"/>
            <w:gridSpan w:val="3"/>
            <w:shd w:val="clear" w:color="auto" w:fill="auto"/>
            <w:tcMar>
              <w:top w:w="40" w:type="dxa"/>
              <w:left w:w="20" w:type="dxa"/>
              <w:bottom w:w="40" w:type="dxa"/>
              <w:right w:w="20" w:type="dxa"/>
            </w:tcMar>
          </w:tcPr>
          <w:p w14:paraId="299C495B" w14:textId="77777777" w:rsidR="00992A07" w:rsidRDefault="00C4246C">
            <w:pPr>
              <w:textAlignment w:val="top"/>
            </w:pPr>
            <w:hyperlink r:id="rId18" w:anchor="i505d9be02d6f4cf5a4bf9060b46254de_22" w:history="1">
              <w:r>
                <w:rPr>
                  <w:rStyle w:val="a5"/>
                  <w:rFonts w:ascii="Arial" w:eastAsia="宋体" w:hAnsi="Arial" w:cs="Arial"/>
                  <w:sz w:val="16"/>
                  <w:szCs w:val="16"/>
                </w:rPr>
                <w:t>ITEM 2.</w:t>
              </w:r>
            </w:hyperlink>
          </w:p>
        </w:tc>
        <w:tc>
          <w:tcPr>
            <w:tcW w:w="0" w:type="auto"/>
            <w:gridSpan w:val="3"/>
            <w:shd w:val="clear" w:color="auto" w:fill="auto"/>
            <w:tcMar>
              <w:top w:w="40" w:type="dxa"/>
              <w:left w:w="20" w:type="dxa"/>
              <w:bottom w:w="40" w:type="dxa"/>
              <w:right w:w="20" w:type="dxa"/>
            </w:tcMar>
          </w:tcPr>
          <w:p w14:paraId="299C495C" w14:textId="77777777" w:rsidR="00992A07" w:rsidRDefault="00C4246C">
            <w:pPr>
              <w:textAlignment w:val="top"/>
            </w:pPr>
            <w:hyperlink r:id="rId19" w:anchor="i505d9be02d6f4cf5a4bf9060b46254de_22" w:history="1">
              <w:r>
                <w:rPr>
                  <w:rStyle w:val="a5"/>
                  <w:rFonts w:ascii="Arial" w:eastAsia="宋体" w:hAnsi="Arial" w:cs="Arial"/>
                  <w:sz w:val="16"/>
                  <w:szCs w:val="16"/>
                </w:rPr>
                <w:t>Properties</w:t>
              </w:r>
            </w:hyperlink>
          </w:p>
        </w:tc>
        <w:tc>
          <w:tcPr>
            <w:tcW w:w="0" w:type="auto"/>
            <w:gridSpan w:val="3"/>
            <w:shd w:val="clear" w:color="auto" w:fill="auto"/>
            <w:tcMar>
              <w:top w:w="40" w:type="dxa"/>
              <w:left w:w="20" w:type="dxa"/>
              <w:bottom w:w="40" w:type="dxa"/>
              <w:right w:w="20" w:type="dxa"/>
            </w:tcMar>
          </w:tcPr>
          <w:p w14:paraId="299C495D" w14:textId="77777777" w:rsidR="00992A07" w:rsidRDefault="00C4246C">
            <w:pPr>
              <w:jc w:val="right"/>
              <w:textAlignment w:val="top"/>
            </w:pPr>
            <w:hyperlink r:id="rId20" w:anchor="i505d9be02d6f4cf5a4bf9060b46254de_22" w:history="1">
              <w:r>
                <w:rPr>
                  <w:rStyle w:val="a5"/>
                  <w:rFonts w:ascii="Arial" w:eastAsia="宋体" w:hAnsi="Arial" w:cs="Arial"/>
                  <w:sz w:val="16"/>
                  <w:szCs w:val="16"/>
                </w:rPr>
                <w:t>34</w:t>
              </w:r>
            </w:hyperlink>
          </w:p>
        </w:tc>
      </w:tr>
      <w:tr w:rsidR="00992A07" w14:paraId="299C4962" w14:textId="77777777">
        <w:trPr>
          <w:trHeight w:val="60"/>
        </w:trPr>
        <w:tc>
          <w:tcPr>
            <w:tcW w:w="0" w:type="auto"/>
            <w:gridSpan w:val="3"/>
            <w:shd w:val="clear" w:color="auto" w:fill="auto"/>
            <w:tcMar>
              <w:top w:w="0" w:type="dxa"/>
              <w:left w:w="20" w:type="dxa"/>
              <w:bottom w:w="0" w:type="dxa"/>
              <w:right w:w="20" w:type="dxa"/>
            </w:tcMar>
          </w:tcPr>
          <w:p w14:paraId="299C495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6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61" w14:textId="77777777" w:rsidR="00992A07" w:rsidRDefault="00992A07">
            <w:pPr>
              <w:rPr>
                <w:rFonts w:ascii="宋体"/>
              </w:rPr>
            </w:pPr>
          </w:p>
        </w:tc>
      </w:tr>
      <w:tr w:rsidR="00992A07" w14:paraId="299C4966" w14:textId="77777777">
        <w:tc>
          <w:tcPr>
            <w:tcW w:w="0" w:type="auto"/>
            <w:gridSpan w:val="3"/>
            <w:shd w:val="clear" w:color="auto" w:fill="auto"/>
            <w:tcMar>
              <w:top w:w="40" w:type="dxa"/>
              <w:left w:w="20" w:type="dxa"/>
              <w:bottom w:w="40" w:type="dxa"/>
              <w:right w:w="20" w:type="dxa"/>
            </w:tcMar>
          </w:tcPr>
          <w:p w14:paraId="299C4963" w14:textId="77777777" w:rsidR="00992A07" w:rsidRDefault="00C4246C">
            <w:pPr>
              <w:textAlignment w:val="top"/>
            </w:pPr>
            <w:hyperlink r:id="rId21" w:anchor="i505d9be02d6f4cf5a4bf9060b46254de_25" w:history="1">
              <w:r>
                <w:rPr>
                  <w:rStyle w:val="a5"/>
                  <w:rFonts w:ascii="Arial" w:eastAsia="宋体" w:hAnsi="Arial" w:cs="Arial"/>
                  <w:sz w:val="16"/>
                  <w:szCs w:val="16"/>
                </w:rPr>
                <w:t>ITEM 3.</w:t>
              </w:r>
            </w:hyperlink>
          </w:p>
        </w:tc>
        <w:tc>
          <w:tcPr>
            <w:tcW w:w="0" w:type="auto"/>
            <w:gridSpan w:val="3"/>
            <w:shd w:val="clear" w:color="auto" w:fill="auto"/>
            <w:tcMar>
              <w:top w:w="40" w:type="dxa"/>
              <w:left w:w="20" w:type="dxa"/>
              <w:bottom w:w="40" w:type="dxa"/>
              <w:right w:w="20" w:type="dxa"/>
            </w:tcMar>
          </w:tcPr>
          <w:p w14:paraId="299C4964" w14:textId="77777777" w:rsidR="00992A07" w:rsidRDefault="00C4246C">
            <w:pPr>
              <w:textAlignment w:val="top"/>
            </w:pPr>
            <w:hyperlink r:id="rId22" w:anchor="i505d9be02d6f4cf5a4bf9060b46254de_25" w:history="1">
              <w:r>
                <w:rPr>
                  <w:rStyle w:val="a5"/>
                  <w:rFonts w:ascii="Arial" w:eastAsia="宋体" w:hAnsi="Arial" w:cs="Arial"/>
                  <w:sz w:val="16"/>
                  <w:szCs w:val="16"/>
                </w:rPr>
                <w:t>Legal Proceedings</w:t>
              </w:r>
            </w:hyperlink>
          </w:p>
        </w:tc>
        <w:tc>
          <w:tcPr>
            <w:tcW w:w="0" w:type="auto"/>
            <w:gridSpan w:val="3"/>
            <w:shd w:val="clear" w:color="auto" w:fill="auto"/>
            <w:tcMar>
              <w:top w:w="40" w:type="dxa"/>
              <w:left w:w="20" w:type="dxa"/>
              <w:bottom w:w="40" w:type="dxa"/>
              <w:right w:w="20" w:type="dxa"/>
            </w:tcMar>
          </w:tcPr>
          <w:p w14:paraId="299C4965" w14:textId="77777777" w:rsidR="00992A07" w:rsidRDefault="00C4246C">
            <w:pPr>
              <w:jc w:val="right"/>
              <w:textAlignment w:val="top"/>
            </w:pPr>
            <w:hyperlink r:id="rId23" w:anchor="i505d9be02d6f4cf5a4bf9060b46254de_25" w:history="1">
              <w:r>
                <w:rPr>
                  <w:rStyle w:val="a5"/>
                  <w:rFonts w:ascii="Arial" w:eastAsia="宋体" w:hAnsi="Arial" w:cs="Arial"/>
                  <w:sz w:val="16"/>
                  <w:szCs w:val="16"/>
                </w:rPr>
                <w:t>35</w:t>
              </w:r>
            </w:hyperlink>
          </w:p>
        </w:tc>
      </w:tr>
      <w:tr w:rsidR="00992A07" w14:paraId="299C496A" w14:textId="77777777">
        <w:trPr>
          <w:trHeight w:val="60"/>
        </w:trPr>
        <w:tc>
          <w:tcPr>
            <w:tcW w:w="0" w:type="auto"/>
            <w:gridSpan w:val="3"/>
            <w:shd w:val="clear" w:color="auto" w:fill="auto"/>
            <w:tcMar>
              <w:top w:w="0" w:type="dxa"/>
              <w:left w:w="20" w:type="dxa"/>
              <w:bottom w:w="0" w:type="dxa"/>
              <w:right w:w="20" w:type="dxa"/>
            </w:tcMar>
          </w:tcPr>
          <w:p w14:paraId="299C496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6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69" w14:textId="77777777" w:rsidR="00992A07" w:rsidRDefault="00992A07">
            <w:pPr>
              <w:rPr>
                <w:rFonts w:ascii="宋体"/>
              </w:rPr>
            </w:pPr>
          </w:p>
        </w:tc>
      </w:tr>
      <w:tr w:rsidR="00992A07" w14:paraId="299C496E" w14:textId="77777777">
        <w:tc>
          <w:tcPr>
            <w:tcW w:w="0" w:type="auto"/>
            <w:gridSpan w:val="3"/>
            <w:shd w:val="clear" w:color="auto" w:fill="auto"/>
            <w:tcMar>
              <w:top w:w="40" w:type="dxa"/>
              <w:left w:w="20" w:type="dxa"/>
              <w:bottom w:w="40" w:type="dxa"/>
              <w:right w:w="20" w:type="dxa"/>
            </w:tcMar>
          </w:tcPr>
          <w:p w14:paraId="299C496B" w14:textId="77777777" w:rsidR="00992A07" w:rsidRDefault="00C4246C">
            <w:pPr>
              <w:textAlignment w:val="top"/>
            </w:pPr>
            <w:hyperlink r:id="rId24" w:anchor="i505d9be02d6f4cf5a4bf9060b46254de_28" w:history="1">
              <w:r>
                <w:rPr>
                  <w:rStyle w:val="a5"/>
                  <w:rFonts w:ascii="Arial" w:eastAsia="宋体" w:hAnsi="Arial" w:cs="Arial"/>
                  <w:sz w:val="16"/>
                  <w:szCs w:val="16"/>
                </w:rPr>
                <w:t>ITEM 4.</w:t>
              </w:r>
            </w:hyperlink>
          </w:p>
        </w:tc>
        <w:tc>
          <w:tcPr>
            <w:tcW w:w="0" w:type="auto"/>
            <w:gridSpan w:val="3"/>
            <w:shd w:val="clear" w:color="auto" w:fill="auto"/>
            <w:tcMar>
              <w:top w:w="40" w:type="dxa"/>
              <w:left w:w="20" w:type="dxa"/>
              <w:bottom w:w="40" w:type="dxa"/>
              <w:right w:w="20" w:type="dxa"/>
            </w:tcMar>
          </w:tcPr>
          <w:p w14:paraId="299C496C" w14:textId="77777777" w:rsidR="00992A07" w:rsidRDefault="00C4246C">
            <w:pPr>
              <w:textAlignment w:val="top"/>
            </w:pPr>
            <w:hyperlink r:id="rId25" w:anchor="i505d9be02d6f4cf5a4bf9060b46254de_28" w:history="1">
              <w:r>
                <w:rPr>
                  <w:rStyle w:val="a5"/>
                  <w:rFonts w:ascii="Arial" w:eastAsia="宋体" w:hAnsi="Arial" w:cs="Arial"/>
                  <w:sz w:val="16"/>
                  <w:szCs w:val="16"/>
                </w:rPr>
                <w:t>Mine Safety Disclosures</w:t>
              </w:r>
            </w:hyperlink>
          </w:p>
        </w:tc>
        <w:tc>
          <w:tcPr>
            <w:tcW w:w="0" w:type="auto"/>
            <w:gridSpan w:val="3"/>
            <w:shd w:val="clear" w:color="auto" w:fill="auto"/>
            <w:tcMar>
              <w:top w:w="40" w:type="dxa"/>
              <w:left w:w="20" w:type="dxa"/>
              <w:bottom w:w="40" w:type="dxa"/>
              <w:right w:w="20" w:type="dxa"/>
            </w:tcMar>
          </w:tcPr>
          <w:p w14:paraId="299C496D" w14:textId="77777777" w:rsidR="00992A07" w:rsidRDefault="00C4246C">
            <w:pPr>
              <w:jc w:val="right"/>
              <w:textAlignment w:val="top"/>
            </w:pPr>
            <w:hyperlink r:id="rId26" w:anchor="i505d9be02d6f4cf5a4bf9060b46254de_28" w:history="1">
              <w:r>
                <w:rPr>
                  <w:rStyle w:val="a5"/>
                  <w:rFonts w:ascii="Arial" w:eastAsia="宋体" w:hAnsi="Arial" w:cs="Arial"/>
                  <w:sz w:val="16"/>
                  <w:szCs w:val="16"/>
                </w:rPr>
                <w:t>35</w:t>
              </w:r>
            </w:hyperlink>
          </w:p>
        </w:tc>
      </w:tr>
      <w:tr w:rsidR="00992A07" w14:paraId="299C4972" w14:textId="77777777">
        <w:trPr>
          <w:trHeight w:val="280"/>
        </w:trPr>
        <w:tc>
          <w:tcPr>
            <w:tcW w:w="0" w:type="auto"/>
            <w:gridSpan w:val="3"/>
            <w:shd w:val="clear" w:color="auto" w:fill="auto"/>
            <w:tcMar>
              <w:top w:w="0" w:type="dxa"/>
              <w:left w:w="20" w:type="dxa"/>
              <w:bottom w:w="0" w:type="dxa"/>
              <w:right w:w="20" w:type="dxa"/>
            </w:tcMar>
          </w:tcPr>
          <w:p w14:paraId="299C496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7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71" w14:textId="77777777" w:rsidR="00992A07" w:rsidRDefault="00992A07">
            <w:pPr>
              <w:rPr>
                <w:rFonts w:ascii="宋体"/>
              </w:rPr>
            </w:pPr>
          </w:p>
        </w:tc>
      </w:tr>
      <w:tr w:rsidR="00992A07" w14:paraId="299C4976" w14:textId="77777777">
        <w:tc>
          <w:tcPr>
            <w:tcW w:w="0" w:type="auto"/>
            <w:gridSpan w:val="3"/>
            <w:shd w:val="clear" w:color="auto" w:fill="auto"/>
            <w:tcMar>
              <w:top w:w="40" w:type="dxa"/>
              <w:left w:w="20" w:type="dxa"/>
              <w:bottom w:w="40" w:type="dxa"/>
              <w:right w:w="20" w:type="dxa"/>
            </w:tcMar>
          </w:tcPr>
          <w:p w14:paraId="299C4973" w14:textId="77777777" w:rsidR="00992A07" w:rsidRDefault="00C4246C">
            <w:pPr>
              <w:textAlignment w:val="top"/>
            </w:pPr>
            <w:hyperlink r:id="rId27" w:anchor="i505d9be02d6f4cf5a4bf9060b46254de_31" w:history="1">
              <w:r>
                <w:rPr>
                  <w:rStyle w:val="a5"/>
                  <w:rFonts w:ascii="Arial" w:eastAsia="宋体" w:hAnsi="Arial" w:cs="Arial"/>
                  <w:b/>
                  <w:bCs/>
                  <w:sz w:val="16"/>
                  <w:szCs w:val="16"/>
                </w:rPr>
                <w:t>PART II</w:t>
              </w:r>
            </w:hyperlink>
          </w:p>
        </w:tc>
        <w:tc>
          <w:tcPr>
            <w:tcW w:w="0" w:type="auto"/>
            <w:gridSpan w:val="3"/>
            <w:shd w:val="clear" w:color="auto" w:fill="auto"/>
            <w:tcMar>
              <w:top w:w="0" w:type="dxa"/>
              <w:left w:w="20" w:type="dxa"/>
              <w:bottom w:w="0" w:type="dxa"/>
              <w:right w:w="20" w:type="dxa"/>
            </w:tcMar>
          </w:tcPr>
          <w:p w14:paraId="299C4974"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4975" w14:textId="77777777" w:rsidR="00992A07" w:rsidRDefault="00C4246C">
            <w:pPr>
              <w:jc w:val="right"/>
              <w:textAlignment w:val="top"/>
            </w:pPr>
            <w:hyperlink r:id="rId28" w:anchor="i505d9be02d6f4cf5a4bf9060b46254de_31" w:history="1">
              <w:r>
                <w:rPr>
                  <w:rStyle w:val="a5"/>
                  <w:rFonts w:ascii="Arial" w:eastAsia="宋体" w:hAnsi="Arial" w:cs="Arial"/>
                  <w:sz w:val="16"/>
                  <w:szCs w:val="16"/>
                </w:rPr>
                <w:t>36</w:t>
              </w:r>
            </w:hyperlink>
          </w:p>
        </w:tc>
      </w:tr>
      <w:tr w:rsidR="00992A07" w14:paraId="299C497A" w14:textId="77777777">
        <w:trPr>
          <w:trHeight w:val="60"/>
        </w:trPr>
        <w:tc>
          <w:tcPr>
            <w:tcW w:w="0" w:type="auto"/>
            <w:gridSpan w:val="3"/>
            <w:shd w:val="clear" w:color="auto" w:fill="auto"/>
            <w:tcMar>
              <w:top w:w="0" w:type="dxa"/>
              <w:left w:w="20" w:type="dxa"/>
              <w:bottom w:w="0" w:type="dxa"/>
              <w:right w:w="20" w:type="dxa"/>
            </w:tcMar>
          </w:tcPr>
          <w:p w14:paraId="299C497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7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79" w14:textId="77777777" w:rsidR="00992A07" w:rsidRDefault="00992A07">
            <w:pPr>
              <w:rPr>
                <w:rFonts w:ascii="宋体"/>
              </w:rPr>
            </w:pPr>
          </w:p>
        </w:tc>
      </w:tr>
      <w:tr w:rsidR="00992A07" w14:paraId="299C497E" w14:textId="77777777">
        <w:tc>
          <w:tcPr>
            <w:tcW w:w="0" w:type="auto"/>
            <w:gridSpan w:val="3"/>
            <w:shd w:val="clear" w:color="auto" w:fill="auto"/>
            <w:tcMar>
              <w:top w:w="40" w:type="dxa"/>
              <w:left w:w="20" w:type="dxa"/>
              <w:bottom w:w="40" w:type="dxa"/>
              <w:right w:w="20" w:type="dxa"/>
            </w:tcMar>
          </w:tcPr>
          <w:p w14:paraId="299C497B" w14:textId="77777777" w:rsidR="00992A07" w:rsidRDefault="00C4246C">
            <w:pPr>
              <w:textAlignment w:val="top"/>
            </w:pPr>
            <w:hyperlink r:id="rId29" w:anchor="i505d9be02d6f4cf5a4bf9060b46254de_34" w:history="1">
              <w:r>
                <w:rPr>
                  <w:rStyle w:val="a5"/>
                  <w:rFonts w:ascii="Arial" w:eastAsia="宋体" w:hAnsi="Arial" w:cs="Arial"/>
                  <w:sz w:val="16"/>
                  <w:szCs w:val="16"/>
                </w:rPr>
                <w:t>ITEM 5.</w:t>
              </w:r>
            </w:hyperlink>
          </w:p>
        </w:tc>
        <w:tc>
          <w:tcPr>
            <w:tcW w:w="0" w:type="auto"/>
            <w:gridSpan w:val="3"/>
            <w:shd w:val="clear" w:color="auto" w:fill="auto"/>
            <w:tcMar>
              <w:top w:w="40" w:type="dxa"/>
              <w:left w:w="20" w:type="dxa"/>
              <w:bottom w:w="40" w:type="dxa"/>
              <w:right w:w="20" w:type="dxa"/>
            </w:tcMar>
          </w:tcPr>
          <w:p w14:paraId="299C497C" w14:textId="77777777" w:rsidR="00992A07" w:rsidRDefault="00C4246C">
            <w:pPr>
              <w:textAlignment w:val="top"/>
            </w:pPr>
            <w:hyperlink r:id="rId30" w:anchor="i505d9be02d6f4cf5a4bf9060b46254de_34" w:history="1">
              <w:r>
                <w:rPr>
                  <w:rStyle w:val="a5"/>
                  <w:rFonts w:ascii="Arial" w:eastAsia="宋体" w:hAnsi="Arial" w:cs="Arial"/>
                  <w:sz w:val="16"/>
                  <w:szCs w:val="16"/>
                </w:rPr>
                <w:t xml:space="preserve">Market for Registrant’s Common Equity, Related Stockholder Matters and Issuer Purchases of Equity Securities </w:t>
              </w:r>
            </w:hyperlink>
          </w:p>
        </w:tc>
        <w:tc>
          <w:tcPr>
            <w:tcW w:w="0" w:type="auto"/>
            <w:gridSpan w:val="3"/>
            <w:shd w:val="clear" w:color="auto" w:fill="auto"/>
            <w:tcMar>
              <w:top w:w="40" w:type="dxa"/>
              <w:left w:w="20" w:type="dxa"/>
              <w:bottom w:w="40" w:type="dxa"/>
              <w:right w:w="20" w:type="dxa"/>
            </w:tcMar>
          </w:tcPr>
          <w:p w14:paraId="299C497D" w14:textId="77777777" w:rsidR="00992A07" w:rsidRDefault="00C4246C">
            <w:pPr>
              <w:jc w:val="right"/>
              <w:textAlignment w:val="top"/>
            </w:pPr>
            <w:hyperlink r:id="rId31" w:anchor="i505d9be02d6f4cf5a4bf9060b46254de_34" w:history="1">
              <w:r>
                <w:rPr>
                  <w:rStyle w:val="a5"/>
                  <w:rFonts w:ascii="Arial" w:eastAsia="宋体" w:hAnsi="Arial" w:cs="Arial"/>
                  <w:sz w:val="16"/>
                  <w:szCs w:val="16"/>
                </w:rPr>
                <w:t>36</w:t>
              </w:r>
            </w:hyperlink>
          </w:p>
        </w:tc>
      </w:tr>
      <w:tr w:rsidR="00992A07" w14:paraId="299C4982" w14:textId="77777777">
        <w:trPr>
          <w:trHeight w:val="60"/>
        </w:trPr>
        <w:tc>
          <w:tcPr>
            <w:tcW w:w="0" w:type="auto"/>
            <w:gridSpan w:val="3"/>
            <w:shd w:val="clear" w:color="auto" w:fill="auto"/>
            <w:tcMar>
              <w:top w:w="0" w:type="dxa"/>
              <w:left w:w="20" w:type="dxa"/>
              <w:bottom w:w="0" w:type="dxa"/>
              <w:right w:w="20" w:type="dxa"/>
            </w:tcMar>
          </w:tcPr>
          <w:p w14:paraId="299C497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8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81" w14:textId="77777777" w:rsidR="00992A07" w:rsidRDefault="00992A07">
            <w:pPr>
              <w:rPr>
                <w:rFonts w:ascii="宋体"/>
              </w:rPr>
            </w:pPr>
          </w:p>
        </w:tc>
      </w:tr>
      <w:tr w:rsidR="00992A07" w14:paraId="299C4986" w14:textId="77777777">
        <w:tc>
          <w:tcPr>
            <w:tcW w:w="0" w:type="auto"/>
            <w:gridSpan w:val="3"/>
            <w:shd w:val="clear" w:color="auto" w:fill="auto"/>
            <w:tcMar>
              <w:top w:w="40" w:type="dxa"/>
              <w:left w:w="20" w:type="dxa"/>
              <w:bottom w:w="40" w:type="dxa"/>
              <w:right w:w="20" w:type="dxa"/>
            </w:tcMar>
          </w:tcPr>
          <w:p w14:paraId="299C4983" w14:textId="77777777" w:rsidR="00992A07" w:rsidRDefault="00C4246C">
            <w:pPr>
              <w:textAlignment w:val="top"/>
            </w:pPr>
            <w:hyperlink r:id="rId32" w:anchor="i505d9be02d6f4cf5a4bf9060b46254de_37" w:history="1">
              <w:r>
                <w:rPr>
                  <w:rStyle w:val="a5"/>
                  <w:rFonts w:ascii="Arial" w:eastAsia="宋体" w:hAnsi="Arial" w:cs="Arial"/>
                  <w:sz w:val="16"/>
                  <w:szCs w:val="16"/>
                </w:rPr>
                <w:t>ITEM 6.</w:t>
              </w:r>
            </w:hyperlink>
          </w:p>
        </w:tc>
        <w:tc>
          <w:tcPr>
            <w:tcW w:w="0" w:type="auto"/>
            <w:gridSpan w:val="3"/>
            <w:shd w:val="clear" w:color="auto" w:fill="auto"/>
            <w:tcMar>
              <w:top w:w="40" w:type="dxa"/>
              <w:left w:w="20" w:type="dxa"/>
              <w:bottom w:w="40" w:type="dxa"/>
              <w:right w:w="20" w:type="dxa"/>
            </w:tcMar>
          </w:tcPr>
          <w:p w14:paraId="299C4984" w14:textId="77777777" w:rsidR="00992A07" w:rsidRDefault="00C4246C">
            <w:pPr>
              <w:textAlignment w:val="top"/>
            </w:pPr>
            <w:hyperlink r:id="rId33" w:anchor="i505d9be02d6f4cf5a4bf9060b46254de_37" w:history="1">
              <w:r>
                <w:rPr>
                  <w:rStyle w:val="a5"/>
                  <w:rFonts w:ascii="Arial" w:eastAsia="宋体" w:hAnsi="Arial" w:cs="Arial"/>
                  <w:sz w:val="16"/>
                  <w:szCs w:val="16"/>
                </w:rPr>
                <w:t>Selected Financial Data</w:t>
              </w:r>
            </w:hyperlink>
          </w:p>
        </w:tc>
        <w:tc>
          <w:tcPr>
            <w:tcW w:w="0" w:type="auto"/>
            <w:gridSpan w:val="3"/>
            <w:shd w:val="clear" w:color="auto" w:fill="auto"/>
            <w:tcMar>
              <w:top w:w="40" w:type="dxa"/>
              <w:left w:w="20" w:type="dxa"/>
              <w:bottom w:w="40" w:type="dxa"/>
              <w:right w:w="20" w:type="dxa"/>
            </w:tcMar>
          </w:tcPr>
          <w:p w14:paraId="299C4985" w14:textId="77777777" w:rsidR="00992A07" w:rsidRDefault="00C4246C">
            <w:pPr>
              <w:jc w:val="right"/>
              <w:textAlignment w:val="top"/>
            </w:pPr>
            <w:hyperlink r:id="rId34" w:anchor="i505d9be02d6f4cf5a4bf9060b46254de_37" w:history="1">
              <w:r>
                <w:rPr>
                  <w:rStyle w:val="a5"/>
                  <w:rFonts w:ascii="Arial" w:eastAsia="宋体" w:hAnsi="Arial" w:cs="Arial"/>
                  <w:sz w:val="16"/>
                  <w:szCs w:val="16"/>
                </w:rPr>
                <w:t>38</w:t>
              </w:r>
            </w:hyperlink>
          </w:p>
        </w:tc>
      </w:tr>
      <w:tr w:rsidR="00992A07" w14:paraId="299C498A" w14:textId="77777777">
        <w:trPr>
          <w:trHeight w:val="60"/>
        </w:trPr>
        <w:tc>
          <w:tcPr>
            <w:tcW w:w="0" w:type="auto"/>
            <w:gridSpan w:val="3"/>
            <w:shd w:val="clear" w:color="auto" w:fill="auto"/>
            <w:tcMar>
              <w:top w:w="0" w:type="dxa"/>
              <w:left w:w="20" w:type="dxa"/>
              <w:bottom w:w="0" w:type="dxa"/>
              <w:right w:w="20" w:type="dxa"/>
            </w:tcMar>
          </w:tcPr>
          <w:p w14:paraId="299C498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8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89" w14:textId="77777777" w:rsidR="00992A07" w:rsidRDefault="00992A07">
            <w:pPr>
              <w:rPr>
                <w:rFonts w:ascii="宋体"/>
              </w:rPr>
            </w:pPr>
          </w:p>
        </w:tc>
      </w:tr>
      <w:tr w:rsidR="00992A07" w14:paraId="299C498E" w14:textId="77777777">
        <w:tc>
          <w:tcPr>
            <w:tcW w:w="0" w:type="auto"/>
            <w:gridSpan w:val="3"/>
            <w:shd w:val="clear" w:color="auto" w:fill="auto"/>
            <w:tcMar>
              <w:top w:w="40" w:type="dxa"/>
              <w:left w:w="20" w:type="dxa"/>
              <w:bottom w:w="40" w:type="dxa"/>
              <w:right w:w="20" w:type="dxa"/>
            </w:tcMar>
          </w:tcPr>
          <w:p w14:paraId="299C498B" w14:textId="77777777" w:rsidR="00992A07" w:rsidRDefault="00C4246C">
            <w:pPr>
              <w:textAlignment w:val="top"/>
            </w:pPr>
            <w:hyperlink r:id="rId35" w:anchor="i505d9be02d6f4cf5a4bf9060b46254de_40" w:history="1">
              <w:r>
                <w:rPr>
                  <w:rStyle w:val="a5"/>
                  <w:rFonts w:ascii="Arial" w:eastAsia="宋体" w:hAnsi="Arial" w:cs="Arial"/>
                  <w:sz w:val="16"/>
                  <w:szCs w:val="16"/>
                </w:rPr>
                <w:t>ITEM 7.</w:t>
              </w:r>
            </w:hyperlink>
          </w:p>
        </w:tc>
        <w:tc>
          <w:tcPr>
            <w:tcW w:w="0" w:type="auto"/>
            <w:gridSpan w:val="3"/>
            <w:shd w:val="clear" w:color="auto" w:fill="auto"/>
            <w:tcMar>
              <w:top w:w="40" w:type="dxa"/>
              <w:left w:w="20" w:type="dxa"/>
              <w:bottom w:w="40" w:type="dxa"/>
              <w:right w:w="20" w:type="dxa"/>
            </w:tcMar>
          </w:tcPr>
          <w:p w14:paraId="299C498C" w14:textId="77777777" w:rsidR="00992A07" w:rsidRDefault="00C4246C">
            <w:pPr>
              <w:textAlignment w:val="top"/>
            </w:pPr>
            <w:hyperlink r:id="rId36" w:anchor="i505d9be02d6f4cf5a4bf9060b46254de_40" w:history="1">
              <w:r>
                <w:rPr>
                  <w:rStyle w:val="a5"/>
                  <w:rFonts w:ascii="Arial" w:eastAsia="宋体" w:hAnsi="Arial" w:cs="Arial"/>
                  <w:sz w:val="16"/>
                  <w:szCs w:val="16"/>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tcPr>
          <w:p w14:paraId="299C498D" w14:textId="77777777" w:rsidR="00992A07" w:rsidRDefault="00C4246C">
            <w:pPr>
              <w:jc w:val="right"/>
              <w:textAlignment w:val="top"/>
            </w:pPr>
            <w:hyperlink r:id="rId37" w:anchor="i505d9be02d6f4cf5a4bf9060b46254de_40" w:history="1">
              <w:r>
                <w:rPr>
                  <w:rStyle w:val="a5"/>
                  <w:rFonts w:ascii="Arial" w:eastAsia="宋体" w:hAnsi="Arial" w:cs="Arial"/>
                  <w:sz w:val="16"/>
                  <w:szCs w:val="16"/>
                </w:rPr>
                <w:t>39</w:t>
              </w:r>
            </w:hyperlink>
          </w:p>
        </w:tc>
      </w:tr>
      <w:tr w:rsidR="00992A07" w14:paraId="299C4992" w14:textId="77777777">
        <w:trPr>
          <w:trHeight w:val="60"/>
        </w:trPr>
        <w:tc>
          <w:tcPr>
            <w:tcW w:w="0" w:type="auto"/>
            <w:gridSpan w:val="3"/>
            <w:shd w:val="clear" w:color="auto" w:fill="auto"/>
            <w:tcMar>
              <w:top w:w="0" w:type="dxa"/>
              <w:left w:w="20" w:type="dxa"/>
              <w:bottom w:w="0" w:type="dxa"/>
              <w:right w:w="20" w:type="dxa"/>
            </w:tcMar>
          </w:tcPr>
          <w:p w14:paraId="299C498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9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91" w14:textId="77777777" w:rsidR="00992A07" w:rsidRDefault="00992A07">
            <w:pPr>
              <w:rPr>
                <w:rFonts w:ascii="宋体"/>
              </w:rPr>
            </w:pPr>
          </w:p>
        </w:tc>
      </w:tr>
      <w:tr w:rsidR="00992A07" w14:paraId="299C4996" w14:textId="77777777">
        <w:tc>
          <w:tcPr>
            <w:tcW w:w="0" w:type="auto"/>
            <w:gridSpan w:val="3"/>
            <w:shd w:val="clear" w:color="auto" w:fill="auto"/>
            <w:tcMar>
              <w:top w:w="40" w:type="dxa"/>
              <w:left w:w="20" w:type="dxa"/>
              <w:bottom w:w="40" w:type="dxa"/>
              <w:right w:w="20" w:type="dxa"/>
            </w:tcMar>
          </w:tcPr>
          <w:p w14:paraId="299C4993" w14:textId="77777777" w:rsidR="00992A07" w:rsidRDefault="00C4246C">
            <w:pPr>
              <w:textAlignment w:val="top"/>
            </w:pPr>
            <w:hyperlink r:id="rId38" w:anchor="i505d9be02d6f4cf5a4bf9060b46254de_112" w:history="1">
              <w:r>
                <w:rPr>
                  <w:rStyle w:val="a5"/>
                  <w:rFonts w:ascii="Arial" w:eastAsia="宋体" w:hAnsi="Arial" w:cs="Arial"/>
                  <w:sz w:val="16"/>
                  <w:szCs w:val="16"/>
                </w:rPr>
                <w:t>ITEM 7A.</w:t>
              </w:r>
            </w:hyperlink>
          </w:p>
        </w:tc>
        <w:tc>
          <w:tcPr>
            <w:tcW w:w="0" w:type="auto"/>
            <w:gridSpan w:val="3"/>
            <w:shd w:val="clear" w:color="auto" w:fill="auto"/>
            <w:tcMar>
              <w:top w:w="40" w:type="dxa"/>
              <w:left w:w="20" w:type="dxa"/>
              <w:bottom w:w="40" w:type="dxa"/>
              <w:right w:w="20" w:type="dxa"/>
            </w:tcMar>
          </w:tcPr>
          <w:p w14:paraId="299C4994" w14:textId="77777777" w:rsidR="00992A07" w:rsidRDefault="00C4246C">
            <w:pPr>
              <w:textAlignment w:val="top"/>
            </w:pPr>
            <w:hyperlink r:id="rId39" w:anchor="i505d9be02d6f4cf5a4bf9060b46254de_112" w:history="1">
              <w:r>
                <w:rPr>
                  <w:rStyle w:val="a5"/>
                  <w:rFonts w:ascii="Arial" w:eastAsia="宋体" w:hAnsi="Arial" w:cs="Arial"/>
                  <w:sz w:val="16"/>
                  <w:szCs w:val="16"/>
                </w:rPr>
                <w:t xml:space="preserve">Quantitative and Qualitative Disclosure About Market Risk </w:t>
              </w:r>
            </w:hyperlink>
          </w:p>
        </w:tc>
        <w:tc>
          <w:tcPr>
            <w:tcW w:w="0" w:type="auto"/>
            <w:gridSpan w:val="3"/>
            <w:shd w:val="clear" w:color="auto" w:fill="auto"/>
            <w:tcMar>
              <w:top w:w="40" w:type="dxa"/>
              <w:left w:w="20" w:type="dxa"/>
              <w:bottom w:w="40" w:type="dxa"/>
              <w:right w:w="20" w:type="dxa"/>
            </w:tcMar>
          </w:tcPr>
          <w:p w14:paraId="299C4995" w14:textId="77777777" w:rsidR="00992A07" w:rsidRDefault="00C4246C">
            <w:pPr>
              <w:jc w:val="right"/>
              <w:textAlignment w:val="top"/>
            </w:pPr>
            <w:hyperlink r:id="rId40" w:anchor="i505d9be02d6f4cf5a4bf9060b46254de_112" w:history="1">
              <w:r>
                <w:rPr>
                  <w:rStyle w:val="a5"/>
                  <w:rFonts w:ascii="Arial" w:eastAsia="宋体" w:hAnsi="Arial" w:cs="Arial"/>
                  <w:sz w:val="16"/>
                  <w:szCs w:val="16"/>
                </w:rPr>
                <w:t>48</w:t>
              </w:r>
            </w:hyperlink>
          </w:p>
        </w:tc>
      </w:tr>
      <w:tr w:rsidR="00992A07" w14:paraId="299C499A" w14:textId="77777777">
        <w:trPr>
          <w:trHeight w:val="60"/>
        </w:trPr>
        <w:tc>
          <w:tcPr>
            <w:tcW w:w="0" w:type="auto"/>
            <w:gridSpan w:val="3"/>
            <w:shd w:val="clear" w:color="auto" w:fill="auto"/>
            <w:tcMar>
              <w:top w:w="0" w:type="dxa"/>
              <w:left w:w="20" w:type="dxa"/>
              <w:bottom w:w="0" w:type="dxa"/>
              <w:right w:w="20" w:type="dxa"/>
            </w:tcMar>
          </w:tcPr>
          <w:p w14:paraId="299C499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9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99" w14:textId="77777777" w:rsidR="00992A07" w:rsidRDefault="00992A07">
            <w:pPr>
              <w:rPr>
                <w:rFonts w:ascii="宋体"/>
              </w:rPr>
            </w:pPr>
          </w:p>
        </w:tc>
      </w:tr>
      <w:tr w:rsidR="00992A07" w14:paraId="299C499E" w14:textId="77777777">
        <w:tc>
          <w:tcPr>
            <w:tcW w:w="0" w:type="auto"/>
            <w:gridSpan w:val="3"/>
            <w:shd w:val="clear" w:color="auto" w:fill="auto"/>
            <w:tcMar>
              <w:top w:w="40" w:type="dxa"/>
              <w:left w:w="20" w:type="dxa"/>
              <w:bottom w:w="40" w:type="dxa"/>
              <w:right w:w="20" w:type="dxa"/>
            </w:tcMar>
          </w:tcPr>
          <w:p w14:paraId="299C499B" w14:textId="77777777" w:rsidR="00992A07" w:rsidRDefault="00C4246C">
            <w:pPr>
              <w:textAlignment w:val="top"/>
            </w:pPr>
            <w:hyperlink r:id="rId41" w:anchor="i505d9be02d6f4cf5a4bf9060b46254de_115" w:history="1">
              <w:r>
                <w:rPr>
                  <w:rStyle w:val="a5"/>
                  <w:rFonts w:ascii="Arial" w:eastAsia="宋体" w:hAnsi="Arial" w:cs="Arial"/>
                  <w:sz w:val="16"/>
                  <w:szCs w:val="16"/>
                </w:rPr>
                <w:t>ITEM 8.</w:t>
              </w:r>
            </w:hyperlink>
          </w:p>
        </w:tc>
        <w:tc>
          <w:tcPr>
            <w:tcW w:w="0" w:type="auto"/>
            <w:gridSpan w:val="3"/>
            <w:shd w:val="clear" w:color="auto" w:fill="auto"/>
            <w:tcMar>
              <w:top w:w="40" w:type="dxa"/>
              <w:left w:w="20" w:type="dxa"/>
              <w:bottom w:w="40" w:type="dxa"/>
              <w:right w:w="20" w:type="dxa"/>
            </w:tcMar>
          </w:tcPr>
          <w:p w14:paraId="299C499C" w14:textId="77777777" w:rsidR="00992A07" w:rsidRDefault="00C4246C">
            <w:pPr>
              <w:textAlignment w:val="top"/>
            </w:pPr>
            <w:hyperlink r:id="rId42" w:anchor="i505d9be02d6f4cf5a4bf9060b46254de_115" w:history="1">
              <w:r>
                <w:rPr>
                  <w:rStyle w:val="a5"/>
                  <w:rFonts w:ascii="Arial" w:eastAsia="宋体" w:hAnsi="Arial" w:cs="Arial"/>
                  <w:sz w:val="16"/>
                  <w:szCs w:val="16"/>
                </w:rPr>
                <w:t>Financial Statements and Supplementary Data</w:t>
              </w:r>
            </w:hyperlink>
          </w:p>
        </w:tc>
        <w:tc>
          <w:tcPr>
            <w:tcW w:w="0" w:type="auto"/>
            <w:gridSpan w:val="3"/>
            <w:shd w:val="clear" w:color="auto" w:fill="auto"/>
            <w:tcMar>
              <w:top w:w="40" w:type="dxa"/>
              <w:left w:w="20" w:type="dxa"/>
              <w:bottom w:w="40" w:type="dxa"/>
              <w:right w:w="20" w:type="dxa"/>
            </w:tcMar>
          </w:tcPr>
          <w:p w14:paraId="299C499D" w14:textId="77777777" w:rsidR="00992A07" w:rsidRDefault="00C4246C">
            <w:pPr>
              <w:jc w:val="right"/>
              <w:textAlignment w:val="top"/>
            </w:pPr>
            <w:hyperlink r:id="rId43" w:anchor="i505d9be02d6f4cf5a4bf9060b46254de_115" w:history="1">
              <w:r>
                <w:rPr>
                  <w:rStyle w:val="a5"/>
                  <w:rFonts w:ascii="Arial" w:eastAsia="宋体" w:hAnsi="Arial" w:cs="Arial"/>
                  <w:sz w:val="16"/>
                  <w:szCs w:val="16"/>
                </w:rPr>
                <w:t>4</w:t>
              </w:r>
              <w:r>
                <w:rPr>
                  <w:rStyle w:val="a5"/>
                  <w:rFonts w:ascii="Arial" w:eastAsia="宋体" w:hAnsi="Arial" w:cs="Arial"/>
                  <w:sz w:val="16"/>
                  <w:szCs w:val="16"/>
                </w:rPr>
                <w:t>9</w:t>
              </w:r>
            </w:hyperlink>
          </w:p>
        </w:tc>
      </w:tr>
      <w:tr w:rsidR="00992A07" w14:paraId="299C49A2" w14:textId="77777777">
        <w:trPr>
          <w:trHeight w:val="60"/>
        </w:trPr>
        <w:tc>
          <w:tcPr>
            <w:tcW w:w="0" w:type="auto"/>
            <w:gridSpan w:val="3"/>
            <w:shd w:val="clear" w:color="auto" w:fill="auto"/>
            <w:tcMar>
              <w:top w:w="0" w:type="dxa"/>
              <w:left w:w="20" w:type="dxa"/>
              <w:bottom w:w="0" w:type="dxa"/>
              <w:right w:w="20" w:type="dxa"/>
            </w:tcMar>
          </w:tcPr>
          <w:p w14:paraId="299C499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A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A1" w14:textId="77777777" w:rsidR="00992A07" w:rsidRDefault="00992A07">
            <w:pPr>
              <w:rPr>
                <w:rFonts w:ascii="宋体"/>
              </w:rPr>
            </w:pPr>
          </w:p>
        </w:tc>
      </w:tr>
      <w:tr w:rsidR="00992A07" w14:paraId="299C49A6" w14:textId="77777777">
        <w:tc>
          <w:tcPr>
            <w:tcW w:w="0" w:type="auto"/>
            <w:gridSpan w:val="3"/>
            <w:shd w:val="clear" w:color="auto" w:fill="auto"/>
            <w:tcMar>
              <w:top w:w="40" w:type="dxa"/>
              <w:left w:w="20" w:type="dxa"/>
              <w:bottom w:w="40" w:type="dxa"/>
              <w:right w:w="20" w:type="dxa"/>
            </w:tcMar>
          </w:tcPr>
          <w:p w14:paraId="299C49A3" w14:textId="77777777" w:rsidR="00992A07" w:rsidRDefault="00C4246C">
            <w:pPr>
              <w:textAlignment w:val="top"/>
            </w:pPr>
            <w:hyperlink r:id="rId44" w:anchor="i505d9be02d6f4cf5a4bf9060b46254de_220" w:history="1">
              <w:r>
                <w:rPr>
                  <w:rStyle w:val="a5"/>
                  <w:rFonts w:ascii="Arial" w:eastAsia="宋体" w:hAnsi="Arial" w:cs="Arial"/>
                  <w:sz w:val="16"/>
                  <w:szCs w:val="16"/>
                </w:rPr>
                <w:t>ITEM 9.</w:t>
              </w:r>
            </w:hyperlink>
          </w:p>
        </w:tc>
        <w:tc>
          <w:tcPr>
            <w:tcW w:w="0" w:type="auto"/>
            <w:gridSpan w:val="3"/>
            <w:shd w:val="clear" w:color="auto" w:fill="auto"/>
            <w:tcMar>
              <w:top w:w="40" w:type="dxa"/>
              <w:left w:w="20" w:type="dxa"/>
              <w:bottom w:w="40" w:type="dxa"/>
              <w:right w:w="20" w:type="dxa"/>
            </w:tcMar>
          </w:tcPr>
          <w:p w14:paraId="299C49A4" w14:textId="77777777" w:rsidR="00992A07" w:rsidRDefault="00C4246C">
            <w:pPr>
              <w:textAlignment w:val="top"/>
            </w:pPr>
            <w:hyperlink r:id="rId45" w:anchor="i505d9be02d6f4cf5a4bf9060b46254de_220" w:history="1">
              <w:r>
                <w:rPr>
                  <w:rStyle w:val="a5"/>
                  <w:rFonts w:ascii="Arial" w:eastAsia="宋体" w:hAnsi="Arial" w:cs="Arial"/>
                  <w:sz w:val="16"/>
                  <w:szCs w:val="16"/>
                </w:rPr>
                <w:t>Changes in and Disagreements with Accountants on Accounting and Financial Disclosure</w:t>
              </w:r>
            </w:hyperlink>
          </w:p>
        </w:tc>
        <w:tc>
          <w:tcPr>
            <w:tcW w:w="0" w:type="auto"/>
            <w:gridSpan w:val="3"/>
            <w:shd w:val="clear" w:color="auto" w:fill="auto"/>
            <w:tcMar>
              <w:top w:w="40" w:type="dxa"/>
              <w:left w:w="20" w:type="dxa"/>
              <w:bottom w:w="40" w:type="dxa"/>
              <w:right w:w="20" w:type="dxa"/>
            </w:tcMar>
          </w:tcPr>
          <w:p w14:paraId="299C49A5" w14:textId="77777777" w:rsidR="00992A07" w:rsidRDefault="00C4246C">
            <w:pPr>
              <w:jc w:val="right"/>
              <w:textAlignment w:val="top"/>
            </w:pPr>
            <w:hyperlink r:id="rId46" w:anchor="i505d9be02d6f4cf5a4bf9060b46254de_220" w:history="1">
              <w:r>
                <w:rPr>
                  <w:rStyle w:val="a5"/>
                  <w:rFonts w:ascii="Arial" w:eastAsia="宋体" w:hAnsi="Arial" w:cs="Arial"/>
                  <w:sz w:val="16"/>
                  <w:szCs w:val="16"/>
                </w:rPr>
                <w:t>87</w:t>
              </w:r>
            </w:hyperlink>
          </w:p>
        </w:tc>
      </w:tr>
      <w:tr w:rsidR="00992A07" w14:paraId="299C49AA" w14:textId="77777777">
        <w:trPr>
          <w:trHeight w:val="60"/>
        </w:trPr>
        <w:tc>
          <w:tcPr>
            <w:tcW w:w="0" w:type="auto"/>
            <w:gridSpan w:val="3"/>
            <w:shd w:val="clear" w:color="auto" w:fill="auto"/>
            <w:tcMar>
              <w:top w:w="0" w:type="dxa"/>
              <w:left w:w="20" w:type="dxa"/>
              <w:bottom w:w="0" w:type="dxa"/>
              <w:right w:w="20" w:type="dxa"/>
            </w:tcMar>
          </w:tcPr>
          <w:p w14:paraId="299C49A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A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A9" w14:textId="77777777" w:rsidR="00992A07" w:rsidRDefault="00992A07">
            <w:pPr>
              <w:rPr>
                <w:rFonts w:ascii="宋体"/>
              </w:rPr>
            </w:pPr>
          </w:p>
        </w:tc>
      </w:tr>
      <w:tr w:rsidR="00992A07" w14:paraId="299C49AE" w14:textId="77777777">
        <w:tc>
          <w:tcPr>
            <w:tcW w:w="0" w:type="auto"/>
            <w:gridSpan w:val="3"/>
            <w:shd w:val="clear" w:color="auto" w:fill="auto"/>
            <w:tcMar>
              <w:top w:w="40" w:type="dxa"/>
              <w:left w:w="20" w:type="dxa"/>
              <w:bottom w:w="40" w:type="dxa"/>
              <w:right w:w="20" w:type="dxa"/>
            </w:tcMar>
          </w:tcPr>
          <w:p w14:paraId="299C49AB" w14:textId="77777777" w:rsidR="00992A07" w:rsidRDefault="00C4246C">
            <w:pPr>
              <w:textAlignment w:val="top"/>
            </w:pPr>
            <w:hyperlink r:id="rId47" w:anchor="i505d9be02d6f4cf5a4bf9060b46254de_223" w:history="1">
              <w:r>
                <w:rPr>
                  <w:rStyle w:val="a5"/>
                  <w:rFonts w:ascii="Arial" w:eastAsia="宋体" w:hAnsi="Arial" w:cs="Arial"/>
                  <w:sz w:val="16"/>
                  <w:szCs w:val="16"/>
                </w:rPr>
                <w:t>ITEM 9A.</w:t>
              </w:r>
            </w:hyperlink>
          </w:p>
        </w:tc>
        <w:tc>
          <w:tcPr>
            <w:tcW w:w="0" w:type="auto"/>
            <w:gridSpan w:val="3"/>
            <w:shd w:val="clear" w:color="auto" w:fill="auto"/>
            <w:tcMar>
              <w:top w:w="40" w:type="dxa"/>
              <w:left w:w="20" w:type="dxa"/>
              <w:bottom w:w="40" w:type="dxa"/>
              <w:right w:w="20" w:type="dxa"/>
            </w:tcMar>
          </w:tcPr>
          <w:p w14:paraId="299C49AC" w14:textId="77777777" w:rsidR="00992A07" w:rsidRDefault="00C4246C">
            <w:pPr>
              <w:textAlignment w:val="top"/>
            </w:pPr>
            <w:hyperlink r:id="rId48" w:anchor="i505d9be02d6f4cf5a4bf9060b46254de_223" w:history="1">
              <w:r>
                <w:rPr>
                  <w:rStyle w:val="a5"/>
                  <w:rFonts w:ascii="Arial" w:eastAsia="宋体" w:hAnsi="Arial" w:cs="Arial"/>
                  <w:sz w:val="16"/>
                  <w:szCs w:val="16"/>
                </w:rPr>
                <w:t>Controls and Procedures</w:t>
              </w:r>
            </w:hyperlink>
          </w:p>
        </w:tc>
        <w:tc>
          <w:tcPr>
            <w:tcW w:w="0" w:type="auto"/>
            <w:gridSpan w:val="3"/>
            <w:shd w:val="clear" w:color="auto" w:fill="auto"/>
            <w:tcMar>
              <w:top w:w="40" w:type="dxa"/>
              <w:left w:w="20" w:type="dxa"/>
              <w:bottom w:w="40" w:type="dxa"/>
              <w:right w:w="20" w:type="dxa"/>
            </w:tcMar>
          </w:tcPr>
          <w:p w14:paraId="299C49AD" w14:textId="77777777" w:rsidR="00992A07" w:rsidRDefault="00C4246C">
            <w:pPr>
              <w:jc w:val="right"/>
              <w:textAlignment w:val="top"/>
            </w:pPr>
            <w:hyperlink r:id="rId49" w:anchor="i505d9be02d6f4cf5a4bf9060b46254de_223" w:history="1">
              <w:r>
                <w:rPr>
                  <w:rStyle w:val="a5"/>
                  <w:rFonts w:ascii="Arial" w:eastAsia="宋体" w:hAnsi="Arial" w:cs="Arial"/>
                  <w:sz w:val="16"/>
                  <w:szCs w:val="16"/>
                </w:rPr>
                <w:t>87</w:t>
              </w:r>
            </w:hyperlink>
          </w:p>
        </w:tc>
      </w:tr>
      <w:tr w:rsidR="00992A07" w14:paraId="299C49B2" w14:textId="77777777">
        <w:trPr>
          <w:trHeight w:val="60"/>
        </w:trPr>
        <w:tc>
          <w:tcPr>
            <w:tcW w:w="0" w:type="auto"/>
            <w:gridSpan w:val="3"/>
            <w:shd w:val="clear" w:color="auto" w:fill="auto"/>
            <w:tcMar>
              <w:top w:w="0" w:type="dxa"/>
              <w:left w:w="20" w:type="dxa"/>
              <w:bottom w:w="0" w:type="dxa"/>
              <w:right w:w="20" w:type="dxa"/>
            </w:tcMar>
          </w:tcPr>
          <w:p w14:paraId="299C49A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B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B1" w14:textId="77777777" w:rsidR="00992A07" w:rsidRDefault="00992A07">
            <w:pPr>
              <w:rPr>
                <w:rFonts w:ascii="宋体"/>
              </w:rPr>
            </w:pPr>
          </w:p>
        </w:tc>
      </w:tr>
      <w:tr w:rsidR="00992A07" w14:paraId="299C49B6" w14:textId="77777777">
        <w:tc>
          <w:tcPr>
            <w:tcW w:w="0" w:type="auto"/>
            <w:gridSpan w:val="3"/>
            <w:shd w:val="clear" w:color="auto" w:fill="auto"/>
            <w:tcMar>
              <w:top w:w="40" w:type="dxa"/>
              <w:left w:w="20" w:type="dxa"/>
              <w:bottom w:w="40" w:type="dxa"/>
              <w:right w:w="20" w:type="dxa"/>
            </w:tcMar>
          </w:tcPr>
          <w:p w14:paraId="299C49B3" w14:textId="77777777" w:rsidR="00992A07" w:rsidRDefault="00C4246C">
            <w:pPr>
              <w:textAlignment w:val="top"/>
            </w:pPr>
            <w:hyperlink r:id="rId50" w:anchor="i505d9be02d6f4cf5a4bf9060b46254de_226" w:history="1">
              <w:r>
                <w:rPr>
                  <w:rStyle w:val="a5"/>
                  <w:rFonts w:ascii="Arial" w:eastAsia="宋体" w:hAnsi="Arial" w:cs="Arial"/>
                  <w:sz w:val="16"/>
                  <w:szCs w:val="16"/>
                </w:rPr>
                <w:t>ITEM 9B.</w:t>
              </w:r>
            </w:hyperlink>
          </w:p>
        </w:tc>
        <w:tc>
          <w:tcPr>
            <w:tcW w:w="0" w:type="auto"/>
            <w:gridSpan w:val="3"/>
            <w:shd w:val="clear" w:color="auto" w:fill="auto"/>
            <w:tcMar>
              <w:top w:w="40" w:type="dxa"/>
              <w:left w:w="20" w:type="dxa"/>
              <w:bottom w:w="40" w:type="dxa"/>
              <w:right w:w="20" w:type="dxa"/>
            </w:tcMar>
          </w:tcPr>
          <w:p w14:paraId="299C49B4" w14:textId="77777777" w:rsidR="00992A07" w:rsidRDefault="00C4246C">
            <w:pPr>
              <w:textAlignment w:val="top"/>
            </w:pPr>
            <w:hyperlink r:id="rId51" w:anchor="i505d9be02d6f4cf5a4bf9060b46254de_226" w:history="1">
              <w:r>
                <w:rPr>
                  <w:rStyle w:val="a5"/>
                  <w:rFonts w:ascii="Arial" w:eastAsia="宋体" w:hAnsi="Arial" w:cs="Arial"/>
                  <w:sz w:val="16"/>
                  <w:szCs w:val="16"/>
                </w:rPr>
                <w:t>Other Information</w:t>
              </w:r>
            </w:hyperlink>
          </w:p>
        </w:tc>
        <w:tc>
          <w:tcPr>
            <w:tcW w:w="0" w:type="auto"/>
            <w:gridSpan w:val="3"/>
            <w:shd w:val="clear" w:color="auto" w:fill="auto"/>
            <w:tcMar>
              <w:top w:w="40" w:type="dxa"/>
              <w:left w:w="20" w:type="dxa"/>
              <w:bottom w:w="40" w:type="dxa"/>
              <w:right w:w="20" w:type="dxa"/>
            </w:tcMar>
          </w:tcPr>
          <w:p w14:paraId="299C49B5" w14:textId="77777777" w:rsidR="00992A07" w:rsidRDefault="00C4246C">
            <w:pPr>
              <w:jc w:val="right"/>
              <w:textAlignment w:val="top"/>
            </w:pPr>
            <w:hyperlink r:id="rId52" w:anchor="i505d9be02d6f4cf5a4bf9060b46254de_226" w:history="1">
              <w:r>
                <w:rPr>
                  <w:rStyle w:val="a5"/>
                  <w:rFonts w:ascii="Arial" w:eastAsia="宋体" w:hAnsi="Arial" w:cs="Arial"/>
                  <w:sz w:val="16"/>
                  <w:szCs w:val="16"/>
                </w:rPr>
                <w:t>88</w:t>
              </w:r>
            </w:hyperlink>
          </w:p>
        </w:tc>
      </w:tr>
      <w:tr w:rsidR="00992A07" w14:paraId="299C49BA" w14:textId="77777777">
        <w:trPr>
          <w:trHeight w:val="300"/>
        </w:trPr>
        <w:tc>
          <w:tcPr>
            <w:tcW w:w="0" w:type="auto"/>
            <w:gridSpan w:val="3"/>
            <w:shd w:val="clear" w:color="auto" w:fill="auto"/>
            <w:tcMar>
              <w:top w:w="0" w:type="dxa"/>
              <w:left w:w="20" w:type="dxa"/>
              <w:bottom w:w="0" w:type="dxa"/>
              <w:right w:w="20" w:type="dxa"/>
            </w:tcMar>
          </w:tcPr>
          <w:p w14:paraId="299C49B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B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B9" w14:textId="77777777" w:rsidR="00992A07" w:rsidRDefault="00992A07">
            <w:pPr>
              <w:rPr>
                <w:rFonts w:ascii="宋体"/>
              </w:rPr>
            </w:pPr>
          </w:p>
        </w:tc>
      </w:tr>
      <w:tr w:rsidR="00992A07" w14:paraId="299C49BE" w14:textId="77777777">
        <w:tc>
          <w:tcPr>
            <w:tcW w:w="0" w:type="auto"/>
            <w:gridSpan w:val="3"/>
            <w:shd w:val="clear" w:color="auto" w:fill="auto"/>
            <w:tcMar>
              <w:top w:w="40" w:type="dxa"/>
              <w:left w:w="20" w:type="dxa"/>
              <w:bottom w:w="40" w:type="dxa"/>
              <w:right w:w="20" w:type="dxa"/>
            </w:tcMar>
          </w:tcPr>
          <w:p w14:paraId="299C49BB" w14:textId="77777777" w:rsidR="00992A07" w:rsidRDefault="00C4246C">
            <w:pPr>
              <w:textAlignment w:val="top"/>
            </w:pPr>
            <w:hyperlink r:id="rId53" w:anchor="i505d9be02d6f4cf5a4bf9060b46254de_229" w:history="1">
              <w:r>
                <w:rPr>
                  <w:rStyle w:val="a5"/>
                  <w:rFonts w:ascii="Arial" w:eastAsia="宋体" w:hAnsi="Arial" w:cs="Arial"/>
                  <w:b/>
                  <w:bCs/>
                  <w:sz w:val="16"/>
                  <w:szCs w:val="16"/>
                </w:rPr>
                <w:t>PART III</w:t>
              </w:r>
            </w:hyperlink>
          </w:p>
        </w:tc>
        <w:tc>
          <w:tcPr>
            <w:tcW w:w="0" w:type="auto"/>
            <w:gridSpan w:val="3"/>
            <w:shd w:val="clear" w:color="auto" w:fill="auto"/>
            <w:tcMar>
              <w:top w:w="0" w:type="dxa"/>
              <w:left w:w="20" w:type="dxa"/>
              <w:bottom w:w="0" w:type="dxa"/>
              <w:right w:w="20" w:type="dxa"/>
            </w:tcMar>
          </w:tcPr>
          <w:p w14:paraId="299C49BC"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49BD" w14:textId="77777777" w:rsidR="00992A07" w:rsidRDefault="00C4246C">
            <w:pPr>
              <w:jc w:val="right"/>
              <w:textAlignment w:val="top"/>
            </w:pPr>
            <w:hyperlink r:id="rId54" w:anchor="i505d9be02d6f4cf5a4bf9060b46254de_229" w:history="1">
              <w:r>
                <w:rPr>
                  <w:rStyle w:val="a5"/>
                  <w:rFonts w:ascii="Arial" w:eastAsia="宋体" w:hAnsi="Arial" w:cs="Arial"/>
                  <w:sz w:val="16"/>
                  <w:szCs w:val="16"/>
                </w:rPr>
                <w:t>89</w:t>
              </w:r>
            </w:hyperlink>
          </w:p>
        </w:tc>
      </w:tr>
      <w:tr w:rsidR="00992A07" w14:paraId="299C49C2" w14:textId="77777777">
        <w:trPr>
          <w:trHeight w:val="60"/>
        </w:trPr>
        <w:tc>
          <w:tcPr>
            <w:tcW w:w="0" w:type="auto"/>
            <w:gridSpan w:val="3"/>
            <w:shd w:val="clear" w:color="auto" w:fill="auto"/>
            <w:tcMar>
              <w:top w:w="0" w:type="dxa"/>
              <w:left w:w="20" w:type="dxa"/>
              <w:bottom w:w="0" w:type="dxa"/>
              <w:right w:w="20" w:type="dxa"/>
            </w:tcMar>
          </w:tcPr>
          <w:p w14:paraId="299C49B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C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C1" w14:textId="77777777" w:rsidR="00992A07" w:rsidRDefault="00992A07">
            <w:pPr>
              <w:rPr>
                <w:rFonts w:ascii="宋体"/>
              </w:rPr>
            </w:pPr>
          </w:p>
        </w:tc>
      </w:tr>
      <w:tr w:rsidR="00992A07" w14:paraId="299C49C6" w14:textId="77777777">
        <w:tc>
          <w:tcPr>
            <w:tcW w:w="0" w:type="auto"/>
            <w:gridSpan w:val="3"/>
            <w:shd w:val="clear" w:color="auto" w:fill="auto"/>
            <w:tcMar>
              <w:top w:w="40" w:type="dxa"/>
              <w:left w:w="20" w:type="dxa"/>
              <w:bottom w:w="40" w:type="dxa"/>
              <w:right w:w="20" w:type="dxa"/>
            </w:tcMar>
          </w:tcPr>
          <w:p w14:paraId="299C49C3" w14:textId="77777777" w:rsidR="00992A07" w:rsidRDefault="00C4246C">
            <w:pPr>
              <w:textAlignment w:val="top"/>
            </w:pPr>
            <w:hyperlink r:id="rId55" w:anchor="i505d9be02d6f4cf5a4bf9060b46254de_232" w:history="1">
              <w:r>
                <w:rPr>
                  <w:rStyle w:val="a5"/>
                  <w:rFonts w:ascii="Arial" w:eastAsia="宋体" w:hAnsi="Arial" w:cs="Arial"/>
                  <w:sz w:val="16"/>
                  <w:szCs w:val="16"/>
                </w:rPr>
                <w:t>ITEM 10.</w:t>
              </w:r>
            </w:hyperlink>
          </w:p>
        </w:tc>
        <w:tc>
          <w:tcPr>
            <w:tcW w:w="0" w:type="auto"/>
            <w:gridSpan w:val="3"/>
            <w:shd w:val="clear" w:color="auto" w:fill="auto"/>
            <w:tcMar>
              <w:top w:w="40" w:type="dxa"/>
              <w:left w:w="20" w:type="dxa"/>
              <w:bottom w:w="40" w:type="dxa"/>
              <w:right w:w="20" w:type="dxa"/>
            </w:tcMar>
          </w:tcPr>
          <w:p w14:paraId="299C49C4" w14:textId="77777777" w:rsidR="00992A07" w:rsidRDefault="00C4246C">
            <w:pPr>
              <w:textAlignment w:val="top"/>
            </w:pPr>
            <w:hyperlink r:id="rId56" w:anchor="i505d9be02d6f4cf5a4bf9060b46254de_232" w:history="1">
              <w:r>
                <w:rPr>
                  <w:rStyle w:val="a5"/>
                  <w:rFonts w:ascii="Arial" w:eastAsia="宋体" w:hAnsi="Arial" w:cs="Arial"/>
                  <w:sz w:val="16"/>
                  <w:szCs w:val="16"/>
                </w:rPr>
                <w:t>Directors, Executive Officers and Corporate Governance</w:t>
              </w:r>
            </w:hyperlink>
          </w:p>
        </w:tc>
        <w:tc>
          <w:tcPr>
            <w:tcW w:w="0" w:type="auto"/>
            <w:gridSpan w:val="3"/>
            <w:shd w:val="clear" w:color="auto" w:fill="auto"/>
            <w:tcMar>
              <w:top w:w="40" w:type="dxa"/>
              <w:left w:w="20" w:type="dxa"/>
              <w:bottom w:w="40" w:type="dxa"/>
              <w:right w:w="20" w:type="dxa"/>
            </w:tcMar>
          </w:tcPr>
          <w:p w14:paraId="299C49C5" w14:textId="77777777" w:rsidR="00992A07" w:rsidRDefault="00C4246C">
            <w:pPr>
              <w:jc w:val="right"/>
              <w:textAlignment w:val="top"/>
            </w:pPr>
            <w:hyperlink r:id="rId57" w:anchor="i505d9be02d6f4cf5a4bf9060b46254de_232" w:history="1">
              <w:r>
                <w:rPr>
                  <w:rStyle w:val="a5"/>
                  <w:rFonts w:ascii="Arial" w:eastAsia="宋体" w:hAnsi="Arial" w:cs="Arial"/>
                  <w:sz w:val="16"/>
                  <w:szCs w:val="16"/>
                </w:rPr>
                <w:t>89</w:t>
              </w:r>
            </w:hyperlink>
          </w:p>
        </w:tc>
      </w:tr>
      <w:tr w:rsidR="00992A07" w14:paraId="299C49CA" w14:textId="77777777">
        <w:trPr>
          <w:trHeight w:val="60"/>
        </w:trPr>
        <w:tc>
          <w:tcPr>
            <w:tcW w:w="0" w:type="auto"/>
            <w:gridSpan w:val="3"/>
            <w:shd w:val="clear" w:color="auto" w:fill="auto"/>
            <w:tcMar>
              <w:top w:w="0" w:type="dxa"/>
              <w:left w:w="20" w:type="dxa"/>
              <w:bottom w:w="0" w:type="dxa"/>
              <w:right w:w="20" w:type="dxa"/>
            </w:tcMar>
          </w:tcPr>
          <w:p w14:paraId="299C49C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C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C9" w14:textId="77777777" w:rsidR="00992A07" w:rsidRDefault="00992A07">
            <w:pPr>
              <w:rPr>
                <w:rFonts w:ascii="宋体"/>
              </w:rPr>
            </w:pPr>
          </w:p>
        </w:tc>
      </w:tr>
      <w:tr w:rsidR="00992A07" w14:paraId="299C49CE" w14:textId="77777777">
        <w:tc>
          <w:tcPr>
            <w:tcW w:w="0" w:type="auto"/>
            <w:gridSpan w:val="3"/>
            <w:shd w:val="clear" w:color="auto" w:fill="auto"/>
            <w:tcMar>
              <w:top w:w="40" w:type="dxa"/>
              <w:left w:w="20" w:type="dxa"/>
              <w:bottom w:w="40" w:type="dxa"/>
              <w:right w:w="20" w:type="dxa"/>
            </w:tcMar>
          </w:tcPr>
          <w:p w14:paraId="299C49CB" w14:textId="77777777" w:rsidR="00992A07" w:rsidRDefault="00C4246C">
            <w:pPr>
              <w:textAlignment w:val="top"/>
            </w:pPr>
            <w:hyperlink r:id="rId58" w:anchor="i505d9be02d6f4cf5a4bf9060b46254de_235" w:history="1">
              <w:r>
                <w:rPr>
                  <w:rStyle w:val="a5"/>
                  <w:rFonts w:ascii="Arial" w:eastAsia="宋体" w:hAnsi="Arial" w:cs="Arial"/>
                  <w:sz w:val="16"/>
                  <w:szCs w:val="16"/>
                </w:rPr>
                <w:t>ITEM 11.</w:t>
              </w:r>
            </w:hyperlink>
          </w:p>
        </w:tc>
        <w:tc>
          <w:tcPr>
            <w:tcW w:w="0" w:type="auto"/>
            <w:gridSpan w:val="3"/>
            <w:shd w:val="clear" w:color="auto" w:fill="auto"/>
            <w:tcMar>
              <w:top w:w="40" w:type="dxa"/>
              <w:left w:w="20" w:type="dxa"/>
              <w:bottom w:w="40" w:type="dxa"/>
              <w:right w:w="20" w:type="dxa"/>
            </w:tcMar>
          </w:tcPr>
          <w:p w14:paraId="299C49CC" w14:textId="77777777" w:rsidR="00992A07" w:rsidRDefault="00C4246C">
            <w:pPr>
              <w:textAlignment w:val="top"/>
            </w:pPr>
            <w:hyperlink r:id="rId59" w:anchor="i505d9be02d6f4cf5a4bf9060b46254de_235" w:history="1">
              <w:r>
                <w:rPr>
                  <w:rStyle w:val="a5"/>
                  <w:rFonts w:ascii="Arial" w:eastAsia="宋体" w:hAnsi="Arial" w:cs="Arial"/>
                  <w:sz w:val="16"/>
                  <w:szCs w:val="16"/>
                </w:rPr>
                <w:t>Executive Compensation</w:t>
              </w:r>
            </w:hyperlink>
          </w:p>
        </w:tc>
        <w:tc>
          <w:tcPr>
            <w:tcW w:w="0" w:type="auto"/>
            <w:gridSpan w:val="3"/>
            <w:shd w:val="clear" w:color="auto" w:fill="auto"/>
            <w:tcMar>
              <w:top w:w="40" w:type="dxa"/>
              <w:left w:w="20" w:type="dxa"/>
              <w:bottom w:w="40" w:type="dxa"/>
              <w:right w:w="20" w:type="dxa"/>
            </w:tcMar>
          </w:tcPr>
          <w:p w14:paraId="299C49CD" w14:textId="77777777" w:rsidR="00992A07" w:rsidRDefault="00C4246C">
            <w:pPr>
              <w:jc w:val="right"/>
              <w:textAlignment w:val="top"/>
            </w:pPr>
            <w:hyperlink r:id="rId60" w:anchor="i505d9be02d6f4cf5a4bf9060b46254de_235" w:history="1">
              <w:r>
                <w:rPr>
                  <w:rStyle w:val="a5"/>
                  <w:rFonts w:ascii="Arial" w:eastAsia="宋体" w:hAnsi="Arial" w:cs="Arial"/>
                  <w:sz w:val="16"/>
                  <w:szCs w:val="16"/>
                </w:rPr>
                <w:t>89</w:t>
              </w:r>
            </w:hyperlink>
          </w:p>
        </w:tc>
      </w:tr>
      <w:tr w:rsidR="00992A07" w14:paraId="299C49D2" w14:textId="77777777">
        <w:trPr>
          <w:trHeight w:val="60"/>
        </w:trPr>
        <w:tc>
          <w:tcPr>
            <w:tcW w:w="0" w:type="auto"/>
            <w:gridSpan w:val="3"/>
            <w:shd w:val="clear" w:color="auto" w:fill="auto"/>
            <w:tcMar>
              <w:top w:w="0" w:type="dxa"/>
              <w:left w:w="20" w:type="dxa"/>
              <w:bottom w:w="0" w:type="dxa"/>
              <w:right w:w="20" w:type="dxa"/>
            </w:tcMar>
          </w:tcPr>
          <w:p w14:paraId="299C49C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D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D1" w14:textId="77777777" w:rsidR="00992A07" w:rsidRDefault="00992A07">
            <w:pPr>
              <w:rPr>
                <w:rFonts w:ascii="宋体"/>
              </w:rPr>
            </w:pPr>
          </w:p>
        </w:tc>
      </w:tr>
      <w:tr w:rsidR="00992A07" w14:paraId="299C49D6" w14:textId="77777777">
        <w:tc>
          <w:tcPr>
            <w:tcW w:w="0" w:type="auto"/>
            <w:gridSpan w:val="3"/>
            <w:shd w:val="clear" w:color="auto" w:fill="auto"/>
            <w:tcMar>
              <w:top w:w="40" w:type="dxa"/>
              <w:left w:w="20" w:type="dxa"/>
              <w:bottom w:w="40" w:type="dxa"/>
              <w:right w:w="20" w:type="dxa"/>
            </w:tcMar>
          </w:tcPr>
          <w:p w14:paraId="299C49D3" w14:textId="77777777" w:rsidR="00992A07" w:rsidRDefault="00C4246C">
            <w:pPr>
              <w:textAlignment w:val="top"/>
            </w:pPr>
            <w:hyperlink r:id="rId61" w:anchor="i505d9be02d6f4cf5a4bf9060b46254de_238" w:history="1">
              <w:r>
                <w:rPr>
                  <w:rStyle w:val="a5"/>
                  <w:rFonts w:ascii="Arial" w:eastAsia="宋体" w:hAnsi="Arial" w:cs="Arial"/>
                  <w:sz w:val="16"/>
                  <w:szCs w:val="16"/>
                </w:rPr>
                <w:t>ITEM 12.</w:t>
              </w:r>
            </w:hyperlink>
          </w:p>
        </w:tc>
        <w:tc>
          <w:tcPr>
            <w:tcW w:w="0" w:type="auto"/>
            <w:gridSpan w:val="3"/>
            <w:shd w:val="clear" w:color="auto" w:fill="auto"/>
            <w:tcMar>
              <w:top w:w="40" w:type="dxa"/>
              <w:left w:w="20" w:type="dxa"/>
              <w:bottom w:w="40" w:type="dxa"/>
              <w:right w:w="20" w:type="dxa"/>
            </w:tcMar>
          </w:tcPr>
          <w:p w14:paraId="299C49D4" w14:textId="77777777" w:rsidR="00992A07" w:rsidRDefault="00C4246C">
            <w:pPr>
              <w:textAlignment w:val="top"/>
            </w:pPr>
            <w:hyperlink r:id="rId62" w:anchor="i505d9be02d6f4cf5a4bf9060b46254de_238" w:history="1">
              <w:r>
                <w:rPr>
                  <w:rStyle w:val="a5"/>
                  <w:rFonts w:ascii="Arial" w:eastAsia="宋体" w:hAnsi="Arial" w:cs="Arial"/>
                  <w:sz w:val="16"/>
                  <w:szCs w:val="16"/>
                </w:rPr>
                <w:t xml:space="preserve">Security Ownership of Certain Beneficial Owners and Management and Related Stockholder Matters </w:t>
              </w:r>
            </w:hyperlink>
          </w:p>
        </w:tc>
        <w:tc>
          <w:tcPr>
            <w:tcW w:w="0" w:type="auto"/>
            <w:gridSpan w:val="3"/>
            <w:shd w:val="clear" w:color="auto" w:fill="auto"/>
            <w:tcMar>
              <w:top w:w="40" w:type="dxa"/>
              <w:left w:w="20" w:type="dxa"/>
              <w:bottom w:w="40" w:type="dxa"/>
              <w:right w:w="20" w:type="dxa"/>
            </w:tcMar>
          </w:tcPr>
          <w:p w14:paraId="299C49D5" w14:textId="77777777" w:rsidR="00992A07" w:rsidRDefault="00C4246C">
            <w:pPr>
              <w:jc w:val="right"/>
              <w:textAlignment w:val="top"/>
            </w:pPr>
            <w:hyperlink r:id="rId63" w:anchor="i505d9be02d6f4cf5a4bf9060b46254de_238" w:history="1">
              <w:r>
                <w:rPr>
                  <w:rStyle w:val="a5"/>
                  <w:rFonts w:ascii="Arial" w:eastAsia="宋体" w:hAnsi="Arial" w:cs="Arial"/>
                  <w:sz w:val="16"/>
                  <w:szCs w:val="16"/>
                </w:rPr>
                <w:t>89</w:t>
              </w:r>
            </w:hyperlink>
          </w:p>
        </w:tc>
      </w:tr>
      <w:tr w:rsidR="00992A07" w14:paraId="299C49DA" w14:textId="77777777">
        <w:trPr>
          <w:trHeight w:val="60"/>
        </w:trPr>
        <w:tc>
          <w:tcPr>
            <w:tcW w:w="0" w:type="auto"/>
            <w:gridSpan w:val="3"/>
            <w:shd w:val="clear" w:color="auto" w:fill="auto"/>
            <w:tcMar>
              <w:top w:w="0" w:type="dxa"/>
              <w:left w:w="20" w:type="dxa"/>
              <w:bottom w:w="0" w:type="dxa"/>
              <w:right w:w="20" w:type="dxa"/>
            </w:tcMar>
          </w:tcPr>
          <w:p w14:paraId="299C49D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D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D9" w14:textId="77777777" w:rsidR="00992A07" w:rsidRDefault="00992A07">
            <w:pPr>
              <w:rPr>
                <w:rFonts w:ascii="宋体"/>
              </w:rPr>
            </w:pPr>
          </w:p>
        </w:tc>
      </w:tr>
      <w:tr w:rsidR="00992A07" w14:paraId="299C49DE" w14:textId="77777777">
        <w:tc>
          <w:tcPr>
            <w:tcW w:w="0" w:type="auto"/>
            <w:gridSpan w:val="3"/>
            <w:shd w:val="clear" w:color="auto" w:fill="auto"/>
            <w:tcMar>
              <w:top w:w="40" w:type="dxa"/>
              <w:left w:w="20" w:type="dxa"/>
              <w:bottom w:w="40" w:type="dxa"/>
              <w:right w:w="20" w:type="dxa"/>
            </w:tcMar>
          </w:tcPr>
          <w:p w14:paraId="299C49DB" w14:textId="77777777" w:rsidR="00992A07" w:rsidRDefault="00C4246C">
            <w:pPr>
              <w:textAlignment w:val="top"/>
            </w:pPr>
            <w:hyperlink r:id="rId64" w:anchor="i505d9be02d6f4cf5a4bf9060b46254de_241" w:history="1">
              <w:r>
                <w:rPr>
                  <w:rStyle w:val="a5"/>
                  <w:rFonts w:ascii="Arial" w:eastAsia="宋体" w:hAnsi="Arial" w:cs="Arial"/>
                  <w:sz w:val="16"/>
                  <w:szCs w:val="16"/>
                </w:rPr>
                <w:t>ITEM 13.</w:t>
              </w:r>
            </w:hyperlink>
          </w:p>
        </w:tc>
        <w:tc>
          <w:tcPr>
            <w:tcW w:w="0" w:type="auto"/>
            <w:gridSpan w:val="3"/>
            <w:shd w:val="clear" w:color="auto" w:fill="auto"/>
            <w:tcMar>
              <w:top w:w="40" w:type="dxa"/>
              <w:left w:w="20" w:type="dxa"/>
              <w:bottom w:w="40" w:type="dxa"/>
              <w:right w:w="20" w:type="dxa"/>
            </w:tcMar>
          </w:tcPr>
          <w:p w14:paraId="299C49DC" w14:textId="77777777" w:rsidR="00992A07" w:rsidRDefault="00C4246C">
            <w:pPr>
              <w:textAlignment w:val="top"/>
            </w:pPr>
            <w:hyperlink r:id="rId65" w:anchor="i505d9be02d6f4cf5a4bf9060b46254de_241" w:history="1">
              <w:r>
                <w:rPr>
                  <w:rStyle w:val="a5"/>
                  <w:rFonts w:ascii="Arial" w:eastAsia="宋体" w:hAnsi="Arial" w:cs="Arial"/>
                  <w:sz w:val="16"/>
                  <w:szCs w:val="16"/>
                </w:rPr>
                <w:t>Certain Relationships and Related Tr</w:t>
              </w:r>
              <w:r>
                <w:rPr>
                  <w:rStyle w:val="a5"/>
                  <w:rFonts w:ascii="Arial" w:eastAsia="宋体" w:hAnsi="Arial" w:cs="Arial"/>
                  <w:sz w:val="16"/>
                  <w:szCs w:val="16"/>
                </w:rPr>
                <w:t>ansactions and Director Independence</w:t>
              </w:r>
            </w:hyperlink>
          </w:p>
        </w:tc>
        <w:tc>
          <w:tcPr>
            <w:tcW w:w="0" w:type="auto"/>
            <w:gridSpan w:val="3"/>
            <w:shd w:val="clear" w:color="auto" w:fill="auto"/>
            <w:tcMar>
              <w:top w:w="40" w:type="dxa"/>
              <w:left w:w="20" w:type="dxa"/>
              <w:bottom w:w="40" w:type="dxa"/>
              <w:right w:w="20" w:type="dxa"/>
            </w:tcMar>
          </w:tcPr>
          <w:p w14:paraId="299C49DD" w14:textId="77777777" w:rsidR="00992A07" w:rsidRDefault="00C4246C">
            <w:pPr>
              <w:jc w:val="right"/>
              <w:textAlignment w:val="top"/>
            </w:pPr>
            <w:hyperlink r:id="rId66" w:anchor="i505d9be02d6f4cf5a4bf9060b46254de_241" w:history="1">
              <w:r>
                <w:rPr>
                  <w:rStyle w:val="a5"/>
                  <w:rFonts w:ascii="Arial" w:eastAsia="宋体" w:hAnsi="Arial" w:cs="Arial"/>
                  <w:sz w:val="16"/>
                  <w:szCs w:val="16"/>
                </w:rPr>
                <w:t>89</w:t>
              </w:r>
            </w:hyperlink>
          </w:p>
        </w:tc>
      </w:tr>
      <w:tr w:rsidR="00992A07" w14:paraId="299C49E2" w14:textId="77777777">
        <w:trPr>
          <w:trHeight w:val="60"/>
        </w:trPr>
        <w:tc>
          <w:tcPr>
            <w:tcW w:w="0" w:type="auto"/>
            <w:gridSpan w:val="3"/>
            <w:shd w:val="clear" w:color="auto" w:fill="auto"/>
            <w:tcMar>
              <w:top w:w="0" w:type="dxa"/>
              <w:left w:w="20" w:type="dxa"/>
              <w:bottom w:w="0" w:type="dxa"/>
              <w:right w:w="20" w:type="dxa"/>
            </w:tcMar>
          </w:tcPr>
          <w:p w14:paraId="299C49D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E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E1" w14:textId="77777777" w:rsidR="00992A07" w:rsidRDefault="00992A07">
            <w:pPr>
              <w:rPr>
                <w:rFonts w:ascii="宋体"/>
              </w:rPr>
            </w:pPr>
          </w:p>
        </w:tc>
      </w:tr>
      <w:tr w:rsidR="00992A07" w14:paraId="299C49E6" w14:textId="77777777">
        <w:tc>
          <w:tcPr>
            <w:tcW w:w="0" w:type="auto"/>
            <w:gridSpan w:val="3"/>
            <w:shd w:val="clear" w:color="auto" w:fill="auto"/>
            <w:tcMar>
              <w:top w:w="40" w:type="dxa"/>
              <w:left w:w="20" w:type="dxa"/>
              <w:bottom w:w="40" w:type="dxa"/>
              <w:right w:w="20" w:type="dxa"/>
            </w:tcMar>
          </w:tcPr>
          <w:p w14:paraId="299C49E3" w14:textId="77777777" w:rsidR="00992A07" w:rsidRDefault="00C4246C">
            <w:pPr>
              <w:textAlignment w:val="top"/>
            </w:pPr>
            <w:hyperlink r:id="rId67" w:anchor="i505d9be02d6f4cf5a4bf9060b46254de_244" w:history="1">
              <w:r>
                <w:rPr>
                  <w:rStyle w:val="a5"/>
                  <w:rFonts w:ascii="Arial" w:eastAsia="宋体" w:hAnsi="Arial" w:cs="Arial"/>
                  <w:sz w:val="16"/>
                  <w:szCs w:val="16"/>
                </w:rPr>
                <w:t>ITEM 14.</w:t>
              </w:r>
            </w:hyperlink>
          </w:p>
        </w:tc>
        <w:tc>
          <w:tcPr>
            <w:tcW w:w="0" w:type="auto"/>
            <w:gridSpan w:val="3"/>
            <w:shd w:val="clear" w:color="auto" w:fill="auto"/>
            <w:tcMar>
              <w:top w:w="40" w:type="dxa"/>
              <w:left w:w="20" w:type="dxa"/>
              <w:bottom w:w="40" w:type="dxa"/>
              <w:right w:w="20" w:type="dxa"/>
            </w:tcMar>
          </w:tcPr>
          <w:p w14:paraId="299C49E4" w14:textId="77777777" w:rsidR="00992A07" w:rsidRDefault="00C4246C">
            <w:pPr>
              <w:textAlignment w:val="top"/>
            </w:pPr>
            <w:hyperlink r:id="rId68" w:anchor="i505d9be02d6f4cf5a4bf9060b46254de_244" w:history="1">
              <w:r>
                <w:rPr>
                  <w:rStyle w:val="a5"/>
                  <w:rFonts w:ascii="Arial" w:eastAsia="宋体" w:hAnsi="Arial" w:cs="Arial"/>
                  <w:sz w:val="16"/>
                  <w:szCs w:val="16"/>
                </w:rPr>
                <w:t>Principal Accounting Fees and Services</w:t>
              </w:r>
            </w:hyperlink>
          </w:p>
        </w:tc>
        <w:tc>
          <w:tcPr>
            <w:tcW w:w="0" w:type="auto"/>
            <w:gridSpan w:val="3"/>
            <w:shd w:val="clear" w:color="auto" w:fill="auto"/>
            <w:tcMar>
              <w:top w:w="40" w:type="dxa"/>
              <w:left w:w="20" w:type="dxa"/>
              <w:bottom w:w="40" w:type="dxa"/>
              <w:right w:w="20" w:type="dxa"/>
            </w:tcMar>
          </w:tcPr>
          <w:p w14:paraId="299C49E5" w14:textId="77777777" w:rsidR="00992A07" w:rsidRDefault="00C4246C">
            <w:pPr>
              <w:jc w:val="right"/>
              <w:textAlignment w:val="top"/>
            </w:pPr>
            <w:hyperlink r:id="rId69" w:anchor="i505d9be02d6f4cf5a4bf9060b46254de_244" w:history="1">
              <w:r>
                <w:rPr>
                  <w:rStyle w:val="a5"/>
                  <w:rFonts w:ascii="Arial" w:eastAsia="宋体" w:hAnsi="Arial" w:cs="Arial"/>
                  <w:sz w:val="16"/>
                  <w:szCs w:val="16"/>
                </w:rPr>
                <w:t>89</w:t>
              </w:r>
            </w:hyperlink>
          </w:p>
        </w:tc>
      </w:tr>
      <w:tr w:rsidR="00992A07" w14:paraId="299C49EA" w14:textId="77777777">
        <w:trPr>
          <w:trHeight w:val="280"/>
        </w:trPr>
        <w:tc>
          <w:tcPr>
            <w:tcW w:w="0" w:type="auto"/>
            <w:gridSpan w:val="3"/>
            <w:shd w:val="clear" w:color="auto" w:fill="auto"/>
            <w:tcMar>
              <w:top w:w="0" w:type="dxa"/>
              <w:left w:w="20" w:type="dxa"/>
              <w:bottom w:w="0" w:type="dxa"/>
              <w:right w:w="20" w:type="dxa"/>
            </w:tcMar>
          </w:tcPr>
          <w:p w14:paraId="299C49E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E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E9" w14:textId="77777777" w:rsidR="00992A07" w:rsidRDefault="00992A07">
            <w:pPr>
              <w:rPr>
                <w:rFonts w:ascii="宋体"/>
              </w:rPr>
            </w:pPr>
          </w:p>
        </w:tc>
      </w:tr>
      <w:tr w:rsidR="00992A07" w14:paraId="299C49EE" w14:textId="77777777">
        <w:tc>
          <w:tcPr>
            <w:tcW w:w="0" w:type="auto"/>
            <w:gridSpan w:val="3"/>
            <w:shd w:val="clear" w:color="auto" w:fill="auto"/>
            <w:tcMar>
              <w:top w:w="40" w:type="dxa"/>
              <w:left w:w="20" w:type="dxa"/>
              <w:bottom w:w="40" w:type="dxa"/>
              <w:right w:w="20" w:type="dxa"/>
            </w:tcMar>
          </w:tcPr>
          <w:p w14:paraId="299C49EB" w14:textId="77777777" w:rsidR="00992A07" w:rsidRDefault="00C4246C">
            <w:pPr>
              <w:textAlignment w:val="top"/>
            </w:pPr>
            <w:hyperlink r:id="rId70" w:anchor="i505d9be02d6f4cf5a4bf9060b46254de_247" w:history="1">
              <w:r>
                <w:rPr>
                  <w:rStyle w:val="a5"/>
                  <w:rFonts w:ascii="Arial" w:eastAsia="宋体" w:hAnsi="Arial" w:cs="Arial"/>
                  <w:b/>
                  <w:bCs/>
                  <w:sz w:val="16"/>
                  <w:szCs w:val="16"/>
                </w:rPr>
                <w:t>PART IV</w:t>
              </w:r>
            </w:hyperlink>
          </w:p>
        </w:tc>
        <w:tc>
          <w:tcPr>
            <w:tcW w:w="0" w:type="auto"/>
            <w:gridSpan w:val="3"/>
            <w:shd w:val="clear" w:color="auto" w:fill="auto"/>
            <w:tcMar>
              <w:top w:w="0" w:type="dxa"/>
              <w:left w:w="20" w:type="dxa"/>
              <w:bottom w:w="0" w:type="dxa"/>
              <w:right w:w="20" w:type="dxa"/>
            </w:tcMar>
          </w:tcPr>
          <w:p w14:paraId="299C49EC"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49ED" w14:textId="77777777" w:rsidR="00992A07" w:rsidRDefault="00C4246C">
            <w:pPr>
              <w:jc w:val="right"/>
              <w:textAlignment w:val="top"/>
            </w:pPr>
            <w:hyperlink r:id="rId71" w:anchor="i505d9be02d6f4cf5a4bf9060b46254de_247" w:history="1">
              <w:r>
                <w:rPr>
                  <w:rStyle w:val="a5"/>
                  <w:rFonts w:ascii="Arial" w:eastAsia="宋体" w:hAnsi="Arial" w:cs="Arial"/>
                  <w:sz w:val="16"/>
                  <w:szCs w:val="16"/>
                </w:rPr>
                <w:t>90</w:t>
              </w:r>
            </w:hyperlink>
          </w:p>
        </w:tc>
      </w:tr>
      <w:tr w:rsidR="00992A07" w14:paraId="299C49F2" w14:textId="77777777">
        <w:trPr>
          <w:trHeight w:val="60"/>
        </w:trPr>
        <w:tc>
          <w:tcPr>
            <w:tcW w:w="0" w:type="auto"/>
            <w:gridSpan w:val="3"/>
            <w:shd w:val="clear" w:color="auto" w:fill="auto"/>
            <w:tcMar>
              <w:top w:w="0" w:type="dxa"/>
              <w:left w:w="20" w:type="dxa"/>
              <w:bottom w:w="0" w:type="dxa"/>
              <w:right w:w="20" w:type="dxa"/>
            </w:tcMar>
          </w:tcPr>
          <w:p w14:paraId="299C49E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F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F1" w14:textId="77777777" w:rsidR="00992A07" w:rsidRDefault="00992A07">
            <w:pPr>
              <w:rPr>
                <w:rFonts w:ascii="宋体"/>
              </w:rPr>
            </w:pPr>
          </w:p>
        </w:tc>
      </w:tr>
      <w:tr w:rsidR="00992A07" w14:paraId="299C49F6" w14:textId="77777777">
        <w:tc>
          <w:tcPr>
            <w:tcW w:w="0" w:type="auto"/>
            <w:gridSpan w:val="3"/>
            <w:shd w:val="clear" w:color="auto" w:fill="auto"/>
            <w:tcMar>
              <w:top w:w="40" w:type="dxa"/>
              <w:left w:w="20" w:type="dxa"/>
              <w:bottom w:w="40" w:type="dxa"/>
              <w:right w:w="20" w:type="dxa"/>
            </w:tcMar>
          </w:tcPr>
          <w:p w14:paraId="299C49F3" w14:textId="77777777" w:rsidR="00992A07" w:rsidRDefault="00C4246C">
            <w:pPr>
              <w:textAlignment w:val="top"/>
            </w:pPr>
            <w:hyperlink r:id="rId72" w:anchor="i505d9be02d6f4cf5a4bf9060b46254de_250" w:history="1">
              <w:r>
                <w:rPr>
                  <w:rStyle w:val="a5"/>
                  <w:rFonts w:ascii="Arial" w:eastAsia="宋体" w:hAnsi="Arial" w:cs="Arial"/>
                  <w:sz w:val="16"/>
                  <w:szCs w:val="16"/>
                </w:rPr>
                <w:t>ITEM 15.</w:t>
              </w:r>
            </w:hyperlink>
          </w:p>
        </w:tc>
        <w:tc>
          <w:tcPr>
            <w:tcW w:w="0" w:type="auto"/>
            <w:gridSpan w:val="3"/>
            <w:shd w:val="clear" w:color="auto" w:fill="auto"/>
            <w:tcMar>
              <w:top w:w="40" w:type="dxa"/>
              <w:left w:w="20" w:type="dxa"/>
              <w:bottom w:w="40" w:type="dxa"/>
              <w:right w:w="20" w:type="dxa"/>
            </w:tcMar>
          </w:tcPr>
          <w:p w14:paraId="299C49F4" w14:textId="77777777" w:rsidR="00992A07" w:rsidRDefault="00C4246C">
            <w:pPr>
              <w:textAlignment w:val="top"/>
            </w:pPr>
            <w:hyperlink r:id="rId73" w:anchor="i505d9be02d6f4cf5a4bf9060b46254de_250" w:history="1">
              <w:r>
                <w:rPr>
                  <w:rStyle w:val="a5"/>
                  <w:rFonts w:ascii="Arial" w:eastAsia="宋体" w:hAnsi="Arial" w:cs="Arial"/>
                  <w:sz w:val="16"/>
                  <w:szCs w:val="16"/>
                </w:rPr>
                <w:t>Exhibits, Financial Statements Schedules</w:t>
              </w:r>
            </w:hyperlink>
          </w:p>
        </w:tc>
        <w:tc>
          <w:tcPr>
            <w:tcW w:w="0" w:type="auto"/>
            <w:gridSpan w:val="3"/>
            <w:shd w:val="clear" w:color="auto" w:fill="auto"/>
            <w:tcMar>
              <w:top w:w="40" w:type="dxa"/>
              <w:left w:w="20" w:type="dxa"/>
              <w:bottom w:w="40" w:type="dxa"/>
              <w:right w:w="20" w:type="dxa"/>
            </w:tcMar>
          </w:tcPr>
          <w:p w14:paraId="299C49F5" w14:textId="77777777" w:rsidR="00992A07" w:rsidRDefault="00C4246C">
            <w:pPr>
              <w:jc w:val="right"/>
              <w:textAlignment w:val="top"/>
            </w:pPr>
            <w:hyperlink r:id="rId74" w:anchor="i505d9be02d6f4cf5a4bf9060b46254de_250" w:history="1">
              <w:r>
                <w:rPr>
                  <w:rStyle w:val="a5"/>
                  <w:rFonts w:ascii="Arial" w:eastAsia="宋体" w:hAnsi="Arial" w:cs="Arial"/>
                  <w:sz w:val="16"/>
                  <w:szCs w:val="16"/>
                </w:rPr>
                <w:t>90</w:t>
              </w:r>
            </w:hyperlink>
          </w:p>
        </w:tc>
      </w:tr>
      <w:tr w:rsidR="00992A07" w14:paraId="299C49FA" w14:textId="77777777">
        <w:trPr>
          <w:trHeight w:val="60"/>
        </w:trPr>
        <w:tc>
          <w:tcPr>
            <w:tcW w:w="0" w:type="auto"/>
            <w:gridSpan w:val="3"/>
            <w:shd w:val="clear" w:color="auto" w:fill="auto"/>
            <w:tcMar>
              <w:top w:w="0" w:type="dxa"/>
              <w:left w:w="20" w:type="dxa"/>
              <w:bottom w:w="0" w:type="dxa"/>
              <w:right w:w="20" w:type="dxa"/>
            </w:tcMar>
          </w:tcPr>
          <w:p w14:paraId="299C49F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F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9F9" w14:textId="77777777" w:rsidR="00992A07" w:rsidRDefault="00992A07">
            <w:pPr>
              <w:rPr>
                <w:rFonts w:ascii="宋体"/>
              </w:rPr>
            </w:pPr>
          </w:p>
        </w:tc>
      </w:tr>
      <w:tr w:rsidR="00992A07" w14:paraId="299C49FE" w14:textId="77777777">
        <w:tc>
          <w:tcPr>
            <w:tcW w:w="0" w:type="auto"/>
            <w:gridSpan w:val="3"/>
            <w:shd w:val="clear" w:color="auto" w:fill="auto"/>
            <w:tcMar>
              <w:top w:w="40" w:type="dxa"/>
              <w:left w:w="20" w:type="dxa"/>
              <w:bottom w:w="40" w:type="dxa"/>
              <w:right w:w="20" w:type="dxa"/>
            </w:tcMar>
          </w:tcPr>
          <w:p w14:paraId="299C49FB" w14:textId="77777777" w:rsidR="00992A07" w:rsidRDefault="00C4246C">
            <w:pPr>
              <w:textAlignment w:val="top"/>
            </w:pPr>
            <w:hyperlink r:id="rId75" w:anchor="i505d9be02d6f4cf5a4bf9060b46254de_259" w:history="1">
              <w:r>
                <w:rPr>
                  <w:rStyle w:val="a5"/>
                  <w:rFonts w:ascii="Arial" w:eastAsia="宋体" w:hAnsi="Arial" w:cs="Arial"/>
                  <w:sz w:val="16"/>
                  <w:szCs w:val="16"/>
                </w:rPr>
                <w:t>ITEM 16.</w:t>
              </w:r>
            </w:hyperlink>
          </w:p>
        </w:tc>
        <w:tc>
          <w:tcPr>
            <w:tcW w:w="0" w:type="auto"/>
            <w:gridSpan w:val="3"/>
            <w:shd w:val="clear" w:color="auto" w:fill="auto"/>
            <w:tcMar>
              <w:top w:w="40" w:type="dxa"/>
              <w:left w:w="20" w:type="dxa"/>
              <w:bottom w:w="40" w:type="dxa"/>
              <w:right w:w="20" w:type="dxa"/>
            </w:tcMar>
          </w:tcPr>
          <w:p w14:paraId="299C49FC" w14:textId="77777777" w:rsidR="00992A07" w:rsidRDefault="00C4246C">
            <w:pPr>
              <w:textAlignment w:val="top"/>
            </w:pPr>
            <w:hyperlink r:id="rId76" w:anchor="i505d9be02d6f4cf5a4bf9060b46254de_259" w:history="1">
              <w:r>
                <w:rPr>
                  <w:rStyle w:val="a5"/>
                  <w:rFonts w:ascii="Arial" w:eastAsia="宋体" w:hAnsi="Arial" w:cs="Arial"/>
                  <w:sz w:val="16"/>
                  <w:szCs w:val="16"/>
                </w:rPr>
                <w:t>Form 10-K Summary</w:t>
              </w:r>
            </w:hyperlink>
          </w:p>
        </w:tc>
        <w:tc>
          <w:tcPr>
            <w:tcW w:w="0" w:type="auto"/>
            <w:gridSpan w:val="3"/>
            <w:shd w:val="clear" w:color="auto" w:fill="auto"/>
            <w:tcMar>
              <w:top w:w="40" w:type="dxa"/>
              <w:left w:w="20" w:type="dxa"/>
              <w:bottom w:w="40" w:type="dxa"/>
              <w:right w:w="20" w:type="dxa"/>
            </w:tcMar>
          </w:tcPr>
          <w:p w14:paraId="299C49FD" w14:textId="77777777" w:rsidR="00992A07" w:rsidRDefault="00C4246C">
            <w:pPr>
              <w:jc w:val="right"/>
              <w:textAlignment w:val="top"/>
            </w:pPr>
            <w:hyperlink r:id="rId77" w:anchor="i505d9be02d6f4cf5a4bf9060b46254de_259" w:history="1">
              <w:r>
                <w:rPr>
                  <w:rStyle w:val="a5"/>
                  <w:rFonts w:ascii="Arial" w:eastAsia="宋体" w:hAnsi="Arial" w:cs="Arial"/>
                  <w:sz w:val="16"/>
                  <w:szCs w:val="16"/>
                </w:rPr>
                <w:t>96</w:t>
              </w:r>
            </w:hyperlink>
          </w:p>
        </w:tc>
      </w:tr>
      <w:tr w:rsidR="00992A07" w14:paraId="299C4A02" w14:textId="77777777">
        <w:trPr>
          <w:trHeight w:val="100"/>
        </w:trPr>
        <w:tc>
          <w:tcPr>
            <w:tcW w:w="0" w:type="auto"/>
            <w:gridSpan w:val="3"/>
            <w:shd w:val="clear" w:color="auto" w:fill="auto"/>
            <w:tcMar>
              <w:top w:w="0" w:type="dxa"/>
              <w:left w:w="20" w:type="dxa"/>
              <w:bottom w:w="0" w:type="dxa"/>
              <w:right w:w="20" w:type="dxa"/>
            </w:tcMar>
          </w:tcPr>
          <w:p w14:paraId="299C49F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A0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A01" w14:textId="77777777" w:rsidR="00992A07" w:rsidRDefault="00992A07">
            <w:pPr>
              <w:rPr>
                <w:rFonts w:ascii="宋体"/>
              </w:rPr>
            </w:pPr>
          </w:p>
        </w:tc>
      </w:tr>
      <w:tr w:rsidR="00992A07" w14:paraId="299C4A06" w14:textId="77777777">
        <w:tc>
          <w:tcPr>
            <w:tcW w:w="0" w:type="auto"/>
            <w:gridSpan w:val="3"/>
            <w:shd w:val="clear" w:color="auto" w:fill="auto"/>
            <w:tcMar>
              <w:top w:w="40" w:type="dxa"/>
              <w:left w:w="20" w:type="dxa"/>
              <w:bottom w:w="40" w:type="dxa"/>
              <w:right w:w="20" w:type="dxa"/>
            </w:tcMar>
          </w:tcPr>
          <w:p w14:paraId="299C4A03" w14:textId="77777777" w:rsidR="00992A07" w:rsidRDefault="00C4246C">
            <w:pPr>
              <w:textAlignment w:val="top"/>
            </w:pPr>
            <w:hyperlink r:id="rId78" w:anchor="i505d9be02d6f4cf5a4bf9060b46254de_262" w:history="1">
              <w:r>
                <w:rPr>
                  <w:rStyle w:val="a5"/>
                  <w:rFonts w:ascii="Arial" w:eastAsia="宋体" w:hAnsi="Arial" w:cs="Arial"/>
                  <w:sz w:val="16"/>
                  <w:szCs w:val="16"/>
                </w:rPr>
                <w:t>SIGNATURES</w:t>
              </w:r>
            </w:hyperlink>
            <w:r>
              <w:rPr>
                <w:rFonts w:ascii="Arial" w:eastAsia="宋体" w:hAnsi="Arial" w:cs="Arial"/>
                <w:color w:val="000000"/>
                <w:sz w:val="16"/>
                <w:szCs w:val="16"/>
                <w:u w:val="single"/>
              </w:rPr>
              <w:t>.</w:t>
            </w:r>
          </w:p>
        </w:tc>
        <w:tc>
          <w:tcPr>
            <w:tcW w:w="0" w:type="auto"/>
            <w:gridSpan w:val="3"/>
            <w:shd w:val="clear" w:color="auto" w:fill="auto"/>
            <w:tcMar>
              <w:top w:w="0" w:type="dxa"/>
              <w:left w:w="20" w:type="dxa"/>
              <w:bottom w:w="0" w:type="dxa"/>
              <w:right w:w="20" w:type="dxa"/>
            </w:tcMar>
          </w:tcPr>
          <w:p w14:paraId="299C4A04"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4A05" w14:textId="77777777" w:rsidR="00992A07" w:rsidRDefault="00C4246C">
            <w:pPr>
              <w:jc w:val="right"/>
              <w:textAlignment w:val="top"/>
            </w:pPr>
            <w:hyperlink r:id="rId79" w:anchor="i505d9be02d6f4cf5a4bf9060b46254de_262" w:history="1">
              <w:r>
                <w:rPr>
                  <w:rStyle w:val="a5"/>
                  <w:rFonts w:ascii="Arial" w:eastAsia="宋体" w:hAnsi="Arial" w:cs="Arial"/>
                  <w:sz w:val="16"/>
                  <w:szCs w:val="16"/>
                </w:rPr>
                <w:t>96</w:t>
              </w:r>
            </w:hyperlink>
          </w:p>
        </w:tc>
      </w:tr>
    </w:tbl>
    <w:p w14:paraId="299C4A07" w14:textId="77777777" w:rsidR="00992A07" w:rsidRDefault="00992A07"/>
    <w:p w14:paraId="299C4A08" w14:textId="77777777" w:rsidR="00992A07" w:rsidRDefault="00C4246C">
      <w:r>
        <w:pict w14:anchorId="299C6E84">
          <v:rect id="_x0000_i1027" style="width:415.3pt;height:1.5pt" o:hralign="center" o:hrstd="t" o:hr="t" fillcolor="#a0a0a0" stroked="f"/>
        </w:pict>
      </w:r>
    </w:p>
    <w:p w14:paraId="299C4A09" w14:textId="77777777" w:rsidR="00992A07" w:rsidRDefault="00992A07"/>
    <w:p w14:paraId="299C4A0A" w14:textId="77777777" w:rsidR="00992A07" w:rsidRDefault="00992A07">
      <w:pPr>
        <w:jc w:val="center"/>
      </w:pPr>
    </w:p>
    <w:p w14:paraId="299C4A0B" w14:textId="77777777" w:rsidR="00992A07" w:rsidRDefault="00C4246C">
      <w:pPr>
        <w:spacing w:before="120"/>
        <w:jc w:val="center"/>
      </w:pPr>
      <w:r>
        <w:rPr>
          <w:rFonts w:ascii="Arial" w:eastAsia="宋体" w:hAnsi="Arial" w:cs="Arial"/>
          <w:b/>
          <w:bCs/>
          <w:color w:val="000000"/>
          <w:sz w:val="20"/>
          <w:szCs w:val="20"/>
        </w:rPr>
        <w:t>PART I</w:t>
      </w:r>
    </w:p>
    <w:p w14:paraId="299C4A0C" w14:textId="77777777" w:rsidR="00992A07" w:rsidRDefault="00C4246C">
      <w:pPr>
        <w:spacing w:before="120"/>
        <w:jc w:val="both"/>
      </w:pPr>
      <w:r>
        <w:rPr>
          <w:rFonts w:ascii="Arial" w:eastAsia="宋体" w:hAnsi="Arial" w:cs="Arial"/>
          <w:b/>
          <w:bCs/>
          <w:color w:val="000000"/>
          <w:sz w:val="20"/>
          <w:szCs w:val="20"/>
        </w:rPr>
        <w:t>ITEM 1.</w:t>
      </w:r>
      <w:r>
        <w:rPr>
          <w:rFonts w:ascii="Arial" w:eastAsia="宋体" w:hAnsi="Arial" w:cs="Arial"/>
          <w:color w:val="000000"/>
          <w:sz w:val="20"/>
          <w:szCs w:val="20"/>
        </w:rPr>
        <w:t xml:space="preserve">     </w:t>
      </w:r>
      <w:r>
        <w:rPr>
          <w:rFonts w:ascii="Arial" w:eastAsia="宋体" w:hAnsi="Arial" w:cs="Arial"/>
          <w:b/>
          <w:bCs/>
          <w:color w:val="000000"/>
          <w:sz w:val="20"/>
          <w:szCs w:val="20"/>
        </w:rPr>
        <w:t xml:space="preserve">BUSINESS </w:t>
      </w:r>
    </w:p>
    <w:p w14:paraId="299C4A0D" w14:textId="77777777" w:rsidR="00992A07" w:rsidRDefault="00C4246C">
      <w:pPr>
        <w:spacing w:before="180"/>
        <w:jc w:val="both"/>
      </w:pPr>
      <w:r>
        <w:rPr>
          <w:rFonts w:ascii="Arial" w:eastAsia="宋体" w:hAnsi="Arial" w:cs="Arial"/>
          <w:b/>
          <w:bCs/>
          <w:color w:val="000000"/>
          <w:sz w:val="20"/>
          <w:szCs w:val="20"/>
        </w:rPr>
        <w:t xml:space="preserve">Cautionary Statement Regarding Forward-Looking Statements </w:t>
      </w:r>
    </w:p>
    <w:p w14:paraId="299C4A0E" w14:textId="77777777" w:rsidR="00992A07" w:rsidRDefault="00C4246C">
      <w:pPr>
        <w:spacing w:before="120"/>
        <w:jc w:val="both"/>
      </w:pPr>
      <w:r>
        <w:rPr>
          <w:rFonts w:ascii="Arial" w:eastAsia="宋体" w:hAnsi="Arial" w:cs="Arial"/>
          <w:i/>
          <w:iCs/>
          <w:color w:val="000000"/>
          <w:sz w:val="20"/>
          <w:szCs w:val="20"/>
        </w:rPr>
        <w:t>The statements in this report include forward-looking statements within the meaning of the Private Securities Litigation Reform Act of 1995. These forward-looking statements are based on current expectations and beliefs and involve numerous risks and uncer</w:t>
      </w:r>
      <w:r>
        <w:rPr>
          <w:rFonts w:ascii="Arial" w:eastAsia="宋体" w:hAnsi="Arial" w:cs="Arial"/>
          <w:i/>
          <w:iCs/>
          <w:color w:val="000000"/>
          <w:sz w:val="20"/>
          <w:szCs w:val="20"/>
        </w:rPr>
        <w:t>tainties that could cause actual results to differ materially from expectations. These forward-looking statements speak only as of the date hereof or as of the dates indicated in the statements and should not be relied upon as predictions of future events,</w:t>
      </w:r>
      <w:r>
        <w:rPr>
          <w:rFonts w:ascii="Arial" w:eastAsia="宋体" w:hAnsi="Arial" w:cs="Arial"/>
          <w:i/>
          <w:iCs/>
          <w:color w:val="000000"/>
          <w:sz w:val="20"/>
          <w:szCs w:val="20"/>
        </w:rPr>
        <w:t xml:space="preserve"> as we cannot assure you that the events or circumstances reflected in these statements will be achieved or will occur. You can identify forward-looking statements by the use of forward-looking terminology including “believes,” “expects,” “may,” “will,” “s</w:t>
      </w:r>
      <w:r>
        <w:rPr>
          <w:rFonts w:ascii="Arial" w:eastAsia="宋体" w:hAnsi="Arial" w:cs="Arial"/>
          <w:i/>
          <w:iCs/>
          <w:color w:val="000000"/>
          <w:sz w:val="20"/>
          <w:szCs w:val="20"/>
        </w:rPr>
        <w:t>hould,” “seeks,” “intends,” “plans,” “pro forma,” “estimates,” “anticipates,” or the negative of these words and phrases, other variations of these words and phrases or comparable terminology. The forward-looking statements relate to, among other things: p</w:t>
      </w:r>
      <w:r>
        <w:rPr>
          <w:rFonts w:ascii="Arial" w:eastAsia="宋体" w:hAnsi="Arial" w:cs="Arial"/>
          <w:i/>
          <w:iCs/>
          <w:color w:val="000000"/>
          <w:sz w:val="20"/>
          <w:szCs w:val="20"/>
        </w:rPr>
        <w:t xml:space="preserve">ossible impact of future accounting rules on AMD’s consolidated financial statements; demand for AMD’s products; the growth, change and competitive landscape of the markets in which AMD participates; the expected amounts to be received by AMD under the IP </w:t>
      </w:r>
      <w:r>
        <w:rPr>
          <w:rFonts w:ascii="Arial" w:eastAsia="宋体" w:hAnsi="Arial" w:cs="Arial"/>
          <w:i/>
          <w:iCs/>
          <w:color w:val="000000"/>
          <w:sz w:val="20"/>
          <w:szCs w:val="20"/>
        </w:rPr>
        <w:t>licensing agreement and AMD’s expected royalty payments from future product sales of the two joint ventures AMD holds equity in with Higon Information Technology Co., Ltd. (THATIC JVs) products to be developed on the basis of such licensed IP; sales patter</w:t>
      </w:r>
      <w:r>
        <w:rPr>
          <w:rFonts w:ascii="Arial" w:eastAsia="宋体" w:hAnsi="Arial" w:cs="Arial"/>
          <w:i/>
          <w:iCs/>
          <w:color w:val="000000"/>
          <w:sz w:val="20"/>
          <w:szCs w:val="20"/>
        </w:rPr>
        <w:t>ns of AMD’s products; international sales will continue to be a significant portion of total sales in the foreseeable future; that AMD’s cash, cash equivalents and short-term investment balances together with the availability under that certain revolving c</w:t>
      </w:r>
      <w:r>
        <w:rPr>
          <w:rFonts w:ascii="Arial" w:eastAsia="宋体" w:hAnsi="Arial" w:cs="Arial"/>
          <w:i/>
          <w:iCs/>
          <w:color w:val="000000"/>
          <w:sz w:val="20"/>
          <w:szCs w:val="20"/>
        </w:rPr>
        <w:t>redit facility (the Revolving Credit Facility) made available to AMD and certain of its subsidiaries under the Credit Agreement, will be sufficient to fund AMD’s operations including capital expenditures over the next 12 months; AMD’s ability to obtain suf</w:t>
      </w:r>
      <w:r>
        <w:rPr>
          <w:rFonts w:ascii="Arial" w:eastAsia="宋体" w:hAnsi="Arial" w:cs="Arial"/>
          <w:i/>
          <w:iCs/>
          <w:color w:val="000000"/>
          <w:sz w:val="20"/>
          <w:szCs w:val="20"/>
        </w:rPr>
        <w:t>ficient external financing on favorable terms, or at all; AMD’s expectation that based on the information presently known to management, the potential liability related to AMD’s current litigation will not have a material adverse effect on its financial co</w:t>
      </w:r>
      <w:r>
        <w:rPr>
          <w:rFonts w:ascii="Arial" w:eastAsia="宋体" w:hAnsi="Arial" w:cs="Arial"/>
          <w:i/>
          <w:iCs/>
          <w:color w:val="000000"/>
          <w:sz w:val="20"/>
          <w:szCs w:val="20"/>
        </w:rPr>
        <w:t>ndition, cash flows or results of operations; any amounts in addition to what has been already accrued by AMD for future remediation costs under clean-up orders will not have a material effect on our financial condition, cash flows or results of operations</w:t>
      </w:r>
      <w:r>
        <w:rPr>
          <w:rFonts w:ascii="Arial" w:eastAsia="宋体" w:hAnsi="Arial" w:cs="Arial"/>
          <w:i/>
          <w:iCs/>
          <w:color w:val="000000"/>
          <w:sz w:val="20"/>
          <w:szCs w:val="20"/>
        </w:rPr>
        <w:t>; we expect to file future patent applications in both the United States and abroad on significant inventions as we deem appropriate; anticipated ongoing and increased costs related to enhancing and implementing information security controls; revenue alloc</w:t>
      </w:r>
      <w:r>
        <w:rPr>
          <w:rFonts w:ascii="Arial" w:eastAsia="宋体" w:hAnsi="Arial" w:cs="Arial"/>
          <w:i/>
          <w:iCs/>
          <w:color w:val="000000"/>
          <w:sz w:val="20"/>
          <w:szCs w:val="20"/>
        </w:rPr>
        <w:t>ated to remaining performance obligations that are unsatisfied which will be recognized over the next 12 months; all unbilled accounts receivables are expected to be billed and collected within 12 months; a small number of customers will continue to accoun</w:t>
      </w:r>
      <w:r>
        <w:rPr>
          <w:rFonts w:ascii="Arial" w:eastAsia="宋体" w:hAnsi="Arial" w:cs="Arial"/>
          <w:i/>
          <w:iCs/>
          <w:color w:val="000000"/>
          <w:sz w:val="20"/>
          <w:szCs w:val="20"/>
        </w:rPr>
        <w:t>t for a substantial part of AMD’s revenue in the future; and the acquisition of Xilinx, Inc. is currently expected to close by the end of calendar year 2021. For a discussion of the factors that could cause actual results to differ materially from the forw</w:t>
      </w:r>
      <w:r>
        <w:rPr>
          <w:rFonts w:ascii="Arial" w:eastAsia="宋体" w:hAnsi="Arial" w:cs="Arial"/>
          <w:i/>
          <w:iCs/>
          <w:color w:val="000000"/>
          <w:sz w:val="20"/>
          <w:szCs w:val="20"/>
        </w:rPr>
        <w:t>ard-looking statements, see “Part I, Item 1A-Risk Factors” and the “Financial Condition” section set forth in “Part II, Item 7-Management’s Discussion and Analysis of Financial Condition and Results of Operations,” or MD&amp;A, and such other risks and uncerta</w:t>
      </w:r>
      <w:r>
        <w:rPr>
          <w:rFonts w:ascii="Arial" w:eastAsia="宋体" w:hAnsi="Arial" w:cs="Arial"/>
          <w:i/>
          <w:iCs/>
          <w:color w:val="000000"/>
          <w:sz w:val="20"/>
          <w:szCs w:val="20"/>
        </w:rPr>
        <w:t xml:space="preserve">inties as set forth below in this report or detailed in our other Securities and Exchange Commission (SEC) reports and filings. We assume no obligation to update forward-looking statements. </w:t>
      </w:r>
    </w:p>
    <w:p w14:paraId="299C4A0F" w14:textId="77777777" w:rsidR="00992A07" w:rsidRDefault="00C4246C">
      <w:pPr>
        <w:spacing w:before="180"/>
        <w:jc w:val="both"/>
      </w:pPr>
      <w:r>
        <w:rPr>
          <w:rFonts w:ascii="Arial" w:eastAsia="宋体" w:hAnsi="Arial" w:cs="Arial"/>
          <w:b/>
          <w:bCs/>
          <w:color w:val="000000"/>
          <w:sz w:val="20"/>
          <w:szCs w:val="20"/>
        </w:rPr>
        <w:t xml:space="preserve">General </w:t>
      </w:r>
    </w:p>
    <w:p w14:paraId="299C4A10" w14:textId="77777777" w:rsidR="00992A07" w:rsidRDefault="00C4246C">
      <w:pPr>
        <w:spacing w:before="180"/>
        <w:jc w:val="both"/>
      </w:pPr>
      <w:r>
        <w:rPr>
          <w:rFonts w:ascii="Arial" w:eastAsia="宋体" w:hAnsi="Arial" w:cs="Arial"/>
          <w:color w:val="000000"/>
          <w:sz w:val="20"/>
          <w:szCs w:val="20"/>
        </w:rPr>
        <w:t xml:space="preserve">We are a global semiconductor company primarily </w:t>
      </w:r>
      <w:r>
        <w:rPr>
          <w:rFonts w:ascii="Arial" w:eastAsia="宋体" w:hAnsi="Arial" w:cs="Arial"/>
          <w:color w:val="000000"/>
          <w:sz w:val="20"/>
          <w:szCs w:val="20"/>
        </w:rPr>
        <w:t>offering:</w:t>
      </w:r>
    </w:p>
    <w:p w14:paraId="299C4A11" w14:textId="77777777" w:rsidR="00992A07" w:rsidRDefault="00992A07">
      <w:pPr>
        <w:jc w:val="both"/>
      </w:pPr>
    </w:p>
    <w:p w14:paraId="299C4A12" w14:textId="77777777" w:rsidR="00992A07" w:rsidRDefault="00C4246C">
      <w:pPr>
        <w:ind w:hanging="360"/>
        <w:jc w:val="both"/>
      </w:pPr>
      <w:r>
        <w:rPr>
          <w:rFonts w:ascii="Arial" w:eastAsia="宋体" w:hAnsi="Arial" w:cs="Arial"/>
          <w:color w:val="000000"/>
          <w:sz w:val="20"/>
          <w:szCs w:val="20"/>
        </w:rPr>
        <w:t>•x86 microprocessors, as standalone devices or as incorporated into an accelerated processing unit (APU), chipsets, discrete and integrated graphics processing units (GPUs), data center and professional GPUs, and development services; and</w:t>
      </w:r>
    </w:p>
    <w:p w14:paraId="299C4A13" w14:textId="77777777" w:rsidR="00992A07" w:rsidRDefault="00992A07">
      <w:pPr>
        <w:ind w:hanging="360"/>
        <w:jc w:val="both"/>
      </w:pPr>
    </w:p>
    <w:p w14:paraId="299C4A14" w14:textId="77777777" w:rsidR="00992A07" w:rsidRDefault="00C4246C">
      <w:pPr>
        <w:ind w:hanging="360"/>
        <w:jc w:val="both"/>
      </w:pPr>
      <w:r>
        <w:rPr>
          <w:rFonts w:ascii="Arial" w:eastAsia="宋体" w:hAnsi="Arial" w:cs="Arial"/>
          <w:color w:val="000000"/>
          <w:sz w:val="20"/>
          <w:szCs w:val="20"/>
        </w:rPr>
        <w:t xml:space="preserve">•server and embedded processors, semi-custom System-on-Chip (SoC) products, development services and technology for game consoles. </w:t>
      </w:r>
    </w:p>
    <w:p w14:paraId="299C4A15" w14:textId="77777777" w:rsidR="00992A07" w:rsidRDefault="00992A07">
      <w:pPr>
        <w:jc w:val="both"/>
      </w:pPr>
    </w:p>
    <w:p w14:paraId="299C4A16" w14:textId="77777777" w:rsidR="00992A07" w:rsidRDefault="00C4246C">
      <w:pPr>
        <w:jc w:val="both"/>
      </w:pPr>
      <w:r>
        <w:rPr>
          <w:rFonts w:ascii="Arial" w:eastAsia="宋体" w:hAnsi="Arial" w:cs="Arial"/>
          <w:color w:val="000000"/>
          <w:sz w:val="20"/>
          <w:szCs w:val="20"/>
        </w:rPr>
        <w:t>From time to time, we may also sell or license portions of our intellectual property (IP) portfolio.</w:t>
      </w:r>
    </w:p>
    <w:p w14:paraId="299C4A17" w14:textId="77777777" w:rsidR="00992A07" w:rsidRDefault="00C4246C">
      <w:pPr>
        <w:spacing w:before="180"/>
        <w:jc w:val="both"/>
      </w:pPr>
      <w:r>
        <w:rPr>
          <w:rFonts w:ascii="Arial" w:eastAsia="宋体" w:hAnsi="Arial" w:cs="Arial"/>
          <w:color w:val="000000"/>
          <w:sz w:val="20"/>
          <w:szCs w:val="20"/>
        </w:rPr>
        <w:t>For financial informat</w:t>
      </w:r>
      <w:r>
        <w:rPr>
          <w:rFonts w:ascii="Arial" w:eastAsia="宋体" w:hAnsi="Arial" w:cs="Arial"/>
          <w:color w:val="000000"/>
          <w:sz w:val="20"/>
          <w:szCs w:val="20"/>
        </w:rPr>
        <w:t xml:space="preserve">ion about geographic areas and for segment information with respect to revenues and operating results, refer to the information set forth in Note 14 of our consolidated financial statements. </w:t>
      </w:r>
    </w:p>
    <w:p w14:paraId="299C4A18" w14:textId="77777777" w:rsidR="00992A07" w:rsidRDefault="00C4246C">
      <w:pPr>
        <w:spacing w:before="180"/>
        <w:jc w:val="both"/>
      </w:pPr>
      <w:r>
        <w:rPr>
          <w:rFonts w:ascii="Arial" w:eastAsia="宋体" w:hAnsi="Arial" w:cs="Arial"/>
          <w:color w:val="000000"/>
          <w:sz w:val="20"/>
          <w:szCs w:val="20"/>
        </w:rPr>
        <w:t>We use a 52 or 53 week fiscal year ending on the last Saturday i</w:t>
      </w:r>
      <w:r>
        <w:rPr>
          <w:rFonts w:ascii="Arial" w:eastAsia="宋体" w:hAnsi="Arial" w:cs="Arial"/>
          <w:color w:val="000000"/>
          <w:sz w:val="20"/>
          <w:szCs w:val="20"/>
        </w:rPr>
        <w:t xml:space="preserve">n December. References in this report to 2020, 2019 and 2018 refer to the fiscal year unless explicitly stated otherwise. </w:t>
      </w:r>
    </w:p>
    <w:p w14:paraId="299C4A19" w14:textId="77777777" w:rsidR="00992A07" w:rsidRDefault="00C4246C">
      <w:pPr>
        <w:jc w:val="center"/>
      </w:pPr>
      <w:r>
        <w:rPr>
          <w:rFonts w:ascii="Times New Roman" w:eastAsia="宋体" w:hAnsi="Times New Roman"/>
          <w:color w:val="000000"/>
          <w:sz w:val="20"/>
          <w:szCs w:val="20"/>
        </w:rPr>
        <w:t>1</w:t>
      </w:r>
    </w:p>
    <w:p w14:paraId="299C4A1A" w14:textId="77777777" w:rsidR="00992A07" w:rsidRDefault="00C4246C">
      <w:r>
        <w:pict w14:anchorId="299C6E85">
          <v:rect id="_x0000_i1028" style="width:415.3pt;height:1.5pt" o:hralign="center" o:hrstd="t" o:hr="t" fillcolor="#a0a0a0" stroked="f"/>
        </w:pict>
      </w:r>
    </w:p>
    <w:p w14:paraId="299C4A1B" w14:textId="77777777" w:rsidR="00992A07" w:rsidRDefault="00992A07"/>
    <w:p w14:paraId="299C4A1C" w14:textId="77777777" w:rsidR="00992A07" w:rsidRDefault="00C4246C">
      <w:pPr>
        <w:spacing w:before="180"/>
        <w:jc w:val="both"/>
      </w:pPr>
      <w:r>
        <w:rPr>
          <w:rFonts w:ascii="Arial" w:eastAsia="宋体" w:hAnsi="Arial" w:cs="Arial"/>
          <w:b/>
          <w:bCs/>
          <w:color w:val="000000"/>
          <w:sz w:val="20"/>
          <w:szCs w:val="20"/>
        </w:rPr>
        <w:t>Pending Acquisition</w:t>
      </w:r>
    </w:p>
    <w:p w14:paraId="299C4A1D" w14:textId="77777777" w:rsidR="00992A07" w:rsidRDefault="00C4246C">
      <w:pPr>
        <w:spacing w:before="100"/>
        <w:jc w:val="both"/>
      </w:pPr>
      <w:r>
        <w:rPr>
          <w:rFonts w:ascii="Arial" w:eastAsia="宋体" w:hAnsi="Arial" w:cs="Arial"/>
          <w:color w:val="000000"/>
          <w:sz w:val="20"/>
          <w:szCs w:val="20"/>
        </w:rPr>
        <w:t>On October 26, 2020, we entered into an Agreement and Plan of Merger (the Merger Agreement) with Thrones Mer</w:t>
      </w:r>
      <w:r>
        <w:rPr>
          <w:rFonts w:ascii="Arial" w:eastAsia="宋体" w:hAnsi="Arial" w:cs="Arial"/>
          <w:color w:val="000000"/>
          <w:sz w:val="20"/>
          <w:szCs w:val="20"/>
        </w:rPr>
        <w:t xml:space="preserve">ger Sub, Inc., our wholly owned subsidiary (Merger Sub), and Xilinx, Inc. (Xilinx), whereby Merger Sub will merge with and into Xilinx (the Merger), with Xilinx surviving such Merger as a wholly owned subsidiary of ours. Under the Merger Agreement, at the </w:t>
      </w:r>
      <w:r>
        <w:rPr>
          <w:rFonts w:ascii="Arial" w:eastAsia="宋体" w:hAnsi="Arial" w:cs="Arial"/>
          <w:color w:val="000000"/>
          <w:sz w:val="20"/>
          <w:szCs w:val="20"/>
        </w:rPr>
        <w:t xml:space="preserve">effective time of the Merger (the Effective Time), each share of common stock of Xilinx (Xilinx Common Stock) issued and outstanding immediately prior to the Effective Time (other than treasury shares and any shares of Xilinx Common Stock held directly by </w:t>
      </w:r>
      <w:r>
        <w:rPr>
          <w:rFonts w:ascii="Arial" w:eastAsia="宋体" w:hAnsi="Arial" w:cs="Arial"/>
          <w:color w:val="000000"/>
          <w:sz w:val="20"/>
          <w:szCs w:val="20"/>
        </w:rPr>
        <w:t>us or Merger Sub) will be converted into the right to receive 1.7234 fully paid and non-assessable shares of our common stock and, if applicable, cash in lieu of fractional shares, subject to any applicable withholding. As of the signing of the Merger Agre</w:t>
      </w:r>
      <w:r>
        <w:rPr>
          <w:rFonts w:ascii="Arial" w:eastAsia="宋体" w:hAnsi="Arial" w:cs="Arial"/>
          <w:color w:val="000000"/>
          <w:sz w:val="20"/>
          <w:szCs w:val="20"/>
        </w:rPr>
        <w:t>ement, the transaction was valued at $35 billion</w:t>
      </w:r>
      <w:r>
        <w:rPr>
          <w:rFonts w:ascii="sans-serif" w:eastAsia="宋体" w:hAnsi="sans-serif" w:cs="sans-serif"/>
          <w:color w:val="000000"/>
          <w:sz w:val="22"/>
          <w:szCs w:val="22"/>
        </w:rPr>
        <w:t xml:space="preserve">. </w:t>
      </w:r>
      <w:r>
        <w:rPr>
          <w:rFonts w:ascii="Arial" w:eastAsia="宋体" w:hAnsi="Arial" w:cs="Arial"/>
          <w:color w:val="000000"/>
          <w:sz w:val="20"/>
          <w:szCs w:val="20"/>
        </w:rPr>
        <w:t>The actual valuation of the transaction could differ significantly from the estimated amount due to movements in the price of our Common Stock, the number of shares of Xilinx common stock outstanding on the</w:t>
      </w:r>
      <w:r>
        <w:rPr>
          <w:rFonts w:ascii="Arial" w:eastAsia="宋体" w:hAnsi="Arial" w:cs="Arial"/>
          <w:color w:val="000000"/>
          <w:sz w:val="20"/>
          <w:szCs w:val="20"/>
        </w:rPr>
        <w:t xml:space="preserve"> closing date of the Merger and other factors</w:t>
      </w:r>
      <w:r>
        <w:rPr>
          <w:rFonts w:ascii="sans-serif" w:eastAsia="宋体" w:hAnsi="sans-serif" w:cs="sans-serif"/>
          <w:color w:val="000000"/>
          <w:sz w:val="22"/>
          <w:szCs w:val="22"/>
        </w:rPr>
        <w:t xml:space="preserve">. </w:t>
      </w:r>
      <w:r>
        <w:rPr>
          <w:rFonts w:ascii="Arial" w:eastAsia="宋体" w:hAnsi="Arial" w:cs="Arial"/>
          <w:color w:val="000000"/>
          <w:sz w:val="20"/>
          <w:szCs w:val="20"/>
        </w:rPr>
        <w:t>The closing of the Merger is subject to customary conditions, including regulatory approval and approval by our stockholders and Xilinx stockholders. The transaction is currently expected to close by the end o</w:t>
      </w:r>
      <w:r>
        <w:rPr>
          <w:rFonts w:ascii="Arial" w:eastAsia="宋体" w:hAnsi="Arial" w:cs="Arial"/>
          <w:color w:val="000000"/>
          <w:sz w:val="20"/>
          <w:szCs w:val="20"/>
        </w:rPr>
        <w:t>f calendar year 2021.</w:t>
      </w:r>
    </w:p>
    <w:p w14:paraId="299C4A1E" w14:textId="77777777" w:rsidR="00992A07" w:rsidRDefault="00C4246C">
      <w:pPr>
        <w:spacing w:before="180"/>
      </w:pPr>
      <w:r>
        <w:rPr>
          <w:rFonts w:ascii="Arial" w:eastAsia="宋体" w:hAnsi="Arial" w:cs="Arial"/>
          <w:b/>
          <w:bCs/>
          <w:color w:val="000000"/>
          <w:sz w:val="20"/>
          <w:szCs w:val="20"/>
        </w:rPr>
        <w:t>Additional Information</w:t>
      </w:r>
    </w:p>
    <w:p w14:paraId="299C4A1F" w14:textId="77777777" w:rsidR="00992A07" w:rsidRDefault="00C4246C">
      <w:pPr>
        <w:spacing w:before="180"/>
        <w:jc w:val="both"/>
      </w:pPr>
      <w:r>
        <w:rPr>
          <w:rFonts w:ascii="Arial" w:eastAsia="宋体" w:hAnsi="Arial" w:cs="Arial"/>
          <w:color w:val="000000"/>
          <w:sz w:val="20"/>
          <w:szCs w:val="20"/>
        </w:rPr>
        <w:t>Advanced Micro Devices, Inc. (AMD) was incorporated under the laws of Delaware on May 1, 1969 and became a publicly held company in 1972. Our common stock is currently listed on The NASDAQ Global Select Market (</w:t>
      </w:r>
      <w:r>
        <w:rPr>
          <w:rFonts w:ascii="Arial" w:eastAsia="宋体" w:hAnsi="Arial" w:cs="Arial"/>
          <w:color w:val="000000"/>
          <w:sz w:val="20"/>
          <w:szCs w:val="20"/>
        </w:rPr>
        <w:t xml:space="preserve">NASDAQ) under the symbol “AMD”. Our mailing address and executive offices are located at 2485 Augustine Drive, Santa Clara, California 95054, and our telephone number is (408) 749-4000. The SEC website, www.sec.gov, contains reports, proxy and information </w:t>
      </w:r>
      <w:r>
        <w:rPr>
          <w:rFonts w:ascii="Arial" w:eastAsia="宋体" w:hAnsi="Arial" w:cs="Arial"/>
          <w:color w:val="000000"/>
          <w:sz w:val="20"/>
          <w:szCs w:val="20"/>
        </w:rPr>
        <w:t xml:space="preserve">statements, and other information regarding issuers that file electronically with the SEC. </w:t>
      </w:r>
    </w:p>
    <w:p w14:paraId="299C4A20" w14:textId="77777777" w:rsidR="00992A07" w:rsidRDefault="00C4246C">
      <w:pPr>
        <w:spacing w:before="180"/>
        <w:jc w:val="both"/>
      </w:pPr>
      <w:r>
        <w:rPr>
          <w:rFonts w:ascii="Arial" w:eastAsia="宋体" w:hAnsi="Arial" w:cs="Arial"/>
          <w:color w:val="000000"/>
          <w:sz w:val="20"/>
          <w:szCs w:val="20"/>
        </w:rPr>
        <w:t>References in this Annual Report on Form 10-K to “AMD,” “we,” “us,” “management,” “our” or the “Company” mean Advanced Micro Devices, Inc. and our consolidated subs</w:t>
      </w:r>
      <w:r>
        <w:rPr>
          <w:rFonts w:ascii="Arial" w:eastAsia="宋体" w:hAnsi="Arial" w:cs="Arial"/>
          <w:color w:val="000000"/>
          <w:sz w:val="20"/>
          <w:szCs w:val="20"/>
        </w:rPr>
        <w:t>idiaries.</w:t>
      </w:r>
    </w:p>
    <w:p w14:paraId="299C4A21" w14:textId="77777777" w:rsidR="00992A07" w:rsidRDefault="00C4246C">
      <w:pPr>
        <w:spacing w:before="180"/>
        <w:jc w:val="both"/>
      </w:pPr>
      <w:r>
        <w:rPr>
          <w:rFonts w:ascii="Arial" w:eastAsia="宋体" w:hAnsi="Arial" w:cs="Arial"/>
          <w:color w:val="000000"/>
          <w:sz w:val="20"/>
          <w:szCs w:val="20"/>
        </w:rPr>
        <w:t>AMD, the AMD Arrow logo, Athlon, AMD CDNA, AMD Instinct, AMD RDNA, EPYC, FirePro, FreeSync, Geode, Opteron, Radeon, Radeon Instinct, RDNA, Ryzen, Threadripper, Infinity Fabric, and combinations thereof are trademarks of Advanced Micro Devices, In</w:t>
      </w:r>
      <w:r>
        <w:rPr>
          <w:rFonts w:ascii="Arial" w:eastAsia="宋体" w:hAnsi="Arial" w:cs="Arial"/>
          <w:color w:val="000000"/>
          <w:sz w:val="20"/>
          <w:szCs w:val="20"/>
        </w:rPr>
        <w:t xml:space="preserve">c. </w:t>
      </w:r>
    </w:p>
    <w:p w14:paraId="299C4A22" w14:textId="77777777" w:rsidR="00992A07" w:rsidRDefault="00C4246C">
      <w:pPr>
        <w:spacing w:before="180"/>
        <w:jc w:val="both"/>
      </w:pPr>
      <w:r>
        <w:rPr>
          <w:rFonts w:ascii="Arial" w:eastAsia="宋体" w:hAnsi="Arial" w:cs="Arial"/>
          <w:color w:val="000000"/>
          <w:sz w:val="20"/>
          <w:szCs w:val="20"/>
        </w:rPr>
        <w:t>Microsoft, Windows, DirectX and Xbox One are either registered trademarks or trademarks of Microsoft Corporation in the United States and/or other countries. PCIe is a registered trademark of PCI-SIG Corporation. Chromebook and Stadia are trademarks of</w:t>
      </w:r>
      <w:r>
        <w:rPr>
          <w:rFonts w:ascii="Arial" w:eastAsia="宋体" w:hAnsi="Arial" w:cs="Arial"/>
          <w:color w:val="000000"/>
          <w:sz w:val="20"/>
          <w:szCs w:val="20"/>
        </w:rPr>
        <w:t xml:space="preserve"> Google Inc. Linux is the registered trademark of Linus Torvalds in the United States and other countries. PlayStation is a registered trademark or trademark of Sony Interactive Entertainment, Inc. Arm is a registered trademark of ARM Limited (or its subsi</w:t>
      </w:r>
      <w:r>
        <w:rPr>
          <w:rFonts w:ascii="Arial" w:eastAsia="宋体" w:hAnsi="Arial" w:cs="Arial"/>
          <w:color w:val="000000"/>
          <w:sz w:val="20"/>
          <w:szCs w:val="20"/>
        </w:rPr>
        <w:t>diaries) in the US and/or elsewhere. Vulkan and the Vulkan logo are registered trademarks of Khronos Group Inc.</w:t>
      </w:r>
    </w:p>
    <w:p w14:paraId="299C4A23" w14:textId="77777777" w:rsidR="00992A07" w:rsidRDefault="00C4246C">
      <w:pPr>
        <w:spacing w:before="180"/>
        <w:jc w:val="both"/>
      </w:pPr>
      <w:r>
        <w:rPr>
          <w:rFonts w:ascii="Arial" w:eastAsia="宋体" w:hAnsi="Arial" w:cs="Arial"/>
          <w:color w:val="000000"/>
          <w:sz w:val="20"/>
          <w:szCs w:val="20"/>
        </w:rPr>
        <w:t>Other names are for informational purposes only and are used to identify companies and products and may be trademarks of their respective owners</w:t>
      </w:r>
      <w:r>
        <w:rPr>
          <w:rFonts w:ascii="Arial" w:eastAsia="宋体" w:hAnsi="Arial" w:cs="Arial"/>
          <w:color w:val="000000"/>
          <w:sz w:val="20"/>
          <w:szCs w:val="20"/>
        </w:rPr>
        <w:t>.</w:t>
      </w:r>
    </w:p>
    <w:p w14:paraId="299C4A24" w14:textId="77777777" w:rsidR="00992A07" w:rsidRDefault="00C4246C">
      <w:pPr>
        <w:spacing w:before="180"/>
      </w:pPr>
      <w:r>
        <w:rPr>
          <w:rFonts w:ascii="Arial" w:eastAsia="宋体" w:hAnsi="Arial" w:cs="Arial"/>
          <w:b/>
          <w:bCs/>
          <w:color w:val="000000"/>
          <w:sz w:val="20"/>
          <w:szCs w:val="20"/>
        </w:rPr>
        <w:t xml:space="preserve">Website Access to Our SEC Filings and Corporate Governance Documents </w:t>
      </w:r>
    </w:p>
    <w:p w14:paraId="299C4A25" w14:textId="77777777" w:rsidR="00992A07" w:rsidRDefault="00C4246C">
      <w:pPr>
        <w:spacing w:before="180"/>
        <w:jc w:val="both"/>
      </w:pPr>
      <w:r>
        <w:rPr>
          <w:rFonts w:ascii="Arial" w:eastAsia="宋体" w:hAnsi="Arial" w:cs="Arial"/>
          <w:color w:val="000000"/>
          <w:sz w:val="20"/>
          <w:szCs w:val="20"/>
        </w:rPr>
        <w:t xml:space="preserve">On the Investor Relations pages of our Website, </w:t>
      </w:r>
      <w:r>
        <w:rPr>
          <w:rFonts w:ascii="Arial" w:eastAsia="宋体" w:hAnsi="Arial" w:cs="Arial"/>
          <w:color w:val="000000"/>
          <w:sz w:val="20"/>
          <w:szCs w:val="20"/>
          <w:u w:val="single"/>
        </w:rPr>
        <w:t>http://ir.amd.com</w:t>
      </w:r>
      <w:r>
        <w:rPr>
          <w:rFonts w:ascii="Arial" w:eastAsia="宋体" w:hAnsi="Arial" w:cs="Arial"/>
          <w:color w:val="000000"/>
          <w:sz w:val="20"/>
          <w:szCs w:val="20"/>
        </w:rPr>
        <w:t>, we post links to our filings with the SEC, our Principles of Corporate Governance, our Code of Ethics for our executive officers, all other senior finance executives and certain representatives from legal and internal audit, our Worldwide Standards of Bu</w:t>
      </w:r>
      <w:r>
        <w:rPr>
          <w:rFonts w:ascii="Arial" w:eastAsia="宋体" w:hAnsi="Arial" w:cs="Arial"/>
          <w:color w:val="000000"/>
          <w:sz w:val="20"/>
          <w:szCs w:val="20"/>
        </w:rPr>
        <w:t>siness Conduct, which applies to our Board of Directors and all of our employees, and the charters of the Audit and Finance, Compensation and Leadership Resources, Nominating and Corporate Governance and Innovation and Technology committees of our Board of</w:t>
      </w:r>
      <w:r>
        <w:rPr>
          <w:rFonts w:ascii="Arial" w:eastAsia="宋体" w:hAnsi="Arial" w:cs="Arial"/>
          <w:color w:val="000000"/>
          <w:sz w:val="20"/>
          <w:szCs w:val="20"/>
        </w:rPr>
        <w:t xml:space="preserve"> Directors. Our filings with the SEC are posted as soon as reasonably practical after they are electronically filed with, or furnished to, the SEC. You can also obtain copies of these documents by writing to us at: Corporate Secretary, AMD, 7171 Southwest </w:t>
      </w:r>
      <w:r>
        <w:rPr>
          <w:rFonts w:ascii="Arial" w:eastAsia="宋体" w:hAnsi="Arial" w:cs="Arial"/>
          <w:color w:val="000000"/>
          <w:sz w:val="20"/>
          <w:szCs w:val="20"/>
        </w:rPr>
        <w:t xml:space="preserve">Parkway, M/S B100.T, Austin, Texas 78735, or emailing us at: </w:t>
      </w:r>
      <w:r>
        <w:rPr>
          <w:rFonts w:ascii="Arial" w:eastAsia="宋体" w:hAnsi="Arial" w:cs="Arial"/>
          <w:color w:val="000000"/>
          <w:sz w:val="20"/>
          <w:szCs w:val="20"/>
          <w:u w:val="single"/>
        </w:rPr>
        <w:t>Corporate.Secretary@amd.com</w:t>
      </w:r>
      <w:r>
        <w:rPr>
          <w:rFonts w:ascii="Arial" w:eastAsia="宋体" w:hAnsi="Arial" w:cs="Arial"/>
          <w:color w:val="000000"/>
          <w:sz w:val="20"/>
          <w:szCs w:val="20"/>
        </w:rPr>
        <w:t>. All of these documents and filings are available free of charge.</w:t>
      </w:r>
    </w:p>
    <w:p w14:paraId="299C4A26" w14:textId="77777777" w:rsidR="00992A07" w:rsidRDefault="00C4246C">
      <w:pPr>
        <w:spacing w:before="180"/>
        <w:jc w:val="both"/>
      </w:pPr>
      <w:r>
        <w:rPr>
          <w:rFonts w:ascii="Arial" w:eastAsia="宋体" w:hAnsi="Arial" w:cs="Arial"/>
          <w:color w:val="000000"/>
          <w:sz w:val="20"/>
          <w:szCs w:val="20"/>
        </w:rPr>
        <w:t>If we make substantive amendments to our Code of Ethics or grant any waiver, including any implicit w</w:t>
      </w:r>
      <w:r>
        <w:rPr>
          <w:rFonts w:ascii="Arial" w:eastAsia="宋体" w:hAnsi="Arial" w:cs="Arial"/>
          <w:color w:val="000000"/>
          <w:sz w:val="20"/>
          <w:szCs w:val="20"/>
        </w:rPr>
        <w:t>aiver, to our principal executive officer, principal financial officer, principal accounting officer, controller or persons performing similar functions, we intend to disclose the nature of such amendment or waiver on our Website.</w:t>
      </w:r>
    </w:p>
    <w:p w14:paraId="299C4A27" w14:textId="77777777" w:rsidR="00992A07" w:rsidRDefault="00C4246C">
      <w:pPr>
        <w:spacing w:before="180"/>
        <w:jc w:val="both"/>
      </w:pPr>
      <w:r>
        <w:rPr>
          <w:rFonts w:ascii="Arial" w:eastAsia="宋体" w:hAnsi="Arial" w:cs="Arial"/>
          <w:color w:val="000000"/>
          <w:sz w:val="20"/>
          <w:szCs w:val="20"/>
        </w:rPr>
        <w:t>The information contained</w:t>
      </w:r>
      <w:r>
        <w:rPr>
          <w:rFonts w:ascii="Arial" w:eastAsia="宋体" w:hAnsi="Arial" w:cs="Arial"/>
          <w:color w:val="000000"/>
          <w:sz w:val="20"/>
          <w:szCs w:val="20"/>
        </w:rPr>
        <w:t xml:space="preserve"> on our Website is not incorporated by reference in, or considered to be a part of, this report.</w:t>
      </w:r>
    </w:p>
    <w:p w14:paraId="299C4A28" w14:textId="77777777" w:rsidR="00992A07" w:rsidRDefault="00C4246C">
      <w:pPr>
        <w:jc w:val="center"/>
      </w:pPr>
      <w:r>
        <w:rPr>
          <w:rFonts w:ascii="Times New Roman" w:eastAsia="宋体" w:hAnsi="Times New Roman"/>
          <w:color w:val="000000"/>
          <w:sz w:val="20"/>
          <w:szCs w:val="20"/>
        </w:rPr>
        <w:t>2</w:t>
      </w:r>
    </w:p>
    <w:p w14:paraId="299C4A29" w14:textId="77777777" w:rsidR="00992A07" w:rsidRDefault="00C4246C">
      <w:r>
        <w:pict w14:anchorId="299C6E86">
          <v:rect id="_x0000_i1029" style="width:415.3pt;height:1.5pt" o:hralign="center" o:hrstd="t" o:hr="t" fillcolor="#a0a0a0" stroked="f"/>
        </w:pict>
      </w:r>
    </w:p>
    <w:p w14:paraId="299C4A2A" w14:textId="77777777" w:rsidR="00992A07" w:rsidRDefault="00992A07"/>
    <w:p w14:paraId="299C4A2B" w14:textId="77777777" w:rsidR="00992A07" w:rsidRDefault="00C4246C">
      <w:pPr>
        <w:spacing w:before="180"/>
      </w:pPr>
      <w:r>
        <w:rPr>
          <w:rFonts w:ascii="Arial" w:eastAsia="宋体" w:hAnsi="Arial" w:cs="Arial"/>
          <w:b/>
          <w:bCs/>
          <w:color w:val="000000"/>
          <w:sz w:val="20"/>
          <w:szCs w:val="20"/>
        </w:rPr>
        <w:t xml:space="preserve">Our Industry </w:t>
      </w:r>
    </w:p>
    <w:p w14:paraId="299C4A2C" w14:textId="77777777" w:rsidR="00992A07" w:rsidRDefault="00C4246C">
      <w:pPr>
        <w:spacing w:before="180"/>
        <w:jc w:val="both"/>
      </w:pPr>
      <w:r>
        <w:rPr>
          <w:rFonts w:ascii="Arial" w:eastAsia="宋体" w:hAnsi="Arial" w:cs="Arial"/>
          <w:color w:val="000000"/>
          <w:sz w:val="20"/>
          <w:szCs w:val="20"/>
        </w:rPr>
        <w:t>We are a global semiconductor company. Semiconductors are components used in a variety of electronic products and systems. An integrated cir</w:t>
      </w:r>
      <w:r>
        <w:rPr>
          <w:rFonts w:ascii="Arial" w:eastAsia="宋体" w:hAnsi="Arial" w:cs="Arial"/>
          <w:color w:val="000000"/>
          <w:sz w:val="20"/>
          <w:szCs w:val="20"/>
        </w:rPr>
        <w:t>cuit (IC) is a semiconductor device that consists of many interconnected transistors on a single chip. Since the invention of the transistor in 1948, improvements in IC process and design technologies have led to the development of smaller, more complex an</w:t>
      </w:r>
      <w:r>
        <w:rPr>
          <w:rFonts w:ascii="Arial" w:eastAsia="宋体" w:hAnsi="Arial" w:cs="Arial"/>
          <w:color w:val="000000"/>
          <w:sz w:val="20"/>
          <w:szCs w:val="20"/>
        </w:rPr>
        <w:t>d more reliable ICs at a lower cost-per-function.</w:t>
      </w:r>
    </w:p>
    <w:p w14:paraId="299C4A2D" w14:textId="77777777" w:rsidR="00992A07" w:rsidRDefault="00C4246C">
      <w:pPr>
        <w:spacing w:before="180"/>
        <w:jc w:val="both"/>
      </w:pPr>
      <w:r>
        <w:rPr>
          <w:rFonts w:ascii="Arial" w:eastAsia="宋体" w:hAnsi="Arial" w:cs="Arial"/>
          <w:b/>
          <w:bCs/>
          <w:color w:val="000000"/>
          <w:sz w:val="20"/>
          <w:szCs w:val="20"/>
        </w:rPr>
        <w:t>Computing and Graphics</w:t>
      </w:r>
    </w:p>
    <w:p w14:paraId="299C4A2E" w14:textId="77777777" w:rsidR="00992A07" w:rsidRDefault="00C4246C">
      <w:pPr>
        <w:spacing w:before="180"/>
        <w:jc w:val="both"/>
      </w:pPr>
      <w:r>
        <w:rPr>
          <w:rFonts w:ascii="Arial" w:eastAsia="宋体" w:hAnsi="Arial" w:cs="Arial"/>
          <w:b/>
          <w:bCs/>
          <w:i/>
          <w:iCs/>
          <w:color w:val="000000"/>
          <w:sz w:val="20"/>
          <w:szCs w:val="20"/>
        </w:rPr>
        <w:t>Computing and Graphics Markets</w:t>
      </w:r>
      <w:r>
        <w:rPr>
          <w:rFonts w:ascii="Arial" w:eastAsia="宋体" w:hAnsi="Arial" w:cs="Arial"/>
          <w:b/>
          <w:bCs/>
          <w:color w:val="000000"/>
          <w:sz w:val="20"/>
          <w:szCs w:val="20"/>
        </w:rPr>
        <w:t xml:space="preserve"> </w:t>
      </w:r>
    </w:p>
    <w:p w14:paraId="299C4A2F" w14:textId="77777777" w:rsidR="00992A07" w:rsidRDefault="00C4246C">
      <w:pPr>
        <w:spacing w:before="180"/>
        <w:jc w:val="both"/>
      </w:pPr>
      <w:r>
        <w:rPr>
          <w:rFonts w:ascii="Arial" w:eastAsia="宋体" w:hAnsi="Arial" w:cs="Arial"/>
          <w:color w:val="000000"/>
          <w:sz w:val="20"/>
          <w:szCs w:val="20"/>
        </w:rPr>
        <w:t xml:space="preserve">The Computing and Graphics market addresses the need for computational and visual data processing in computing devices that include personal </w:t>
      </w:r>
      <w:r>
        <w:rPr>
          <w:rFonts w:ascii="Arial" w:eastAsia="宋体" w:hAnsi="Arial" w:cs="Arial"/>
          <w:color w:val="000000"/>
          <w:sz w:val="20"/>
          <w:szCs w:val="20"/>
        </w:rPr>
        <w:t>computers, laptops / notebooks, and workstations. We service this market with our CPU, GPU, APU, system-on-chip and chipset product offerings.</w:t>
      </w:r>
    </w:p>
    <w:p w14:paraId="299C4A30" w14:textId="77777777" w:rsidR="00992A07" w:rsidRDefault="00C4246C">
      <w:pPr>
        <w:spacing w:before="180"/>
        <w:jc w:val="both"/>
      </w:pPr>
      <w:r>
        <w:rPr>
          <w:rFonts w:ascii="Arial" w:eastAsia="宋体" w:hAnsi="Arial" w:cs="Arial"/>
          <w:b/>
          <w:bCs/>
          <w:i/>
          <w:iCs/>
          <w:color w:val="000000"/>
          <w:sz w:val="20"/>
          <w:szCs w:val="20"/>
        </w:rPr>
        <w:t>Central Processing Unit (CPU)</w:t>
      </w:r>
      <w:r>
        <w:rPr>
          <w:rFonts w:ascii="Arial" w:eastAsia="宋体" w:hAnsi="Arial" w:cs="Arial"/>
          <w:color w:val="000000"/>
          <w:sz w:val="20"/>
          <w:szCs w:val="20"/>
        </w:rPr>
        <w:t>. A microprocessor is an IC that serves as the CPU of a computer. It generally consi</w:t>
      </w:r>
      <w:r>
        <w:rPr>
          <w:rFonts w:ascii="Arial" w:eastAsia="宋体" w:hAnsi="Arial" w:cs="Arial"/>
          <w:color w:val="000000"/>
          <w:sz w:val="20"/>
          <w:szCs w:val="20"/>
        </w:rPr>
        <w:t xml:space="preserve">sts of hundreds of millions or billions of transistors that process data in a serial fashion and control other devices in the system, acting as the “brain” of the computer. The performance of a microprocessor is a critical factor impacting the performance </w:t>
      </w:r>
      <w:r>
        <w:rPr>
          <w:rFonts w:ascii="Arial" w:eastAsia="宋体" w:hAnsi="Arial" w:cs="Arial"/>
          <w:color w:val="000000"/>
          <w:sz w:val="20"/>
          <w:szCs w:val="20"/>
        </w:rPr>
        <w:t>of computing and entertainment platforms, such as desktop PCs, notebooks and workstations. The principal elements used to measure CPU performance are work-per-cycle (or how many instructions are executed per cycle), clock speed (representing the rate at wh</w:t>
      </w:r>
      <w:r>
        <w:rPr>
          <w:rFonts w:ascii="Arial" w:eastAsia="宋体" w:hAnsi="Arial" w:cs="Arial"/>
          <w:color w:val="000000"/>
          <w:sz w:val="20"/>
          <w:szCs w:val="20"/>
        </w:rPr>
        <w:t xml:space="preserve">ich a CPU’s internal logic operates, measured in units of gigahertz, or billions of cycles per second) and power consumption. Other factors impacting microprocessor performance include the process technology used in its manufacture, the number and type of </w:t>
      </w:r>
      <w:r>
        <w:rPr>
          <w:rFonts w:ascii="Arial" w:eastAsia="宋体" w:hAnsi="Arial" w:cs="Arial"/>
          <w:color w:val="000000"/>
          <w:sz w:val="20"/>
          <w:szCs w:val="20"/>
        </w:rPr>
        <w:t>cores, the ability of the cores to process multi-thread or process multiple instructions simultaneously, the bit size of its instruction set, memory size and data access speed.</w:t>
      </w:r>
    </w:p>
    <w:p w14:paraId="299C4A31" w14:textId="77777777" w:rsidR="00992A07" w:rsidRDefault="00C4246C">
      <w:pPr>
        <w:spacing w:before="180"/>
        <w:jc w:val="both"/>
      </w:pPr>
      <w:r>
        <w:rPr>
          <w:rFonts w:ascii="Arial" w:eastAsia="宋体" w:hAnsi="Arial" w:cs="Arial"/>
          <w:color w:val="000000"/>
          <w:sz w:val="20"/>
          <w:szCs w:val="20"/>
        </w:rPr>
        <w:t xml:space="preserve">Developments in IC design and manufacturing process technologies have resulted </w:t>
      </w:r>
      <w:r>
        <w:rPr>
          <w:rFonts w:ascii="Arial" w:eastAsia="宋体" w:hAnsi="Arial" w:cs="Arial"/>
          <w:color w:val="000000"/>
          <w:sz w:val="20"/>
          <w:szCs w:val="20"/>
        </w:rPr>
        <w:t>in significant advances in microprocessor performance. Since businesses and consumers require greater performance from their computer systems due to the growth of digital data and increasingly sophisticated software applications, multi-core microprocessors</w:t>
      </w:r>
      <w:r>
        <w:rPr>
          <w:rFonts w:ascii="Arial" w:eastAsia="宋体" w:hAnsi="Arial" w:cs="Arial"/>
          <w:color w:val="000000"/>
          <w:sz w:val="20"/>
          <w:szCs w:val="20"/>
        </w:rPr>
        <w:t xml:space="preserve"> offer enhanced overall system performance and efficiency because computing tasks can be spread across two or more processing cores, each of which can execute a task at full speed. Multi-core microprocessors can simultaneously increase performance of a com</w:t>
      </w:r>
      <w:r>
        <w:rPr>
          <w:rFonts w:ascii="Arial" w:eastAsia="宋体" w:hAnsi="Arial" w:cs="Arial"/>
          <w:color w:val="000000"/>
          <w:sz w:val="20"/>
          <w:szCs w:val="20"/>
        </w:rPr>
        <w:t>puter system without greatly increasing the total amount of power consumed and the total amount of heat emitted. Businesses and consumers also require computer systems with improved power management technology, which helps them to reduce the power consumpt</w:t>
      </w:r>
      <w:r>
        <w:rPr>
          <w:rFonts w:ascii="Arial" w:eastAsia="宋体" w:hAnsi="Arial" w:cs="Arial"/>
          <w:color w:val="000000"/>
          <w:sz w:val="20"/>
          <w:szCs w:val="20"/>
        </w:rPr>
        <w:t>ion of their computer systems, enables smaller and more portable form factors, and can lower the total cost of ownership.</w:t>
      </w:r>
    </w:p>
    <w:p w14:paraId="299C4A32" w14:textId="77777777" w:rsidR="00992A07" w:rsidRDefault="00C4246C">
      <w:pPr>
        <w:spacing w:before="180"/>
        <w:jc w:val="both"/>
      </w:pPr>
      <w:r>
        <w:rPr>
          <w:rFonts w:ascii="Arial" w:eastAsia="宋体" w:hAnsi="Arial" w:cs="Arial"/>
          <w:b/>
          <w:bCs/>
          <w:i/>
          <w:iCs/>
          <w:color w:val="000000"/>
          <w:sz w:val="20"/>
          <w:szCs w:val="20"/>
        </w:rPr>
        <w:t xml:space="preserve">Graphics Processing Unit (GPU). </w:t>
      </w:r>
      <w:r>
        <w:rPr>
          <w:rFonts w:ascii="Arial" w:eastAsia="宋体" w:hAnsi="Arial" w:cs="Arial"/>
          <w:color w:val="000000"/>
          <w:sz w:val="20"/>
          <w:szCs w:val="20"/>
        </w:rPr>
        <w:t xml:space="preserve">A GPU is a programmable logic chip that helps render images, animations and video and is increasingly </w:t>
      </w:r>
      <w:r>
        <w:rPr>
          <w:rFonts w:ascii="Arial" w:eastAsia="宋体" w:hAnsi="Arial" w:cs="Arial"/>
          <w:color w:val="000000"/>
          <w:sz w:val="20"/>
          <w:szCs w:val="20"/>
        </w:rPr>
        <w:t>being used to handle general computing tasks. GPUs are located in plug-in cards, as a discrete processor or in a chip on the motherboard, or in the same chip as the CPU as part of an accelerated processing unit (APU) or System-on-Chip (SoC). GPUs on stand-</w:t>
      </w:r>
      <w:r>
        <w:rPr>
          <w:rFonts w:ascii="Arial" w:eastAsia="宋体" w:hAnsi="Arial" w:cs="Arial"/>
          <w:color w:val="000000"/>
          <w:sz w:val="20"/>
          <w:szCs w:val="20"/>
        </w:rPr>
        <w:t>alone cards or discrete GPUs on the motherboard typically access their own memory, while GPUs in the chipset or CPU chip share main memory with the CPU.</w:t>
      </w:r>
    </w:p>
    <w:p w14:paraId="299C4A33" w14:textId="77777777" w:rsidR="00992A07" w:rsidRDefault="00C4246C">
      <w:pPr>
        <w:spacing w:before="180"/>
        <w:jc w:val="both"/>
      </w:pPr>
      <w:r>
        <w:rPr>
          <w:rFonts w:ascii="Arial" w:eastAsia="宋体" w:hAnsi="Arial" w:cs="Arial"/>
          <w:color w:val="000000"/>
          <w:sz w:val="20"/>
          <w:szCs w:val="20"/>
        </w:rPr>
        <w:t>GPUs perform parallel operations on data to render images for a video display and are essential to pres</w:t>
      </w:r>
      <w:r>
        <w:rPr>
          <w:rFonts w:ascii="Arial" w:eastAsia="宋体" w:hAnsi="Arial" w:cs="Arial"/>
          <w:color w:val="000000"/>
          <w:sz w:val="20"/>
          <w:szCs w:val="20"/>
        </w:rPr>
        <w:t>enting computer generated images on that display, decoding and rendering animations and displaying video. The more sophisticated the GPU, the higher the resolution and the faster and smoother moving objects can be displayed on a video display or in a virtu</w:t>
      </w:r>
      <w:r>
        <w:rPr>
          <w:rFonts w:ascii="Arial" w:eastAsia="宋体" w:hAnsi="Arial" w:cs="Arial"/>
          <w:color w:val="000000"/>
          <w:sz w:val="20"/>
          <w:szCs w:val="20"/>
        </w:rPr>
        <w:t>al environment (e.g. virtual reality (VR) and augmented reality (AR)).</w:t>
      </w:r>
    </w:p>
    <w:p w14:paraId="299C4A34" w14:textId="77777777" w:rsidR="00992A07" w:rsidRDefault="00C4246C">
      <w:pPr>
        <w:spacing w:before="180"/>
        <w:jc w:val="both"/>
      </w:pPr>
      <w:r>
        <w:rPr>
          <w:rFonts w:ascii="Arial" w:eastAsia="宋体" w:hAnsi="Arial" w:cs="Arial"/>
          <w:color w:val="000000"/>
          <w:sz w:val="20"/>
          <w:szCs w:val="20"/>
        </w:rPr>
        <w:t>In addition to graphics processing, GPUs are used to perform parallel operations on multiple sets of data and are increasingly used to perform vector processing for non-graphics applica</w:t>
      </w:r>
      <w:r>
        <w:rPr>
          <w:rFonts w:ascii="Arial" w:eastAsia="宋体" w:hAnsi="Arial" w:cs="Arial"/>
          <w:color w:val="000000"/>
          <w:sz w:val="20"/>
          <w:szCs w:val="20"/>
        </w:rPr>
        <w:t>tions that require repetitive computations such as high-performance computing (HPC), deep learning, artificial and machine intelligence, blockchain and various other applications (e.g., cryptocurrency mining and autonomous driving).</w:t>
      </w:r>
    </w:p>
    <w:p w14:paraId="299C4A35" w14:textId="77777777" w:rsidR="00992A07" w:rsidRDefault="00C4246C">
      <w:pPr>
        <w:spacing w:before="180"/>
        <w:jc w:val="both"/>
      </w:pPr>
      <w:r>
        <w:rPr>
          <w:rFonts w:ascii="Arial" w:eastAsia="宋体" w:hAnsi="Arial" w:cs="Arial"/>
          <w:b/>
          <w:bCs/>
          <w:i/>
          <w:iCs/>
          <w:color w:val="000000"/>
          <w:sz w:val="20"/>
          <w:szCs w:val="20"/>
        </w:rPr>
        <w:t xml:space="preserve">Accelerated Processing </w:t>
      </w:r>
      <w:r>
        <w:rPr>
          <w:rFonts w:ascii="Arial" w:eastAsia="宋体" w:hAnsi="Arial" w:cs="Arial"/>
          <w:b/>
          <w:bCs/>
          <w:i/>
          <w:iCs/>
          <w:color w:val="000000"/>
          <w:sz w:val="20"/>
          <w:szCs w:val="20"/>
        </w:rPr>
        <w:t xml:space="preserve">Unit (APU). </w:t>
      </w:r>
      <w:r>
        <w:rPr>
          <w:rFonts w:ascii="Arial" w:eastAsia="宋体" w:hAnsi="Arial" w:cs="Arial"/>
          <w:color w:val="000000"/>
          <w:sz w:val="20"/>
          <w:szCs w:val="20"/>
        </w:rPr>
        <w:t xml:space="preserve">Consumers increasingly demand computing devices with improved end-user experience, system performance and energy efficiency. Consumers also continue to demand thinner and lighter mobile devices, with better performance and longer battery life. </w:t>
      </w:r>
      <w:r>
        <w:rPr>
          <w:rFonts w:ascii="Arial" w:eastAsia="宋体" w:hAnsi="Arial" w:cs="Arial"/>
          <w:color w:val="000000"/>
          <w:sz w:val="20"/>
          <w:szCs w:val="20"/>
        </w:rPr>
        <w:t>We believe that a computing architecture that optimizes the use of its components can provide these improvements.</w:t>
      </w:r>
    </w:p>
    <w:p w14:paraId="299C4A36" w14:textId="77777777" w:rsidR="00992A07" w:rsidRDefault="00C4246C">
      <w:pPr>
        <w:spacing w:before="180"/>
        <w:jc w:val="both"/>
      </w:pPr>
      <w:r>
        <w:rPr>
          <w:rFonts w:ascii="Arial" w:eastAsia="宋体" w:hAnsi="Arial" w:cs="Arial"/>
          <w:color w:val="000000"/>
          <w:sz w:val="20"/>
          <w:szCs w:val="20"/>
        </w:rPr>
        <w:t>An APU is a processing unit that integrates a CPU and a GPU onto one chip (or one piece of silicon), along with, in some cases, other special-</w:t>
      </w:r>
      <w:r>
        <w:rPr>
          <w:rFonts w:ascii="Arial" w:eastAsia="宋体" w:hAnsi="Arial" w:cs="Arial"/>
          <w:color w:val="000000"/>
          <w:sz w:val="20"/>
          <w:szCs w:val="20"/>
        </w:rPr>
        <w:t xml:space="preserve">purpose components. This integration enhances system performance by “offloading” selected tasks to the best-suited component (i.e. the CPU or the GPU) to optimize component use, increasing the </w:t>
      </w:r>
    </w:p>
    <w:p w14:paraId="299C4A37" w14:textId="77777777" w:rsidR="00992A07" w:rsidRDefault="00C4246C">
      <w:pPr>
        <w:jc w:val="center"/>
      </w:pPr>
      <w:r>
        <w:rPr>
          <w:rFonts w:ascii="Times New Roman" w:eastAsia="宋体" w:hAnsi="Times New Roman"/>
          <w:color w:val="000000"/>
          <w:sz w:val="20"/>
          <w:szCs w:val="20"/>
        </w:rPr>
        <w:t>3</w:t>
      </w:r>
    </w:p>
    <w:p w14:paraId="299C4A38" w14:textId="77777777" w:rsidR="00992A07" w:rsidRDefault="00C4246C">
      <w:r>
        <w:pict w14:anchorId="299C6E87">
          <v:rect id="_x0000_i1030" style="width:415.3pt;height:1.5pt" o:hralign="center" o:hrstd="t" o:hr="t" fillcolor="#a0a0a0" stroked="f"/>
        </w:pict>
      </w:r>
    </w:p>
    <w:p w14:paraId="299C4A39" w14:textId="77777777" w:rsidR="00992A07" w:rsidRDefault="00992A07"/>
    <w:p w14:paraId="299C4A3A" w14:textId="77777777" w:rsidR="00992A07" w:rsidRDefault="00C4246C">
      <w:pPr>
        <w:spacing w:before="180"/>
        <w:jc w:val="both"/>
      </w:pPr>
      <w:r>
        <w:rPr>
          <w:rFonts w:ascii="Arial" w:eastAsia="宋体" w:hAnsi="Arial" w:cs="Arial"/>
          <w:color w:val="000000"/>
          <w:sz w:val="20"/>
          <w:szCs w:val="20"/>
        </w:rPr>
        <w:t>speed of data flow between the CPU and GPU through shared</w:t>
      </w:r>
      <w:r>
        <w:rPr>
          <w:rFonts w:ascii="Arial" w:eastAsia="宋体" w:hAnsi="Arial" w:cs="Arial"/>
          <w:color w:val="000000"/>
          <w:sz w:val="20"/>
          <w:szCs w:val="20"/>
        </w:rPr>
        <w:t xml:space="preserve"> memory and allowing the GPU to function as both a graphics engine and an application accelerator. Having the CPU and GPU on the same chip also typically improves energy efficiency by, for example, eliminating connections between discrete chips.</w:t>
      </w:r>
    </w:p>
    <w:p w14:paraId="299C4A3B" w14:textId="77777777" w:rsidR="00992A07" w:rsidRDefault="00C4246C">
      <w:pPr>
        <w:spacing w:before="180"/>
        <w:jc w:val="both"/>
      </w:pPr>
      <w:r>
        <w:rPr>
          <w:rFonts w:ascii="Arial" w:eastAsia="宋体" w:hAnsi="Arial" w:cs="Arial"/>
          <w:b/>
          <w:bCs/>
          <w:i/>
          <w:iCs/>
          <w:color w:val="000000"/>
          <w:sz w:val="20"/>
          <w:szCs w:val="20"/>
        </w:rPr>
        <w:t>System-on-</w:t>
      </w:r>
      <w:r>
        <w:rPr>
          <w:rFonts w:ascii="Arial" w:eastAsia="宋体" w:hAnsi="Arial" w:cs="Arial"/>
          <w:b/>
          <w:bCs/>
          <w:i/>
          <w:iCs/>
          <w:color w:val="000000"/>
          <w:sz w:val="20"/>
          <w:szCs w:val="20"/>
        </w:rPr>
        <w:t>Chip (SoC)</w:t>
      </w:r>
      <w:r>
        <w:rPr>
          <w:rFonts w:ascii="Arial" w:eastAsia="宋体" w:hAnsi="Arial" w:cs="Arial"/>
          <w:color w:val="000000"/>
          <w:sz w:val="20"/>
          <w:szCs w:val="20"/>
        </w:rPr>
        <w:t>. An SoC is a type of IC with a CPU, GPU and other components, such as a memory controller and peripheral management, comprising a complete computing system on a single chip. By combining all of these elements as an SoC, system performance and en</w:t>
      </w:r>
      <w:r>
        <w:rPr>
          <w:rFonts w:ascii="Arial" w:eastAsia="宋体" w:hAnsi="Arial" w:cs="Arial"/>
          <w:color w:val="000000"/>
          <w:sz w:val="20"/>
          <w:szCs w:val="20"/>
        </w:rPr>
        <w:t>ergy efficiency are improved, similar to an APU.</w:t>
      </w:r>
    </w:p>
    <w:p w14:paraId="299C4A3C" w14:textId="77777777" w:rsidR="00992A07" w:rsidRDefault="00C4246C">
      <w:pPr>
        <w:spacing w:before="180"/>
        <w:jc w:val="both"/>
      </w:pPr>
      <w:r>
        <w:rPr>
          <w:rFonts w:ascii="Arial" w:eastAsia="宋体" w:hAnsi="Arial" w:cs="Arial"/>
          <w:b/>
          <w:bCs/>
          <w:i/>
          <w:iCs/>
          <w:color w:val="000000"/>
          <w:sz w:val="20"/>
          <w:szCs w:val="20"/>
        </w:rPr>
        <w:t xml:space="preserve">Chipset. </w:t>
      </w:r>
      <w:r>
        <w:rPr>
          <w:rFonts w:ascii="Arial" w:eastAsia="宋体" w:hAnsi="Arial" w:cs="Arial"/>
          <w:color w:val="000000"/>
          <w:sz w:val="20"/>
          <w:szCs w:val="20"/>
        </w:rPr>
        <w:t>A chipset is a generic term referring to a device or a collection of devices that allow the microprocessor to connect to a wider range of peripheral devices in the system (such as storage, optical d</w:t>
      </w:r>
      <w:r>
        <w:rPr>
          <w:rFonts w:ascii="Arial" w:eastAsia="宋体" w:hAnsi="Arial" w:cs="Arial"/>
          <w:color w:val="000000"/>
          <w:sz w:val="20"/>
          <w:szCs w:val="20"/>
        </w:rPr>
        <w:t>rives, and Universal Serial Bus (USB) peripherals). Chipsets can perform essential logic functions and operate in concert with the microprocessor to manage system control and power management functions of all the devices in the system. Chipsets are most of</w:t>
      </w:r>
      <w:r>
        <w:rPr>
          <w:rFonts w:ascii="Arial" w:eastAsia="宋体" w:hAnsi="Arial" w:cs="Arial"/>
          <w:color w:val="000000"/>
          <w:sz w:val="20"/>
          <w:szCs w:val="20"/>
        </w:rPr>
        <w:t>ten found in larger form factor systems, typically desktop systems or larger notebook platforms, which require the expanded peripheral selection that is enabled by the chipset. Typical notebook platforms and small form factor desktop platforms usually do n</w:t>
      </w:r>
      <w:r>
        <w:rPr>
          <w:rFonts w:ascii="Arial" w:eastAsia="宋体" w:hAnsi="Arial" w:cs="Arial"/>
          <w:color w:val="000000"/>
          <w:sz w:val="20"/>
          <w:szCs w:val="20"/>
        </w:rPr>
        <w:t>ot utilize a chipset and instead rely on the capabilities of the APU to connect to all the required devices on the platform.</w:t>
      </w:r>
    </w:p>
    <w:p w14:paraId="299C4A3D" w14:textId="77777777" w:rsidR="00992A07" w:rsidRDefault="00C4246C">
      <w:pPr>
        <w:spacing w:before="180"/>
        <w:jc w:val="both"/>
      </w:pPr>
      <w:r>
        <w:rPr>
          <w:rFonts w:ascii="Arial" w:eastAsia="宋体" w:hAnsi="Arial" w:cs="Arial"/>
          <w:b/>
          <w:bCs/>
          <w:i/>
          <w:iCs/>
          <w:color w:val="000000"/>
          <w:sz w:val="20"/>
          <w:szCs w:val="20"/>
        </w:rPr>
        <w:t>Our Computing and Graphics Products</w:t>
      </w:r>
    </w:p>
    <w:p w14:paraId="299C4A3E" w14:textId="77777777" w:rsidR="00992A07" w:rsidRDefault="00C4246C">
      <w:pPr>
        <w:spacing w:before="180"/>
        <w:jc w:val="both"/>
      </w:pPr>
      <w:r>
        <w:rPr>
          <w:rFonts w:ascii="Arial" w:eastAsia="宋体" w:hAnsi="Arial" w:cs="Arial"/>
          <w:color w:val="000000"/>
          <w:sz w:val="20"/>
          <w:szCs w:val="20"/>
        </w:rPr>
        <w:t xml:space="preserve">Our microprocessors are incorporated into computing platforms, which are a collection of </w:t>
      </w:r>
      <w:r>
        <w:rPr>
          <w:rFonts w:ascii="Arial" w:eastAsia="宋体" w:hAnsi="Arial" w:cs="Arial"/>
          <w:color w:val="000000"/>
          <w:sz w:val="20"/>
          <w:szCs w:val="20"/>
        </w:rPr>
        <w:t xml:space="preserve">technologies that are designed to work together to provide a more complete computing solution. We believe that integrated, balanced computing platforms consisting of microprocessors, chipsets (either as discrete devices or integrated into an SoC) and GPUs </w:t>
      </w:r>
      <w:r>
        <w:rPr>
          <w:rFonts w:ascii="Arial" w:eastAsia="宋体" w:hAnsi="Arial" w:cs="Arial"/>
          <w:color w:val="000000"/>
          <w:sz w:val="20"/>
          <w:szCs w:val="20"/>
        </w:rPr>
        <w:t>(either as discrete GPUs or integrated into an APU or SoC) that work together at the system level bring end users improved system stability, increased performance and enhanced power efficiency. In addition, we believe our customers also benefit from an all</w:t>
      </w:r>
      <w:r>
        <w:rPr>
          <w:rFonts w:ascii="Arial" w:eastAsia="宋体" w:hAnsi="Arial" w:cs="Arial"/>
          <w:color w:val="000000"/>
          <w:sz w:val="20"/>
          <w:szCs w:val="20"/>
        </w:rPr>
        <w:t>-AMD platform (consisting of an APU or CPU, a discrete GPU, and a chipset when needed), as we are able to optimize interoperability, provide our customers a single point of contact for the key platform components and enable them to bring the platforms to m</w:t>
      </w:r>
      <w:r>
        <w:rPr>
          <w:rFonts w:ascii="Arial" w:eastAsia="宋体" w:hAnsi="Arial" w:cs="Arial"/>
          <w:color w:val="000000"/>
          <w:sz w:val="20"/>
          <w:szCs w:val="20"/>
        </w:rPr>
        <w:t>arket quickly in a variety of PC and server system form factors.</w:t>
      </w:r>
    </w:p>
    <w:p w14:paraId="299C4A3F" w14:textId="77777777" w:rsidR="00992A07" w:rsidRDefault="00C4246C">
      <w:pPr>
        <w:spacing w:before="180"/>
        <w:jc w:val="both"/>
      </w:pPr>
      <w:r>
        <w:rPr>
          <w:rFonts w:ascii="Arial" w:eastAsia="宋体" w:hAnsi="Arial" w:cs="Arial"/>
          <w:color w:val="000000"/>
          <w:sz w:val="20"/>
          <w:szCs w:val="20"/>
        </w:rPr>
        <w:t>We currently base our microprocessors and chipsets on the x86 instruction set architecture and the AMD Infinity Fabric™, which connects an on-chip memory controller and input/output (I/O) cha</w:t>
      </w:r>
      <w:r>
        <w:rPr>
          <w:rFonts w:ascii="Arial" w:eastAsia="宋体" w:hAnsi="Arial" w:cs="Arial"/>
          <w:color w:val="000000"/>
          <w:sz w:val="20"/>
          <w:szCs w:val="20"/>
        </w:rPr>
        <w:t>nnels directly to one or more microprocessor cores. We typically integrate two or more processor cores onto a single die, and each core has its own dedicated cache, which is memory that is located on the semiconductor die, permitting quick access to freque</w:t>
      </w:r>
      <w:r>
        <w:rPr>
          <w:rFonts w:ascii="Arial" w:eastAsia="宋体" w:hAnsi="Arial" w:cs="Arial"/>
          <w:color w:val="000000"/>
          <w:sz w:val="20"/>
          <w:szCs w:val="20"/>
        </w:rPr>
        <w:t>ntly used data and instructions. Some of our microprocessors have additional levels of cache such as L2, or second-level cache, and L3, or third-level cache, to enable fast data access and high-performance.</w:t>
      </w:r>
    </w:p>
    <w:p w14:paraId="299C4A40" w14:textId="77777777" w:rsidR="00992A07" w:rsidRDefault="00C4246C">
      <w:pPr>
        <w:spacing w:before="180"/>
        <w:jc w:val="both"/>
      </w:pPr>
      <w:r>
        <w:rPr>
          <w:rFonts w:ascii="Arial" w:eastAsia="宋体" w:hAnsi="Arial" w:cs="Arial"/>
          <w:color w:val="000000"/>
          <w:sz w:val="20"/>
          <w:szCs w:val="20"/>
        </w:rPr>
        <w:t>We focus on continually improving the energy effi</w:t>
      </w:r>
      <w:r>
        <w:rPr>
          <w:rFonts w:ascii="Arial" w:eastAsia="宋体" w:hAnsi="Arial" w:cs="Arial"/>
          <w:color w:val="000000"/>
          <w:sz w:val="20"/>
          <w:szCs w:val="20"/>
        </w:rPr>
        <w:t>ciency of our products through our design principles and innovations in power management technology. To that end, we offer CPUs, GPUs, APUs, SoCs and chipsets with multiple low power states that are designed to utilize lower clock speeds and voltages to re</w:t>
      </w:r>
      <w:r>
        <w:rPr>
          <w:rFonts w:ascii="Arial" w:eastAsia="宋体" w:hAnsi="Arial" w:cs="Arial"/>
          <w:color w:val="000000"/>
          <w:sz w:val="20"/>
          <w:szCs w:val="20"/>
        </w:rPr>
        <w:t>duce processor power consumption during active and idle times. The use of intelligent, dynamic power management is designed to create lower energy use by allowing compute applications to be completed quickly and efficiently, enabling a return to the ultra-</w:t>
      </w:r>
      <w:r>
        <w:rPr>
          <w:rFonts w:ascii="Arial" w:eastAsia="宋体" w:hAnsi="Arial" w:cs="Arial"/>
          <w:color w:val="000000"/>
          <w:sz w:val="20"/>
          <w:szCs w:val="20"/>
        </w:rPr>
        <w:t>low power idle state.</w:t>
      </w:r>
    </w:p>
    <w:p w14:paraId="299C4A41" w14:textId="77777777" w:rsidR="00992A07" w:rsidRDefault="00C4246C">
      <w:pPr>
        <w:spacing w:before="180"/>
        <w:jc w:val="both"/>
      </w:pPr>
      <w:r>
        <w:rPr>
          <w:rFonts w:ascii="Arial" w:eastAsia="宋体" w:hAnsi="Arial" w:cs="Arial"/>
          <w:b/>
          <w:bCs/>
          <w:i/>
          <w:iCs/>
          <w:color w:val="000000"/>
          <w:sz w:val="20"/>
          <w:szCs w:val="20"/>
        </w:rPr>
        <w:t>Desktop.</w:t>
      </w:r>
      <w:r>
        <w:rPr>
          <w:rFonts w:ascii="Arial" w:eastAsia="宋体" w:hAnsi="Arial" w:cs="Arial"/>
          <w:color w:val="000000"/>
          <w:sz w:val="20"/>
          <w:szCs w:val="20"/>
        </w:rPr>
        <w:t xml:space="preserve"> Our microprocessors for desktop platforms currently include the AMD Ryzen™ series processors and AMD Athlon™ processors. In April 2020, we expanded our 3rd Gen AMD Ryzen desktop processor family by adding AMD Ryzen 3 3100 and</w:t>
      </w:r>
      <w:r>
        <w:rPr>
          <w:rFonts w:ascii="Arial" w:eastAsia="宋体" w:hAnsi="Arial" w:cs="Arial"/>
          <w:color w:val="000000"/>
          <w:sz w:val="20"/>
          <w:szCs w:val="20"/>
        </w:rPr>
        <w:t xml:space="preserve"> AMD Ryzen 3 3300X processors with “Zen 2” core architecture to business users, gamers and creators. In June 2020, we announced further additions to the 3rd Gen AMD Ryzen desktop processor family, by introducing the AMD Ryzen 9 3900XT, AMD Ryzen 7 3800XT a</w:t>
      </w:r>
      <w:r>
        <w:rPr>
          <w:rFonts w:ascii="Arial" w:eastAsia="宋体" w:hAnsi="Arial" w:cs="Arial"/>
          <w:color w:val="000000"/>
          <w:sz w:val="20"/>
          <w:szCs w:val="20"/>
        </w:rPr>
        <w:t>nd AMD Ryzen 5 3600XT desktop processors designed for the enthusiast market. In July 2020, we introduced for the consumer market, the AMD Ryzen 4000 series desktop processors and the AMD Athlon 3000 series desktop processors with built-in Radeon™ graphics.</w:t>
      </w:r>
      <w:r>
        <w:rPr>
          <w:rFonts w:ascii="Arial" w:eastAsia="宋体" w:hAnsi="Arial" w:cs="Arial"/>
          <w:color w:val="000000"/>
          <w:sz w:val="20"/>
          <w:szCs w:val="20"/>
        </w:rPr>
        <w:t xml:space="preserve"> The AMD Ryzen 4000 G-Series desktop processors offer power efficiency for consumers, gamers, streamers and creators and include multi-layered security features. The AMD Athlon 3000 G-Series desktop processors provide responsive performance and features fo</w:t>
      </w:r>
      <w:r>
        <w:rPr>
          <w:rFonts w:ascii="Arial" w:eastAsia="宋体" w:hAnsi="Arial" w:cs="Arial"/>
          <w:color w:val="000000"/>
          <w:sz w:val="20"/>
          <w:szCs w:val="20"/>
        </w:rPr>
        <w:t>r entry-level PCs using “Zen” core architecture. In October 2020, we introduced the AMD Ryzen 5000 Series desktop processor family powered by “Zen 3” core architecture. The AMD Ryzen 5000 Series processors have up to 16 cores and deliver across the board l</w:t>
      </w:r>
      <w:r>
        <w:rPr>
          <w:rFonts w:ascii="Arial" w:eastAsia="宋体" w:hAnsi="Arial" w:cs="Arial"/>
          <w:color w:val="000000"/>
          <w:sz w:val="20"/>
          <w:szCs w:val="20"/>
        </w:rPr>
        <w:t>eadership performance for gamers and content creators.</w:t>
      </w:r>
    </w:p>
    <w:p w14:paraId="299C4A42" w14:textId="77777777" w:rsidR="00992A07" w:rsidRDefault="00C4246C">
      <w:pPr>
        <w:spacing w:before="180"/>
        <w:jc w:val="both"/>
      </w:pPr>
      <w:r>
        <w:rPr>
          <w:rFonts w:ascii="Arial" w:eastAsia="宋体" w:hAnsi="Arial" w:cs="Arial"/>
          <w:b/>
          <w:bCs/>
          <w:i/>
          <w:iCs/>
          <w:color w:val="000000"/>
          <w:sz w:val="20"/>
          <w:szCs w:val="20"/>
        </w:rPr>
        <w:t xml:space="preserve">Notebooks and 2-in-1s. </w:t>
      </w:r>
      <w:r>
        <w:rPr>
          <w:rFonts w:ascii="Arial" w:eastAsia="宋体" w:hAnsi="Arial" w:cs="Arial"/>
          <w:color w:val="000000"/>
          <w:sz w:val="20"/>
          <w:szCs w:val="20"/>
        </w:rPr>
        <w:t>We continue to invest in designing and developing high performing and low power APUs for notebook PC platforms and we offer AMD Ryzen and AMD Athlon mobile processors for the con</w:t>
      </w:r>
      <w:r>
        <w:rPr>
          <w:rFonts w:ascii="Arial" w:eastAsia="宋体" w:hAnsi="Arial" w:cs="Arial"/>
          <w:color w:val="000000"/>
          <w:sz w:val="20"/>
          <w:szCs w:val="20"/>
        </w:rPr>
        <w:t xml:space="preserve">sumer and commercial markets. In January 2020, we introduced the AMD Ryzen 4000 Series Mobile Processors for ultrathin and gaming laptops designed to deliver performance and power efficiency. In September 2020, we introduced the </w:t>
      </w:r>
    </w:p>
    <w:p w14:paraId="299C4A43" w14:textId="77777777" w:rsidR="00992A07" w:rsidRDefault="00C4246C">
      <w:pPr>
        <w:jc w:val="center"/>
      </w:pPr>
      <w:r>
        <w:rPr>
          <w:rFonts w:ascii="Times New Roman" w:eastAsia="宋体" w:hAnsi="Times New Roman"/>
          <w:color w:val="000000"/>
          <w:sz w:val="20"/>
          <w:szCs w:val="20"/>
        </w:rPr>
        <w:t>4</w:t>
      </w:r>
    </w:p>
    <w:p w14:paraId="299C4A44" w14:textId="77777777" w:rsidR="00992A07" w:rsidRDefault="00C4246C">
      <w:r>
        <w:pict w14:anchorId="299C6E88">
          <v:rect id="_x0000_i1031" style="width:415.3pt;height:1.5pt" o:hralign="center" o:hrstd="t" o:hr="t" fillcolor="#a0a0a0" stroked="f"/>
        </w:pict>
      </w:r>
    </w:p>
    <w:p w14:paraId="299C4A45" w14:textId="77777777" w:rsidR="00992A07" w:rsidRDefault="00992A07"/>
    <w:p w14:paraId="299C4A46" w14:textId="77777777" w:rsidR="00992A07" w:rsidRDefault="00C4246C">
      <w:pPr>
        <w:spacing w:before="180"/>
        <w:jc w:val="both"/>
      </w:pPr>
      <w:r>
        <w:rPr>
          <w:rFonts w:ascii="Arial" w:eastAsia="宋体" w:hAnsi="Arial" w:cs="Arial"/>
          <w:color w:val="000000"/>
          <w:sz w:val="20"/>
          <w:szCs w:val="20"/>
        </w:rPr>
        <w:t>first mobile AMD Ryze</w:t>
      </w:r>
      <w:r>
        <w:rPr>
          <w:rFonts w:ascii="Arial" w:eastAsia="宋体" w:hAnsi="Arial" w:cs="Arial"/>
          <w:color w:val="000000"/>
          <w:sz w:val="20"/>
          <w:szCs w:val="20"/>
        </w:rPr>
        <w:t>n and AMD Athlon processors for Chromebooks. The AMD Ryzen and Athlon 3000 C-Series mobile processors are designed to enable thinner and lighter Chromebook designs with long battery life and enhanced connectivity.</w:t>
      </w:r>
    </w:p>
    <w:p w14:paraId="299C4A47" w14:textId="77777777" w:rsidR="00992A07" w:rsidRDefault="00C4246C">
      <w:pPr>
        <w:spacing w:before="180"/>
        <w:jc w:val="both"/>
      </w:pPr>
      <w:r>
        <w:rPr>
          <w:rFonts w:ascii="Arial" w:eastAsia="宋体" w:hAnsi="Arial" w:cs="Arial"/>
          <w:b/>
          <w:bCs/>
          <w:i/>
          <w:iCs/>
          <w:color w:val="000000"/>
          <w:sz w:val="20"/>
          <w:szCs w:val="20"/>
        </w:rPr>
        <w:t xml:space="preserve">Commercial. </w:t>
      </w:r>
      <w:r>
        <w:rPr>
          <w:rFonts w:ascii="Arial" w:eastAsia="宋体" w:hAnsi="Arial" w:cs="Arial"/>
          <w:color w:val="000000"/>
          <w:sz w:val="20"/>
          <w:szCs w:val="20"/>
        </w:rPr>
        <w:t>We offer enterprise-class desk</w:t>
      </w:r>
      <w:r>
        <w:rPr>
          <w:rFonts w:ascii="Arial" w:eastAsia="宋体" w:hAnsi="Arial" w:cs="Arial"/>
          <w:color w:val="000000"/>
          <w:sz w:val="20"/>
          <w:szCs w:val="20"/>
        </w:rPr>
        <w:t>top and notebook PC solutions sold as AMD PRO Mobile and AMD PRO desktop processors with Radeon graphics for the commercial market. These solutions are designed to provide enterprise customers with the performance, security capabilities and business featur</w:t>
      </w:r>
      <w:r>
        <w:rPr>
          <w:rFonts w:ascii="Arial" w:eastAsia="宋体" w:hAnsi="Arial" w:cs="Arial"/>
          <w:color w:val="000000"/>
          <w:sz w:val="20"/>
          <w:szCs w:val="20"/>
        </w:rPr>
        <w:t>es such as enhanced security and manageability, platform longevity and extended image stability. In May 2020, we announced the global availability of the AMD Ryzen PRO 4000 series mobile family for commercial notebooks built with enterprise-grade AMD PRO t</w:t>
      </w:r>
      <w:r>
        <w:rPr>
          <w:rFonts w:ascii="Arial" w:eastAsia="宋体" w:hAnsi="Arial" w:cs="Arial"/>
          <w:color w:val="000000"/>
          <w:sz w:val="20"/>
          <w:szCs w:val="20"/>
        </w:rPr>
        <w:t>echnologies, which deliver a set of security and manageability features for Enterprise IT deployments. In July 2020, we introduced the AMD Ryzen PRO 4000 series and AMD Athlon PRO 3000 series desktop processors with built-in Radeon graphics for the commerc</w:t>
      </w:r>
      <w:r>
        <w:rPr>
          <w:rFonts w:ascii="Arial" w:eastAsia="宋体" w:hAnsi="Arial" w:cs="Arial"/>
          <w:color w:val="000000"/>
          <w:sz w:val="20"/>
          <w:szCs w:val="20"/>
        </w:rPr>
        <w:t>ial market. Also in July, we announced the new AMD Ryzen Threadripper™ PRO Processor family with up to 64 cores and built with enterprise grade AMD PRO technologies. Designed for professional workstations from OEMs and system integrators, AMD Ryzen Threadr</w:t>
      </w:r>
      <w:r>
        <w:rPr>
          <w:rFonts w:ascii="Arial" w:eastAsia="宋体" w:hAnsi="Arial" w:cs="Arial"/>
          <w:color w:val="000000"/>
          <w:sz w:val="20"/>
          <w:szCs w:val="20"/>
        </w:rPr>
        <w:t xml:space="preserve">ipper PRO processors offer full spectrum compute capabilities for multi-threaded workloads and high frequency single core performance for lightly threaded workloads. </w:t>
      </w:r>
    </w:p>
    <w:p w14:paraId="299C4A48" w14:textId="77777777" w:rsidR="00992A07" w:rsidRDefault="00C4246C">
      <w:pPr>
        <w:spacing w:before="180"/>
        <w:jc w:val="both"/>
      </w:pPr>
      <w:r>
        <w:rPr>
          <w:rFonts w:ascii="Arial" w:eastAsia="宋体" w:hAnsi="Arial" w:cs="Arial"/>
          <w:b/>
          <w:bCs/>
          <w:i/>
          <w:iCs/>
          <w:color w:val="000000"/>
          <w:sz w:val="20"/>
          <w:szCs w:val="20"/>
        </w:rPr>
        <w:t xml:space="preserve">Chipsets. </w:t>
      </w:r>
      <w:r>
        <w:rPr>
          <w:rFonts w:ascii="Arial" w:eastAsia="宋体" w:hAnsi="Arial" w:cs="Arial"/>
          <w:color w:val="000000"/>
          <w:sz w:val="20"/>
          <w:szCs w:val="20"/>
        </w:rPr>
        <w:t>We offer a full suite of chipset products, including the X570 chipset which sup</w:t>
      </w:r>
      <w:r>
        <w:rPr>
          <w:rFonts w:ascii="Arial" w:eastAsia="宋体" w:hAnsi="Arial" w:cs="Arial"/>
          <w:color w:val="000000"/>
          <w:sz w:val="20"/>
          <w:szCs w:val="20"/>
        </w:rPr>
        <w:t>ports PCIe® 4.0 (fourth generation Peripheral Component Interconnect Express motherboard interface) designed for enthusiast desktop platforms. We also introduced the B550 chipset in April 2020 and the A520 chipset in July 2020 for socket AM4 for 3rd Gen AM</w:t>
      </w:r>
      <w:r>
        <w:rPr>
          <w:rFonts w:ascii="Arial" w:eastAsia="宋体" w:hAnsi="Arial" w:cs="Arial"/>
          <w:color w:val="000000"/>
          <w:sz w:val="20"/>
          <w:szCs w:val="20"/>
        </w:rPr>
        <w:t>D Ryzen desktop processors and 5000 processors. In addition, we continue to offer the B450 and A320 chipsets that are combined with AMD Ryzen processors for the AM4 desktop platform for the performance and affordable mainstream platforms segments. In the H</w:t>
      </w:r>
      <w:r>
        <w:rPr>
          <w:rFonts w:ascii="Arial" w:eastAsia="宋体" w:hAnsi="Arial" w:cs="Arial"/>
          <w:color w:val="000000"/>
          <w:sz w:val="20"/>
          <w:szCs w:val="20"/>
        </w:rPr>
        <w:t xml:space="preserve">igh-End Desktop (HEDT) and Workstation segments, we offer the TRX40 and the WRX80 chipsets, respectively, to support the 3rd generation Ryzen Threadripper and Threadripper Pro platforms offering high speed I/O and platform bandwidth. </w:t>
      </w:r>
    </w:p>
    <w:p w14:paraId="299C4A49" w14:textId="77777777" w:rsidR="00992A07" w:rsidRDefault="00C4246C">
      <w:pPr>
        <w:spacing w:before="180"/>
        <w:jc w:val="both"/>
      </w:pPr>
      <w:r>
        <w:rPr>
          <w:rFonts w:ascii="Arial" w:eastAsia="宋体" w:hAnsi="Arial" w:cs="Arial"/>
          <w:b/>
          <w:bCs/>
          <w:i/>
          <w:iCs/>
          <w:color w:val="000000"/>
          <w:sz w:val="20"/>
          <w:szCs w:val="20"/>
        </w:rPr>
        <w:t>Graphics Market</w:t>
      </w:r>
    </w:p>
    <w:p w14:paraId="299C4A4A" w14:textId="77777777" w:rsidR="00992A07" w:rsidRDefault="00C4246C">
      <w:pPr>
        <w:spacing w:before="180"/>
        <w:jc w:val="both"/>
      </w:pPr>
      <w:r>
        <w:rPr>
          <w:rFonts w:ascii="Arial" w:eastAsia="宋体" w:hAnsi="Arial" w:cs="Arial"/>
          <w:color w:val="000000"/>
          <w:sz w:val="20"/>
          <w:szCs w:val="20"/>
        </w:rPr>
        <w:t>The semiconductor graphics market addresses the need for improved visual and data processing in various computing devices. Many consumers use PCs as entertainment platforms, in addition to traditional productivity and communications uses, and therefore val</w:t>
      </w:r>
      <w:r>
        <w:rPr>
          <w:rFonts w:ascii="Arial" w:eastAsia="宋体" w:hAnsi="Arial" w:cs="Arial"/>
          <w:color w:val="000000"/>
          <w:sz w:val="20"/>
          <w:szCs w:val="20"/>
        </w:rPr>
        <w:t>ue a richer, more visually compelling and immersive experience. As a result, visual realism and graphical display capabilities are key product differentiation elements among computing devices. This has led to the increased creation and use of processing-in</w:t>
      </w:r>
      <w:r>
        <w:rPr>
          <w:rFonts w:ascii="Arial" w:eastAsia="宋体" w:hAnsi="Arial" w:cs="Arial"/>
          <w:color w:val="000000"/>
          <w:sz w:val="20"/>
          <w:szCs w:val="20"/>
        </w:rPr>
        <w:t xml:space="preserve">tensive multimedia content for playing games, capturing media, viewing online videos, editing photos and managing digital content on computing devices. In turn, these trends have contributed to higher consumer demand for performance graphics solutions and </w:t>
      </w:r>
      <w:r>
        <w:rPr>
          <w:rFonts w:ascii="Arial" w:eastAsia="宋体" w:hAnsi="Arial" w:cs="Arial"/>
          <w:color w:val="000000"/>
          <w:sz w:val="20"/>
          <w:szCs w:val="20"/>
        </w:rPr>
        <w:t xml:space="preserve">to manufacturers designing computing devices with these capabilities. Industries that utilize computer assisted design (CAD), that develop content for media and entertainment markets and that generate professional visualizations and renderings can benefit </w:t>
      </w:r>
      <w:r>
        <w:rPr>
          <w:rFonts w:ascii="Arial" w:eastAsia="宋体" w:hAnsi="Arial" w:cs="Arial"/>
          <w:color w:val="000000"/>
          <w:sz w:val="20"/>
          <w:szCs w:val="20"/>
        </w:rPr>
        <w:t>greatly from graphics solutions optimized for the professional graphics market.</w:t>
      </w:r>
    </w:p>
    <w:p w14:paraId="299C4A4B" w14:textId="77777777" w:rsidR="00992A07" w:rsidRDefault="00C4246C">
      <w:pPr>
        <w:spacing w:before="180"/>
        <w:jc w:val="both"/>
      </w:pPr>
      <w:r>
        <w:rPr>
          <w:rFonts w:ascii="Arial" w:eastAsia="宋体" w:hAnsi="Arial" w:cs="Arial"/>
          <w:color w:val="000000"/>
          <w:sz w:val="20"/>
          <w:szCs w:val="20"/>
        </w:rPr>
        <w:t>In addition to traditional graphics markets, there is a large and growing demand for accelerated computing, powered by graphics processors in markets such as high performance c</w:t>
      </w:r>
      <w:r>
        <w:rPr>
          <w:rFonts w:ascii="Arial" w:eastAsia="宋体" w:hAnsi="Arial" w:cs="Arial"/>
          <w:color w:val="000000"/>
          <w:sz w:val="20"/>
          <w:szCs w:val="20"/>
        </w:rPr>
        <w:t>omputing (HPC), artificial intelligence, and Cloud Visualization (Virtual Desktop Infrastructure &amp; Cloud Gaming). Traditional HPC focused on scientific research, model simulation, and exploration</w:t>
      </w:r>
      <w:r>
        <w:rPr>
          <w:rFonts w:ascii="Arial" w:eastAsia="宋体" w:hAnsi="Arial" w:cs="Arial"/>
          <w:color w:val="000000"/>
        </w:rPr>
        <w:t xml:space="preserve"> </w:t>
      </w:r>
      <w:r>
        <w:rPr>
          <w:rFonts w:ascii="Arial" w:eastAsia="宋体" w:hAnsi="Arial" w:cs="Arial"/>
          <w:color w:val="000000"/>
          <w:sz w:val="20"/>
          <w:szCs w:val="20"/>
        </w:rPr>
        <w:t>is driving an increased need for computing throughput at uni</w:t>
      </w:r>
      <w:r>
        <w:rPr>
          <w:rFonts w:ascii="Arial" w:eastAsia="宋体" w:hAnsi="Arial" w:cs="Arial"/>
          <w:color w:val="000000"/>
          <w:sz w:val="20"/>
          <w:szCs w:val="20"/>
        </w:rPr>
        <w:t xml:space="preserve">versities and government research centers. Artificial intelligence is a rapidly growing area of machine learning and deep learning workloads. Graphics processors are used primarily in the training of machine learning models. The cloud visualization market </w:t>
      </w:r>
      <w:r>
        <w:rPr>
          <w:rFonts w:ascii="Arial" w:eastAsia="宋体" w:hAnsi="Arial" w:cs="Arial"/>
          <w:color w:val="000000"/>
          <w:sz w:val="20"/>
          <w:szCs w:val="20"/>
        </w:rPr>
        <w:t>is fueled by the trend to in work from home and thus the increased need for remote accessibility, and the shift from traditional desktop and notebook workloads to the cloud.</w:t>
      </w:r>
      <w:r>
        <w:rPr>
          <w:rFonts w:ascii="Times New Roman" w:eastAsia="宋体" w:hAnsi="Times New Roman"/>
          <w:color w:val="000000"/>
          <w:sz w:val="20"/>
          <w:szCs w:val="20"/>
        </w:rPr>
        <w:t xml:space="preserve"> </w:t>
      </w:r>
      <w:r>
        <w:rPr>
          <w:rFonts w:ascii="Arial" w:eastAsia="宋体" w:hAnsi="Arial" w:cs="Arial"/>
          <w:color w:val="000000"/>
          <w:sz w:val="20"/>
          <w:szCs w:val="20"/>
        </w:rPr>
        <w:t>The expansion of compute workloads on graphics processors is driving market expans</w:t>
      </w:r>
      <w:r>
        <w:rPr>
          <w:rFonts w:ascii="Arial" w:eastAsia="宋体" w:hAnsi="Arial" w:cs="Arial"/>
          <w:color w:val="000000"/>
          <w:sz w:val="20"/>
          <w:szCs w:val="20"/>
        </w:rPr>
        <w:t xml:space="preserve">ion for traditional graphics silicon. </w:t>
      </w:r>
    </w:p>
    <w:p w14:paraId="299C4A4C" w14:textId="77777777" w:rsidR="00992A07" w:rsidRDefault="00C4246C">
      <w:pPr>
        <w:spacing w:before="180"/>
        <w:jc w:val="both"/>
      </w:pPr>
      <w:r>
        <w:rPr>
          <w:rFonts w:ascii="Arial" w:eastAsia="宋体" w:hAnsi="Arial" w:cs="Arial"/>
          <w:color w:val="000000"/>
          <w:sz w:val="20"/>
          <w:szCs w:val="20"/>
        </w:rPr>
        <w:t>Another area of the market for graphics compute is blockchain technology, which is a decentralized digital ledger used to securely store, transmit and process sensitive and valuable data. Blockchain applications are t</w:t>
      </w:r>
      <w:r>
        <w:rPr>
          <w:rFonts w:ascii="Arial" w:eastAsia="宋体" w:hAnsi="Arial" w:cs="Arial"/>
          <w:color w:val="000000"/>
          <w:sz w:val="20"/>
          <w:szCs w:val="20"/>
        </w:rPr>
        <w:t>ypically performed using specially designed application-specific integrated circuits (ASICs) or a general purpose CPU or GPU.</w:t>
      </w:r>
    </w:p>
    <w:p w14:paraId="299C4A4D" w14:textId="77777777" w:rsidR="00992A07" w:rsidRDefault="00C4246C">
      <w:pPr>
        <w:spacing w:before="180"/>
        <w:jc w:val="both"/>
      </w:pPr>
      <w:r>
        <w:rPr>
          <w:rFonts w:ascii="Arial" w:eastAsia="宋体" w:hAnsi="Arial" w:cs="Arial"/>
          <w:b/>
          <w:bCs/>
          <w:i/>
          <w:iCs/>
          <w:color w:val="000000"/>
          <w:sz w:val="20"/>
          <w:szCs w:val="20"/>
        </w:rPr>
        <w:t>Our Graphics Products</w:t>
      </w:r>
    </w:p>
    <w:p w14:paraId="299C4A4E" w14:textId="77777777" w:rsidR="00992A07" w:rsidRDefault="00C4246C">
      <w:pPr>
        <w:spacing w:before="180"/>
        <w:jc w:val="both"/>
      </w:pPr>
      <w:r>
        <w:rPr>
          <w:rFonts w:ascii="Arial" w:eastAsia="宋体" w:hAnsi="Arial" w:cs="Arial"/>
          <w:color w:val="000000"/>
          <w:sz w:val="20"/>
          <w:szCs w:val="20"/>
        </w:rPr>
        <w:t>Graphics processing is a fundamental component of almost everything we create and can be found in an APU, GP</w:t>
      </w:r>
      <w:r>
        <w:rPr>
          <w:rFonts w:ascii="Arial" w:eastAsia="宋体" w:hAnsi="Arial" w:cs="Arial"/>
          <w:color w:val="000000"/>
          <w:sz w:val="20"/>
          <w:szCs w:val="20"/>
        </w:rPr>
        <w:t>U, SoC or a combination of a discrete GPU with one of the other foregoing products working in tandem. Our customers generally use our graphics solutions to enable or increase the speed of rendering images, to help improve image resolution and color definit</w:t>
      </w:r>
      <w:r>
        <w:rPr>
          <w:rFonts w:ascii="Arial" w:eastAsia="宋体" w:hAnsi="Arial" w:cs="Arial"/>
          <w:color w:val="000000"/>
          <w:sz w:val="20"/>
          <w:szCs w:val="20"/>
        </w:rPr>
        <w:t xml:space="preserve">ion, and increasingly to process massive data sets for cloud and data </w:t>
      </w:r>
    </w:p>
    <w:p w14:paraId="299C4A4F" w14:textId="77777777" w:rsidR="00992A07" w:rsidRDefault="00C4246C">
      <w:pPr>
        <w:jc w:val="center"/>
      </w:pPr>
      <w:r>
        <w:rPr>
          <w:rFonts w:ascii="Times New Roman" w:eastAsia="宋体" w:hAnsi="Times New Roman"/>
          <w:color w:val="000000"/>
          <w:sz w:val="20"/>
          <w:szCs w:val="20"/>
        </w:rPr>
        <w:t>5</w:t>
      </w:r>
    </w:p>
    <w:p w14:paraId="299C4A50" w14:textId="77777777" w:rsidR="00992A07" w:rsidRDefault="00C4246C">
      <w:r>
        <w:pict w14:anchorId="299C6E89">
          <v:rect id="_x0000_i1032" style="width:415.3pt;height:1.5pt" o:hralign="center" o:hrstd="t" o:hr="t" fillcolor="#a0a0a0" stroked="f"/>
        </w:pict>
      </w:r>
    </w:p>
    <w:p w14:paraId="299C4A51" w14:textId="77777777" w:rsidR="00992A07" w:rsidRDefault="00992A07"/>
    <w:p w14:paraId="299C4A52" w14:textId="77777777" w:rsidR="00992A07" w:rsidRDefault="00C4246C">
      <w:pPr>
        <w:spacing w:before="180"/>
        <w:jc w:val="both"/>
      </w:pPr>
      <w:r>
        <w:rPr>
          <w:rFonts w:ascii="Arial" w:eastAsia="宋体" w:hAnsi="Arial" w:cs="Arial"/>
          <w:color w:val="000000"/>
          <w:sz w:val="20"/>
          <w:szCs w:val="20"/>
        </w:rPr>
        <w:t>center applications. We develop our graphics products for use in various computing devices and entertainment platforms, including desktop PCs, notebook PCs, 2-in-1s, All-in-Ones (A</w:t>
      </w:r>
      <w:r>
        <w:rPr>
          <w:rFonts w:ascii="Arial" w:eastAsia="宋体" w:hAnsi="Arial" w:cs="Arial"/>
          <w:color w:val="000000"/>
          <w:sz w:val="20"/>
          <w:szCs w:val="20"/>
        </w:rPr>
        <w:t>IOs), professional workstations, and the data center. With each of our graphics products, we have available drivers and supporting software packages that enable the effective use of these products under a variety of operating systems and applications. We h</w:t>
      </w:r>
      <w:r>
        <w:rPr>
          <w:rFonts w:ascii="Arial" w:eastAsia="宋体" w:hAnsi="Arial" w:cs="Arial"/>
          <w:color w:val="000000"/>
          <w:sz w:val="20"/>
          <w:szCs w:val="20"/>
        </w:rPr>
        <w:t xml:space="preserve">ave developed RDNA™ 2, a high performing and power efficient graphics architecture, which is the foundation for next-generation PC gaming graphics, the PlayStation 5 and Xbox Series S and X consoles. Additionally, the RDNA 2 architecture supports advanced </w:t>
      </w:r>
      <w:r>
        <w:rPr>
          <w:rFonts w:ascii="Arial" w:eastAsia="宋体" w:hAnsi="Arial" w:cs="Arial"/>
          <w:color w:val="000000"/>
          <w:sz w:val="20"/>
          <w:szCs w:val="20"/>
        </w:rPr>
        <w:t>graphics features such as ray tracing, Infinity Cache and variable rate shading. Our hardware and software components are used to implement ray tracing technology to simulate the paths of light rays moving through a movie or game scene, resulting in photor</w:t>
      </w:r>
      <w:r>
        <w:rPr>
          <w:rFonts w:ascii="Arial" w:eastAsia="宋体" w:hAnsi="Arial" w:cs="Arial"/>
          <w:color w:val="000000"/>
          <w:sz w:val="20"/>
          <w:szCs w:val="20"/>
        </w:rPr>
        <w:t>ealistic 3D images.</w:t>
      </w:r>
    </w:p>
    <w:p w14:paraId="299C4A53" w14:textId="77777777" w:rsidR="00992A07" w:rsidRDefault="00C4246C">
      <w:pPr>
        <w:spacing w:before="180"/>
        <w:jc w:val="both"/>
      </w:pPr>
      <w:r>
        <w:rPr>
          <w:rFonts w:ascii="Arial" w:eastAsia="宋体" w:hAnsi="Arial" w:cs="Arial"/>
          <w:color w:val="000000"/>
          <w:sz w:val="20"/>
          <w:szCs w:val="20"/>
        </w:rPr>
        <w:t>Our APUs deliver visual processing functionality for value and mainstream PCs by integrating a CPU and a GPU on a single chip, while discrete GPUs (which are also known as dGPUs) offer high-performance graphics processing across all pla</w:t>
      </w:r>
      <w:r>
        <w:rPr>
          <w:rFonts w:ascii="Arial" w:eastAsia="宋体" w:hAnsi="Arial" w:cs="Arial"/>
          <w:color w:val="000000"/>
          <w:sz w:val="20"/>
          <w:szCs w:val="20"/>
        </w:rPr>
        <w:t>tforms. AMD Accelerated Parallel Processing or General Purpose GPU (GPGPU) refers to a set of advanced hardware and software technologies that enable discrete AMD GPUs, working in concert with the CPU, to accelerate computational tasks beyond traditional C</w:t>
      </w:r>
      <w:r>
        <w:rPr>
          <w:rFonts w:ascii="Arial" w:eastAsia="宋体" w:hAnsi="Arial" w:cs="Arial"/>
          <w:color w:val="000000"/>
          <w:sz w:val="20"/>
          <w:szCs w:val="20"/>
        </w:rPr>
        <w:t>PU processing by utilizing the vast number of discrete GPU cores while working with the CPU to process information cooperatively. In addition, computing devices with heterogeneous computing features can run computationally-intensive tasks more efficiently,</w:t>
      </w:r>
      <w:r>
        <w:rPr>
          <w:rFonts w:ascii="Arial" w:eastAsia="宋体" w:hAnsi="Arial" w:cs="Arial"/>
          <w:color w:val="000000"/>
          <w:sz w:val="20"/>
          <w:szCs w:val="20"/>
        </w:rPr>
        <w:t xml:space="preserve"> which we believe provides a superior application experience to the end user. Moreover, heterogeneous computing allows for the elevation of the GPU to the same level as the CPU for memory access, queuing, and execution. </w:t>
      </w:r>
    </w:p>
    <w:p w14:paraId="299C4A54" w14:textId="77777777" w:rsidR="00992A07" w:rsidRDefault="00C4246C">
      <w:pPr>
        <w:spacing w:before="180"/>
        <w:jc w:val="both"/>
      </w:pPr>
      <w:r>
        <w:rPr>
          <w:rFonts w:ascii="Arial" w:eastAsia="宋体" w:hAnsi="Arial" w:cs="Arial"/>
          <w:b/>
          <w:bCs/>
          <w:i/>
          <w:iCs/>
          <w:color w:val="000000"/>
          <w:sz w:val="20"/>
          <w:szCs w:val="20"/>
        </w:rPr>
        <w:t>Discrete Desktop and Notebook Graph</w:t>
      </w:r>
      <w:r>
        <w:rPr>
          <w:rFonts w:ascii="Arial" w:eastAsia="宋体" w:hAnsi="Arial" w:cs="Arial"/>
          <w:b/>
          <w:bCs/>
          <w:i/>
          <w:iCs/>
          <w:color w:val="000000"/>
          <w:sz w:val="20"/>
          <w:szCs w:val="20"/>
        </w:rPr>
        <w:t>ics</w:t>
      </w:r>
      <w:r>
        <w:rPr>
          <w:rFonts w:ascii="Arial" w:eastAsia="宋体" w:hAnsi="Arial" w:cs="Arial"/>
          <w:color w:val="000000"/>
          <w:sz w:val="20"/>
          <w:szCs w:val="20"/>
        </w:rPr>
        <w:t>. Our discrete GPUs for desktop and notebook PCs support current generation application program interfaces (APIs) like DirectX® 12 Ultimate and Vulkan®, support new displays using AMD FreeSync™, AMD FreeSync Premium, and AMD FreeSync Premium Pro technol</w:t>
      </w:r>
      <w:r>
        <w:rPr>
          <w:rFonts w:ascii="Arial" w:eastAsia="宋体" w:hAnsi="Arial" w:cs="Arial"/>
          <w:color w:val="000000"/>
          <w:sz w:val="20"/>
          <w:szCs w:val="20"/>
        </w:rPr>
        <w:t>ogies, and are designed to support VR in PC platforms. In August 2020, we announced the availability of the new AMD Radeon Pro 5000 series GPUs for the updated 27-inch iMac bringing a wide variety of graphically intensive applications and workloads to cons</w:t>
      </w:r>
      <w:r>
        <w:rPr>
          <w:rFonts w:ascii="Arial" w:eastAsia="宋体" w:hAnsi="Arial" w:cs="Arial"/>
          <w:color w:val="000000"/>
          <w:sz w:val="20"/>
          <w:szCs w:val="20"/>
        </w:rPr>
        <w:t>umer and professional users. In October 2020, we unveiled the AMD Radeon RX™ 6000 series graphics cards for enthusiast-class PC gaming experiences. The AMD Radeon RX 6000 series includes the AMD Radeon RX 6800 and Radeon RX 6800 XT graphics cards as well a</w:t>
      </w:r>
      <w:r>
        <w:rPr>
          <w:rFonts w:ascii="Arial" w:eastAsia="宋体" w:hAnsi="Arial" w:cs="Arial"/>
          <w:color w:val="000000"/>
          <w:sz w:val="20"/>
          <w:szCs w:val="20"/>
        </w:rPr>
        <w:t>s the Radeon RX 6900 XT built upon the AMD RDNA 2 gaming architecture that spans from game consoles to PCs. The AMD RDNA 2 GPUs feature enhancements in the compute unit, advancements in the visual pipeline, and the introduction of a new high-speed cache ca</w:t>
      </w:r>
      <w:r>
        <w:rPr>
          <w:rFonts w:ascii="Arial" w:eastAsia="宋体" w:hAnsi="Arial" w:cs="Arial"/>
          <w:color w:val="000000"/>
          <w:sz w:val="20"/>
          <w:szCs w:val="20"/>
        </w:rPr>
        <w:t>lled AMD Infinity Cache. These architecture enhancements enable ultra-high performance and ultra-high fidelity in the latest games. Complimenting the introduction of the new AMD RX 6000 Series graphics cards, AMD introduced AMD Smart Access Memory, which w</w:t>
      </w:r>
      <w:r>
        <w:rPr>
          <w:rFonts w:ascii="Arial" w:eastAsia="宋体" w:hAnsi="Arial" w:cs="Arial"/>
          <w:color w:val="000000"/>
          <w:sz w:val="20"/>
          <w:szCs w:val="20"/>
        </w:rPr>
        <w:t>hen combined with an AMD Ryzen 5000 series processor, offers an incremental performance boost in many games.</w:t>
      </w:r>
    </w:p>
    <w:p w14:paraId="299C4A55" w14:textId="77777777" w:rsidR="00992A07" w:rsidRDefault="00C4246C">
      <w:pPr>
        <w:spacing w:before="180"/>
        <w:jc w:val="both"/>
      </w:pPr>
      <w:r>
        <w:rPr>
          <w:rFonts w:ascii="Arial" w:eastAsia="宋体" w:hAnsi="Arial" w:cs="Arial"/>
          <w:b/>
          <w:bCs/>
          <w:i/>
          <w:iCs/>
          <w:color w:val="000000"/>
          <w:sz w:val="20"/>
          <w:szCs w:val="20"/>
        </w:rPr>
        <w:t xml:space="preserve">Professional Graphics. </w:t>
      </w:r>
      <w:r>
        <w:rPr>
          <w:rFonts w:ascii="Arial" w:eastAsia="宋体" w:hAnsi="Arial" w:cs="Arial"/>
          <w:color w:val="000000"/>
          <w:sz w:val="20"/>
          <w:szCs w:val="20"/>
        </w:rPr>
        <w:t>Our AMD Radeon Pro family of professional graphics products includes multi-view graphics cards and GPUs designed for integra</w:t>
      </w:r>
      <w:r>
        <w:rPr>
          <w:rFonts w:ascii="Arial" w:eastAsia="宋体" w:hAnsi="Arial" w:cs="Arial"/>
          <w:color w:val="000000"/>
          <w:sz w:val="20"/>
          <w:szCs w:val="20"/>
        </w:rPr>
        <w:t>tion in mobile and desktop workstations. AMD Radeon Pro graphics cards are designed for demanding use cases such as design and manufacturing for CAD, and media and entertainment for broadcast and animation pipelines. AMD Radeon Pro supports end users utili</w:t>
      </w:r>
      <w:r>
        <w:rPr>
          <w:rFonts w:ascii="Arial" w:eastAsia="宋体" w:hAnsi="Arial" w:cs="Arial"/>
          <w:color w:val="000000"/>
          <w:sz w:val="20"/>
          <w:szCs w:val="20"/>
        </w:rPr>
        <w:t>zing GPU accelerated visualization for construction, architecture and mechanical design through gaming and visualization engines on high resolution displays; Radeon VR Creator cards are also capable of supporting this functionality with VR and AR. Software</w:t>
      </w:r>
      <w:r>
        <w:rPr>
          <w:rFonts w:ascii="Arial" w:eastAsia="宋体" w:hAnsi="Arial" w:cs="Arial"/>
          <w:color w:val="000000"/>
          <w:sz w:val="20"/>
          <w:szCs w:val="20"/>
        </w:rPr>
        <w:t xml:space="preserve"> drivers for AMD Radeon Pro cards are designed to deliver high stability and performance across a wide variety of software packages including those requiring professional software vendor certifications. In February 2020, we announced the AMD Radeon Pro W55</w:t>
      </w:r>
      <w:r>
        <w:rPr>
          <w:rFonts w:ascii="Arial" w:eastAsia="宋体" w:hAnsi="Arial" w:cs="Arial"/>
          <w:color w:val="000000"/>
          <w:sz w:val="20"/>
          <w:szCs w:val="20"/>
        </w:rPr>
        <w:t xml:space="preserve">00 workstation graphics card for Design &amp; Manufacturing and Architecture, Engineering &amp; Construction (AEC) professionals. We also announced the AMD Radeon Pro W5500M GPU designed and optimized to power next-generation, high-performance professional mobile </w:t>
      </w:r>
      <w:r>
        <w:rPr>
          <w:rFonts w:ascii="Arial" w:eastAsia="宋体" w:hAnsi="Arial" w:cs="Arial"/>
          <w:color w:val="000000"/>
          <w:sz w:val="20"/>
          <w:szCs w:val="20"/>
        </w:rPr>
        <w:t>workstations. In May 2020, we announced the AMD Radeon Pro VII workstation graphics card for broadcast and engineering professionals. In June 2020, we announced the AMD Radeon Pro 5600M mobile GPU built with 7 nanometer (nm) process technology and advanced</w:t>
      </w:r>
      <w:r>
        <w:rPr>
          <w:rFonts w:ascii="Arial" w:eastAsia="宋体" w:hAnsi="Arial" w:cs="Arial"/>
          <w:color w:val="000000"/>
          <w:sz w:val="20"/>
          <w:szCs w:val="20"/>
        </w:rPr>
        <w:t xml:space="preserve"> AMD RDNA architecture for pro applications, including video editing, color grading, application development, game creation and more.</w:t>
      </w:r>
    </w:p>
    <w:p w14:paraId="299C4A56" w14:textId="77777777" w:rsidR="00992A07" w:rsidRDefault="00C4246C">
      <w:pPr>
        <w:spacing w:before="180"/>
        <w:jc w:val="both"/>
      </w:pPr>
      <w:r>
        <w:rPr>
          <w:rFonts w:ascii="Arial" w:eastAsia="宋体" w:hAnsi="Arial" w:cs="Arial"/>
          <w:b/>
          <w:bCs/>
          <w:i/>
          <w:iCs/>
          <w:color w:val="000000"/>
          <w:sz w:val="20"/>
          <w:szCs w:val="20"/>
        </w:rPr>
        <w:t>Data Center Graphics</w:t>
      </w:r>
      <w:r>
        <w:rPr>
          <w:rFonts w:ascii="Arial" w:eastAsia="宋体" w:hAnsi="Arial" w:cs="Arial"/>
          <w:i/>
          <w:iCs/>
          <w:color w:val="000000"/>
          <w:sz w:val="20"/>
          <w:szCs w:val="20"/>
        </w:rPr>
        <w:t xml:space="preserve">. </w:t>
      </w:r>
      <w:r>
        <w:rPr>
          <w:rFonts w:ascii="Arial" w:eastAsia="宋体" w:hAnsi="Arial" w:cs="Arial"/>
          <w:color w:val="000000"/>
          <w:sz w:val="20"/>
          <w:szCs w:val="20"/>
        </w:rPr>
        <w:t>We offer two families of products to accelerate workloads in the data center. Our visual cloud data center GPUs include a range of solutions tailored towards workloads requiring remote visualization, such as Desktop-as-a-Service, Workstation-as-a-Service a</w:t>
      </w:r>
      <w:r>
        <w:rPr>
          <w:rFonts w:ascii="Arial" w:eastAsia="宋体" w:hAnsi="Arial" w:cs="Arial"/>
          <w:color w:val="000000"/>
          <w:sz w:val="20"/>
          <w:szCs w:val="20"/>
        </w:rPr>
        <w:t>nd Cloud Gaming. These GPUs are designed to cover the full range of graphical application acceleration, from light desktop tasks, to workstation tasks, multi-GPU high end rendering, and cloud gaming activities. Our software solutions carry certification fo</w:t>
      </w:r>
      <w:r>
        <w:rPr>
          <w:rFonts w:ascii="Arial" w:eastAsia="宋体" w:hAnsi="Arial" w:cs="Arial"/>
          <w:color w:val="000000"/>
          <w:sz w:val="20"/>
          <w:szCs w:val="20"/>
        </w:rPr>
        <w:t>r a number of professional software vendor applications as well as being optimized for modern gaming titles. In December 2020 Amazon Web Services announced and made available their new “G4ad” instance, designed for graphics intensive applications such as v</w:t>
      </w:r>
      <w:r>
        <w:rPr>
          <w:rFonts w:ascii="Arial" w:eastAsia="宋体" w:hAnsi="Arial" w:cs="Arial"/>
          <w:color w:val="000000"/>
          <w:sz w:val="20"/>
          <w:szCs w:val="20"/>
        </w:rPr>
        <w:t xml:space="preserve">irtual workstations, game streaming and graphics rendering. G4ad utilizes both AMD EPYC processors and the AMD Radeon Pro V520 GPU. The AMD Radeon Pro V520 is the first AMD RDNA based, 7 nm GPU </w:t>
      </w:r>
    </w:p>
    <w:p w14:paraId="299C4A57" w14:textId="77777777" w:rsidR="00992A07" w:rsidRDefault="00C4246C">
      <w:pPr>
        <w:jc w:val="center"/>
      </w:pPr>
      <w:r>
        <w:rPr>
          <w:rFonts w:ascii="Times New Roman" w:eastAsia="宋体" w:hAnsi="Times New Roman"/>
          <w:color w:val="000000"/>
          <w:sz w:val="20"/>
          <w:szCs w:val="20"/>
        </w:rPr>
        <w:t>6</w:t>
      </w:r>
    </w:p>
    <w:p w14:paraId="299C4A58" w14:textId="77777777" w:rsidR="00992A07" w:rsidRDefault="00C4246C">
      <w:r>
        <w:pict w14:anchorId="299C6E8A">
          <v:rect id="_x0000_i1033" style="width:415.3pt;height:1.5pt" o:hralign="center" o:hrstd="t" o:hr="t" fillcolor="#a0a0a0" stroked="f"/>
        </w:pict>
      </w:r>
    </w:p>
    <w:p w14:paraId="299C4A59" w14:textId="77777777" w:rsidR="00992A07" w:rsidRDefault="00992A07"/>
    <w:p w14:paraId="299C4A5A" w14:textId="77777777" w:rsidR="00992A07" w:rsidRDefault="00C4246C">
      <w:pPr>
        <w:spacing w:before="180"/>
        <w:jc w:val="both"/>
      </w:pPr>
      <w:r>
        <w:rPr>
          <w:rFonts w:ascii="Arial" w:eastAsia="宋体" w:hAnsi="Arial" w:cs="Arial"/>
          <w:color w:val="000000"/>
          <w:sz w:val="20"/>
          <w:szCs w:val="20"/>
        </w:rPr>
        <w:t xml:space="preserve">released for cloud environments. </w:t>
      </w:r>
    </w:p>
    <w:p w14:paraId="299C4A5B" w14:textId="77777777" w:rsidR="00992A07" w:rsidRDefault="00C4246C">
      <w:pPr>
        <w:spacing w:before="180"/>
        <w:jc w:val="both"/>
      </w:pPr>
      <w:r>
        <w:rPr>
          <w:rFonts w:ascii="Arial" w:eastAsia="宋体" w:hAnsi="Arial" w:cs="Arial"/>
          <w:color w:val="000000"/>
          <w:sz w:val="20"/>
          <w:szCs w:val="20"/>
        </w:rPr>
        <w:t>Our AMD Radeon Instinc</w:t>
      </w:r>
      <w:r>
        <w:rPr>
          <w:rFonts w:ascii="Arial" w:eastAsia="宋体" w:hAnsi="Arial" w:cs="Arial"/>
          <w:color w:val="000000"/>
          <w:sz w:val="20"/>
          <w:szCs w:val="20"/>
        </w:rPr>
        <w:t>t™ and AMD Instinct family of GPU products are specifically designed to address growing demand for compute-oriented data center applications, including deep learning training and traditional HPC workloads such as simulation where the compute capabilities o</w:t>
      </w:r>
      <w:r>
        <w:rPr>
          <w:rFonts w:ascii="Arial" w:eastAsia="宋体" w:hAnsi="Arial" w:cs="Arial"/>
          <w:color w:val="000000"/>
          <w:sz w:val="20"/>
          <w:szCs w:val="20"/>
        </w:rPr>
        <w:t xml:space="preserve">f GPUs provide exceptional flexibility and performance. Combined with our ROCm™ open software platform, our customers can deliver differentiated acceleration platforms to address the next-generation of computing challenges while minimizing power and space </w:t>
      </w:r>
      <w:r>
        <w:rPr>
          <w:rFonts w:ascii="Arial" w:eastAsia="宋体" w:hAnsi="Arial" w:cs="Arial"/>
          <w:color w:val="000000"/>
          <w:sz w:val="20"/>
          <w:szCs w:val="20"/>
        </w:rPr>
        <w:t>needs in the data center. In November 2020, we announced the AMD Instinct MI100 accelerator built on the new AMD CDNA™ architecture. The MI100 GPU is built to accelerate workloads in the scientific computing and AI markets.</w:t>
      </w:r>
    </w:p>
    <w:p w14:paraId="299C4A5C" w14:textId="77777777" w:rsidR="00992A07" w:rsidRDefault="00C4246C">
      <w:pPr>
        <w:spacing w:before="180"/>
        <w:jc w:val="both"/>
      </w:pPr>
      <w:r>
        <w:rPr>
          <w:rFonts w:ascii="Arial" w:eastAsia="宋体" w:hAnsi="Arial" w:cs="Arial"/>
          <w:b/>
          <w:bCs/>
          <w:color w:val="000000"/>
          <w:sz w:val="20"/>
          <w:szCs w:val="20"/>
        </w:rPr>
        <w:t>Enterprise, Embedded and Semi-Cu</w:t>
      </w:r>
      <w:r>
        <w:rPr>
          <w:rFonts w:ascii="Arial" w:eastAsia="宋体" w:hAnsi="Arial" w:cs="Arial"/>
          <w:b/>
          <w:bCs/>
          <w:color w:val="000000"/>
          <w:sz w:val="20"/>
          <w:szCs w:val="20"/>
        </w:rPr>
        <w:t>stom</w:t>
      </w:r>
    </w:p>
    <w:p w14:paraId="299C4A5D" w14:textId="77777777" w:rsidR="00992A07" w:rsidRDefault="00C4246C">
      <w:pPr>
        <w:spacing w:before="180"/>
        <w:jc w:val="both"/>
      </w:pPr>
      <w:r>
        <w:rPr>
          <w:rFonts w:ascii="Arial" w:eastAsia="宋体" w:hAnsi="Arial" w:cs="Arial"/>
          <w:b/>
          <w:bCs/>
          <w:i/>
          <w:iCs/>
          <w:color w:val="000000"/>
          <w:sz w:val="20"/>
          <w:szCs w:val="20"/>
        </w:rPr>
        <w:t>The Enterprise, Embedded and Semi-Custom Markets</w:t>
      </w:r>
    </w:p>
    <w:p w14:paraId="299C4A5E" w14:textId="77777777" w:rsidR="00992A07" w:rsidRDefault="00C4246C">
      <w:pPr>
        <w:spacing w:before="180"/>
        <w:jc w:val="both"/>
      </w:pPr>
      <w:r>
        <w:rPr>
          <w:rFonts w:ascii="Arial" w:eastAsia="宋体" w:hAnsi="Arial" w:cs="Arial"/>
          <w:color w:val="000000"/>
          <w:sz w:val="20"/>
          <w:szCs w:val="20"/>
        </w:rPr>
        <w:t xml:space="preserve">The Enterprise, Embedded and Semi-Custom Markets address the need for computational and visual data processing in the Server, Embedded computing device, and custom designed computing device markets. We </w:t>
      </w:r>
      <w:r>
        <w:rPr>
          <w:rFonts w:ascii="Arial" w:eastAsia="宋体" w:hAnsi="Arial" w:cs="Arial"/>
          <w:color w:val="000000"/>
          <w:sz w:val="20"/>
          <w:szCs w:val="20"/>
        </w:rPr>
        <w:t>service these markets with our CPU, GPU, APU, and customized designed system-on-chips products.</w:t>
      </w:r>
    </w:p>
    <w:p w14:paraId="299C4A5F" w14:textId="77777777" w:rsidR="00992A07" w:rsidRDefault="00C4246C">
      <w:pPr>
        <w:spacing w:before="180"/>
        <w:jc w:val="both"/>
      </w:pPr>
      <w:r>
        <w:rPr>
          <w:rFonts w:ascii="Arial" w:eastAsia="宋体" w:hAnsi="Arial" w:cs="Arial"/>
          <w:b/>
          <w:bCs/>
          <w:i/>
          <w:iCs/>
          <w:color w:val="000000"/>
          <w:sz w:val="20"/>
          <w:szCs w:val="20"/>
        </w:rPr>
        <w:t xml:space="preserve">Server. </w:t>
      </w:r>
      <w:r>
        <w:rPr>
          <w:rFonts w:ascii="Arial" w:eastAsia="宋体" w:hAnsi="Arial" w:cs="Arial"/>
          <w:color w:val="000000"/>
          <w:sz w:val="20"/>
          <w:szCs w:val="20"/>
        </w:rPr>
        <w:t>A server is a computer system that performs services for connected customers as part of a client-server architecture. Many servers are designed to run a</w:t>
      </w:r>
      <w:r>
        <w:rPr>
          <w:rFonts w:ascii="Arial" w:eastAsia="宋体" w:hAnsi="Arial" w:cs="Arial"/>
          <w:color w:val="000000"/>
          <w:sz w:val="20"/>
          <w:szCs w:val="20"/>
        </w:rPr>
        <w:t>n application or applications often for extended periods of time with minimal human intervention. Examples of servers include cloud, web, e-mail, print and on-premise servers. These servers can run a variety of applications, including business intelligence</w:t>
      </w:r>
      <w:r>
        <w:rPr>
          <w:rFonts w:ascii="Arial" w:eastAsia="宋体" w:hAnsi="Arial" w:cs="Arial"/>
          <w:color w:val="000000"/>
          <w:sz w:val="20"/>
          <w:szCs w:val="20"/>
        </w:rPr>
        <w:t>, enterprise resource planning, customer relationship management and advanced scientific or engineering models to solve advanced computational problems in disciplines ranging from financial modeling to weather forecasting to oil and gas exploration. Server</w:t>
      </w:r>
      <w:r>
        <w:rPr>
          <w:rFonts w:ascii="Arial" w:eastAsia="宋体" w:hAnsi="Arial" w:cs="Arial"/>
          <w:color w:val="000000"/>
          <w:sz w:val="20"/>
          <w:szCs w:val="20"/>
        </w:rPr>
        <w:t>s are also used in cloud computing, which is a computing model where data, applications and services are delivered over the internet or an intranet which can be rapidly provisioned and released with minimal effort. Today’s data centers require new technolo</w:t>
      </w:r>
      <w:r>
        <w:rPr>
          <w:rFonts w:ascii="Arial" w:eastAsia="宋体" w:hAnsi="Arial" w:cs="Arial"/>
          <w:color w:val="000000"/>
          <w:sz w:val="20"/>
          <w:szCs w:val="20"/>
        </w:rPr>
        <w:t>gies and configuration models to meet the demand driven by the growing amount of data that needs to be stored, accessed, analyzed and managed. Servers must be efficient, scalable and adaptable to meet the compute characteristics of new and changing workloa</w:t>
      </w:r>
      <w:r>
        <w:rPr>
          <w:rFonts w:ascii="Arial" w:eastAsia="宋体" w:hAnsi="Arial" w:cs="Arial"/>
          <w:color w:val="000000"/>
          <w:sz w:val="20"/>
          <w:szCs w:val="20"/>
        </w:rPr>
        <w:t>ds.</w:t>
      </w:r>
    </w:p>
    <w:p w14:paraId="299C4A60" w14:textId="77777777" w:rsidR="00992A07" w:rsidRDefault="00C4246C">
      <w:pPr>
        <w:spacing w:before="180"/>
        <w:jc w:val="both"/>
      </w:pPr>
      <w:r>
        <w:rPr>
          <w:rFonts w:ascii="Arial" w:eastAsia="宋体" w:hAnsi="Arial" w:cs="Arial"/>
          <w:b/>
          <w:bCs/>
          <w:i/>
          <w:iCs/>
          <w:color w:val="000000"/>
          <w:sz w:val="20"/>
          <w:szCs w:val="20"/>
        </w:rPr>
        <w:t>Embedded</w:t>
      </w:r>
      <w:r>
        <w:rPr>
          <w:rFonts w:ascii="Arial" w:eastAsia="宋体" w:hAnsi="Arial" w:cs="Arial"/>
          <w:b/>
          <w:bCs/>
          <w:color w:val="000000"/>
          <w:sz w:val="20"/>
          <w:szCs w:val="20"/>
        </w:rPr>
        <w:t xml:space="preserve">. </w:t>
      </w:r>
      <w:r>
        <w:rPr>
          <w:rFonts w:ascii="Arial" w:eastAsia="宋体" w:hAnsi="Arial" w:cs="Arial"/>
          <w:color w:val="000000"/>
          <w:sz w:val="20"/>
          <w:szCs w:val="20"/>
        </w:rPr>
        <w:t>Embedded products address computing needs in enterprise-class telecommunications, networking, security, storage systems and thin clients (which are computers that serve as an access device on a network). Typically, AMD embedded products are u</w:t>
      </w:r>
      <w:r>
        <w:rPr>
          <w:rFonts w:ascii="Arial" w:eastAsia="宋体" w:hAnsi="Arial" w:cs="Arial"/>
          <w:color w:val="000000"/>
          <w:sz w:val="20"/>
          <w:szCs w:val="20"/>
        </w:rPr>
        <w:t>sed in applications that require high to moderate levels of performance, where key features may include relatively low power, small form factor, and 24x7 operations. High-performance graphics are important in some embedded systems. Support for Linux</w:t>
      </w:r>
      <w:r>
        <w:rPr>
          <w:rFonts w:ascii="Arial" w:eastAsia="宋体" w:hAnsi="Arial" w:cs="Arial"/>
          <w:color w:val="000000"/>
          <w:sz w:val="13"/>
          <w:szCs w:val="13"/>
        </w:rPr>
        <w:t>®</w:t>
      </w:r>
      <w:r>
        <w:rPr>
          <w:rFonts w:ascii="Arial" w:eastAsia="宋体" w:hAnsi="Arial" w:cs="Arial"/>
          <w:color w:val="000000"/>
          <w:sz w:val="20"/>
          <w:szCs w:val="20"/>
        </w:rPr>
        <w:t>, Wind</w:t>
      </w:r>
      <w:r>
        <w:rPr>
          <w:rFonts w:ascii="Arial" w:eastAsia="宋体" w:hAnsi="Arial" w:cs="Arial"/>
          <w:color w:val="000000"/>
          <w:sz w:val="20"/>
          <w:szCs w:val="20"/>
        </w:rPr>
        <w:t>ows</w:t>
      </w:r>
      <w:r>
        <w:rPr>
          <w:rFonts w:ascii="Arial" w:eastAsia="宋体" w:hAnsi="Arial" w:cs="Arial"/>
          <w:color w:val="000000"/>
          <w:sz w:val="13"/>
          <w:szCs w:val="13"/>
        </w:rPr>
        <w:t>®</w:t>
      </w:r>
      <w:r>
        <w:rPr>
          <w:rFonts w:ascii="Arial" w:eastAsia="宋体" w:hAnsi="Arial" w:cs="Arial"/>
          <w:color w:val="000000"/>
          <w:sz w:val="12"/>
          <w:szCs w:val="12"/>
        </w:rPr>
        <w:t xml:space="preserve"> </w:t>
      </w:r>
      <w:r>
        <w:rPr>
          <w:rFonts w:ascii="Arial" w:eastAsia="宋体" w:hAnsi="Arial" w:cs="Arial"/>
          <w:color w:val="000000"/>
          <w:sz w:val="20"/>
          <w:szCs w:val="20"/>
        </w:rPr>
        <w:t>and other operating systems as well as for increasingly sophisticated applications are also critical for some customers. Other requirements may include meeting rigid specifications for industrial temperatures, shock, vibration and reliability. The emb</w:t>
      </w:r>
      <w:r>
        <w:rPr>
          <w:rFonts w:ascii="Arial" w:eastAsia="宋体" w:hAnsi="Arial" w:cs="Arial"/>
          <w:color w:val="000000"/>
          <w:sz w:val="20"/>
          <w:szCs w:val="20"/>
        </w:rPr>
        <w:t>edded market has moved from developing proprietary, custom designs to leveraging industry-standard instruction set architectures and processors as a way to help reduce costs and speed time to market.</w:t>
      </w:r>
    </w:p>
    <w:p w14:paraId="299C4A61" w14:textId="77777777" w:rsidR="00992A07" w:rsidRDefault="00C4246C">
      <w:pPr>
        <w:spacing w:before="180"/>
        <w:jc w:val="both"/>
      </w:pPr>
      <w:r>
        <w:rPr>
          <w:rFonts w:ascii="Arial" w:eastAsia="宋体" w:hAnsi="Arial" w:cs="Arial"/>
          <w:b/>
          <w:bCs/>
          <w:i/>
          <w:iCs/>
          <w:color w:val="000000"/>
          <w:sz w:val="20"/>
          <w:szCs w:val="20"/>
        </w:rPr>
        <w:t>Semi-Custom</w:t>
      </w:r>
      <w:r>
        <w:rPr>
          <w:rFonts w:ascii="Arial" w:eastAsia="宋体" w:hAnsi="Arial" w:cs="Arial"/>
          <w:b/>
          <w:bCs/>
          <w:color w:val="000000"/>
          <w:sz w:val="20"/>
          <w:szCs w:val="20"/>
        </w:rPr>
        <w:t xml:space="preserve">. </w:t>
      </w:r>
      <w:r>
        <w:rPr>
          <w:rFonts w:ascii="Arial" w:eastAsia="宋体" w:hAnsi="Arial" w:cs="Arial"/>
          <w:color w:val="000000"/>
          <w:sz w:val="20"/>
          <w:szCs w:val="20"/>
        </w:rPr>
        <w:t>We leverage our core IP, including our grap</w:t>
      </w:r>
      <w:r>
        <w:rPr>
          <w:rFonts w:ascii="Arial" w:eastAsia="宋体" w:hAnsi="Arial" w:cs="Arial"/>
          <w:color w:val="000000"/>
          <w:sz w:val="20"/>
          <w:szCs w:val="20"/>
        </w:rPr>
        <w:t>hics and processing technologies to develop semi-custom solutions for the PC and gaming markets. In this market, semiconductor suppliers work alongside system designers and manufacturers to enhance the performance and overall user experience for semi-custo</w:t>
      </w:r>
      <w:r>
        <w:rPr>
          <w:rFonts w:ascii="Arial" w:eastAsia="宋体" w:hAnsi="Arial" w:cs="Arial"/>
          <w:color w:val="000000"/>
          <w:sz w:val="20"/>
          <w:szCs w:val="20"/>
        </w:rPr>
        <w:t>m customers. We have used this type of collaborative co-development approach with many of today’s leading game console manufacturers and can also address customer needs in many other markets beyond game consoles. We leverage our existing IP to create a var</w:t>
      </w:r>
      <w:r>
        <w:rPr>
          <w:rFonts w:ascii="Arial" w:eastAsia="宋体" w:hAnsi="Arial" w:cs="Arial"/>
          <w:color w:val="000000"/>
          <w:sz w:val="20"/>
          <w:szCs w:val="20"/>
        </w:rPr>
        <w:t>iety of products tailored to a specific customer’s needs, ranging from complex fully-customized SoCs to more modest adaptations and integrations of existing CPU, APU or GPU products.</w:t>
      </w:r>
    </w:p>
    <w:p w14:paraId="299C4A62" w14:textId="77777777" w:rsidR="00992A07" w:rsidRDefault="00C4246C">
      <w:pPr>
        <w:spacing w:before="180"/>
        <w:jc w:val="both"/>
      </w:pPr>
      <w:r>
        <w:rPr>
          <w:rFonts w:ascii="Arial" w:eastAsia="宋体" w:hAnsi="Arial" w:cs="Arial"/>
          <w:b/>
          <w:bCs/>
          <w:i/>
          <w:iCs/>
          <w:color w:val="000000"/>
          <w:sz w:val="20"/>
          <w:szCs w:val="20"/>
        </w:rPr>
        <w:t>Our Enterprise, Embedded and Semi-Custom Products</w:t>
      </w:r>
    </w:p>
    <w:p w14:paraId="299C4A63" w14:textId="77777777" w:rsidR="00992A07" w:rsidRDefault="00C4246C">
      <w:pPr>
        <w:spacing w:before="180"/>
        <w:jc w:val="both"/>
      </w:pPr>
      <w:r>
        <w:rPr>
          <w:rFonts w:ascii="Arial" w:eastAsia="宋体" w:hAnsi="Arial" w:cs="Arial"/>
          <w:b/>
          <w:bCs/>
          <w:i/>
          <w:iCs/>
          <w:color w:val="000000"/>
          <w:sz w:val="20"/>
          <w:szCs w:val="20"/>
        </w:rPr>
        <w:t xml:space="preserve">Server Processors. </w:t>
      </w:r>
      <w:r>
        <w:rPr>
          <w:rFonts w:ascii="Arial" w:eastAsia="宋体" w:hAnsi="Arial" w:cs="Arial"/>
          <w:color w:val="000000"/>
          <w:sz w:val="20"/>
          <w:szCs w:val="20"/>
        </w:rPr>
        <w:t xml:space="preserve">Our </w:t>
      </w:r>
      <w:r>
        <w:rPr>
          <w:rFonts w:ascii="Arial" w:eastAsia="宋体" w:hAnsi="Arial" w:cs="Arial"/>
          <w:color w:val="000000"/>
          <w:sz w:val="20"/>
          <w:szCs w:val="20"/>
        </w:rPr>
        <w:t>microprocessors for server platforms currently include the AMD EPYC™ Series processors and AMD Opteron™ X and A-Series processors. The AMD Opteron™ X3000 Series APUs are a family of fully integrated CPU, GPU and I/O designed to provide processing and graph</w:t>
      </w:r>
      <w:r>
        <w:rPr>
          <w:rFonts w:ascii="Arial" w:eastAsia="宋体" w:hAnsi="Arial" w:cs="Arial"/>
          <w:color w:val="000000"/>
          <w:sz w:val="20"/>
          <w:szCs w:val="20"/>
        </w:rPr>
        <w:t>ics performance for personal and small business needs. The AMD EPYC 7001 Series of high-performance processors have up to 32 “Zen” compute cores with 2nd Gen AMD EPYC 7002 Series containing up to 64 “Zen 2” compute cores. Both are designed to support a ful</w:t>
      </w:r>
      <w:r>
        <w:rPr>
          <w:rFonts w:ascii="Arial" w:eastAsia="宋体" w:hAnsi="Arial" w:cs="Arial"/>
          <w:color w:val="000000"/>
          <w:sz w:val="20"/>
          <w:szCs w:val="20"/>
        </w:rPr>
        <w:t>l range of integer, floating point, memory bandwidth and I/O benchmarks and workloads. In April 2020, we announced the extension of the 2nd Gen AMD EPYC processor family with three new processors: AMD EPYC 7F32 (8 cores), AMD EPYC 7F52 (16 cores) and AMD E</w:t>
      </w:r>
      <w:r>
        <w:rPr>
          <w:rFonts w:ascii="Arial" w:eastAsia="宋体" w:hAnsi="Arial" w:cs="Arial"/>
          <w:color w:val="000000"/>
          <w:sz w:val="20"/>
          <w:szCs w:val="20"/>
        </w:rPr>
        <w:t xml:space="preserve">PYC 7F72 (24 cores). These new processors leverage up to 500 MHz of additional base frequency and large amounts of cache. AMD EPYC processors are powering cloud </w:t>
      </w:r>
    </w:p>
    <w:p w14:paraId="299C4A64" w14:textId="77777777" w:rsidR="00992A07" w:rsidRDefault="00C4246C">
      <w:pPr>
        <w:jc w:val="center"/>
      </w:pPr>
      <w:r>
        <w:rPr>
          <w:rFonts w:ascii="Times New Roman" w:eastAsia="宋体" w:hAnsi="Times New Roman"/>
          <w:color w:val="000000"/>
          <w:sz w:val="20"/>
          <w:szCs w:val="20"/>
        </w:rPr>
        <w:t>7</w:t>
      </w:r>
    </w:p>
    <w:p w14:paraId="299C4A65" w14:textId="77777777" w:rsidR="00992A07" w:rsidRDefault="00C4246C">
      <w:r>
        <w:pict w14:anchorId="299C6E8B">
          <v:rect id="_x0000_i1034" style="width:415.3pt;height:1.5pt" o:hralign="center" o:hrstd="t" o:hr="t" fillcolor="#a0a0a0" stroked="f"/>
        </w:pict>
      </w:r>
    </w:p>
    <w:p w14:paraId="299C4A66" w14:textId="77777777" w:rsidR="00992A07" w:rsidRDefault="00992A07"/>
    <w:p w14:paraId="299C4A67" w14:textId="77777777" w:rsidR="00992A07" w:rsidRDefault="00C4246C">
      <w:pPr>
        <w:spacing w:before="180"/>
        <w:jc w:val="both"/>
      </w:pPr>
      <w:r>
        <w:rPr>
          <w:rFonts w:ascii="Arial" w:eastAsia="宋体" w:hAnsi="Arial" w:cs="Arial"/>
          <w:color w:val="000000"/>
          <w:sz w:val="20"/>
          <w:szCs w:val="20"/>
        </w:rPr>
        <w:t>instances from leading cloud providers.</w:t>
      </w:r>
    </w:p>
    <w:p w14:paraId="299C4A68" w14:textId="77777777" w:rsidR="00992A07" w:rsidRDefault="00C4246C">
      <w:pPr>
        <w:spacing w:before="180"/>
        <w:jc w:val="both"/>
      </w:pPr>
      <w:r>
        <w:rPr>
          <w:rFonts w:ascii="Arial" w:eastAsia="宋体" w:hAnsi="Arial" w:cs="Arial"/>
          <w:b/>
          <w:bCs/>
          <w:i/>
          <w:iCs/>
          <w:color w:val="000000"/>
          <w:sz w:val="20"/>
          <w:szCs w:val="20"/>
        </w:rPr>
        <w:t>Embedded Processors</w:t>
      </w:r>
      <w:r>
        <w:rPr>
          <w:rFonts w:ascii="Arial" w:eastAsia="宋体" w:hAnsi="Arial" w:cs="Arial"/>
          <w:color w:val="000000"/>
          <w:sz w:val="20"/>
          <w:szCs w:val="20"/>
        </w:rPr>
        <w:t xml:space="preserve">. Our embedded </w:t>
      </w:r>
      <w:r>
        <w:rPr>
          <w:rFonts w:ascii="Arial" w:eastAsia="宋体" w:hAnsi="Arial" w:cs="Arial"/>
          <w:color w:val="000000"/>
          <w:sz w:val="20"/>
          <w:szCs w:val="20"/>
        </w:rPr>
        <w:t>processors are designed to support greater connectivity and security, and we believe they can be a strong driver for the high-performance bandwidth and storage requirements of enterprise and cloud infrastructure and “immersive computing” areas in the compu</w:t>
      </w:r>
      <w:r>
        <w:rPr>
          <w:rFonts w:ascii="Arial" w:eastAsia="宋体" w:hAnsi="Arial" w:cs="Arial"/>
          <w:color w:val="000000"/>
          <w:sz w:val="20"/>
          <w:szCs w:val="20"/>
        </w:rPr>
        <w:t>ting industry. Our products for embedded platforms include AMD Embedded EPYC CPUs, AMD Embedded V-Series APUs, CPUs and SoCs, AMD Embedded R-Series APUs, CPUs and SoCs, AMD Embedded G-Series SoC platform and AMD Embedded Radeon GPUs. In February 2020, we a</w:t>
      </w:r>
      <w:r>
        <w:rPr>
          <w:rFonts w:ascii="Arial" w:eastAsia="宋体" w:hAnsi="Arial" w:cs="Arial"/>
          <w:color w:val="000000"/>
          <w:sz w:val="20"/>
          <w:szCs w:val="20"/>
        </w:rPr>
        <w:t>nnounced the expansion of the embedded family with two new AMD Ryzen Embedded R1000 low-power processors that provide customers with a thermal design power (TDP) range of 6 up to 10 watts.</w:t>
      </w:r>
      <w:r>
        <w:rPr>
          <w:rFonts w:ascii="Arial" w:eastAsia="宋体" w:hAnsi="Arial" w:cs="Arial"/>
          <w:color w:val="000000"/>
        </w:rPr>
        <w:t xml:space="preserve"> </w:t>
      </w:r>
      <w:r>
        <w:rPr>
          <w:rFonts w:ascii="Arial" w:eastAsia="宋体" w:hAnsi="Arial" w:cs="Arial"/>
          <w:color w:val="000000"/>
          <w:sz w:val="20"/>
          <w:szCs w:val="20"/>
        </w:rPr>
        <w:t>The AMD Ryzen Embedded R1000 family now includes the Ryzen Embedded</w:t>
      </w:r>
      <w:r>
        <w:rPr>
          <w:rFonts w:ascii="Arial" w:eastAsia="宋体" w:hAnsi="Arial" w:cs="Arial"/>
          <w:color w:val="000000"/>
          <w:sz w:val="20"/>
          <w:szCs w:val="20"/>
        </w:rPr>
        <w:t xml:space="preserve"> R1102G and R1305G processors, designed for efficient power envelopes and giving customers the ability to create fanless systems.</w:t>
      </w:r>
      <w:r>
        <w:rPr>
          <w:rFonts w:ascii="Arial" w:eastAsia="宋体" w:hAnsi="Arial" w:cs="Arial"/>
          <w:color w:val="000000"/>
        </w:rPr>
        <w:t xml:space="preserve"> </w:t>
      </w:r>
      <w:r>
        <w:rPr>
          <w:rFonts w:ascii="Arial" w:eastAsia="宋体" w:hAnsi="Arial" w:cs="Arial"/>
          <w:color w:val="000000"/>
          <w:sz w:val="20"/>
          <w:szCs w:val="20"/>
        </w:rPr>
        <w:t>In November 2020, we launched the AMD Ryzen Embedded V2000 Series processor built with 7 nm process technology, up to eight “Z</w:t>
      </w:r>
      <w:r>
        <w:rPr>
          <w:rFonts w:ascii="Arial" w:eastAsia="宋体" w:hAnsi="Arial" w:cs="Arial"/>
          <w:color w:val="000000"/>
          <w:sz w:val="20"/>
          <w:szCs w:val="20"/>
        </w:rPr>
        <w:t xml:space="preserve">en 2” cores and seven AMD Radeon graphics CPU compute units, providing power efficiency and enterprise-class security features for embedded customers. </w:t>
      </w:r>
    </w:p>
    <w:p w14:paraId="299C4A69" w14:textId="77777777" w:rsidR="00992A07" w:rsidRDefault="00C4246C">
      <w:pPr>
        <w:spacing w:before="180"/>
        <w:jc w:val="both"/>
      </w:pPr>
      <w:r>
        <w:rPr>
          <w:rFonts w:ascii="Arial" w:eastAsia="宋体" w:hAnsi="Arial" w:cs="Arial"/>
          <w:b/>
          <w:bCs/>
          <w:i/>
          <w:iCs/>
          <w:color w:val="000000"/>
          <w:sz w:val="20"/>
          <w:szCs w:val="20"/>
        </w:rPr>
        <w:t>Semi-Custom</w:t>
      </w:r>
      <w:r>
        <w:rPr>
          <w:rFonts w:ascii="Arial" w:eastAsia="宋体" w:hAnsi="Arial" w:cs="Arial"/>
          <w:i/>
          <w:iCs/>
          <w:color w:val="000000"/>
          <w:sz w:val="20"/>
          <w:szCs w:val="20"/>
        </w:rPr>
        <w:t xml:space="preserve">. </w:t>
      </w:r>
      <w:r>
        <w:rPr>
          <w:rFonts w:ascii="Arial" w:eastAsia="宋体" w:hAnsi="Arial" w:cs="Arial"/>
          <w:color w:val="000000"/>
          <w:sz w:val="20"/>
          <w:szCs w:val="20"/>
        </w:rPr>
        <w:t>Our semi-custom products are tailored, co-developed, high-performance, customer-specific so</w:t>
      </w:r>
      <w:r>
        <w:rPr>
          <w:rFonts w:ascii="Arial" w:eastAsia="宋体" w:hAnsi="Arial" w:cs="Arial"/>
          <w:color w:val="000000"/>
          <w:sz w:val="20"/>
          <w:szCs w:val="20"/>
        </w:rPr>
        <w:t>lutions based on AMD CPU, GPU and multi-media technologies. We work closely with our customers to define solutions to precisely match the requirements of the device or application. We developed the semi-custom SoC products that power both the Sony PlayStat</w:t>
      </w:r>
      <w:r>
        <w:rPr>
          <w:rFonts w:ascii="Arial" w:eastAsia="宋体" w:hAnsi="Arial" w:cs="Arial"/>
          <w:color w:val="000000"/>
          <w:sz w:val="20"/>
          <w:szCs w:val="20"/>
        </w:rPr>
        <w:t>ion®</w:t>
      </w:r>
      <w:r>
        <w:rPr>
          <w:rFonts w:ascii="Arial" w:eastAsia="宋体" w:hAnsi="Arial" w:cs="Arial"/>
          <w:color w:val="000000"/>
          <w:sz w:val="8"/>
          <w:szCs w:val="8"/>
        </w:rPr>
        <w:t xml:space="preserve"> </w:t>
      </w:r>
      <w:r>
        <w:rPr>
          <w:rFonts w:ascii="Arial" w:eastAsia="宋体" w:hAnsi="Arial" w:cs="Arial"/>
          <w:color w:val="000000"/>
          <w:sz w:val="20"/>
          <w:szCs w:val="20"/>
        </w:rPr>
        <w:t>4 and Sony PlayStation</w:t>
      </w:r>
      <w:r>
        <w:rPr>
          <w:rFonts w:ascii="Arial" w:eastAsia="宋体" w:hAnsi="Arial" w:cs="Arial"/>
          <w:color w:val="000000"/>
          <w:sz w:val="13"/>
          <w:szCs w:val="13"/>
        </w:rPr>
        <w:t xml:space="preserve">® </w:t>
      </w:r>
      <w:r>
        <w:rPr>
          <w:rFonts w:ascii="Arial" w:eastAsia="宋体" w:hAnsi="Arial" w:cs="Arial"/>
          <w:color w:val="000000"/>
          <w:sz w:val="20"/>
          <w:szCs w:val="20"/>
        </w:rPr>
        <w:t>5 as well as the Microsoft</w:t>
      </w:r>
      <w:r>
        <w:rPr>
          <w:rFonts w:ascii="Arial" w:eastAsia="宋体" w:hAnsi="Arial" w:cs="Arial"/>
          <w:color w:val="000000"/>
          <w:sz w:val="13"/>
          <w:szCs w:val="13"/>
        </w:rPr>
        <w:t>®</w:t>
      </w:r>
      <w:r>
        <w:rPr>
          <w:rFonts w:ascii="Arial" w:eastAsia="宋体" w:hAnsi="Arial" w:cs="Arial"/>
          <w:color w:val="000000"/>
          <w:sz w:val="8"/>
          <w:szCs w:val="8"/>
        </w:rPr>
        <w:t xml:space="preserve"> </w:t>
      </w:r>
      <w:r>
        <w:rPr>
          <w:rFonts w:ascii="Arial" w:eastAsia="宋体" w:hAnsi="Arial" w:cs="Arial"/>
          <w:color w:val="000000"/>
          <w:sz w:val="20"/>
          <w:szCs w:val="20"/>
        </w:rPr>
        <w:t>Xbox One X, Microsoft</w:t>
      </w:r>
      <w:r>
        <w:rPr>
          <w:rFonts w:ascii="Arial" w:eastAsia="宋体" w:hAnsi="Arial" w:cs="Arial"/>
          <w:color w:val="000000"/>
          <w:sz w:val="13"/>
          <w:szCs w:val="13"/>
        </w:rPr>
        <w:t>®</w:t>
      </w:r>
      <w:r>
        <w:rPr>
          <w:rFonts w:ascii="Arial" w:eastAsia="宋体" w:hAnsi="Arial" w:cs="Arial"/>
          <w:color w:val="000000"/>
          <w:sz w:val="8"/>
          <w:szCs w:val="8"/>
        </w:rPr>
        <w:t xml:space="preserve"> </w:t>
      </w:r>
      <w:r>
        <w:rPr>
          <w:rFonts w:ascii="Arial" w:eastAsia="宋体" w:hAnsi="Arial" w:cs="Arial"/>
          <w:color w:val="000000"/>
          <w:sz w:val="20"/>
          <w:szCs w:val="20"/>
        </w:rPr>
        <w:t>Xbox One S, Microsoft</w:t>
      </w:r>
      <w:r>
        <w:rPr>
          <w:rFonts w:ascii="Arial" w:eastAsia="宋体" w:hAnsi="Arial" w:cs="Arial"/>
          <w:color w:val="000000"/>
          <w:sz w:val="13"/>
          <w:szCs w:val="13"/>
        </w:rPr>
        <w:t>®</w:t>
      </w:r>
      <w:r>
        <w:rPr>
          <w:rFonts w:ascii="Arial" w:eastAsia="宋体" w:hAnsi="Arial" w:cs="Arial"/>
          <w:color w:val="000000"/>
          <w:sz w:val="8"/>
          <w:szCs w:val="8"/>
        </w:rPr>
        <w:t xml:space="preserve"> </w:t>
      </w:r>
      <w:r>
        <w:rPr>
          <w:rFonts w:ascii="Arial" w:eastAsia="宋体" w:hAnsi="Arial" w:cs="Arial"/>
          <w:color w:val="000000"/>
          <w:sz w:val="20"/>
          <w:szCs w:val="20"/>
        </w:rPr>
        <w:t>Xbox Series X™ and Xbox Series S™ game consoles. Microsoft and Sony launched their new consoles in November 2020.</w:t>
      </w:r>
    </w:p>
    <w:p w14:paraId="299C4A6A" w14:textId="77777777" w:rsidR="00992A07" w:rsidRDefault="00C4246C">
      <w:pPr>
        <w:spacing w:before="180"/>
        <w:jc w:val="both"/>
      </w:pPr>
      <w:r>
        <w:rPr>
          <w:rFonts w:ascii="Arial" w:eastAsia="宋体" w:hAnsi="Arial" w:cs="Arial"/>
          <w:b/>
          <w:bCs/>
          <w:color w:val="000000"/>
          <w:sz w:val="20"/>
          <w:szCs w:val="20"/>
        </w:rPr>
        <w:t xml:space="preserve">Sales and Marketing </w:t>
      </w:r>
    </w:p>
    <w:p w14:paraId="299C4A6B" w14:textId="77777777" w:rsidR="00992A07" w:rsidRDefault="00C4246C">
      <w:pPr>
        <w:spacing w:before="180"/>
        <w:jc w:val="both"/>
      </w:pPr>
      <w:r>
        <w:rPr>
          <w:rFonts w:ascii="Arial" w:eastAsia="宋体" w:hAnsi="Arial" w:cs="Arial"/>
          <w:color w:val="000000"/>
          <w:sz w:val="20"/>
          <w:szCs w:val="20"/>
        </w:rPr>
        <w:t xml:space="preserve">We sell our </w:t>
      </w:r>
      <w:r>
        <w:rPr>
          <w:rFonts w:ascii="Arial" w:eastAsia="宋体" w:hAnsi="Arial" w:cs="Arial"/>
          <w:color w:val="000000"/>
          <w:sz w:val="20"/>
          <w:szCs w:val="20"/>
        </w:rPr>
        <w:t>products through our direct sales force and through independent distributors and sales representatives in both domestic and international markets. Our sales arrangements generally operate on the basis of product forecasts provided by the particular custome</w:t>
      </w:r>
      <w:r>
        <w:rPr>
          <w:rFonts w:ascii="Arial" w:eastAsia="宋体" w:hAnsi="Arial" w:cs="Arial"/>
          <w:color w:val="000000"/>
          <w:sz w:val="20"/>
          <w:szCs w:val="20"/>
        </w:rPr>
        <w:t>r, but do not typically include any commitment or requirement for minimum product purchases. We primarily use purchase orders, sales order acknowledgments and contractual agreements as evidence of our sales arrangements. Our agreements typically contain st</w:t>
      </w:r>
      <w:r>
        <w:rPr>
          <w:rFonts w:ascii="Arial" w:eastAsia="宋体" w:hAnsi="Arial" w:cs="Arial"/>
          <w:color w:val="000000"/>
          <w:sz w:val="20"/>
          <w:szCs w:val="20"/>
        </w:rPr>
        <w:t>andard terms and conditions covering matters such as payment terms, warranties and indemnities for issues specific to our products.</w:t>
      </w:r>
    </w:p>
    <w:p w14:paraId="299C4A6C" w14:textId="77777777" w:rsidR="00992A07" w:rsidRDefault="00C4246C">
      <w:pPr>
        <w:spacing w:before="180"/>
        <w:jc w:val="both"/>
      </w:pPr>
      <w:r>
        <w:rPr>
          <w:rFonts w:ascii="Arial" w:eastAsia="宋体" w:hAnsi="Arial" w:cs="Arial"/>
          <w:color w:val="000000"/>
          <w:sz w:val="20"/>
          <w:szCs w:val="20"/>
        </w:rPr>
        <w:t>We generally warrant that our products sold to our customers will conform to our approved specifications and be free from de</w:t>
      </w:r>
      <w:r>
        <w:rPr>
          <w:rFonts w:ascii="Arial" w:eastAsia="宋体" w:hAnsi="Arial" w:cs="Arial"/>
          <w:color w:val="000000"/>
          <w:sz w:val="20"/>
          <w:szCs w:val="20"/>
        </w:rPr>
        <w:t>fects in material and workmanship under normal use and conditions for one year. We offer up to three-year limited warranties for certain product types, and sometimes provide other warranty periods based on negotiated terms with certain customers.</w:t>
      </w:r>
    </w:p>
    <w:p w14:paraId="299C4A6D" w14:textId="77777777" w:rsidR="00992A07" w:rsidRDefault="00C4246C">
      <w:pPr>
        <w:spacing w:before="180"/>
        <w:jc w:val="both"/>
      </w:pPr>
      <w:r>
        <w:rPr>
          <w:rFonts w:ascii="Arial" w:eastAsia="宋体" w:hAnsi="Arial" w:cs="Arial"/>
          <w:color w:val="000000"/>
          <w:sz w:val="20"/>
          <w:szCs w:val="20"/>
        </w:rPr>
        <w:t>We market</w:t>
      </w:r>
      <w:r>
        <w:rPr>
          <w:rFonts w:ascii="Arial" w:eastAsia="宋体" w:hAnsi="Arial" w:cs="Arial"/>
          <w:color w:val="000000"/>
          <w:sz w:val="20"/>
          <w:szCs w:val="20"/>
        </w:rPr>
        <w:t xml:space="preserve"> and sell our latest products under the AMD trademark. Our desktop PC microprocessor product brands are AMD Ryzen™, AMD Ryzen™ PRO, Ryzen™ Threadripper™, AMD A-Series, AMD FX™, AMD Athlon™, AMD Athlon™ PRO, and AMD Pro A-Series. Our notebook and 2-in-1s fo</w:t>
      </w:r>
      <w:r>
        <w:rPr>
          <w:rFonts w:ascii="Arial" w:eastAsia="宋体" w:hAnsi="Arial" w:cs="Arial"/>
          <w:color w:val="000000"/>
          <w:sz w:val="20"/>
          <w:szCs w:val="20"/>
        </w:rPr>
        <w:t xml:space="preserve">r microprocessors are AMD Ryzen™ processors with Radeon™ Vega Graphics, AMD A-Series, AMD Athlon, AMD Ryzen PRO with Radeon Vega Graphics, AMD Athlon™ PRO with Radeon Vega Graphics and AMD Pro A-Series processors. Our server brands for microprocessors are </w:t>
      </w:r>
      <w:r>
        <w:rPr>
          <w:rFonts w:ascii="Arial" w:eastAsia="宋体" w:hAnsi="Arial" w:cs="Arial"/>
          <w:color w:val="000000"/>
          <w:sz w:val="20"/>
          <w:szCs w:val="20"/>
        </w:rPr>
        <w:t>AMD EPYC™ and AMD Opteron™ processors. We also sell low-power versions of our AMD Opteron, AMD Athlon, as well as AMD Geode™, AMD Ryzen, AMD EPYC, AMD R-Series and G-Series processors as embedded processor solutions. Our product brand for the consumer grap</w:t>
      </w:r>
      <w:r>
        <w:rPr>
          <w:rFonts w:ascii="Arial" w:eastAsia="宋体" w:hAnsi="Arial" w:cs="Arial"/>
          <w:color w:val="000000"/>
          <w:sz w:val="20"/>
          <w:szCs w:val="20"/>
        </w:rPr>
        <w:t>hics market is AMD Radeon graphics, and AMD Embedded Radeon graphics is our product brand for the embedded graphics market. Our product brand for professional graphics products are AMD Radeon Pro and AMD FirePro™ graphics. Our product brand for data center</w:t>
      </w:r>
      <w:r>
        <w:rPr>
          <w:rFonts w:ascii="Arial" w:eastAsia="宋体" w:hAnsi="Arial" w:cs="Arial"/>
          <w:color w:val="000000"/>
          <w:sz w:val="20"/>
          <w:szCs w:val="20"/>
        </w:rPr>
        <w:t xml:space="preserve"> graphics is Radeon Instinct™ and AMD Instinct accelerators for servers. We also market and sell our chipsets under AMD trademarks.</w:t>
      </w:r>
    </w:p>
    <w:p w14:paraId="299C4A6E" w14:textId="77777777" w:rsidR="00992A07" w:rsidRDefault="00C4246C">
      <w:pPr>
        <w:spacing w:before="180"/>
        <w:jc w:val="both"/>
      </w:pPr>
      <w:r>
        <w:rPr>
          <w:rFonts w:ascii="Arial" w:eastAsia="宋体" w:hAnsi="Arial" w:cs="Arial"/>
          <w:color w:val="000000"/>
          <w:sz w:val="20"/>
          <w:szCs w:val="20"/>
        </w:rPr>
        <w:t xml:space="preserve">We market our products through direct marketing and co-marketing programs. In addition, we have cooperative advertising and </w:t>
      </w:r>
      <w:r>
        <w:rPr>
          <w:rFonts w:ascii="Arial" w:eastAsia="宋体" w:hAnsi="Arial" w:cs="Arial"/>
          <w:color w:val="000000"/>
          <w:sz w:val="20"/>
          <w:szCs w:val="20"/>
        </w:rPr>
        <w:t>marketing programs with customers and third parties, including market development programs, pursuant to which we may provide product information, training, marketing materials and funds. Under our co-marketing development programs, eligible customers can u</w:t>
      </w:r>
      <w:r>
        <w:rPr>
          <w:rFonts w:ascii="Arial" w:eastAsia="宋体" w:hAnsi="Arial" w:cs="Arial"/>
          <w:color w:val="000000"/>
          <w:sz w:val="20"/>
          <w:szCs w:val="20"/>
        </w:rPr>
        <w:t>se market development funds as reimbursement for advertisements and marketing programs related to our products and third-party systems integrating our products, subject to meeting defined criteria.</w:t>
      </w:r>
    </w:p>
    <w:p w14:paraId="299C4A6F" w14:textId="77777777" w:rsidR="00992A07" w:rsidRDefault="00C4246C">
      <w:pPr>
        <w:spacing w:before="180"/>
        <w:jc w:val="both"/>
      </w:pPr>
      <w:r>
        <w:rPr>
          <w:rFonts w:ascii="Arial" w:eastAsia="宋体" w:hAnsi="Arial" w:cs="Arial"/>
          <w:b/>
          <w:bCs/>
          <w:color w:val="000000"/>
          <w:sz w:val="20"/>
          <w:szCs w:val="20"/>
        </w:rPr>
        <w:t>Customers</w:t>
      </w:r>
    </w:p>
    <w:p w14:paraId="299C4A70" w14:textId="77777777" w:rsidR="00992A07" w:rsidRDefault="00C4246C">
      <w:pPr>
        <w:spacing w:before="180"/>
        <w:jc w:val="both"/>
      </w:pPr>
      <w:r>
        <w:rPr>
          <w:rFonts w:ascii="Arial" w:eastAsia="宋体" w:hAnsi="Arial" w:cs="Arial"/>
          <w:color w:val="000000"/>
          <w:sz w:val="20"/>
          <w:szCs w:val="20"/>
        </w:rPr>
        <w:t>Our microprocessor customers consist primarily o</w:t>
      </w:r>
      <w:r>
        <w:rPr>
          <w:rFonts w:ascii="Arial" w:eastAsia="宋体" w:hAnsi="Arial" w:cs="Arial"/>
          <w:color w:val="000000"/>
          <w:sz w:val="20"/>
          <w:szCs w:val="20"/>
        </w:rPr>
        <w:t xml:space="preserve">f original equipment manufacturers (OEMs), large public cloud service providers, original design manufacturers (ODMs), system integrators and independent distributors in both </w:t>
      </w:r>
    </w:p>
    <w:p w14:paraId="299C4A71" w14:textId="77777777" w:rsidR="00992A07" w:rsidRDefault="00C4246C">
      <w:pPr>
        <w:jc w:val="center"/>
      </w:pPr>
      <w:r>
        <w:rPr>
          <w:rFonts w:ascii="Times New Roman" w:eastAsia="宋体" w:hAnsi="Times New Roman"/>
          <w:color w:val="000000"/>
          <w:sz w:val="20"/>
          <w:szCs w:val="20"/>
        </w:rPr>
        <w:t>8</w:t>
      </w:r>
    </w:p>
    <w:p w14:paraId="299C4A72" w14:textId="77777777" w:rsidR="00992A07" w:rsidRDefault="00C4246C">
      <w:r>
        <w:pict w14:anchorId="299C6E8C">
          <v:rect id="_x0000_i1035" style="width:415.3pt;height:1.5pt" o:hralign="center" o:hrstd="t" o:hr="t" fillcolor="#a0a0a0" stroked="f"/>
        </w:pict>
      </w:r>
    </w:p>
    <w:p w14:paraId="299C4A73" w14:textId="77777777" w:rsidR="00992A07" w:rsidRDefault="00992A07"/>
    <w:p w14:paraId="299C4A74" w14:textId="77777777" w:rsidR="00992A07" w:rsidRDefault="00C4246C">
      <w:pPr>
        <w:spacing w:before="180"/>
        <w:jc w:val="both"/>
      </w:pPr>
      <w:r>
        <w:rPr>
          <w:rFonts w:ascii="Arial" w:eastAsia="宋体" w:hAnsi="Arial" w:cs="Arial"/>
          <w:color w:val="000000"/>
          <w:sz w:val="20"/>
          <w:szCs w:val="20"/>
        </w:rPr>
        <w:t>domestic and international markets. ODMs provide design and/or manufacturin</w:t>
      </w:r>
      <w:r>
        <w:rPr>
          <w:rFonts w:ascii="Arial" w:eastAsia="宋体" w:hAnsi="Arial" w:cs="Arial"/>
          <w:color w:val="000000"/>
          <w:sz w:val="20"/>
          <w:szCs w:val="20"/>
        </w:rPr>
        <w:t>g services to branded and unbranded private label resellers, OEMs and system builders. Customers of our microprocessor products also include online retailers. Our graphics product customers include the foregoing as well as add-in-board manufacturers (AIBs)</w:t>
      </w:r>
      <w:r>
        <w:rPr>
          <w:rFonts w:ascii="Arial" w:eastAsia="宋体" w:hAnsi="Arial" w:cs="Arial"/>
          <w:color w:val="000000"/>
          <w:sz w:val="20"/>
          <w:szCs w:val="20"/>
        </w:rPr>
        <w:t xml:space="preserve">. </w:t>
      </w:r>
    </w:p>
    <w:p w14:paraId="299C4A75" w14:textId="77777777" w:rsidR="00992A07" w:rsidRDefault="00C4246C">
      <w:pPr>
        <w:spacing w:before="180"/>
        <w:jc w:val="both"/>
      </w:pPr>
      <w:r>
        <w:rPr>
          <w:rFonts w:ascii="Arial" w:eastAsia="宋体" w:hAnsi="Arial" w:cs="Arial"/>
          <w:color w:val="000000"/>
          <w:sz w:val="20"/>
          <w:szCs w:val="20"/>
        </w:rPr>
        <w:t>Customers of our chipset products consist primarily of PC OEMs, often through ODMs or other contract manufacturers, who build the OEM motherboards, as well as desktop and server motherboard manufacturers who incorporate chipsets into their channel mothe</w:t>
      </w:r>
      <w:r>
        <w:rPr>
          <w:rFonts w:ascii="Arial" w:eastAsia="宋体" w:hAnsi="Arial" w:cs="Arial"/>
          <w:color w:val="000000"/>
          <w:sz w:val="20"/>
          <w:szCs w:val="20"/>
        </w:rPr>
        <w:t>rboards.</w:t>
      </w:r>
    </w:p>
    <w:p w14:paraId="299C4A76" w14:textId="77777777" w:rsidR="00992A07" w:rsidRDefault="00C4246C">
      <w:pPr>
        <w:spacing w:before="180"/>
        <w:jc w:val="both"/>
      </w:pPr>
      <w:r>
        <w:rPr>
          <w:rFonts w:ascii="Arial" w:eastAsia="宋体" w:hAnsi="Arial" w:cs="Arial"/>
          <w:color w:val="000000"/>
          <w:sz w:val="20"/>
          <w:szCs w:val="20"/>
        </w:rPr>
        <w:t>We work closely with our customers to define product features, performance and timing of new products so that the products we are developing meet our customers’ needs. We also employ application engineers to assist our customers in designing, test</w:t>
      </w:r>
      <w:r>
        <w:rPr>
          <w:rFonts w:ascii="Arial" w:eastAsia="宋体" w:hAnsi="Arial" w:cs="Arial"/>
          <w:color w:val="000000"/>
          <w:sz w:val="20"/>
          <w:szCs w:val="20"/>
        </w:rPr>
        <w:t>ing and qualifying system designs that incorporate our products. We believe that our commitment to customer service and design support improves our customers’ time-to-market and fosters relationships that encourage customers to use the next generation of o</w:t>
      </w:r>
      <w:r>
        <w:rPr>
          <w:rFonts w:ascii="Arial" w:eastAsia="宋体" w:hAnsi="Arial" w:cs="Arial"/>
          <w:color w:val="000000"/>
          <w:sz w:val="20"/>
          <w:szCs w:val="20"/>
        </w:rPr>
        <w:t>ur products.</w:t>
      </w:r>
    </w:p>
    <w:p w14:paraId="299C4A77" w14:textId="77777777" w:rsidR="00992A07" w:rsidRDefault="00C4246C">
      <w:pPr>
        <w:spacing w:before="180"/>
        <w:jc w:val="both"/>
      </w:pPr>
      <w:r>
        <w:rPr>
          <w:rFonts w:ascii="Arial" w:eastAsia="宋体" w:hAnsi="Arial" w:cs="Arial"/>
          <w:color w:val="000000"/>
          <w:sz w:val="20"/>
          <w:szCs w:val="20"/>
        </w:rPr>
        <w:t>We also work with our customers to create differentiated products that leverage our CPU, GPU and APU technology. Certain customers pay us non-recurring engineering fees for design and development services and a purchase price for the resulting</w:t>
      </w:r>
      <w:r>
        <w:rPr>
          <w:rFonts w:ascii="Arial" w:eastAsia="宋体" w:hAnsi="Arial" w:cs="Arial"/>
          <w:color w:val="000000"/>
          <w:sz w:val="20"/>
          <w:szCs w:val="20"/>
        </w:rPr>
        <w:t xml:space="preserve"> products.</w:t>
      </w:r>
    </w:p>
    <w:p w14:paraId="299C4A78" w14:textId="77777777" w:rsidR="00992A07" w:rsidRDefault="00C4246C">
      <w:pPr>
        <w:spacing w:before="180"/>
        <w:jc w:val="both"/>
      </w:pPr>
      <w:r>
        <w:rPr>
          <w:rFonts w:ascii="Arial" w:eastAsia="宋体" w:hAnsi="Arial" w:cs="Arial"/>
          <w:color w:val="000000"/>
          <w:sz w:val="20"/>
          <w:szCs w:val="20"/>
        </w:rPr>
        <w:t xml:space="preserve">No single customer accounted for more than 10% of our consolidated net revenue for the year ended December 26, 2020. </w:t>
      </w:r>
    </w:p>
    <w:p w14:paraId="299C4A79" w14:textId="77777777" w:rsidR="00992A07" w:rsidRDefault="00C4246C">
      <w:pPr>
        <w:spacing w:before="180"/>
        <w:jc w:val="both"/>
      </w:pPr>
      <w:r>
        <w:rPr>
          <w:rFonts w:ascii="Arial" w:eastAsia="宋体" w:hAnsi="Arial" w:cs="Arial"/>
          <w:b/>
          <w:bCs/>
          <w:i/>
          <w:iCs/>
          <w:color w:val="000000"/>
          <w:sz w:val="20"/>
          <w:szCs w:val="20"/>
        </w:rPr>
        <w:t>Original Equipment Manufacturers</w:t>
      </w:r>
    </w:p>
    <w:p w14:paraId="299C4A7A" w14:textId="77777777" w:rsidR="00992A07" w:rsidRDefault="00C4246C">
      <w:pPr>
        <w:spacing w:before="180"/>
        <w:jc w:val="both"/>
      </w:pPr>
      <w:r>
        <w:rPr>
          <w:rFonts w:ascii="Arial" w:eastAsia="宋体" w:hAnsi="Arial" w:cs="Arial"/>
          <w:color w:val="000000"/>
          <w:sz w:val="20"/>
          <w:szCs w:val="20"/>
        </w:rPr>
        <w:t xml:space="preserve">We focus on three types of OEM partners: multi-nationals, selected regional accounts and some </w:t>
      </w:r>
      <w:r>
        <w:rPr>
          <w:rFonts w:ascii="Arial" w:eastAsia="宋体" w:hAnsi="Arial" w:cs="Arial"/>
          <w:color w:val="000000"/>
          <w:sz w:val="20"/>
          <w:szCs w:val="20"/>
        </w:rPr>
        <w:t>local system integrators, who target commercial and consumer end customers of all sizes. Large multi-nationals and regional accounts are the core of our OEM partners’ business; however, a growing focus for us is the Value Added Reseller (VAR) channel which</w:t>
      </w:r>
      <w:r>
        <w:rPr>
          <w:rFonts w:ascii="Arial" w:eastAsia="宋体" w:hAnsi="Arial" w:cs="Arial"/>
          <w:color w:val="000000"/>
          <w:sz w:val="20"/>
          <w:szCs w:val="20"/>
        </w:rPr>
        <w:t xml:space="preserve"> resells OEM systems to the mid-market and the small and medium business (SMB) segments. Our OEM customers include numerous foreign and domestic manufacturers of servers and workstations, desktops, notebooks, PC motherboards and game consoles.</w:t>
      </w:r>
    </w:p>
    <w:p w14:paraId="299C4A7B" w14:textId="77777777" w:rsidR="00992A07" w:rsidRDefault="00C4246C">
      <w:pPr>
        <w:spacing w:before="180"/>
        <w:jc w:val="both"/>
      </w:pPr>
      <w:r>
        <w:rPr>
          <w:rFonts w:ascii="Arial" w:eastAsia="宋体" w:hAnsi="Arial" w:cs="Arial"/>
          <w:b/>
          <w:bCs/>
          <w:i/>
          <w:iCs/>
          <w:color w:val="000000"/>
          <w:sz w:val="20"/>
          <w:szCs w:val="20"/>
        </w:rPr>
        <w:t xml:space="preserve">Third-Party </w:t>
      </w:r>
      <w:r>
        <w:rPr>
          <w:rFonts w:ascii="Arial" w:eastAsia="宋体" w:hAnsi="Arial" w:cs="Arial"/>
          <w:b/>
          <w:bCs/>
          <w:i/>
          <w:iCs/>
          <w:color w:val="000000"/>
          <w:sz w:val="20"/>
          <w:szCs w:val="20"/>
        </w:rPr>
        <w:t>Distributors</w:t>
      </w:r>
    </w:p>
    <w:p w14:paraId="299C4A7C" w14:textId="77777777" w:rsidR="00992A07" w:rsidRDefault="00C4246C">
      <w:pPr>
        <w:spacing w:before="180"/>
        <w:jc w:val="both"/>
      </w:pPr>
      <w:r>
        <w:rPr>
          <w:rFonts w:ascii="Arial" w:eastAsia="宋体" w:hAnsi="Arial" w:cs="Arial"/>
          <w:color w:val="000000"/>
          <w:sz w:val="20"/>
          <w:szCs w:val="20"/>
        </w:rPr>
        <w:t>Our authorized channel distributors resell to sub-distributors and mid-sized and smaller OEMs and ODMs. Typically, distributors handle a wide variety of products, and may include those that compete with our products. Distributors typically mai</w:t>
      </w:r>
      <w:r>
        <w:rPr>
          <w:rFonts w:ascii="Arial" w:eastAsia="宋体" w:hAnsi="Arial" w:cs="Arial"/>
          <w:color w:val="000000"/>
          <w:sz w:val="20"/>
          <w:szCs w:val="20"/>
        </w:rPr>
        <w:t xml:space="preserve">ntain an inventory of our products. In most instances, our agreements with distributors protect their inventory of our products against price reductions and provide return rights with respect to any product that we have removed from our price book that is </w:t>
      </w:r>
      <w:r>
        <w:rPr>
          <w:rFonts w:ascii="Arial" w:eastAsia="宋体" w:hAnsi="Arial" w:cs="Arial"/>
          <w:color w:val="000000"/>
          <w:sz w:val="20"/>
          <w:szCs w:val="20"/>
        </w:rPr>
        <w:t>less than 12 months older than the manufacturing code date. In addition, some agreements with our distributors may contain standard stock rotation provisions permitting limited levels of product returns.</w:t>
      </w:r>
    </w:p>
    <w:p w14:paraId="299C4A7D" w14:textId="77777777" w:rsidR="00992A07" w:rsidRDefault="00C4246C">
      <w:pPr>
        <w:spacing w:before="180"/>
        <w:jc w:val="both"/>
      </w:pPr>
      <w:r>
        <w:rPr>
          <w:rFonts w:ascii="Arial" w:eastAsia="宋体" w:hAnsi="Arial" w:cs="Arial"/>
          <w:b/>
          <w:bCs/>
          <w:i/>
          <w:iCs/>
          <w:color w:val="000000"/>
          <w:sz w:val="20"/>
          <w:szCs w:val="20"/>
        </w:rPr>
        <w:t>Add-in-Board (AIB) Manufacturers and System Integrat</w:t>
      </w:r>
      <w:r>
        <w:rPr>
          <w:rFonts w:ascii="Arial" w:eastAsia="宋体" w:hAnsi="Arial" w:cs="Arial"/>
          <w:b/>
          <w:bCs/>
          <w:i/>
          <w:iCs/>
          <w:color w:val="000000"/>
          <w:sz w:val="20"/>
          <w:szCs w:val="20"/>
        </w:rPr>
        <w:t>ors</w:t>
      </w:r>
    </w:p>
    <w:p w14:paraId="299C4A7E" w14:textId="77777777" w:rsidR="00992A07" w:rsidRDefault="00C4246C">
      <w:pPr>
        <w:spacing w:before="180"/>
        <w:jc w:val="both"/>
      </w:pPr>
      <w:r>
        <w:rPr>
          <w:rFonts w:ascii="Arial" w:eastAsia="宋体" w:hAnsi="Arial" w:cs="Arial"/>
          <w:color w:val="000000"/>
          <w:sz w:val="20"/>
          <w:szCs w:val="20"/>
        </w:rPr>
        <w:t>We offer component-level graphics and chipset products to AIB manufacturers who in turn build and sell board-level products using our technology to system integrators (SIs), retail buyers and sub distributors. Our agreements with AIBs protect their inv</w:t>
      </w:r>
      <w:r>
        <w:rPr>
          <w:rFonts w:ascii="Arial" w:eastAsia="宋体" w:hAnsi="Arial" w:cs="Arial"/>
          <w:color w:val="000000"/>
          <w:sz w:val="20"/>
          <w:szCs w:val="20"/>
        </w:rPr>
        <w:t xml:space="preserve">entory of our products against price reductions. We also sell directly to our SI customers. SIs typically sell from positions of regional or product-based strength in the market. They usually operate on short design cycles and can respond quickly with new </w:t>
      </w:r>
      <w:r>
        <w:rPr>
          <w:rFonts w:ascii="Arial" w:eastAsia="宋体" w:hAnsi="Arial" w:cs="Arial"/>
          <w:color w:val="000000"/>
          <w:sz w:val="20"/>
          <w:szCs w:val="20"/>
        </w:rPr>
        <w:t>technologies. SIs often use discrete graphics solutions as a means to differentiate their products and add value to their customers.</w:t>
      </w:r>
    </w:p>
    <w:p w14:paraId="299C4A7F" w14:textId="77777777" w:rsidR="00992A07" w:rsidRDefault="00C4246C">
      <w:pPr>
        <w:spacing w:before="180"/>
        <w:jc w:val="both"/>
      </w:pPr>
      <w:r>
        <w:rPr>
          <w:rFonts w:ascii="Arial" w:eastAsia="宋体" w:hAnsi="Arial" w:cs="Arial"/>
          <w:b/>
          <w:bCs/>
          <w:color w:val="000000"/>
          <w:sz w:val="20"/>
          <w:szCs w:val="20"/>
        </w:rPr>
        <w:t>Competition in the Microprocessor and Chipset Market</w:t>
      </w:r>
    </w:p>
    <w:p w14:paraId="299C4A80" w14:textId="77777777" w:rsidR="00992A07" w:rsidRDefault="00C4246C">
      <w:pPr>
        <w:spacing w:before="180"/>
        <w:jc w:val="both"/>
      </w:pPr>
      <w:r>
        <w:rPr>
          <w:rFonts w:ascii="Arial" w:eastAsia="宋体" w:hAnsi="Arial" w:cs="Arial"/>
          <w:color w:val="000000"/>
          <w:sz w:val="20"/>
          <w:szCs w:val="20"/>
        </w:rPr>
        <w:t>Intel Corporation has been the market share leader for microprocessors</w:t>
      </w:r>
      <w:r>
        <w:rPr>
          <w:rFonts w:ascii="Arial" w:eastAsia="宋体" w:hAnsi="Arial" w:cs="Arial"/>
          <w:color w:val="000000"/>
          <w:sz w:val="20"/>
          <w:szCs w:val="20"/>
        </w:rPr>
        <w:t xml:space="preserve"> for many years. Intel’s market share, margins and significant financial resources enable it to market its products aggressively, to target our customers and our channel partners with special incentives and to influence customers who do business with us. I</w:t>
      </w:r>
      <w:r>
        <w:rPr>
          <w:rFonts w:ascii="Arial" w:eastAsia="宋体" w:hAnsi="Arial" w:cs="Arial"/>
          <w:color w:val="000000"/>
          <w:sz w:val="20"/>
          <w:szCs w:val="20"/>
        </w:rPr>
        <w:t>ntel exerts substantial influence over computer manufacturers and their channels of distribution through various brand and other marketing programs. Additionally, Intel is able to drive de facto standards and specifications for x86 microprocessors that cou</w:t>
      </w:r>
      <w:r>
        <w:rPr>
          <w:rFonts w:ascii="Arial" w:eastAsia="宋体" w:hAnsi="Arial" w:cs="Arial"/>
          <w:color w:val="000000"/>
          <w:sz w:val="20"/>
          <w:szCs w:val="20"/>
        </w:rPr>
        <w:t xml:space="preserve">ld cause us and other companies to have delayed access to such standards. We expect Intel to continue to invest heavily in marketing, research and development, new manufacturing facilities and other technology companies. </w:t>
      </w:r>
    </w:p>
    <w:p w14:paraId="299C4A81" w14:textId="77777777" w:rsidR="00992A07" w:rsidRDefault="00C4246C">
      <w:pPr>
        <w:spacing w:before="180"/>
        <w:jc w:val="both"/>
      </w:pPr>
      <w:r>
        <w:rPr>
          <w:rFonts w:ascii="Arial" w:eastAsia="宋体" w:hAnsi="Arial" w:cs="Arial"/>
          <w:color w:val="000000"/>
          <w:sz w:val="20"/>
          <w:szCs w:val="20"/>
        </w:rPr>
        <w:t xml:space="preserve">A variety of companies provide or have developed ARM-based microprocessors and platforms. ARM-based designs </w:t>
      </w:r>
    </w:p>
    <w:p w14:paraId="299C4A82" w14:textId="77777777" w:rsidR="00992A07" w:rsidRDefault="00C4246C">
      <w:pPr>
        <w:jc w:val="center"/>
      </w:pPr>
      <w:r>
        <w:rPr>
          <w:rFonts w:ascii="Times New Roman" w:eastAsia="宋体" w:hAnsi="Times New Roman"/>
          <w:color w:val="000000"/>
          <w:sz w:val="20"/>
          <w:szCs w:val="20"/>
        </w:rPr>
        <w:t>9</w:t>
      </w:r>
    </w:p>
    <w:p w14:paraId="299C4A83" w14:textId="77777777" w:rsidR="00992A07" w:rsidRDefault="00C4246C">
      <w:r>
        <w:pict w14:anchorId="299C6E8D">
          <v:rect id="_x0000_i1036" style="width:415.3pt;height:1.5pt" o:hralign="center" o:hrstd="t" o:hr="t" fillcolor="#a0a0a0" stroked="f"/>
        </w:pict>
      </w:r>
    </w:p>
    <w:p w14:paraId="299C4A84" w14:textId="77777777" w:rsidR="00992A07" w:rsidRDefault="00992A07"/>
    <w:p w14:paraId="299C4A85" w14:textId="77777777" w:rsidR="00992A07" w:rsidRDefault="00C4246C">
      <w:pPr>
        <w:spacing w:before="180"/>
        <w:jc w:val="both"/>
      </w:pPr>
      <w:r>
        <w:rPr>
          <w:rFonts w:ascii="Arial" w:eastAsia="宋体" w:hAnsi="Arial" w:cs="Arial"/>
          <w:color w:val="000000"/>
          <w:sz w:val="20"/>
          <w:szCs w:val="20"/>
        </w:rPr>
        <w:t>are being used in the PC and server markets, which could lead to further growth and development of the ARM ecosystem. In 2020, Nvidia announce</w:t>
      </w:r>
      <w:r>
        <w:rPr>
          <w:rFonts w:ascii="Arial" w:eastAsia="宋体" w:hAnsi="Arial" w:cs="Arial"/>
          <w:color w:val="000000"/>
          <w:sz w:val="20"/>
          <w:szCs w:val="20"/>
        </w:rPr>
        <w:t>d that it had entered into an agreement to acquire ARM Holdings. Nvidia is our principal competitor in the discrete graphics market. Our ability to compete with companies who use ARM-based solutions depends on our ability to timely design and bring to mark</w:t>
      </w:r>
      <w:r>
        <w:rPr>
          <w:rFonts w:ascii="Arial" w:eastAsia="宋体" w:hAnsi="Arial" w:cs="Arial"/>
          <w:color w:val="000000"/>
          <w:sz w:val="20"/>
          <w:szCs w:val="20"/>
        </w:rPr>
        <w:t>et energy-efficient, high-performing products at an attractive price point.</w:t>
      </w:r>
    </w:p>
    <w:p w14:paraId="299C4A86" w14:textId="77777777" w:rsidR="00992A07" w:rsidRDefault="00C4246C">
      <w:pPr>
        <w:spacing w:before="180"/>
        <w:jc w:val="both"/>
      </w:pPr>
      <w:r>
        <w:rPr>
          <w:rFonts w:ascii="Arial" w:eastAsia="宋体" w:hAnsi="Arial" w:cs="Arial"/>
          <w:b/>
          <w:bCs/>
          <w:color w:val="000000"/>
          <w:sz w:val="20"/>
          <w:szCs w:val="20"/>
        </w:rPr>
        <w:t>Competition in the Graphics Markets</w:t>
      </w:r>
    </w:p>
    <w:p w14:paraId="299C4A87" w14:textId="77777777" w:rsidR="00992A07" w:rsidRDefault="00C4246C">
      <w:pPr>
        <w:spacing w:before="180"/>
        <w:jc w:val="both"/>
      </w:pPr>
      <w:r>
        <w:rPr>
          <w:rFonts w:ascii="Arial" w:eastAsia="宋体" w:hAnsi="Arial" w:cs="Arial"/>
          <w:color w:val="000000"/>
          <w:sz w:val="20"/>
          <w:szCs w:val="20"/>
        </w:rPr>
        <w:t>In the graphics market, our competitors include suppliers of discrete graphics, embedded graphics processors and integrated graphics processor (</w:t>
      </w:r>
      <w:r>
        <w:rPr>
          <w:rFonts w:ascii="Arial" w:eastAsia="宋体" w:hAnsi="Arial" w:cs="Arial"/>
          <w:color w:val="000000"/>
          <w:sz w:val="20"/>
          <w:szCs w:val="20"/>
        </w:rPr>
        <w:t>IGP) chipsets. Intel manufactures and sells embedded graphics processors and IGP chipsets and is a dominant competitor with respect to this portion of our business. Higher unit shipments of our APUs and Intel’s integrated graphics may drive computer manufa</w:t>
      </w:r>
      <w:r>
        <w:rPr>
          <w:rFonts w:ascii="Arial" w:eastAsia="宋体" w:hAnsi="Arial" w:cs="Arial"/>
          <w:color w:val="000000"/>
          <w:sz w:val="20"/>
          <w:szCs w:val="20"/>
        </w:rPr>
        <w:t>cturers to reduce the number of systems they build paired with discrete graphics components, particularly for notebooks, because they may offer satisfactory graphics performance for most mainstream PC users at a lower cost. Intel could take actions that pl</w:t>
      </w:r>
      <w:r>
        <w:rPr>
          <w:rFonts w:ascii="Arial" w:eastAsia="宋体" w:hAnsi="Arial" w:cs="Arial"/>
          <w:color w:val="000000"/>
          <w:sz w:val="20"/>
          <w:szCs w:val="20"/>
        </w:rPr>
        <w:t>ace our discrete GPUs and IGP chipsets at a competitive disadvantage such as providing preferential access to its proprietary graphics interface or other useful information to our competitors in the graphics market or restricting access to external compani</w:t>
      </w:r>
      <w:r>
        <w:rPr>
          <w:rFonts w:ascii="Arial" w:eastAsia="宋体" w:hAnsi="Arial" w:cs="Arial"/>
          <w:color w:val="000000"/>
          <w:sz w:val="20"/>
          <w:szCs w:val="20"/>
        </w:rPr>
        <w:t xml:space="preserve">es, while developing its own high-end discrete GPUs for both consumer and commercial applications. </w:t>
      </w:r>
    </w:p>
    <w:p w14:paraId="299C4A88" w14:textId="77777777" w:rsidR="00992A07" w:rsidRDefault="00C4246C">
      <w:pPr>
        <w:spacing w:before="180"/>
        <w:jc w:val="both"/>
      </w:pPr>
      <w:r>
        <w:rPr>
          <w:rFonts w:ascii="Arial" w:eastAsia="宋体" w:hAnsi="Arial" w:cs="Arial"/>
          <w:color w:val="000000"/>
          <w:sz w:val="20"/>
          <w:szCs w:val="20"/>
        </w:rPr>
        <w:t>Our principal competitor in the discrete graphics market is Nvidia and they are considered the market share leader. We believe that the growing complexity o</w:t>
      </w:r>
      <w:r>
        <w:rPr>
          <w:rFonts w:ascii="Arial" w:eastAsia="宋体" w:hAnsi="Arial" w:cs="Arial"/>
          <w:color w:val="000000"/>
          <w:sz w:val="20"/>
          <w:szCs w:val="20"/>
        </w:rPr>
        <w:t>f graphics processors and the associated research and development costs represent a high and growing barrier to entry in this market.</w:t>
      </w:r>
    </w:p>
    <w:p w14:paraId="299C4A89" w14:textId="77777777" w:rsidR="00992A07" w:rsidRDefault="00C4246C">
      <w:pPr>
        <w:spacing w:before="180"/>
        <w:jc w:val="both"/>
      </w:pPr>
      <w:r>
        <w:rPr>
          <w:rFonts w:ascii="Arial" w:eastAsia="宋体" w:hAnsi="Arial" w:cs="Arial"/>
          <w:color w:val="000000"/>
          <w:sz w:val="20"/>
          <w:szCs w:val="20"/>
        </w:rPr>
        <w:t xml:space="preserve">Also, Intel has announced that it is developing their own high-end discrete GPUs. </w:t>
      </w:r>
    </w:p>
    <w:p w14:paraId="299C4A8A" w14:textId="77777777" w:rsidR="00992A07" w:rsidRDefault="00C4246C">
      <w:pPr>
        <w:spacing w:before="180"/>
        <w:jc w:val="both"/>
      </w:pPr>
      <w:r>
        <w:rPr>
          <w:rFonts w:ascii="Arial" w:eastAsia="宋体" w:hAnsi="Arial" w:cs="Arial"/>
          <w:b/>
          <w:bCs/>
          <w:color w:val="000000"/>
          <w:sz w:val="20"/>
          <w:szCs w:val="20"/>
        </w:rPr>
        <w:t>Competition in the Enterprise, Embedded</w:t>
      </w:r>
      <w:r>
        <w:rPr>
          <w:rFonts w:ascii="Arial" w:eastAsia="宋体" w:hAnsi="Arial" w:cs="Arial"/>
          <w:b/>
          <w:bCs/>
          <w:color w:val="000000"/>
          <w:sz w:val="20"/>
          <w:szCs w:val="20"/>
        </w:rPr>
        <w:t xml:space="preserve"> and Semi-Custom Markets</w:t>
      </w:r>
    </w:p>
    <w:p w14:paraId="299C4A8B" w14:textId="77777777" w:rsidR="00992A07" w:rsidRDefault="00C4246C">
      <w:pPr>
        <w:spacing w:before="180"/>
        <w:jc w:val="both"/>
      </w:pPr>
      <w:r>
        <w:rPr>
          <w:rFonts w:ascii="Arial" w:eastAsia="宋体" w:hAnsi="Arial" w:cs="Arial"/>
          <w:color w:val="000000"/>
          <w:sz w:val="20"/>
          <w:szCs w:val="20"/>
        </w:rPr>
        <w:t>In the server market, we compete against Intel with our CPU server products and Nvidia with our GPU server products.</w:t>
      </w:r>
    </w:p>
    <w:p w14:paraId="299C4A8C" w14:textId="77777777" w:rsidR="00992A07" w:rsidRDefault="00C4246C">
      <w:pPr>
        <w:spacing w:before="180"/>
        <w:jc w:val="both"/>
      </w:pPr>
      <w:r>
        <w:rPr>
          <w:rFonts w:ascii="Arial" w:eastAsia="宋体" w:hAnsi="Arial" w:cs="Arial"/>
          <w:color w:val="000000"/>
          <w:sz w:val="20"/>
          <w:szCs w:val="20"/>
        </w:rPr>
        <w:t xml:space="preserve">In the data center, our principal competitor is Nvidia as the adoption of its proprietary CUDA software </w:t>
      </w:r>
      <w:r>
        <w:rPr>
          <w:rFonts w:ascii="Arial" w:eastAsia="宋体" w:hAnsi="Arial" w:cs="Arial"/>
          <w:color w:val="000000"/>
          <w:sz w:val="20"/>
          <w:szCs w:val="20"/>
        </w:rPr>
        <w:t>platform established its market share in HPC and machine learning. Another competitor is Intel as it builds products for acceleration in the data center, such as Intel Xe or Habana AI processors. Other competitors include numerous deep learning accelerator</w:t>
      </w:r>
      <w:r>
        <w:rPr>
          <w:rFonts w:ascii="Arial" w:eastAsia="宋体" w:hAnsi="Arial" w:cs="Arial"/>
          <w:color w:val="000000"/>
          <w:sz w:val="20"/>
          <w:szCs w:val="20"/>
        </w:rPr>
        <w:t xml:space="preserve"> companies, consisting mostly of early to late stage start-ups. Large cloud service providers have also shown interest in building their own products to accelerate AI.</w:t>
      </w:r>
    </w:p>
    <w:p w14:paraId="299C4A8D" w14:textId="77777777" w:rsidR="00992A07" w:rsidRDefault="00C4246C">
      <w:pPr>
        <w:spacing w:before="180"/>
        <w:jc w:val="both"/>
      </w:pPr>
      <w:r>
        <w:rPr>
          <w:rFonts w:ascii="Arial" w:eastAsia="宋体" w:hAnsi="Arial" w:cs="Arial"/>
          <w:color w:val="000000"/>
          <w:sz w:val="20"/>
          <w:szCs w:val="20"/>
        </w:rPr>
        <w:t>We are the market share leader in semi-custom game console products, where graphics perf</w:t>
      </w:r>
      <w:r>
        <w:rPr>
          <w:rFonts w:ascii="Arial" w:eastAsia="宋体" w:hAnsi="Arial" w:cs="Arial"/>
          <w:color w:val="000000"/>
          <w:sz w:val="20"/>
          <w:szCs w:val="20"/>
        </w:rPr>
        <w:t>ormance is critical, and where we compete primarily against Nvidia.</w:t>
      </w:r>
    </w:p>
    <w:p w14:paraId="299C4A8E" w14:textId="77777777" w:rsidR="00992A07" w:rsidRDefault="00C4246C">
      <w:pPr>
        <w:spacing w:before="180"/>
        <w:jc w:val="both"/>
      </w:pPr>
      <w:r>
        <w:rPr>
          <w:rFonts w:ascii="Arial" w:eastAsia="宋体" w:hAnsi="Arial" w:cs="Arial"/>
          <w:b/>
          <w:bCs/>
          <w:color w:val="000000"/>
          <w:sz w:val="20"/>
          <w:szCs w:val="20"/>
        </w:rPr>
        <w:t>Research and Development</w:t>
      </w:r>
    </w:p>
    <w:p w14:paraId="299C4A8F" w14:textId="77777777" w:rsidR="00992A07" w:rsidRDefault="00C4246C">
      <w:pPr>
        <w:spacing w:before="180"/>
        <w:jc w:val="both"/>
      </w:pPr>
      <w:r>
        <w:rPr>
          <w:rFonts w:ascii="Arial" w:eastAsia="宋体" w:hAnsi="Arial" w:cs="Arial"/>
          <w:color w:val="000000"/>
          <w:sz w:val="20"/>
          <w:szCs w:val="20"/>
        </w:rPr>
        <w:t>We focus our research and development activities on improving product performance and enhancing product design. Our main area of focus is on delivering the next ge</w:t>
      </w:r>
      <w:r>
        <w:rPr>
          <w:rFonts w:ascii="Arial" w:eastAsia="宋体" w:hAnsi="Arial" w:cs="Arial"/>
          <w:color w:val="000000"/>
          <w:sz w:val="20"/>
          <w:szCs w:val="20"/>
        </w:rPr>
        <w:t>neration of CPU and GPU IP, and designing that IP into our SoCs for our next generation of products, with, in each case, improved system performance and performance-per-watt characteristics. For example, we are focusing on improving the battery life of our</w:t>
      </w:r>
      <w:r>
        <w:rPr>
          <w:rFonts w:ascii="Arial" w:eastAsia="宋体" w:hAnsi="Arial" w:cs="Arial"/>
          <w:color w:val="000000"/>
          <w:sz w:val="20"/>
          <w:szCs w:val="20"/>
        </w:rPr>
        <w:t xml:space="preserve"> APU products for notebooks and the performance and power efficiency of our discrete GPUs and our microprocessors for servers. Another important area of focus is on HPC. HPC has traditionally been synonymous with scientific computing and supercomputers, bu</w:t>
      </w:r>
      <w:r>
        <w:rPr>
          <w:rFonts w:ascii="Arial" w:eastAsia="宋体" w:hAnsi="Arial" w:cs="Arial"/>
          <w:color w:val="000000"/>
          <w:sz w:val="20"/>
          <w:szCs w:val="20"/>
        </w:rPr>
        <w:t>t we are seeing a blurring of boundaries between HPC and machine learning along with high-performance CPU and GPU deployments going into workstations and cloud computing data centers as well as supercomputers.</w:t>
      </w:r>
      <w:r>
        <w:rPr>
          <w:rFonts w:ascii="sans-serif" w:eastAsia="宋体" w:hAnsi="sans-serif" w:cs="sans-serif"/>
          <w:color w:val="000000"/>
          <w:sz w:val="22"/>
          <w:szCs w:val="22"/>
        </w:rPr>
        <w:t xml:space="preserve"> </w:t>
      </w:r>
      <w:r>
        <w:rPr>
          <w:rFonts w:ascii="Arial" w:eastAsia="宋体" w:hAnsi="Arial" w:cs="Arial"/>
          <w:color w:val="000000"/>
          <w:sz w:val="20"/>
          <w:szCs w:val="20"/>
        </w:rPr>
        <w:t xml:space="preserve">We are also focusing on delivering a range of </w:t>
      </w:r>
      <w:r>
        <w:rPr>
          <w:rFonts w:ascii="Arial" w:eastAsia="宋体" w:hAnsi="Arial" w:cs="Arial"/>
          <w:color w:val="000000"/>
          <w:sz w:val="20"/>
          <w:szCs w:val="20"/>
        </w:rPr>
        <w:t>low-power integrated platforms to serve key markets, including commercial clients, mobile computing and gaming. We believe these platforms will bring customers increased performance and energy efficiency. We also work on advanced memory technologies. As So</w:t>
      </w:r>
      <w:r>
        <w:rPr>
          <w:rFonts w:ascii="Arial" w:eastAsia="宋体" w:hAnsi="Arial" w:cs="Arial"/>
          <w:color w:val="000000"/>
          <w:sz w:val="20"/>
          <w:szCs w:val="20"/>
        </w:rPr>
        <w:t>C technology advances, the memory can sometimes limit CPU performance and we work on improving memory technology to improve performance. Another area of focus is machine intelligence which is the platform for the growing field of machine learning. Our CPUs</w:t>
      </w:r>
      <w:r>
        <w:rPr>
          <w:rFonts w:ascii="Arial" w:eastAsia="宋体" w:hAnsi="Arial" w:cs="Arial"/>
          <w:color w:val="000000"/>
          <w:sz w:val="20"/>
          <w:szCs w:val="20"/>
        </w:rPr>
        <w:t>, GPUs, accelerators, and APUs offer the computation capability and the flexibility required for various deployments of machine learning</w:t>
      </w:r>
      <w:r>
        <w:rPr>
          <w:rFonts w:ascii="sans-serif" w:eastAsia="宋体" w:hAnsi="sans-serif" w:cs="sans-serif"/>
          <w:color w:val="000000"/>
        </w:rPr>
        <w:t xml:space="preserve">. </w:t>
      </w:r>
      <w:r>
        <w:rPr>
          <w:rFonts w:ascii="Arial" w:eastAsia="宋体" w:hAnsi="Arial" w:cs="Arial"/>
          <w:color w:val="000000"/>
          <w:sz w:val="20"/>
          <w:szCs w:val="20"/>
        </w:rPr>
        <w:t>We also work with industry leaders on process technology, software and other functional intellectual property and with</w:t>
      </w:r>
      <w:r>
        <w:rPr>
          <w:rFonts w:ascii="Arial" w:eastAsia="宋体" w:hAnsi="Arial" w:cs="Arial"/>
          <w:color w:val="000000"/>
          <w:sz w:val="20"/>
          <w:szCs w:val="20"/>
        </w:rPr>
        <w:t xml:space="preserve"> others in the industry and industry consortia to conduct early stage research and development. We conduct product and system research and development activities for our products in the United States with additional design and development engineering teams</w:t>
      </w:r>
      <w:r>
        <w:rPr>
          <w:rFonts w:ascii="Arial" w:eastAsia="宋体" w:hAnsi="Arial" w:cs="Arial"/>
          <w:color w:val="000000"/>
          <w:sz w:val="20"/>
          <w:szCs w:val="20"/>
        </w:rPr>
        <w:t xml:space="preserve"> located in Canada, China, India, Taiwan and Singapore who undertake specific activities at the direction of our U.S. headquarters.</w:t>
      </w:r>
    </w:p>
    <w:p w14:paraId="299C4A90" w14:textId="77777777" w:rsidR="00992A07" w:rsidRDefault="00C4246C">
      <w:pPr>
        <w:jc w:val="center"/>
      </w:pPr>
      <w:r>
        <w:rPr>
          <w:rFonts w:ascii="Times New Roman" w:eastAsia="宋体" w:hAnsi="Times New Roman"/>
          <w:color w:val="000000"/>
          <w:sz w:val="20"/>
          <w:szCs w:val="20"/>
        </w:rPr>
        <w:t>10</w:t>
      </w:r>
    </w:p>
    <w:p w14:paraId="299C4A91" w14:textId="77777777" w:rsidR="00992A07" w:rsidRDefault="00C4246C">
      <w:r>
        <w:pict w14:anchorId="299C6E8E">
          <v:rect id="_x0000_i1037" style="width:415.3pt;height:1.5pt" o:hralign="center" o:hrstd="t" o:hr="t" fillcolor="#a0a0a0" stroked="f"/>
        </w:pict>
      </w:r>
    </w:p>
    <w:p w14:paraId="299C4A92" w14:textId="77777777" w:rsidR="00992A07" w:rsidRDefault="00992A07"/>
    <w:p w14:paraId="299C4A93" w14:textId="77777777" w:rsidR="00992A07" w:rsidRDefault="00C4246C">
      <w:pPr>
        <w:spacing w:before="180"/>
        <w:jc w:val="both"/>
      </w:pPr>
      <w:r>
        <w:rPr>
          <w:rFonts w:ascii="Arial" w:eastAsia="宋体" w:hAnsi="Arial" w:cs="Arial"/>
          <w:b/>
          <w:bCs/>
          <w:color w:val="000000"/>
          <w:sz w:val="20"/>
          <w:szCs w:val="20"/>
        </w:rPr>
        <w:t>Manufacturing Arrangements and Assembly and Test Facilities</w:t>
      </w:r>
    </w:p>
    <w:p w14:paraId="299C4A94" w14:textId="77777777" w:rsidR="00992A07" w:rsidRDefault="00C4246C">
      <w:pPr>
        <w:spacing w:before="120"/>
      </w:pPr>
      <w:r>
        <w:rPr>
          <w:rFonts w:ascii="Arial" w:eastAsia="宋体" w:hAnsi="Arial" w:cs="Arial"/>
          <w:b/>
          <w:bCs/>
          <w:i/>
          <w:iCs/>
          <w:color w:val="000000"/>
          <w:sz w:val="20"/>
          <w:szCs w:val="20"/>
        </w:rPr>
        <w:t>Third-Party Wafer Foundry Facilities</w:t>
      </w:r>
    </w:p>
    <w:p w14:paraId="299C4A95" w14:textId="77777777" w:rsidR="00992A07" w:rsidRDefault="00C4246C">
      <w:pPr>
        <w:spacing w:before="120"/>
        <w:jc w:val="both"/>
      </w:pPr>
      <w:r>
        <w:rPr>
          <w:rFonts w:ascii="Arial" w:eastAsia="宋体" w:hAnsi="Arial" w:cs="Arial"/>
          <w:color w:val="000000"/>
          <w:sz w:val="20"/>
          <w:szCs w:val="20"/>
        </w:rPr>
        <w:t>We have foundry arran</w:t>
      </w:r>
      <w:r>
        <w:rPr>
          <w:rFonts w:ascii="Arial" w:eastAsia="宋体" w:hAnsi="Arial" w:cs="Arial"/>
          <w:color w:val="000000"/>
          <w:sz w:val="20"/>
          <w:szCs w:val="20"/>
        </w:rPr>
        <w:t>gements with Taiwan Semiconductor Manufacturing Company Limited (TSMC) for the production of wafers for certain products, including the production of all our 7 nm products.</w:t>
      </w:r>
    </w:p>
    <w:p w14:paraId="299C4A96" w14:textId="77777777" w:rsidR="00992A07" w:rsidRDefault="00C4246C">
      <w:pPr>
        <w:spacing w:before="180"/>
        <w:jc w:val="both"/>
      </w:pPr>
      <w:r>
        <w:rPr>
          <w:rFonts w:ascii="Arial" w:eastAsia="宋体" w:hAnsi="Arial" w:cs="Arial"/>
          <w:color w:val="000000"/>
          <w:sz w:val="20"/>
          <w:szCs w:val="20"/>
        </w:rPr>
        <w:t>We are also a party to a Wafer Supply Agreement (WSA) with GLOBALFOUNDRIES Inc. (GF</w:t>
      </w:r>
      <w:r>
        <w:rPr>
          <w:rFonts w:ascii="Arial" w:eastAsia="宋体" w:hAnsi="Arial" w:cs="Arial"/>
          <w:color w:val="000000"/>
          <w:sz w:val="20"/>
          <w:szCs w:val="20"/>
        </w:rPr>
        <w:t>), pursuant to which we are required to purchase all of our microprocessor and APU product requirements, and a certain portion of our GPU products, from GF manufactured at process nodes larger than 7 nm, with limited exceptions.</w:t>
      </w:r>
    </w:p>
    <w:p w14:paraId="299C4A97" w14:textId="77777777" w:rsidR="00992A07" w:rsidRDefault="00C4246C">
      <w:pPr>
        <w:spacing w:before="120"/>
        <w:jc w:val="both"/>
      </w:pPr>
      <w:r>
        <w:rPr>
          <w:rFonts w:ascii="Arial" w:eastAsia="宋体" w:hAnsi="Arial" w:cs="Arial"/>
          <w:b/>
          <w:bCs/>
          <w:i/>
          <w:iCs/>
          <w:color w:val="000000"/>
          <w:sz w:val="20"/>
          <w:szCs w:val="20"/>
        </w:rPr>
        <w:t>Other Third-Party Manufactu</w:t>
      </w:r>
      <w:r>
        <w:rPr>
          <w:rFonts w:ascii="Arial" w:eastAsia="宋体" w:hAnsi="Arial" w:cs="Arial"/>
          <w:b/>
          <w:bCs/>
          <w:i/>
          <w:iCs/>
          <w:color w:val="000000"/>
          <w:sz w:val="20"/>
          <w:szCs w:val="20"/>
        </w:rPr>
        <w:t>rers</w:t>
      </w:r>
      <w:r>
        <w:rPr>
          <w:rFonts w:ascii="Arial" w:eastAsia="宋体" w:hAnsi="Arial" w:cs="Arial"/>
          <w:color w:val="000000"/>
          <w:sz w:val="20"/>
          <w:szCs w:val="20"/>
        </w:rPr>
        <w:t xml:space="preserve"> </w:t>
      </w:r>
    </w:p>
    <w:p w14:paraId="299C4A98" w14:textId="77777777" w:rsidR="00992A07" w:rsidRDefault="00C4246C">
      <w:pPr>
        <w:spacing w:before="120"/>
        <w:jc w:val="both"/>
      </w:pPr>
      <w:r>
        <w:rPr>
          <w:rFonts w:ascii="Arial" w:eastAsia="宋体" w:hAnsi="Arial" w:cs="Arial"/>
          <w:color w:val="000000"/>
          <w:sz w:val="20"/>
          <w:szCs w:val="20"/>
        </w:rPr>
        <w:t>We outsource board-level graphics product manufacturing to third-party manufacturers.</w:t>
      </w:r>
    </w:p>
    <w:p w14:paraId="299C4A99" w14:textId="77777777" w:rsidR="00992A07" w:rsidRDefault="00C4246C">
      <w:pPr>
        <w:spacing w:before="180"/>
      </w:pPr>
      <w:r>
        <w:rPr>
          <w:rFonts w:ascii="Arial" w:eastAsia="宋体" w:hAnsi="Arial" w:cs="Arial"/>
          <w:b/>
          <w:bCs/>
          <w:i/>
          <w:iCs/>
          <w:color w:val="000000"/>
          <w:sz w:val="20"/>
          <w:szCs w:val="20"/>
        </w:rPr>
        <w:t>Assembly, Test, Mark and Packaging Facilities</w:t>
      </w:r>
    </w:p>
    <w:p w14:paraId="299C4A9A" w14:textId="77777777" w:rsidR="00992A07" w:rsidRDefault="00C4246C">
      <w:pPr>
        <w:spacing w:before="180"/>
        <w:jc w:val="both"/>
      </w:pPr>
      <w:r>
        <w:rPr>
          <w:rFonts w:ascii="Arial" w:eastAsia="宋体" w:hAnsi="Arial" w:cs="Arial"/>
          <w:color w:val="000000"/>
          <w:sz w:val="20"/>
          <w:szCs w:val="20"/>
        </w:rPr>
        <w:t>Wafers for our products are delivered from third-party foundries to our assembly, test, mark and packaging partners lo</w:t>
      </w:r>
      <w:r>
        <w:rPr>
          <w:rFonts w:ascii="Arial" w:eastAsia="宋体" w:hAnsi="Arial" w:cs="Arial"/>
          <w:color w:val="000000"/>
          <w:sz w:val="20"/>
          <w:szCs w:val="20"/>
        </w:rPr>
        <w:t>cated in the Asia-Pacific region who package and test our final semiconductor products. We are party to two assembly, test, mark and pack (ATMP) joint ventures (collectively, the ATMP JVs) with Tongfu Microelectronics Co., Ltd. The majority of our ATMP ser</w:t>
      </w:r>
      <w:r>
        <w:rPr>
          <w:rFonts w:ascii="Arial" w:eastAsia="宋体" w:hAnsi="Arial" w:cs="Arial"/>
          <w:color w:val="000000"/>
          <w:sz w:val="20"/>
          <w:szCs w:val="20"/>
        </w:rPr>
        <w:t>vices are provided by the ATMP JVs.</w:t>
      </w:r>
    </w:p>
    <w:p w14:paraId="299C4A9B" w14:textId="77777777" w:rsidR="00992A07" w:rsidRDefault="00C4246C">
      <w:pPr>
        <w:spacing w:before="180"/>
        <w:jc w:val="both"/>
      </w:pPr>
      <w:r>
        <w:rPr>
          <w:rFonts w:ascii="Arial" w:eastAsia="宋体" w:hAnsi="Arial" w:cs="Arial"/>
          <w:b/>
          <w:bCs/>
          <w:color w:val="000000"/>
          <w:sz w:val="20"/>
          <w:szCs w:val="20"/>
        </w:rPr>
        <w:t xml:space="preserve">Intellectual Property and Licensing </w:t>
      </w:r>
    </w:p>
    <w:p w14:paraId="299C4A9C" w14:textId="77777777" w:rsidR="00992A07" w:rsidRDefault="00C4246C">
      <w:pPr>
        <w:spacing w:before="180"/>
        <w:jc w:val="both"/>
      </w:pPr>
      <w:r>
        <w:rPr>
          <w:rFonts w:ascii="Arial" w:eastAsia="宋体" w:hAnsi="Arial" w:cs="Arial"/>
          <w:color w:val="000000"/>
          <w:sz w:val="20"/>
          <w:szCs w:val="20"/>
        </w:rPr>
        <w:t xml:space="preserve">We rely on contracts and intellectual property rights to protect our products and technologies from unauthorized third-party copying and use. Intellectual property rights </w:t>
      </w:r>
      <w:r>
        <w:rPr>
          <w:rFonts w:ascii="Arial" w:eastAsia="宋体" w:hAnsi="Arial" w:cs="Arial"/>
          <w:color w:val="000000"/>
          <w:sz w:val="20"/>
          <w:szCs w:val="20"/>
        </w:rPr>
        <w:t xml:space="preserve">include copyrights, patents, patent applications, trademarks, trade secrets and mask work rights. As of December 26, 2020, we had approximately 4,200 patents in the United States and approximately 1,000 patent applications pending in the United States. In </w:t>
      </w:r>
      <w:r>
        <w:rPr>
          <w:rFonts w:ascii="Arial" w:eastAsia="宋体" w:hAnsi="Arial" w:cs="Arial"/>
          <w:color w:val="000000"/>
          <w:sz w:val="20"/>
          <w:szCs w:val="20"/>
        </w:rPr>
        <w:t>certain cases, we have filed corresponding applications in foreign jurisdictions. Including United States and foreign matters, we have approximately 10,600 patent matters worldwide consisting of approximately 7,500 issued patents and 3,000 patent applicati</w:t>
      </w:r>
      <w:r>
        <w:rPr>
          <w:rFonts w:ascii="Arial" w:eastAsia="宋体" w:hAnsi="Arial" w:cs="Arial"/>
          <w:color w:val="000000"/>
          <w:sz w:val="20"/>
          <w:szCs w:val="20"/>
        </w:rPr>
        <w:t xml:space="preserve">ons pending. We expect to file future patent applications in both the United States and abroad on significant inventions, as we deem appropriate. We do not believe that any individual patent, or the expiration of any patent, is or would be material to our </w:t>
      </w:r>
      <w:r>
        <w:rPr>
          <w:rFonts w:ascii="Arial" w:eastAsia="宋体" w:hAnsi="Arial" w:cs="Arial"/>
          <w:color w:val="000000"/>
          <w:sz w:val="20"/>
          <w:szCs w:val="20"/>
        </w:rPr>
        <w:t>business.</w:t>
      </w:r>
    </w:p>
    <w:p w14:paraId="299C4A9D" w14:textId="77777777" w:rsidR="00992A07" w:rsidRDefault="00C4246C">
      <w:pPr>
        <w:spacing w:before="180"/>
        <w:jc w:val="both"/>
      </w:pPr>
      <w:r>
        <w:rPr>
          <w:rFonts w:ascii="Arial" w:eastAsia="宋体" w:hAnsi="Arial" w:cs="Arial"/>
          <w:color w:val="000000"/>
          <w:sz w:val="20"/>
          <w:szCs w:val="20"/>
        </w:rPr>
        <w:t xml:space="preserve">As is typical in the semiconductor industry, we have numerous cross-licensing and technology exchange agreements with other companies under which we both transfer and receive technology and intellectual property rights. One such agreement is the </w:t>
      </w:r>
      <w:r>
        <w:rPr>
          <w:rFonts w:ascii="Arial" w:eastAsia="宋体" w:hAnsi="Arial" w:cs="Arial"/>
          <w:color w:val="000000"/>
          <w:sz w:val="20"/>
          <w:szCs w:val="20"/>
        </w:rPr>
        <w:t>cross-license agreement that we entered into with Intel on November 11, 2009. Under the cross-license agreement, we granted to Intel and Intel granted to us, non-exclusive, royalty-free licenses to all of each other’s patents that were first filed no later</w:t>
      </w:r>
      <w:r>
        <w:rPr>
          <w:rFonts w:ascii="Arial" w:eastAsia="宋体" w:hAnsi="Arial" w:cs="Arial"/>
          <w:color w:val="000000"/>
          <w:sz w:val="20"/>
          <w:szCs w:val="20"/>
        </w:rPr>
        <w:t xml:space="preserve"> than November 11, 2014 and each party can exploit these patents anywhere in the world for making and selling certain semiconductor- and electronic-related products. Under the cross-license agreement, Intel has rights to make semiconductor products for thi</w:t>
      </w:r>
      <w:r>
        <w:rPr>
          <w:rFonts w:ascii="Arial" w:eastAsia="宋体" w:hAnsi="Arial" w:cs="Arial"/>
          <w:color w:val="000000"/>
          <w:sz w:val="20"/>
          <w:szCs w:val="20"/>
        </w:rPr>
        <w:t>rd parties, but the third-party product designs are not licensed as a result of such manufacture. We have rights to perform assembly and testing for third parties but not rights to make semiconductor products for third parties. The term of the cross-licens</w:t>
      </w:r>
      <w:r>
        <w:rPr>
          <w:rFonts w:ascii="Arial" w:eastAsia="宋体" w:hAnsi="Arial" w:cs="Arial"/>
          <w:color w:val="000000"/>
          <w:sz w:val="20"/>
          <w:szCs w:val="20"/>
        </w:rPr>
        <w:t xml:space="preserve">e agreement continues until the expiration of the last to expire of the licensed patents, unless earlier terminated. A party can terminate the cross-license agreement or the rights and licenses of the other party if the other party materially breaches the </w:t>
      </w:r>
      <w:r>
        <w:rPr>
          <w:rFonts w:ascii="Arial" w:eastAsia="宋体" w:hAnsi="Arial" w:cs="Arial"/>
          <w:color w:val="000000"/>
          <w:sz w:val="20"/>
          <w:szCs w:val="20"/>
        </w:rPr>
        <w:t>cross-license agreement and does not correct the noticed material breach within 60 days. Upon such termination, the terminated party’s license rights terminate but the terminating party’s license rights continue, subject to that party’s continued complianc</w:t>
      </w:r>
      <w:r>
        <w:rPr>
          <w:rFonts w:ascii="Arial" w:eastAsia="宋体" w:hAnsi="Arial" w:cs="Arial"/>
          <w:color w:val="000000"/>
          <w:sz w:val="20"/>
          <w:szCs w:val="20"/>
        </w:rPr>
        <w:t>e with the terms of the cross-license agreement. The cross-license agreement will automatically terminate if a party undergoes a change of control (as defined in the cross-license agreement), and both parties’ licenses will terminate. Upon the bankruptcy o</w:t>
      </w:r>
      <w:r>
        <w:rPr>
          <w:rFonts w:ascii="Arial" w:eastAsia="宋体" w:hAnsi="Arial" w:cs="Arial"/>
          <w:color w:val="000000"/>
          <w:sz w:val="20"/>
          <w:szCs w:val="20"/>
        </w:rPr>
        <w:t>f a party, that party may assume, but may not assign, the cross-license agreement, and in the event that the cross-license agreement cannot be assumed, the cross-license agreement and the licenses granted will terminate.</w:t>
      </w:r>
    </w:p>
    <w:p w14:paraId="299C4A9E" w14:textId="77777777" w:rsidR="00992A07" w:rsidRDefault="00C4246C">
      <w:pPr>
        <w:spacing w:before="180"/>
        <w:jc w:val="both"/>
      </w:pPr>
      <w:r>
        <w:rPr>
          <w:rFonts w:ascii="Arial" w:eastAsia="宋体" w:hAnsi="Arial" w:cs="Arial"/>
          <w:b/>
          <w:bCs/>
          <w:color w:val="000000"/>
          <w:sz w:val="20"/>
          <w:szCs w:val="20"/>
        </w:rPr>
        <w:t>Backlog</w:t>
      </w:r>
    </w:p>
    <w:p w14:paraId="299C4A9F" w14:textId="77777777" w:rsidR="00992A07" w:rsidRDefault="00C4246C">
      <w:pPr>
        <w:spacing w:before="180"/>
        <w:jc w:val="both"/>
      </w:pPr>
      <w:r>
        <w:rPr>
          <w:rFonts w:ascii="Arial" w:eastAsia="宋体" w:hAnsi="Arial" w:cs="Arial"/>
          <w:color w:val="000000"/>
          <w:sz w:val="20"/>
          <w:szCs w:val="20"/>
        </w:rPr>
        <w:t>Sales are made primarily pu</w:t>
      </w:r>
      <w:r>
        <w:rPr>
          <w:rFonts w:ascii="Arial" w:eastAsia="宋体" w:hAnsi="Arial" w:cs="Arial"/>
          <w:color w:val="000000"/>
          <w:sz w:val="20"/>
          <w:szCs w:val="20"/>
        </w:rPr>
        <w:t>rsuant to purchase orders for current delivery or agreements covering purchases over a period of time. Although such orders or agreements may provide visibility into future quarters, they may not necessarily be indicative of actual sales for any succeeding</w:t>
      </w:r>
      <w:r>
        <w:rPr>
          <w:rFonts w:ascii="Arial" w:eastAsia="宋体" w:hAnsi="Arial" w:cs="Arial"/>
          <w:color w:val="000000"/>
          <w:sz w:val="20"/>
          <w:szCs w:val="20"/>
        </w:rPr>
        <w:t xml:space="preserve"> period as some of these orders or agreements may be revised or canceled without penalty. With respect to our semi-custom SoC products, our orders and agreements are more stringent resulting in meaningful backlog for the coming quarter.</w:t>
      </w:r>
    </w:p>
    <w:p w14:paraId="299C4AA0" w14:textId="77777777" w:rsidR="00992A07" w:rsidRDefault="00C4246C">
      <w:pPr>
        <w:jc w:val="center"/>
      </w:pPr>
      <w:r>
        <w:rPr>
          <w:rFonts w:ascii="Times New Roman" w:eastAsia="宋体" w:hAnsi="Times New Roman"/>
          <w:color w:val="000000"/>
          <w:sz w:val="20"/>
          <w:szCs w:val="20"/>
        </w:rPr>
        <w:t>11</w:t>
      </w:r>
    </w:p>
    <w:p w14:paraId="299C4AA1" w14:textId="77777777" w:rsidR="00992A07" w:rsidRDefault="00C4246C">
      <w:r>
        <w:pict w14:anchorId="299C6E8F">
          <v:rect id="_x0000_i1038" style="width:415.3pt;height:1.5pt" o:hralign="center" o:hrstd="t" o:hr="t" fillcolor="#a0a0a0" stroked="f"/>
        </w:pict>
      </w:r>
    </w:p>
    <w:p w14:paraId="299C4AA2" w14:textId="77777777" w:rsidR="00992A07" w:rsidRDefault="00992A07"/>
    <w:p w14:paraId="299C4AA3" w14:textId="77777777" w:rsidR="00992A07" w:rsidRDefault="00C4246C">
      <w:pPr>
        <w:spacing w:before="180"/>
        <w:jc w:val="both"/>
      </w:pPr>
      <w:r>
        <w:rPr>
          <w:rFonts w:ascii="Arial" w:eastAsia="宋体" w:hAnsi="Arial" w:cs="Arial"/>
          <w:b/>
          <w:bCs/>
          <w:color w:val="000000"/>
          <w:sz w:val="20"/>
          <w:szCs w:val="20"/>
        </w:rPr>
        <w:t>Seasonality</w:t>
      </w:r>
    </w:p>
    <w:p w14:paraId="299C4AA4" w14:textId="77777777" w:rsidR="00992A07" w:rsidRDefault="00C4246C">
      <w:pPr>
        <w:spacing w:before="180"/>
        <w:jc w:val="both"/>
      </w:pPr>
      <w:r>
        <w:rPr>
          <w:rFonts w:ascii="Arial" w:eastAsia="宋体" w:hAnsi="Arial" w:cs="Arial"/>
          <w:color w:val="000000"/>
          <w:sz w:val="20"/>
          <w:szCs w:val="20"/>
        </w:rPr>
        <w:t>Our operating results tend to vary seasonally. Historically, our net revenue has been generally higher in the second half of the year than in the first half of the year, although market conditions and product transitions could impact these tren</w:t>
      </w:r>
      <w:r>
        <w:rPr>
          <w:rFonts w:ascii="Arial" w:eastAsia="宋体" w:hAnsi="Arial" w:cs="Arial"/>
          <w:color w:val="000000"/>
          <w:sz w:val="20"/>
          <w:szCs w:val="20"/>
        </w:rPr>
        <w:t>ds.</w:t>
      </w:r>
    </w:p>
    <w:p w14:paraId="299C4AA5" w14:textId="77777777" w:rsidR="00992A07" w:rsidRDefault="00C4246C">
      <w:pPr>
        <w:spacing w:before="180"/>
        <w:jc w:val="both"/>
      </w:pPr>
      <w:r>
        <w:rPr>
          <w:rFonts w:ascii="Arial" w:eastAsia="宋体" w:hAnsi="Arial" w:cs="Arial"/>
          <w:b/>
          <w:bCs/>
          <w:color w:val="000000"/>
          <w:sz w:val="20"/>
          <w:szCs w:val="20"/>
        </w:rPr>
        <w:t>Human Capital</w:t>
      </w:r>
    </w:p>
    <w:p w14:paraId="299C4AA6" w14:textId="77777777" w:rsidR="00992A07" w:rsidRDefault="00C4246C">
      <w:pPr>
        <w:spacing w:before="180"/>
        <w:jc w:val="both"/>
      </w:pPr>
      <w:r>
        <w:rPr>
          <w:rFonts w:ascii="Arial" w:eastAsia="宋体" w:hAnsi="Arial" w:cs="Arial"/>
          <w:color w:val="000000"/>
          <w:sz w:val="20"/>
          <w:szCs w:val="20"/>
        </w:rPr>
        <w:t>As of December 26, 2020, we had approximately 12,600 employees in our global workforce. We believe we are at our best when our culture of innovation, creative minds and people from all kinds of backgrounds work together in an engaging and</w:t>
      </w:r>
      <w:r>
        <w:rPr>
          <w:rFonts w:ascii="Arial" w:eastAsia="宋体" w:hAnsi="Arial" w:cs="Arial"/>
          <w:color w:val="000000"/>
          <w:sz w:val="20"/>
          <w:szCs w:val="20"/>
        </w:rPr>
        <w:t xml:space="preserve"> open environment. Areas of focus for us include the following: </w:t>
      </w:r>
    </w:p>
    <w:p w14:paraId="299C4AA7" w14:textId="77777777" w:rsidR="00992A07" w:rsidRDefault="00C4246C">
      <w:pPr>
        <w:spacing w:before="180"/>
        <w:jc w:val="both"/>
      </w:pPr>
      <w:r>
        <w:rPr>
          <w:rFonts w:ascii="Arial" w:eastAsia="宋体" w:hAnsi="Arial" w:cs="Arial"/>
          <w:b/>
          <w:bCs/>
          <w:i/>
          <w:iCs/>
          <w:color w:val="000000"/>
          <w:sz w:val="20"/>
          <w:szCs w:val="20"/>
        </w:rPr>
        <w:t>Mission, Culture, and Engagement</w:t>
      </w:r>
      <w:r>
        <w:rPr>
          <w:rFonts w:ascii="Arial" w:eastAsia="宋体" w:hAnsi="Arial" w:cs="Arial"/>
          <w:i/>
          <w:iCs/>
          <w:color w:val="000000"/>
          <w:sz w:val="20"/>
          <w:szCs w:val="20"/>
        </w:rPr>
        <w:t xml:space="preserve"> </w:t>
      </w:r>
    </w:p>
    <w:p w14:paraId="299C4AA8" w14:textId="77777777" w:rsidR="00992A07" w:rsidRDefault="00C4246C">
      <w:pPr>
        <w:spacing w:before="180"/>
        <w:jc w:val="both"/>
      </w:pPr>
      <w:r>
        <w:rPr>
          <w:rFonts w:ascii="Arial" w:eastAsia="宋体" w:hAnsi="Arial" w:cs="Arial"/>
          <w:color w:val="000000"/>
          <w:sz w:val="20"/>
          <w:szCs w:val="20"/>
        </w:rPr>
        <w:t>Our History - Founded in 1969 as a Silicon Valley start-up, the AMD journey began with dozens of employees focused on leading-edge semiconductor products. Fr</w:t>
      </w:r>
      <w:r>
        <w:rPr>
          <w:rFonts w:ascii="Arial" w:eastAsia="宋体" w:hAnsi="Arial" w:cs="Arial"/>
          <w:color w:val="000000"/>
          <w:sz w:val="20"/>
          <w:szCs w:val="20"/>
        </w:rPr>
        <w:t>om those modest beginnings, we have grown into a global company achieving many important industry firsts along the way. Today, we develop high-performance computing and visualization products to solve some of the world’s toughest and most interesting chall</w:t>
      </w:r>
      <w:r>
        <w:rPr>
          <w:rFonts w:ascii="Arial" w:eastAsia="宋体" w:hAnsi="Arial" w:cs="Arial"/>
          <w:color w:val="000000"/>
          <w:sz w:val="20"/>
          <w:szCs w:val="20"/>
        </w:rPr>
        <w:t xml:space="preserve">enges. </w:t>
      </w:r>
    </w:p>
    <w:p w14:paraId="299C4AA9" w14:textId="77777777" w:rsidR="00992A07" w:rsidRDefault="00992A07">
      <w:pPr>
        <w:jc w:val="both"/>
      </w:pPr>
    </w:p>
    <w:p w14:paraId="299C4AAA" w14:textId="77777777" w:rsidR="00992A07" w:rsidRDefault="00C4246C">
      <w:pPr>
        <w:jc w:val="both"/>
      </w:pPr>
      <w:r>
        <w:rPr>
          <w:rFonts w:ascii="Arial" w:eastAsia="宋体" w:hAnsi="Arial" w:cs="Arial"/>
          <w:color w:val="000000"/>
          <w:sz w:val="20"/>
          <w:szCs w:val="20"/>
        </w:rPr>
        <w:t>Our Vision - High performance computing is transforming our lives.</w:t>
      </w:r>
    </w:p>
    <w:p w14:paraId="299C4AAB" w14:textId="77777777" w:rsidR="00992A07" w:rsidRDefault="00992A07">
      <w:pPr>
        <w:jc w:val="both"/>
      </w:pPr>
    </w:p>
    <w:p w14:paraId="299C4AAC" w14:textId="77777777" w:rsidR="00992A07" w:rsidRDefault="00C4246C">
      <w:pPr>
        <w:jc w:val="both"/>
      </w:pPr>
      <w:r>
        <w:rPr>
          <w:rFonts w:ascii="Arial" w:eastAsia="宋体" w:hAnsi="Arial" w:cs="Arial"/>
          <w:color w:val="000000"/>
          <w:sz w:val="20"/>
          <w:szCs w:val="20"/>
        </w:rPr>
        <w:t xml:space="preserve">Our Mission - Build great products that accelerate next-generation computing experiences. </w:t>
      </w:r>
    </w:p>
    <w:p w14:paraId="299C4AAD" w14:textId="77777777" w:rsidR="00992A07" w:rsidRDefault="00992A07">
      <w:pPr>
        <w:jc w:val="both"/>
      </w:pPr>
    </w:p>
    <w:p w14:paraId="299C4AAE" w14:textId="77777777" w:rsidR="00992A07" w:rsidRDefault="00C4246C">
      <w:pPr>
        <w:jc w:val="both"/>
      </w:pPr>
      <w:r>
        <w:rPr>
          <w:rFonts w:ascii="Arial" w:eastAsia="宋体" w:hAnsi="Arial" w:cs="Arial"/>
          <w:color w:val="000000"/>
          <w:sz w:val="20"/>
          <w:szCs w:val="20"/>
        </w:rPr>
        <w:t>Our employees are driven by this vision and mission. Innovation occurs when creative mi</w:t>
      </w:r>
      <w:r>
        <w:rPr>
          <w:rFonts w:ascii="Arial" w:eastAsia="宋体" w:hAnsi="Arial" w:cs="Arial"/>
          <w:color w:val="000000"/>
          <w:sz w:val="20"/>
          <w:szCs w:val="20"/>
        </w:rPr>
        <w:t xml:space="preserve">nds and diverse perspectives from all over the world work together. This is the foundation of our unique culture and the reason why AMD employees are among the most engaged in our industry. </w:t>
      </w:r>
    </w:p>
    <w:p w14:paraId="299C4AAF" w14:textId="77777777" w:rsidR="00992A07" w:rsidRDefault="00C4246C">
      <w:pPr>
        <w:spacing w:before="180"/>
        <w:jc w:val="both"/>
      </w:pPr>
      <w:r>
        <w:rPr>
          <w:rFonts w:ascii="Arial" w:eastAsia="宋体" w:hAnsi="Arial" w:cs="Arial"/>
          <w:color w:val="000000"/>
          <w:sz w:val="20"/>
          <w:szCs w:val="20"/>
        </w:rPr>
        <w:t>We conduct a confidential annual survey of our global workforce t</w:t>
      </w:r>
      <w:r>
        <w:rPr>
          <w:rFonts w:ascii="Arial" w:eastAsia="宋体" w:hAnsi="Arial" w:cs="Arial"/>
          <w:color w:val="000000"/>
          <w:sz w:val="20"/>
          <w:szCs w:val="20"/>
        </w:rPr>
        <w:t xml:space="preserve">o measure our culture, engagement, and manager quality. The results are reviewed by the AMD Board of Directors and acted upon by our senior leadership team and individual managers at every level. Results from our 2020 survey reported continued improvement </w:t>
      </w:r>
      <w:r>
        <w:rPr>
          <w:rFonts w:ascii="Arial" w:eastAsia="宋体" w:hAnsi="Arial" w:cs="Arial"/>
          <w:color w:val="000000"/>
          <w:sz w:val="20"/>
          <w:szCs w:val="20"/>
        </w:rPr>
        <w:t>across all categories, and scores were among the very best for global companies in the technology industry. Our employees described our culture as innovative, open, and respectful, and rated the quality of our managers among the top 10% of our technology i</w:t>
      </w:r>
      <w:r>
        <w:rPr>
          <w:rFonts w:ascii="Arial" w:eastAsia="宋体" w:hAnsi="Arial" w:cs="Arial"/>
          <w:color w:val="000000"/>
          <w:sz w:val="20"/>
          <w:szCs w:val="20"/>
        </w:rPr>
        <w:t xml:space="preserve">ndustry peers. </w:t>
      </w:r>
    </w:p>
    <w:p w14:paraId="299C4AB0" w14:textId="77777777" w:rsidR="00992A07" w:rsidRDefault="00C4246C">
      <w:pPr>
        <w:spacing w:before="180"/>
        <w:jc w:val="both"/>
      </w:pPr>
      <w:r>
        <w:rPr>
          <w:rFonts w:ascii="Arial" w:eastAsia="宋体" w:hAnsi="Arial" w:cs="Arial"/>
          <w:b/>
          <w:bCs/>
          <w:i/>
          <w:iCs/>
          <w:color w:val="000000"/>
          <w:sz w:val="20"/>
          <w:szCs w:val="20"/>
        </w:rPr>
        <w:t>Belonging and Inclusion</w:t>
      </w:r>
    </w:p>
    <w:p w14:paraId="299C4AB1" w14:textId="77777777" w:rsidR="00992A07" w:rsidRDefault="00C4246C">
      <w:pPr>
        <w:spacing w:before="180"/>
        <w:jc w:val="both"/>
      </w:pPr>
      <w:r>
        <w:rPr>
          <w:rFonts w:ascii="Arial" w:eastAsia="宋体" w:hAnsi="Arial" w:cs="Arial"/>
          <w:color w:val="000000"/>
          <w:sz w:val="20"/>
          <w:szCs w:val="20"/>
        </w:rPr>
        <w:t>Our diverse and inclusive workforce encourages employees to share their opinions and different perspectives. We believe that building a diverse talent pipeline, encouraging a culture of respect and belonging, and inc</w:t>
      </w:r>
      <w:r>
        <w:rPr>
          <w:rFonts w:ascii="Arial" w:eastAsia="宋体" w:hAnsi="Arial" w:cs="Arial"/>
          <w:color w:val="000000"/>
          <w:sz w:val="20"/>
          <w:szCs w:val="20"/>
        </w:rPr>
        <w:t xml:space="preserve">reasing inclusion of unique and underrepresented voices makes AMD stronger. AMD’s Employee Resource Groups encourage employee engagement and play an important role in our culture. </w:t>
      </w:r>
    </w:p>
    <w:p w14:paraId="299C4AB2" w14:textId="77777777" w:rsidR="00992A07" w:rsidRDefault="00C4246C">
      <w:pPr>
        <w:spacing w:before="180"/>
        <w:jc w:val="both"/>
      </w:pPr>
      <w:r>
        <w:rPr>
          <w:rFonts w:ascii="Arial" w:eastAsia="宋体" w:hAnsi="Arial" w:cs="Arial"/>
          <w:color w:val="000000"/>
          <w:sz w:val="20"/>
          <w:szCs w:val="20"/>
        </w:rPr>
        <w:t>We are focused on hiring and developing under-represented minorities and wo</w:t>
      </w:r>
      <w:r>
        <w:rPr>
          <w:rFonts w:ascii="Arial" w:eastAsia="宋体" w:hAnsi="Arial" w:cs="Arial"/>
          <w:color w:val="000000"/>
          <w:sz w:val="20"/>
          <w:szCs w:val="20"/>
        </w:rPr>
        <w:t>men leaders. We are proud to be led by a highly regarded CEO who has won many esteemed awards for her business and technical prowess. In 2020, Lisa Su received the chip industry’s highest honor as the 2020 recipient of the Robert N. Noyce Award. Dr. Su als</w:t>
      </w:r>
      <w:r>
        <w:rPr>
          <w:rFonts w:ascii="Arial" w:eastAsia="宋体" w:hAnsi="Arial" w:cs="Arial"/>
          <w:color w:val="000000"/>
          <w:sz w:val="20"/>
          <w:szCs w:val="20"/>
        </w:rPr>
        <w:t xml:space="preserve">o ranked #2 on Fortune’s Businessperson of the Year list for her strategic vision and successful company turn around. </w:t>
      </w:r>
    </w:p>
    <w:p w14:paraId="299C4AB3" w14:textId="77777777" w:rsidR="00992A07" w:rsidRDefault="00C4246C">
      <w:pPr>
        <w:spacing w:before="180"/>
        <w:jc w:val="both"/>
      </w:pPr>
      <w:r>
        <w:rPr>
          <w:rFonts w:ascii="Arial" w:eastAsia="宋体" w:hAnsi="Arial" w:cs="Arial"/>
          <w:b/>
          <w:bCs/>
          <w:i/>
          <w:iCs/>
          <w:color w:val="000000"/>
          <w:sz w:val="20"/>
          <w:szCs w:val="20"/>
        </w:rPr>
        <w:t>Total Rewards</w:t>
      </w:r>
    </w:p>
    <w:p w14:paraId="299C4AB4" w14:textId="77777777" w:rsidR="00992A07" w:rsidRDefault="00C4246C">
      <w:pPr>
        <w:spacing w:before="180"/>
        <w:jc w:val="both"/>
      </w:pPr>
      <w:r>
        <w:rPr>
          <w:rFonts w:ascii="Arial" w:eastAsia="宋体" w:hAnsi="Arial" w:cs="Arial"/>
          <w:color w:val="000000"/>
          <w:sz w:val="20"/>
          <w:szCs w:val="20"/>
        </w:rPr>
        <w:t>We invest in our workforce by offering competitive salaries, incentives, and benefits that are determined based on employee</w:t>
      </w:r>
      <w:r>
        <w:rPr>
          <w:rFonts w:ascii="Arial" w:eastAsia="宋体" w:hAnsi="Arial" w:cs="Arial"/>
          <w:color w:val="000000"/>
          <w:sz w:val="20"/>
          <w:szCs w:val="20"/>
        </w:rPr>
        <w:t>’s preferences. Our incentives are meritocracy-based and we have a strong pay for performance culture that we believe drives superior results. We benchmark our total rewards annually to ensure our compensation and benefit programs remain competitive with o</w:t>
      </w:r>
      <w:r>
        <w:rPr>
          <w:rFonts w:ascii="Arial" w:eastAsia="宋体" w:hAnsi="Arial" w:cs="Arial"/>
          <w:color w:val="000000"/>
          <w:sz w:val="20"/>
          <w:szCs w:val="20"/>
        </w:rPr>
        <w:t xml:space="preserve">ur peers. </w:t>
      </w:r>
    </w:p>
    <w:p w14:paraId="299C4AB5" w14:textId="77777777" w:rsidR="00992A07" w:rsidRDefault="00C4246C">
      <w:pPr>
        <w:spacing w:before="180"/>
        <w:jc w:val="both"/>
      </w:pPr>
      <w:r>
        <w:rPr>
          <w:rFonts w:ascii="Arial" w:eastAsia="宋体" w:hAnsi="Arial" w:cs="Arial"/>
          <w:b/>
          <w:bCs/>
          <w:i/>
          <w:iCs/>
          <w:color w:val="000000"/>
          <w:sz w:val="20"/>
          <w:szCs w:val="20"/>
        </w:rPr>
        <w:t>Development</w:t>
      </w:r>
      <w:r>
        <w:rPr>
          <w:rFonts w:ascii="Arial" w:eastAsia="宋体" w:hAnsi="Arial" w:cs="Arial"/>
          <w:color w:val="000000"/>
          <w:sz w:val="20"/>
          <w:szCs w:val="20"/>
        </w:rPr>
        <w:t xml:space="preserve"> </w:t>
      </w:r>
    </w:p>
    <w:p w14:paraId="299C4AB6" w14:textId="77777777" w:rsidR="00992A07" w:rsidRDefault="00C4246C">
      <w:pPr>
        <w:spacing w:before="180"/>
        <w:jc w:val="both"/>
      </w:pPr>
      <w:r>
        <w:rPr>
          <w:rFonts w:ascii="Arial" w:eastAsia="宋体" w:hAnsi="Arial" w:cs="Arial"/>
          <w:color w:val="000000"/>
          <w:sz w:val="20"/>
          <w:szCs w:val="20"/>
        </w:rPr>
        <w:t xml:space="preserve">We offer our employees opportunities to advance their careers at AMD. We are focused on leadership progression and encourage our employees take advantage of new opportunities. Our manager and leadership development programs are </w:t>
      </w:r>
      <w:r>
        <w:rPr>
          <w:rFonts w:ascii="Arial" w:eastAsia="宋体" w:hAnsi="Arial" w:cs="Arial"/>
          <w:color w:val="000000"/>
          <w:sz w:val="20"/>
          <w:szCs w:val="20"/>
        </w:rPr>
        <w:t>highly rated and we provide specialized development programs for our employees.</w:t>
      </w:r>
    </w:p>
    <w:p w14:paraId="299C4AB7" w14:textId="77777777" w:rsidR="00992A07" w:rsidRDefault="00C4246C">
      <w:pPr>
        <w:spacing w:before="180"/>
      </w:pPr>
      <w:r>
        <w:rPr>
          <w:rFonts w:ascii="Arial" w:eastAsia="宋体" w:hAnsi="Arial" w:cs="Arial"/>
          <w:b/>
          <w:bCs/>
          <w:color w:val="000000"/>
          <w:sz w:val="20"/>
          <w:szCs w:val="20"/>
        </w:rPr>
        <w:t xml:space="preserve">Environmental Regulations </w:t>
      </w:r>
    </w:p>
    <w:p w14:paraId="299C4AB8" w14:textId="77777777" w:rsidR="00992A07" w:rsidRDefault="00C4246C">
      <w:pPr>
        <w:spacing w:before="180"/>
        <w:jc w:val="both"/>
      </w:pPr>
      <w:r>
        <w:rPr>
          <w:rFonts w:ascii="Arial" w:eastAsia="宋体" w:hAnsi="Arial" w:cs="Arial"/>
          <w:color w:val="000000"/>
          <w:sz w:val="20"/>
          <w:szCs w:val="20"/>
        </w:rPr>
        <w:t>Our operations and properties have in the past been and continue to be subject to various United States and foreign laws and regulations, including t</w:t>
      </w:r>
      <w:r>
        <w:rPr>
          <w:rFonts w:ascii="Arial" w:eastAsia="宋体" w:hAnsi="Arial" w:cs="Arial"/>
          <w:color w:val="000000"/>
          <w:sz w:val="20"/>
          <w:szCs w:val="20"/>
        </w:rPr>
        <w:t xml:space="preserve">hose relating to materials used in our products and manufacturing processes, </w:t>
      </w:r>
    </w:p>
    <w:p w14:paraId="299C4AB9" w14:textId="77777777" w:rsidR="00992A07" w:rsidRDefault="00C4246C">
      <w:pPr>
        <w:jc w:val="center"/>
      </w:pPr>
      <w:r>
        <w:rPr>
          <w:rFonts w:ascii="Times New Roman" w:eastAsia="宋体" w:hAnsi="Times New Roman"/>
          <w:color w:val="000000"/>
          <w:sz w:val="20"/>
          <w:szCs w:val="20"/>
        </w:rPr>
        <w:t>12</w:t>
      </w:r>
    </w:p>
    <w:p w14:paraId="299C4ABA" w14:textId="77777777" w:rsidR="00992A07" w:rsidRDefault="00C4246C">
      <w:r>
        <w:pict w14:anchorId="299C6E90">
          <v:rect id="_x0000_i1039" style="width:415.3pt;height:1.5pt" o:hralign="center" o:hrstd="t" o:hr="t" fillcolor="#a0a0a0" stroked="f"/>
        </w:pict>
      </w:r>
    </w:p>
    <w:p w14:paraId="299C4ABB" w14:textId="77777777" w:rsidR="00992A07" w:rsidRDefault="00992A07"/>
    <w:p w14:paraId="299C4ABC" w14:textId="77777777" w:rsidR="00992A07" w:rsidRDefault="00C4246C">
      <w:pPr>
        <w:spacing w:before="180"/>
        <w:jc w:val="both"/>
      </w:pPr>
      <w:r>
        <w:rPr>
          <w:rFonts w:ascii="Arial" w:eastAsia="宋体" w:hAnsi="Arial" w:cs="Arial"/>
          <w:color w:val="000000"/>
          <w:sz w:val="20"/>
          <w:szCs w:val="20"/>
        </w:rPr>
        <w:t xml:space="preserve">discharge of pollutants into the environment, the treatment, transport, storage and disposal of solid and hazardous wastes and remediation of contamination. These laws and </w:t>
      </w:r>
      <w:r>
        <w:rPr>
          <w:rFonts w:ascii="Arial" w:eastAsia="宋体" w:hAnsi="Arial" w:cs="Arial"/>
          <w:color w:val="000000"/>
          <w:sz w:val="20"/>
          <w:szCs w:val="20"/>
        </w:rPr>
        <w:t>regulations require our suppliers to obtain permits for operations making our products, including the discharge of air pollutants and wastewater. Although our management systems are designed to oversee our suppliers’ compliance, we cannot assure you that o</w:t>
      </w:r>
      <w:r>
        <w:rPr>
          <w:rFonts w:ascii="Arial" w:eastAsia="宋体" w:hAnsi="Arial" w:cs="Arial"/>
          <w:color w:val="000000"/>
          <w:sz w:val="20"/>
          <w:szCs w:val="20"/>
        </w:rPr>
        <w:t>ur suppliers have been or will be at all times in complete compliance with such laws, regulations and permits. If our suppliers violate or fail to comply with any of them, a range of consequences could result, including fines, suspension of production, alt</w:t>
      </w:r>
      <w:r>
        <w:rPr>
          <w:rFonts w:ascii="Arial" w:eastAsia="宋体" w:hAnsi="Arial" w:cs="Arial"/>
          <w:color w:val="000000"/>
          <w:sz w:val="20"/>
          <w:szCs w:val="20"/>
        </w:rPr>
        <w:t>eration of manufacturing processes, import/export restrictions, sales limitations, criminal and civil liabilities or other sanctions. We could also be held liable for any and all consequences arising out of exposure to hazardous materials used, stored, rel</w:t>
      </w:r>
      <w:r>
        <w:rPr>
          <w:rFonts w:ascii="Arial" w:eastAsia="宋体" w:hAnsi="Arial" w:cs="Arial"/>
          <w:color w:val="000000"/>
          <w:sz w:val="20"/>
          <w:szCs w:val="20"/>
        </w:rPr>
        <w:t>eased, disposed of by us or located at, under or emanating from our facilities or other environmental or natural resource damage. While we have budgeted for foreseeable associated expenditures, we cannot assure you that future environmental legal requireme</w:t>
      </w:r>
      <w:r>
        <w:rPr>
          <w:rFonts w:ascii="Arial" w:eastAsia="宋体" w:hAnsi="Arial" w:cs="Arial"/>
          <w:color w:val="000000"/>
          <w:sz w:val="20"/>
          <w:szCs w:val="20"/>
        </w:rPr>
        <w:t>nts will not become more stringent or costly in the future. Therefore, we cannot assure you that our costs of complying with current and future environmental and health and safety laws, and our liabilities arising from past and future releases of, or expos</w:t>
      </w:r>
      <w:r>
        <w:rPr>
          <w:rFonts w:ascii="Arial" w:eastAsia="宋体" w:hAnsi="Arial" w:cs="Arial"/>
          <w:color w:val="000000"/>
          <w:sz w:val="20"/>
          <w:szCs w:val="20"/>
        </w:rPr>
        <w:t>ure to, hazardous substances will not have a material adverse effect on us.</w:t>
      </w:r>
    </w:p>
    <w:p w14:paraId="299C4ABD" w14:textId="77777777" w:rsidR="00992A07" w:rsidRDefault="00C4246C">
      <w:pPr>
        <w:spacing w:before="180"/>
        <w:jc w:val="both"/>
      </w:pPr>
      <w:r>
        <w:rPr>
          <w:rFonts w:ascii="Arial" w:eastAsia="宋体" w:hAnsi="Arial" w:cs="Arial"/>
          <w:color w:val="000000"/>
          <w:sz w:val="20"/>
          <w:szCs w:val="20"/>
        </w:rPr>
        <w:t xml:space="preserve">Environmental laws are complex, change frequently and have tended to become more stringent over time. For example, the European Union (EU) and China are two among a growing number </w:t>
      </w:r>
      <w:r>
        <w:rPr>
          <w:rFonts w:ascii="Arial" w:eastAsia="宋体" w:hAnsi="Arial" w:cs="Arial"/>
          <w:color w:val="000000"/>
          <w:sz w:val="20"/>
          <w:szCs w:val="20"/>
        </w:rPr>
        <w:t>of jurisdictions that have enacted restrictions on the use of lead and other materials in electronic products. These regulations affect semiconductor devices and packaging. As regulations restricting materials in electronic products continue to increase ar</w:t>
      </w:r>
      <w:r>
        <w:rPr>
          <w:rFonts w:ascii="Arial" w:eastAsia="宋体" w:hAnsi="Arial" w:cs="Arial"/>
          <w:color w:val="000000"/>
          <w:sz w:val="20"/>
          <w:szCs w:val="20"/>
        </w:rPr>
        <w:t>ound the world, there is a risk that the cost, quality and manufacturing yields of products that are subject to these restrictions, may be less favorable compared to products that are not subject to such restrictions, or that the transition to compliant pr</w:t>
      </w:r>
      <w:r>
        <w:rPr>
          <w:rFonts w:ascii="Arial" w:eastAsia="宋体" w:hAnsi="Arial" w:cs="Arial"/>
          <w:color w:val="000000"/>
          <w:sz w:val="20"/>
          <w:szCs w:val="20"/>
        </w:rPr>
        <w:t>oducts may not meet customer roadmaps, or produce sudden changes in demand, which may result in excess inventory. A number of jurisdictions including the EU, Australia, California and China are developing or have finalized market entry or public procuremen</w:t>
      </w:r>
      <w:r>
        <w:rPr>
          <w:rFonts w:ascii="Arial" w:eastAsia="宋体" w:hAnsi="Arial" w:cs="Arial"/>
          <w:color w:val="000000"/>
          <w:sz w:val="20"/>
          <w:szCs w:val="20"/>
        </w:rPr>
        <w:t>t regulations for computers and servers based on ENERGY STAR specifications as well as additional energy consumption limits. There is the potential for certain of our products being excluded from some of these markets which could materially adversely affec</w:t>
      </w:r>
      <w:r>
        <w:rPr>
          <w:rFonts w:ascii="Arial" w:eastAsia="宋体" w:hAnsi="Arial" w:cs="Arial"/>
          <w:color w:val="000000"/>
          <w:sz w:val="20"/>
          <w:szCs w:val="20"/>
        </w:rPr>
        <w:t>t us.</w:t>
      </w:r>
    </w:p>
    <w:p w14:paraId="299C4ABE" w14:textId="77777777" w:rsidR="00992A07" w:rsidRDefault="00C4246C">
      <w:pPr>
        <w:spacing w:before="180"/>
        <w:jc w:val="both"/>
      </w:pPr>
      <w:r>
        <w:rPr>
          <w:rFonts w:ascii="Arial" w:eastAsia="宋体" w:hAnsi="Arial" w:cs="Arial"/>
          <w:color w:val="000000"/>
          <w:sz w:val="20"/>
          <w:szCs w:val="20"/>
        </w:rPr>
        <w:t>Certain environmental laws, including the U.S. Comprehensive, Environmental Response, Compensation and Liability Act of 1980, or the Superfund Act, impose strict or, under certain circumstances, joint and several liability on current and previous own</w:t>
      </w:r>
      <w:r>
        <w:rPr>
          <w:rFonts w:ascii="Arial" w:eastAsia="宋体" w:hAnsi="Arial" w:cs="Arial"/>
          <w:color w:val="000000"/>
          <w:sz w:val="20"/>
          <w:szCs w:val="20"/>
        </w:rPr>
        <w:t xml:space="preserve">ers or operators of real property for the cost of removal or remediation of hazardous substances and impose liability for damages to natural resources. These laws often impose liability even if the owner or operator did not know of, or was not responsible </w:t>
      </w:r>
      <w:r>
        <w:rPr>
          <w:rFonts w:ascii="Arial" w:eastAsia="宋体" w:hAnsi="Arial" w:cs="Arial"/>
          <w:color w:val="000000"/>
          <w:sz w:val="20"/>
          <w:szCs w:val="20"/>
        </w:rPr>
        <w:t>for, the release of such hazardous substances. These environmental laws also assess liability on persons who arrange for hazardous substances to be sent to disposal or treatment facilities when such facilities are found to be contaminated. Such persons can</w:t>
      </w:r>
      <w:r>
        <w:rPr>
          <w:rFonts w:ascii="Arial" w:eastAsia="宋体" w:hAnsi="Arial" w:cs="Arial"/>
          <w:color w:val="000000"/>
          <w:sz w:val="20"/>
          <w:szCs w:val="20"/>
        </w:rPr>
        <w:t xml:space="preserve"> be responsible for cleanup costs even if they never owned or operated the contaminated facility.</w:t>
      </w:r>
    </w:p>
    <w:p w14:paraId="299C4ABF" w14:textId="77777777" w:rsidR="00992A07" w:rsidRDefault="00C4246C">
      <w:pPr>
        <w:spacing w:before="180"/>
        <w:jc w:val="both"/>
      </w:pPr>
      <w:r>
        <w:rPr>
          <w:rFonts w:ascii="Arial" w:eastAsia="宋体" w:hAnsi="Arial" w:cs="Arial"/>
          <w:color w:val="000000"/>
          <w:sz w:val="20"/>
          <w:szCs w:val="20"/>
        </w:rPr>
        <w:t xml:space="preserve">We are named as a responsible party on Superfund clean-up orders for three sites in Sunnyvale, California that are on the National Priorities List. Since </w:t>
      </w:r>
      <w:r>
        <w:rPr>
          <w:rFonts w:ascii="Arial" w:eastAsia="宋体" w:hAnsi="Arial" w:cs="Arial"/>
          <w:color w:val="000000"/>
          <w:sz w:val="20"/>
          <w:szCs w:val="20"/>
        </w:rPr>
        <w:t>1981, we have discovered hazardous material releases to the groundwater from former underground tanks and proceeded to investigate and conduct remediation at these three sites. The chemicals released into the groundwater were commonly used in the semicondu</w:t>
      </w:r>
      <w:r>
        <w:rPr>
          <w:rFonts w:ascii="Arial" w:eastAsia="宋体" w:hAnsi="Arial" w:cs="Arial"/>
          <w:color w:val="000000"/>
          <w:sz w:val="20"/>
          <w:szCs w:val="20"/>
        </w:rPr>
        <w:t>ctor industry in the United States in the wafer fabrication process prior to 1979.</w:t>
      </w:r>
    </w:p>
    <w:p w14:paraId="299C4AC0" w14:textId="77777777" w:rsidR="00992A07" w:rsidRDefault="00C4246C">
      <w:pPr>
        <w:spacing w:before="180"/>
        <w:jc w:val="both"/>
      </w:pPr>
      <w:r>
        <w:rPr>
          <w:rFonts w:ascii="Arial" w:eastAsia="宋体" w:hAnsi="Arial" w:cs="Arial"/>
          <w:color w:val="000000"/>
          <w:sz w:val="20"/>
          <w:szCs w:val="20"/>
        </w:rPr>
        <w:t>In 1991, we received Final Site Clean-up Requirements Orders from the California Regional Water Quality Control Board relating to the three sites. We have entered into settl</w:t>
      </w:r>
      <w:r>
        <w:rPr>
          <w:rFonts w:ascii="Arial" w:eastAsia="宋体" w:hAnsi="Arial" w:cs="Arial"/>
          <w:color w:val="000000"/>
          <w:sz w:val="20"/>
          <w:szCs w:val="20"/>
        </w:rPr>
        <w:t>ement agreements with other responsible parties on two of the orders. During the term of such agreements, other parties have agreed to assume most of the foreseeable costs as well as the primary role in conducting remediation activities under the orders. W</w:t>
      </w:r>
      <w:r>
        <w:rPr>
          <w:rFonts w:ascii="Arial" w:eastAsia="宋体" w:hAnsi="Arial" w:cs="Arial"/>
          <w:color w:val="000000"/>
          <w:sz w:val="20"/>
          <w:szCs w:val="20"/>
        </w:rPr>
        <w:t>e remain responsible for additional costs beyond the scope of the agreements as well as all remaining costs in the event that the other parties do not fulfill their obligations under the settlement agreements.</w:t>
      </w:r>
    </w:p>
    <w:p w14:paraId="299C4AC1" w14:textId="77777777" w:rsidR="00992A07" w:rsidRDefault="00C4246C">
      <w:pPr>
        <w:spacing w:before="180" w:after="180"/>
        <w:jc w:val="both"/>
      </w:pPr>
      <w:r>
        <w:rPr>
          <w:rFonts w:ascii="Arial" w:eastAsia="宋体" w:hAnsi="Arial" w:cs="Arial"/>
          <w:color w:val="000000"/>
          <w:sz w:val="20"/>
          <w:szCs w:val="20"/>
        </w:rPr>
        <w:t>To address anticipated future remediation cost</w:t>
      </w:r>
      <w:r>
        <w:rPr>
          <w:rFonts w:ascii="Arial" w:eastAsia="宋体" w:hAnsi="Arial" w:cs="Arial"/>
          <w:color w:val="000000"/>
          <w:sz w:val="20"/>
          <w:szCs w:val="20"/>
        </w:rPr>
        <w:t>s under the orders, we have computed and recorded an estimated environmental liability of approximately $4 million and have not recorded any potential insurance recoveries in determining the estimated costs of the cleanup. Costs could also increase as a re</w:t>
      </w:r>
      <w:r>
        <w:rPr>
          <w:rFonts w:ascii="Arial" w:eastAsia="宋体" w:hAnsi="Arial" w:cs="Arial"/>
          <w:color w:val="000000"/>
          <w:sz w:val="20"/>
          <w:szCs w:val="20"/>
        </w:rPr>
        <w:t>sult of additional test and remediation obligations imposed by the Environmental Protection Agency or California Regional Water Quality Control Board. The progress of future remediation efforts cannot be predicted with certainty and these costs may change.</w:t>
      </w:r>
      <w:r>
        <w:rPr>
          <w:rFonts w:ascii="Arial" w:eastAsia="宋体" w:hAnsi="Arial" w:cs="Arial"/>
          <w:color w:val="000000"/>
          <w:sz w:val="20"/>
          <w:szCs w:val="20"/>
        </w:rPr>
        <w:t xml:space="preserve"> We believe that the potential liability, if any, in excess of amounts already accrued, will not have a material adverse effect on our financial condition, cash flows or results of operations.</w:t>
      </w:r>
    </w:p>
    <w:p w14:paraId="299C4AC2" w14:textId="77777777" w:rsidR="00992A07" w:rsidRDefault="00C4246C">
      <w:pPr>
        <w:jc w:val="center"/>
      </w:pPr>
      <w:r>
        <w:rPr>
          <w:rFonts w:ascii="Times New Roman" w:eastAsia="宋体" w:hAnsi="Times New Roman"/>
          <w:color w:val="000000"/>
          <w:sz w:val="20"/>
          <w:szCs w:val="20"/>
        </w:rPr>
        <w:t>13</w:t>
      </w:r>
    </w:p>
    <w:p w14:paraId="299C4AC3" w14:textId="77777777" w:rsidR="00992A07" w:rsidRDefault="00C4246C">
      <w:r>
        <w:pict w14:anchorId="299C6E91">
          <v:rect id="_x0000_i1040" style="width:415.3pt;height:1.5pt" o:hralign="center" o:hrstd="t" o:hr="t" fillcolor="#a0a0a0" stroked="f"/>
        </w:pict>
      </w:r>
    </w:p>
    <w:p w14:paraId="299C4AC4" w14:textId="77777777" w:rsidR="00992A07" w:rsidRDefault="00992A07"/>
    <w:p w14:paraId="299C4AC5" w14:textId="77777777" w:rsidR="00992A07" w:rsidRDefault="00C4246C">
      <w:pPr>
        <w:spacing w:before="180"/>
      </w:pPr>
      <w:r>
        <w:rPr>
          <w:rFonts w:ascii="Arial" w:eastAsia="宋体" w:hAnsi="Arial" w:cs="Arial"/>
          <w:b/>
          <w:bCs/>
          <w:color w:val="000000"/>
          <w:sz w:val="20"/>
          <w:szCs w:val="20"/>
        </w:rPr>
        <w:t>ITEM 1A. RISK FACTORS</w:t>
      </w:r>
    </w:p>
    <w:p w14:paraId="299C4AC6" w14:textId="77777777" w:rsidR="00992A07" w:rsidRDefault="00C4246C">
      <w:pPr>
        <w:spacing w:before="180"/>
        <w:jc w:val="both"/>
      </w:pPr>
      <w:r>
        <w:rPr>
          <w:rFonts w:ascii="Arial" w:eastAsia="宋体" w:hAnsi="Arial" w:cs="Arial"/>
          <w:i/>
          <w:iCs/>
          <w:color w:val="000000"/>
          <w:sz w:val="20"/>
          <w:szCs w:val="20"/>
        </w:rPr>
        <w:t>The risks and uncertainties describ</w:t>
      </w:r>
      <w:r>
        <w:rPr>
          <w:rFonts w:ascii="Arial" w:eastAsia="宋体" w:hAnsi="Arial" w:cs="Arial"/>
          <w:i/>
          <w:iCs/>
          <w:color w:val="000000"/>
          <w:sz w:val="20"/>
          <w:szCs w:val="20"/>
        </w:rPr>
        <w:t>ed below are not the only ones we face. If any of the following risks actually occurs, our business, financial condition or results of operations could be materially adversely affected. In addition, you should consider the interrelationship and compounding</w:t>
      </w:r>
      <w:r>
        <w:rPr>
          <w:rFonts w:ascii="Arial" w:eastAsia="宋体" w:hAnsi="Arial" w:cs="Arial"/>
          <w:i/>
          <w:iCs/>
          <w:color w:val="000000"/>
          <w:sz w:val="20"/>
          <w:szCs w:val="20"/>
        </w:rPr>
        <w:t xml:space="preserve"> effects of two or more risks occurring simultaneously.</w:t>
      </w:r>
    </w:p>
    <w:p w14:paraId="299C4AC7" w14:textId="77777777" w:rsidR="00992A07" w:rsidRDefault="00C4246C">
      <w:pPr>
        <w:spacing w:before="180"/>
      </w:pPr>
      <w:r>
        <w:rPr>
          <w:rFonts w:ascii="Arial" w:eastAsia="宋体" w:hAnsi="Arial" w:cs="Arial"/>
          <w:b/>
          <w:bCs/>
          <w:color w:val="000000"/>
          <w:sz w:val="20"/>
          <w:szCs w:val="20"/>
        </w:rPr>
        <w:t>Risk Factors Summary</w:t>
      </w:r>
    </w:p>
    <w:p w14:paraId="299C4AC8" w14:textId="77777777" w:rsidR="00992A07" w:rsidRDefault="00C4246C">
      <w:pPr>
        <w:spacing w:before="180"/>
      </w:pPr>
      <w:r>
        <w:rPr>
          <w:rFonts w:ascii="Arial" w:eastAsia="宋体" w:hAnsi="Arial" w:cs="Arial"/>
          <w:color w:val="000000"/>
          <w:sz w:val="20"/>
          <w:szCs w:val="20"/>
        </w:rPr>
        <w:t>The following is a summary of the principal risks that could adversely affect our business, operations and financial results.</w:t>
      </w:r>
    </w:p>
    <w:p w14:paraId="299C4AC9" w14:textId="77777777" w:rsidR="00992A07" w:rsidRDefault="00C4246C">
      <w:pPr>
        <w:spacing w:before="180"/>
        <w:ind w:firstLine="360"/>
      </w:pPr>
      <w:r>
        <w:rPr>
          <w:rFonts w:ascii="Arial" w:eastAsia="宋体" w:hAnsi="Arial" w:cs="Arial"/>
          <w:b/>
          <w:bCs/>
          <w:color w:val="000000"/>
          <w:sz w:val="20"/>
          <w:szCs w:val="20"/>
        </w:rPr>
        <w:t>Economic and Strategic Risks</w:t>
      </w:r>
    </w:p>
    <w:p w14:paraId="299C4ACA" w14:textId="77777777" w:rsidR="00992A07" w:rsidRDefault="00C4246C">
      <w:pPr>
        <w:spacing w:before="180"/>
        <w:ind w:hanging="360"/>
        <w:jc w:val="both"/>
      </w:pPr>
      <w:r>
        <w:rPr>
          <w:rFonts w:ascii="Arial" w:eastAsia="宋体" w:hAnsi="Arial" w:cs="Arial"/>
          <w:color w:val="000000"/>
          <w:sz w:val="20"/>
          <w:szCs w:val="20"/>
        </w:rPr>
        <w:t>•Intel Corporation’s dom</w:t>
      </w:r>
      <w:r>
        <w:rPr>
          <w:rFonts w:ascii="Arial" w:eastAsia="宋体" w:hAnsi="Arial" w:cs="Arial"/>
          <w:color w:val="000000"/>
          <w:sz w:val="20"/>
          <w:szCs w:val="20"/>
        </w:rPr>
        <w:t>inance of the microprocessor market and its aggressive business practices may limit our ability to compete effectively on a level playing field.</w:t>
      </w:r>
    </w:p>
    <w:p w14:paraId="299C4ACB" w14:textId="77777777" w:rsidR="00992A07" w:rsidRDefault="00C4246C">
      <w:pPr>
        <w:ind w:hanging="360"/>
        <w:jc w:val="both"/>
      </w:pPr>
      <w:r>
        <w:rPr>
          <w:rFonts w:ascii="Arial" w:eastAsia="宋体" w:hAnsi="Arial" w:cs="Arial"/>
          <w:color w:val="000000"/>
          <w:sz w:val="20"/>
          <w:szCs w:val="20"/>
        </w:rPr>
        <w:t>•Global economic and market uncertainty may adversely impact our business and operating results.</w:t>
      </w:r>
    </w:p>
    <w:p w14:paraId="299C4ACC" w14:textId="77777777" w:rsidR="00992A07" w:rsidRDefault="00C4246C">
      <w:pPr>
        <w:ind w:hanging="360"/>
        <w:jc w:val="both"/>
      </w:pPr>
      <w:r>
        <w:rPr>
          <w:rFonts w:ascii="Arial" w:eastAsia="宋体" w:hAnsi="Arial" w:cs="Arial"/>
          <w:color w:val="000000"/>
          <w:sz w:val="20"/>
          <w:szCs w:val="20"/>
        </w:rPr>
        <w:t>•The loss of a</w:t>
      </w:r>
      <w:r>
        <w:rPr>
          <w:rFonts w:ascii="Arial" w:eastAsia="宋体" w:hAnsi="Arial" w:cs="Arial"/>
          <w:color w:val="000000"/>
          <w:sz w:val="20"/>
          <w:szCs w:val="20"/>
        </w:rPr>
        <w:t xml:space="preserve"> significant customer may have a material adverse effect on us.</w:t>
      </w:r>
    </w:p>
    <w:p w14:paraId="299C4ACD" w14:textId="77777777" w:rsidR="00992A07" w:rsidRDefault="00C4246C">
      <w:pPr>
        <w:ind w:hanging="360"/>
        <w:jc w:val="both"/>
      </w:pPr>
      <w:r>
        <w:rPr>
          <w:rFonts w:ascii="Arial" w:eastAsia="宋体" w:hAnsi="Arial" w:cs="Arial"/>
          <w:color w:val="000000"/>
          <w:sz w:val="20"/>
          <w:szCs w:val="20"/>
        </w:rPr>
        <w:t>•The ongoing novel coronavirus (COVID-19) pandemic could materially adversely affect our business, financial condition and results of operations.</w:t>
      </w:r>
    </w:p>
    <w:p w14:paraId="299C4ACE" w14:textId="77777777" w:rsidR="00992A07" w:rsidRDefault="00C4246C">
      <w:pPr>
        <w:ind w:hanging="360"/>
        <w:jc w:val="both"/>
      </w:pPr>
      <w:r>
        <w:rPr>
          <w:rFonts w:ascii="Arial" w:eastAsia="宋体" w:hAnsi="Arial" w:cs="Arial"/>
          <w:color w:val="000000"/>
          <w:sz w:val="20"/>
          <w:szCs w:val="20"/>
        </w:rPr>
        <w:t xml:space="preserve">•The markets in which our products are </w:t>
      </w:r>
      <w:r>
        <w:rPr>
          <w:rFonts w:ascii="Arial" w:eastAsia="宋体" w:hAnsi="Arial" w:cs="Arial"/>
          <w:color w:val="000000"/>
          <w:sz w:val="20"/>
          <w:szCs w:val="20"/>
        </w:rPr>
        <w:t>sold are highly competitive.</w:t>
      </w:r>
    </w:p>
    <w:p w14:paraId="299C4ACF" w14:textId="77777777" w:rsidR="00992A07" w:rsidRDefault="00C4246C">
      <w:pPr>
        <w:ind w:hanging="360"/>
        <w:jc w:val="both"/>
      </w:pPr>
      <w:r>
        <w:rPr>
          <w:rFonts w:ascii="Arial" w:eastAsia="宋体" w:hAnsi="Arial" w:cs="Arial"/>
          <w:color w:val="000000"/>
          <w:sz w:val="20"/>
          <w:szCs w:val="20"/>
        </w:rPr>
        <w:t>•Our operating results are subject to quarterly and seasonal sales patterns.</w:t>
      </w:r>
    </w:p>
    <w:p w14:paraId="299C4AD0" w14:textId="77777777" w:rsidR="00992A07" w:rsidRDefault="00C4246C">
      <w:pPr>
        <w:ind w:hanging="360"/>
        <w:jc w:val="both"/>
      </w:pPr>
      <w:r>
        <w:rPr>
          <w:rFonts w:ascii="Arial" w:eastAsia="宋体" w:hAnsi="Arial" w:cs="Arial"/>
          <w:color w:val="000000"/>
          <w:sz w:val="20"/>
          <w:szCs w:val="20"/>
        </w:rPr>
        <w:t>•The demand for our products depends in part on the market conditions in the industries into which they are sold. Fluctuations in demand for our produ</w:t>
      </w:r>
      <w:r>
        <w:rPr>
          <w:rFonts w:ascii="Arial" w:eastAsia="宋体" w:hAnsi="Arial" w:cs="Arial"/>
          <w:color w:val="000000"/>
          <w:sz w:val="20"/>
          <w:szCs w:val="20"/>
        </w:rPr>
        <w:t>cts or a market decline in any of these industries could have a material adverse effect on our results of operations.</w:t>
      </w:r>
    </w:p>
    <w:p w14:paraId="299C4AD1" w14:textId="77777777" w:rsidR="00992A07" w:rsidRDefault="00C4246C">
      <w:pPr>
        <w:ind w:hanging="360"/>
        <w:jc w:val="both"/>
      </w:pPr>
      <w:r>
        <w:rPr>
          <w:rFonts w:ascii="Arial" w:eastAsia="宋体" w:hAnsi="Arial" w:cs="Arial"/>
          <w:color w:val="000000"/>
          <w:sz w:val="20"/>
          <w:szCs w:val="20"/>
        </w:rPr>
        <w:t>•The semiconductor industry is highly cyclical and has experienced severe downturns that have materially adversely affected, and may conti</w:t>
      </w:r>
      <w:r>
        <w:rPr>
          <w:rFonts w:ascii="Arial" w:eastAsia="宋体" w:hAnsi="Arial" w:cs="Arial"/>
          <w:color w:val="000000"/>
          <w:sz w:val="20"/>
          <w:szCs w:val="20"/>
        </w:rPr>
        <w:t>nue to materially adversely affect, our business in the future.</w:t>
      </w:r>
    </w:p>
    <w:p w14:paraId="299C4AD2" w14:textId="77777777" w:rsidR="00992A07" w:rsidRDefault="00C4246C">
      <w:pPr>
        <w:ind w:hanging="360"/>
        <w:jc w:val="both"/>
      </w:pPr>
      <w:r>
        <w:rPr>
          <w:rFonts w:ascii="Arial" w:eastAsia="宋体" w:hAnsi="Arial" w:cs="Arial"/>
          <w:color w:val="000000"/>
          <w:sz w:val="20"/>
          <w:szCs w:val="20"/>
        </w:rPr>
        <w:t>•If we cannot adequately protect our technology or other intellectual property in the United States and abroad, through patents, copyrights, trade secrets, trademarks and other measures, we ma</w:t>
      </w:r>
      <w:r>
        <w:rPr>
          <w:rFonts w:ascii="Arial" w:eastAsia="宋体" w:hAnsi="Arial" w:cs="Arial"/>
          <w:color w:val="000000"/>
          <w:sz w:val="20"/>
          <w:szCs w:val="20"/>
        </w:rPr>
        <w:t>y lose a competitive advantage and incur significant expenses.</w:t>
      </w:r>
    </w:p>
    <w:p w14:paraId="299C4AD3" w14:textId="77777777" w:rsidR="00992A07" w:rsidRDefault="00C4246C">
      <w:pPr>
        <w:ind w:hanging="360"/>
        <w:jc w:val="both"/>
      </w:pPr>
      <w:r>
        <w:rPr>
          <w:rFonts w:ascii="Arial" w:eastAsia="宋体" w:hAnsi="Arial" w:cs="Arial"/>
          <w:color w:val="000000"/>
          <w:sz w:val="20"/>
          <w:szCs w:val="20"/>
        </w:rPr>
        <w:t>•Unfavorable currency exchange rate fluctuations could adversely affect us.</w:t>
      </w:r>
    </w:p>
    <w:p w14:paraId="299C4AD4" w14:textId="77777777" w:rsidR="00992A07" w:rsidRDefault="00C4246C">
      <w:pPr>
        <w:spacing w:before="180"/>
        <w:ind w:firstLine="360"/>
        <w:jc w:val="both"/>
      </w:pPr>
      <w:r>
        <w:rPr>
          <w:rFonts w:ascii="Arial" w:eastAsia="宋体" w:hAnsi="Arial" w:cs="Arial"/>
          <w:b/>
          <w:bCs/>
          <w:color w:val="000000"/>
          <w:sz w:val="20"/>
          <w:szCs w:val="20"/>
        </w:rPr>
        <w:t>Operational and Technology Risks</w:t>
      </w:r>
    </w:p>
    <w:p w14:paraId="299C4AD5" w14:textId="77777777" w:rsidR="00992A07" w:rsidRDefault="00C4246C">
      <w:pPr>
        <w:spacing w:before="180"/>
        <w:ind w:hanging="360"/>
        <w:jc w:val="both"/>
      </w:pPr>
      <w:r>
        <w:rPr>
          <w:rFonts w:ascii="Arial" w:eastAsia="宋体" w:hAnsi="Arial" w:cs="Arial"/>
          <w:color w:val="000000"/>
          <w:sz w:val="20"/>
          <w:szCs w:val="20"/>
        </w:rPr>
        <w:t xml:space="preserve">•We rely on third parties to manufacture our products, and if they are unable to do </w:t>
      </w:r>
      <w:r>
        <w:rPr>
          <w:rFonts w:ascii="Arial" w:eastAsia="宋体" w:hAnsi="Arial" w:cs="Arial"/>
          <w:color w:val="000000"/>
          <w:sz w:val="20"/>
          <w:szCs w:val="20"/>
        </w:rPr>
        <w:t>so on a timely basis in sufficient quantities and using competitive technologies, our business could be materially adversely affected.</w:t>
      </w:r>
    </w:p>
    <w:p w14:paraId="299C4AD6" w14:textId="77777777" w:rsidR="00992A07" w:rsidRDefault="00C4246C">
      <w:pPr>
        <w:ind w:hanging="360"/>
        <w:jc w:val="both"/>
      </w:pPr>
      <w:r>
        <w:rPr>
          <w:rFonts w:ascii="Arial" w:eastAsia="宋体" w:hAnsi="Arial" w:cs="Arial"/>
          <w:color w:val="000000"/>
          <w:sz w:val="20"/>
          <w:szCs w:val="20"/>
        </w:rPr>
        <w:t>•Failure to achieve expected manufacturing yields for our products could negatively impact our financial results.</w:t>
      </w:r>
    </w:p>
    <w:p w14:paraId="299C4AD7" w14:textId="77777777" w:rsidR="00992A07" w:rsidRDefault="00C4246C">
      <w:pPr>
        <w:ind w:hanging="360"/>
        <w:jc w:val="both"/>
      </w:pPr>
      <w:r>
        <w:rPr>
          <w:rFonts w:ascii="Arial" w:eastAsia="宋体" w:hAnsi="Arial" w:cs="Arial"/>
          <w:color w:val="000000"/>
          <w:sz w:val="20"/>
          <w:szCs w:val="20"/>
        </w:rPr>
        <w:t>•If ess</w:t>
      </w:r>
      <w:r>
        <w:rPr>
          <w:rFonts w:ascii="Arial" w:eastAsia="宋体" w:hAnsi="Arial" w:cs="Arial"/>
          <w:color w:val="000000"/>
          <w:sz w:val="20"/>
          <w:szCs w:val="20"/>
        </w:rPr>
        <w:t>ential equipment, materials, substrates or manufacturing processes are not available to manufacture our products, we could be materially adversely affected.</w:t>
      </w:r>
    </w:p>
    <w:p w14:paraId="299C4AD8" w14:textId="77777777" w:rsidR="00992A07" w:rsidRDefault="00C4246C">
      <w:pPr>
        <w:ind w:hanging="360"/>
        <w:jc w:val="both"/>
      </w:pPr>
      <w:r>
        <w:rPr>
          <w:rFonts w:ascii="Arial" w:eastAsia="宋体" w:hAnsi="Arial" w:cs="Arial"/>
          <w:color w:val="000000"/>
          <w:sz w:val="20"/>
          <w:szCs w:val="20"/>
        </w:rPr>
        <w:t xml:space="preserve">•The success of our business is dependent upon our ability to introduce products on a timely basis </w:t>
      </w:r>
      <w:r>
        <w:rPr>
          <w:rFonts w:ascii="Arial" w:eastAsia="宋体" w:hAnsi="Arial" w:cs="Arial"/>
          <w:color w:val="000000"/>
          <w:sz w:val="20"/>
          <w:szCs w:val="20"/>
        </w:rPr>
        <w:t>with features and performance levels that provide value to our customers while supporting and coinciding with significant industry transitions.</w:t>
      </w:r>
    </w:p>
    <w:p w14:paraId="299C4AD9" w14:textId="77777777" w:rsidR="00992A07" w:rsidRDefault="00C4246C">
      <w:pPr>
        <w:ind w:hanging="360"/>
        <w:jc w:val="both"/>
      </w:pPr>
      <w:r>
        <w:rPr>
          <w:rFonts w:ascii="Arial" w:eastAsia="宋体" w:hAnsi="Arial" w:cs="Arial"/>
          <w:color w:val="000000"/>
          <w:sz w:val="20"/>
          <w:szCs w:val="20"/>
        </w:rPr>
        <w:t>•Our receipt of revenue from our semi-custom SoC products is dependent upon our semi-custom SoC products being i</w:t>
      </w:r>
      <w:r>
        <w:rPr>
          <w:rFonts w:ascii="Arial" w:eastAsia="宋体" w:hAnsi="Arial" w:cs="Arial"/>
          <w:color w:val="000000"/>
          <w:sz w:val="20"/>
          <w:szCs w:val="20"/>
        </w:rPr>
        <w:t>ncorporated into customer’s products and the success of those products.</w:t>
      </w:r>
    </w:p>
    <w:p w14:paraId="299C4ADA" w14:textId="77777777" w:rsidR="00992A07" w:rsidRDefault="00C4246C">
      <w:pPr>
        <w:ind w:hanging="360"/>
        <w:jc w:val="both"/>
      </w:pPr>
      <w:r>
        <w:rPr>
          <w:rFonts w:ascii="Arial" w:eastAsia="宋体" w:hAnsi="Arial" w:cs="Arial"/>
          <w:color w:val="000000"/>
          <w:sz w:val="20"/>
          <w:szCs w:val="20"/>
        </w:rPr>
        <w:t>•Our products may be subject to security vulnerabilities that could have a material adverse effect on us.</w:t>
      </w:r>
    </w:p>
    <w:p w14:paraId="299C4ADB" w14:textId="77777777" w:rsidR="00992A07" w:rsidRDefault="00C4246C">
      <w:pPr>
        <w:ind w:hanging="360"/>
        <w:jc w:val="both"/>
      </w:pPr>
      <w:r>
        <w:rPr>
          <w:rFonts w:ascii="Arial" w:eastAsia="宋体" w:hAnsi="Arial" w:cs="Arial"/>
          <w:color w:val="000000"/>
          <w:sz w:val="20"/>
          <w:szCs w:val="20"/>
        </w:rPr>
        <w:t>•IT outages, data loss, data breaches and cyber-attacks could compromise our i</w:t>
      </w:r>
      <w:r>
        <w:rPr>
          <w:rFonts w:ascii="Arial" w:eastAsia="宋体" w:hAnsi="Arial" w:cs="Arial"/>
          <w:color w:val="000000"/>
          <w:sz w:val="20"/>
          <w:szCs w:val="20"/>
        </w:rPr>
        <w:t>ntellectual property or other sensitive information, be costly to remediate or cause significant damage to our business, reputation and operations.</w:t>
      </w:r>
    </w:p>
    <w:p w14:paraId="299C4ADC" w14:textId="77777777" w:rsidR="00992A07" w:rsidRDefault="00C4246C">
      <w:pPr>
        <w:ind w:hanging="360"/>
        <w:jc w:val="both"/>
      </w:pPr>
      <w:r>
        <w:rPr>
          <w:rFonts w:ascii="Arial" w:eastAsia="宋体" w:hAnsi="Arial" w:cs="Arial"/>
          <w:color w:val="000000"/>
          <w:sz w:val="20"/>
          <w:szCs w:val="20"/>
        </w:rPr>
        <w:t>•Uncertainties involving the ordering and shipment of our products could materially adversely affect us.</w:t>
      </w:r>
    </w:p>
    <w:p w14:paraId="299C4ADD" w14:textId="77777777" w:rsidR="00992A07" w:rsidRDefault="00C4246C">
      <w:pPr>
        <w:ind w:hanging="360"/>
        <w:jc w:val="both"/>
      </w:pPr>
      <w:r>
        <w:rPr>
          <w:rFonts w:ascii="Arial" w:eastAsia="宋体" w:hAnsi="Arial" w:cs="Arial"/>
          <w:color w:val="000000"/>
          <w:sz w:val="20"/>
          <w:szCs w:val="20"/>
        </w:rPr>
        <w:t>•Ou</w:t>
      </w:r>
      <w:r>
        <w:rPr>
          <w:rFonts w:ascii="Arial" w:eastAsia="宋体" w:hAnsi="Arial" w:cs="Arial"/>
          <w:color w:val="000000"/>
          <w:sz w:val="20"/>
          <w:szCs w:val="20"/>
        </w:rPr>
        <w:t>r ability to design and introduce new products in a timely manner is dependent upon third-party intellectual property.</w:t>
      </w:r>
    </w:p>
    <w:p w14:paraId="299C4ADE" w14:textId="77777777" w:rsidR="00992A07" w:rsidRDefault="00C4246C">
      <w:pPr>
        <w:ind w:hanging="360"/>
        <w:jc w:val="both"/>
      </w:pPr>
      <w:r>
        <w:rPr>
          <w:rFonts w:ascii="Arial" w:eastAsia="宋体" w:hAnsi="Arial" w:cs="Arial"/>
          <w:color w:val="000000"/>
          <w:sz w:val="20"/>
          <w:szCs w:val="20"/>
        </w:rPr>
        <w:t xml:space="preserve">•We depend on third-party companies for the design, manufacture and supply of motherboards, software, memory and other computer platform </w:t>
      </w:r>
      <w:r>
        <w:rPr>
          <w:rFonts w:ascii="Arial" w:eastAsia="宋体" w:hAnsi="Arial" w:cs="Arial"/>
          <w:color w:val="000000"/>
          <w:sz w:val="20"/>
          <w:szCs w:val="20"/>
        </w:rPr>
        <w:t>components to support our business.</w:t>
      </w:r>
    </w:p>
    <w:p w14:paraId="299C4ADF" w14:textId="77777777" w:rsidR="00992A07" w:rsidRDefault="00C4246C">
      <w:pPr>
        <w:ind w:hanging="360"/>
        <w:jc w:val="both"/>
      </w:pPr>
      <w:r>
        <w:rPr>
          <w:rFonts w:ascii="Arial" w:eastAsia="宋体" w:hAnsi="Arial" w:cs="Arial"/>
          <w:color w:val="000000"/>
          <w:sz w:val="20"/>
          <w:szCs w:val="20"/>
        </w:rPr>
        <w:t xml:space="preserve">•If we lose Microsoft Corporation’s support for our products or other software vendors do not design and develop software to run on our products, our ability to sell our products could be materially adversely </w:t>
      </w:r>
      <w:r>
        <w:rPr>
          <w:rFonts w:ascii="Arial" w:eastAsia="宋体" w:hAnsi="Arial" w:cs="Arial"/>
          <w:color w:val="000000"/>
          <w:sz w:val="20"/>
          <w:szCs w:val="20"/>
        </w:rPr>
        <w:t>affected.</w:t>
      </w:r>
    </w:p>
    <w:p w14:paraId="299C4AE0" w14:textId="77777777" w:rsidR="00992A07" w:rsidRDefault="00C4246C">
      <w:pPr>
        <w:ind w:hanging="360"/>
        <w:jc w:val="both"/>
      </w:pPr>
      <w:r>
        <w:rPr>
          <w:rFonts w:ascii="Arial" w:eastAsia="宋体" w:hAnsi="Arial" w:cs="Arial"/>
          <w:color w:val="000000"/>
          <w:sz w:val="20"/>
          <w:szCs w:val="20"/>
        </w:rPr>
        <w:t>•Our reliance on third-party distributors and AIB partners subjects us to certain risks.</w:t>
      </w:r>
    </w:p>
    <w:p w14:paraId="299C4AE1" w14:textId="77777777" w:rsidR="00992A07" w:rsidRDefault="00C4246C">
      <w:pPr>
        <w:ind w:hanging="360"/>
        <w:jc w:val="both"/>
      </w:pPr>
      <w:r>
        <w:rPr>
          <w:rFonts w:ascii="Arial" w:eastAsia="宋体" w:hAnsi="Arial" w:cs="Arial"/>
          <w:color w:val="000000"/>
          <w:sz w:val="20"/>
          <w:szCs w:val="20"/>
        </w:rPr>
        <w:t>•Our business is dependent upon the proper functioning of our internal business processes and information systems and modification or interruption of such sy</w:t>
      </w:r>
      <w:r>
        <w:rPr>
          <w:rFonts w:ascii="Arial" w:eastAsia="宋体" w:hAnsi="Arial" w:cs="Arial"/>
          <w:color w:val="000000"/>
          <w:sz w:val="20"/>
          <w:szCs w:val="20"/>
        </w:rPr>
        <w:t>stems may disrupt our business, processes and internal controls.</w:t>
      </w:r>
    </w:p>
    <w:p w14:paraId="299C4AE2" w14:textId="77777777" w:rsidR="00992A07" w:rsidRDefault="00C4246C">
      <w:pPr>
        <w:jc w:val="center"/>
      </w:pPr>
      <w:r>
        <w:rPr>
          <w:rFonts w:ascii="Times New Roman" w:eastAsia="宋体" w:hAnsi="Times New Roman"/>
          <w:color w:val="000000"/>
          <w:sz w:val="20"/>
          <w:szCs w:val="20"/>
        </w:rPr>
        <w:t>14</w:t>
      </w:r>
    </w:p>
    <w:p w14:paraId="299C4AE3" w14:textId="77777777" w:rsidR="00992A07" w:rsidRDefault="00C4246C">
      <w:r>
        <w:pict w14:anchorId="299C6E92">
          <v:rect id="_x0000_i1041" style="width:415.3pt;height:1.5pt" o:hralign="center" o:hrstd="t" o:hr="t" fillcolor="#a0a0a0" stroked="f"/>
        </w:pict>
      </w:r>
    </w:p>
    <w:p w14:paraId="299C4AE4" w14:textId="77777777" w:rsidR="00992A07" w:rsidRDefault="00992A07"/>
    <w:p w14:paraId="299C4AE5" w14:textId="77777777" w:rsidR="00992A07" w:rsidRDefault="00C4246C">
      <w:pPr>
        <w:ind w:hanging="360"/>
        <w:jc w:val="both"/>
      </w:pPr>
      <w:r>
        <w:rPr>
          <w:rFonts w:ascii="Arial" w:eastAsia="宋体" w:hAnsi="Arial" w:cs="Arial"/>
          <w:color w:val="000000"/>
          <w:sz w:val="20"/>
          <w:szCs w:val="20"/>
        </w:rPr>
        <w:t>•If our products are not compatible with some or all industry-standard software and hardware, we could be materially adversely affected.</w:t>
      </w:r>
    </w:p>
    <w:p w14:paraId="299C4AE6" w14:textId="77777777" w:rsidR="00992A07" w:rsidRDefault="00C4246C">
      <w:pPr>
        <w:ind w:hanging="360"/>
        <w:jc w:val="both"/>
      </w:pPr>
      <w:r>
        <w:rPr>
          <w:rFonts w:ascii="Arial" w:eastAsia="宋体" w:hAnsi="Arial" w:cs="Arial"/>
          <w:color w:val="000000"/>
          <w:sz w:val="20"/>
          <w:szCs w:val="20"/>
        </w:rPr>
        <w:t xml:space="preserve">•Costs related to defective products could </w:t>
      </w:r>
      <w:r>
        <w:rPr>
          <w:rFonts w:ascii="Arial" w:eastAsia="宋体" w:hAnsi="Arial" w:cs="Arial"/>
          <w:color w:val="000000"/>
          <w:sz w:val="20"/>
          <w:szCs w:val="20"/>
        </w:rPr>
        <w:t>have a material adverse effect on us.</w:t>
      </w:r>
    </w:p>
    <w:p w14:paraId="299C4AE7" w14:textId="77777777" w:rsidR="00992A07" w:rsidRDefault="00C4246C">
      <w:pPr>
        <w:ind w:hanging="360"/>
        <w:jc w:val="both"/>
      </w:pPr>
      <w:r>
        <w:rPr>
          <w:rFonts w:ascii="Arial" w:eastAsia="宋体" w:hAnsi="Arial" w:cs="Arial"/>
          <w:color w:val="000000"/>
          <w:sz w:val="20"/>
          <w:szCs w:val="20"/>
        </w:rPr>
        <w:t>•If we fail to maintain the efficiency of our supply chain as we respond to changes in customer demand for our products, our business could be materially adversely affected.</w:t>
      </w:r>
    </w:p>
    <w:p w14:paraId="299C4AE8" w14:textId="77777777" w:rsidR="00992A07" w:rsidRDefault="00C4246C">
      <w:pPr>
        <w:ind w:hanging="360"/>
        <w:jc w:val="both"/>
      </w:pPr>
      <w:r>
        <w:rPr>
          <w:rFonts w:ascii="Arial" w:eastAsia="宋体" w:hAnsi="Arial" w:cs="Arial"/>
          <w:color w:val="000000"/>
          <w:sz w:val="20"/>
          <w:szCs w:val="20"/>
        </w:rPr>
        <w:t>•We outsource to third parties certain suppl</w:t>
      </w:r>
      <w:r>
        <w:rPr>
          <w:rFonts w:ascii="Arial" w:eastAsia="宋体" w:hAnsi="Arial" w:cs="Arial"/>
          <w:color w:val="000000"/>
          <w:sz w:val="20"/>
          <w:szCs w:val="20"/>
        </w:rPr>
        <w:t>y-chain logistics functions, including portions of our product distribution, transportation management and information technology support services.</w:t>
      </w:r>
    </w:p>
    <w:p w14:paraId="299C4AE9" w14:textId="77777777" w:rsidR="00992A07" w:rsidRDefault="00C4246C">
      <w:pPr>
        <w:ind w:hanging="360"/>
        <w:jc w:val="both"/>
      </w:pPr>
      <w:r>
        <w:rPr>
          <w:rFonts w:ascii="Arial" w:eastAsia="宋体" w:hAnsi="Arial" w:cs="Arial"/>
          <w:color w:val="000000"/>
          <w:sz w:val="20"/>
          <w:szCs w:val="20"/>
        </w:rPr>
        <w:t>•Our inability to effectively control the sales of our products on the gray market could have a material adv</w:t>
      </w:r>
      <w:r>
        <w:rPr>
          <w:rFonts w:ascii="Arial" w:eastAsia="宋体" w:hAnsi="Arial" w:cs="Arial"/>
          <w:color w:val="000000"/>
          <w:sz w:val="20"/>
          <w:szCs w:val="20"/>
        </w:rPr>
        <w:t>erse effect on us.</w:t>
      </w:r>
    </w:p>
    <w:p w14:paraId="299C4AEA" w14:textId="77777777" w:rsidR="00992A07" w:rsidRDefault="00C4246C">
      <w:pPr>
        <w:spacing w:before="180"/>
        <w:ind w:firstLine="360"/>
        <w:jc w:val="both"/>
      </w:pPr>
      <w:r>
        <w:rPr>
          <w:rFonts w:ascii="Arial" w:eastAsia="宋体" w:hAnsi="Arial" w:cs="Arial"/>
          <w:b/>
          <w:bCs/>
          <w:color w:val="000000"/>
          <w:sz w:val="20"/>
          <w:szCs w:val="20"/>
        </w:rPr>
        <w:t>Legal and Regulatory Risks</w:t>
      </w:r>
    </w:p>
    <w:p w14:paraId="299C4AEB" w14:textId="77777777" w:rsidR="00992A07" w:rsidRDefault="00C4246C">
      <w:pPr>
        <w:spacing w:before="180"/>
        <w:ind w:hanging="360"/>
        <w:jc w:val="both"/>
      </w:pPr>
      <w:r>
        <w:rPr>
          <w:rFonts w:ascii="Arial" w:eastAsia="宋体" w:hAnsi="Arial" w:cs="Arial"/>
          <w:color w:val="000000"/>
          <w:sz w:val="20"/>
          <w:szCs w:val="20"/>
        </w:rPr>
        <w:t>•Government actions and regulations such as export administration regulations, tariffs, and trade protection measures, may limit our ability to export our products to certain customers.</w:t>
      </w:r>
    </w:p>
    <w:p w14:paraId="299C4AEC" w14:textId="77777777" w:rsidR="00992A07" w:rsidRDefault="00C4246C">
      <w:pPr>
        <w:ind w:hanging="360"/>
        <w:jc w:val="both"/>
      </w:pPr>
      <w:r>
        <w:rPr>
          <w:rFonts w:ascii="Arial" w:eastAsia="宋体" w:hAnsi="Arial" w:cs="Arial"/>
          <w:b/>
          <w:bCs/>
          <w:i/>
          <w:iCs/>
          <w:color w:val="000000"/>
          <w:sz w:val="20"/>
          <w:szCs w:val="20"/>
        </w:rPr>
        <w:t>•</w:t>
      </w:r>
      <w:r>
        <w:rPr>
          <w:rFonts w:ascii="Arial" w:eastAsia="宋体" w:hAnsi="Arial" w:cs="Arial"/>
          <w:color w:val="000000"/>
          <w:sz w:val="20"/>
          <w:szCs w:val="20"/>
        </w:rPr>
        <w:t>If we cannot realize ou</w:t>
      </w:r>
      <w:r>
        <w:rPr>
          <w:rFonts w:ascii="Arial" w:eastAsia="宋体" w:hAnsi="Arial" w:cs="Arial"/>
          <w:color w:val="000000"/>
          <w:sz w:val="20"/>
          <w:szCs w:val="20"/>
        </w:rPr>
        <w:t>r deferred tax assets, our results of operations would be adversely affected</w:t>
      </w:r>
    </w:p>
    <w:p w14:paraId="299C4AED" w14:textId="77777777" w:rsidR="00992A07" w:rsidRDefault="00C4246C">
      <w:pPr>
        <w:ind w:hanging="360"/>
        <w:jc w:val="both"/>
      </w:pPr>
      <w:r>
        <w:rPr>
          <w:rFonts w:ascii="Arial" w:eastAsia="宋体" w:hAnsi="Arial" w:cs="Arial"/>
          <w:color w:val="000000"/>
          <w:sz w:val="20"/>
          <w:szCs w:val="20"/>
        </w:rPr>
        <w:t>•Our business is subject to potential tax liabilities.</w:t>
      </w:r>
    </w:p>
    <w:p w14:paraId="299C4AEE" w14:textId="77777777" w:rsidR="00992A07" w:rsidRDefault="00C4246C">
      <w:pPr>
        <w:ind w:hanging="360"/>
        <w:jc w:val="both"/>
      </w:pPr>
      <w:r>
        <w:rPr>
          <w:rFonts w:ascii="Arial" w:eastAsia="宋体" w:hAnsi="Arial" w:cs="Arial"/>
          <w:color w:val="000000"/>
          <w:sz w:val="20"/>
          <w:szCs w:val="20"/>
        </w:rPr>
        <w:t>•We are party to litigation and may become a party to other claims or litigation that could cause us to incur substantial co</w:t>
      </w:r>
      <w:r>
        <w:rPr>
          <w:rFonts w:ascii="Arial" w:eastAsia="宋体" w:hAnsi="Arial" w:cs="Arial"/>
          <w:color w:val="000000"/>
          <w:sz w:val="20"/>
          <w:szCs w:val="20"/>
        </w:rPr>
        <w:t>sts or pay substantial damages or prohibit us from selling our products.</w:t>
      </w:r>
    </w:p>
    <w:p w14:paraId="299C4AEF" w14:textId="77777777" w:rsidR="00992A07" w:rsidRDefault="00C4246C">
      <w:pPr>
        <w:ind w:hanging="360"/>
        <w:jc w:val="both"/>
      </w:pPr>
      <w:r>
        <w:rPr>
          <w:rFonts w:ascii="Arial" w:eastAsia="宋体" w:hAnsi="Arial" w:cs="Arial"/>
          <w:color w:val="000000"/>
          <w:sz w:val="20"/>
          <w:szCs w:val="20"/>
        </w:rPr>
        <w:t>•We are subject to environmental laws, conflict minerals-related provisions of the Dodd-Frank Wall Street Reform and Consumer Protection Act as well as a variety of other laws or regu</w:t>
      </w:r>
      <w:r>
        <w:rPr>
          <w:rFonts w:ascii="Arial" w:eastAsia="宋体" w:hAnsi="Arial" w:cs="Arial"/>
          <w:color w:val="000000"/>
          <w:sz w:val="20"/>
          <w:szCs w:val="20"/>
        </w:rPr>
        <w:t>lations that could result in additional costs and liabilities.</w:t>
      </w:r>
    </w:p>
    <w:p w14:paraId="299C4AF0" w14:textId="77777777" w:rsidR="00992A07" w:rsidRDefault="00C4246C">
      <w:pPr>
        <w:spacing w:before="180"/>
        <w:ind w:firstLine="360"/>
        <w:jc w:val="both"/>
      </w:pPr>
      <w:r>
        <w:rPr>
          <w:rFonts w:ascii="Arial" w:eastAsia="宋体" w:hAnsi="Arial" w:cs="Arial"/>
          <w:b/>
          <w:bCs/>
          <w:color w:val="000000"/>
          <w:sz w:val="20"/>
          <w:szCs w:val="20"/>
        </w:rPr>
        <w:t>Xilinx Merger and Acquisition Risks</w:t>
      </w:r>
    </w:p>
    <w:p w14:paraId="299C4AF1" w14:textId="77777777" w:rsidR="00992A07" w:rsidRDefault="00C4246C">
      <w:pPr>
        <w:spacing w:before="180"/>
        <w:ind w:hanging="360"/>
        <w:jc w:val="both"/>
      </w:pPr>
      <w:r>
        <w:rPr>
          <w:rFonts w:ascii="Arial" w:eastAsia="宋体" w:hAnsi="Arial" w:cs="Arial"/>
          <w:color w:val="000000"/>
          <w:sz w:val="20"/>
          <w:szCs w:val="20"/>
        </w:rPr>
        <w:t>•Acquisitions, joint ventures and/or investments, including our recently announced acquisition of Xilinx, and the failure to integrate acquired businesses, c</w:t>
      </w:r>
      <w:r>
        <w:rPr>
          <w:rFonts w:ascii="Arial" w:eastAsia="宋体" w:hAnsi="Arial" w:cs="Arial"/>
          <w:color w:val="000000"/>
          <w:sz w:val="20"/>
          <w:szCs w:val="20"/>
        </w:rPr>
        <w:t>ould disrupt our business and/or dilute or adversely affect the price of our common stock.</w:t>
      </w:r>
    </w:p>
    <w:p w14:paraId="299C4AF2" w14:textId="77777777" w:rsidR="00992A07" w:rsidRDefault="00C4246C">
      <w:pPr>
        <w:ind w:hanging="360"/>
        <w:jc w:val="both"/>
      </w:pPr>
      <w:r>
        <w:rPr>
          <w:rFonts w:ascii="Arial" w:eastAsia="宋体" w:hAnsi="Arial" w:cs="Arial"/>
          <w:color w:val="000000"/>
          <w:sz w:val="20"/>
          <w:szCs w:val="20"/>
        </w:rPr>
        <w:t>•Our ability to complete the Merger is subject to closing conditions, including approval by our and Xilinx’s stockholders and the receipt of consents and approvals f</w:t>
      </w:r>
      <w:r>
        <w:rPr>
          <w:rFonts w:ascii="Arial" w:eastAsia="宋体" w:hAnsi="Arial" w:cs="Arial"/>
          <w:color w:val="000000"/>
          <w:sz w:val="20"/>
          <w:szCs w:val="20"/>
        </w:rPr>
        <w:t>rom governmental authorities, which may impose conditions that could adversely affect us or cause the Merger not to be completed.</w:t>
      </w:r>
    </w:p>
    <w:p w14:paraId="299C4AF3" w14:textId="77777777" w:rsidR="00992A07" w:rsidRDefault="00C4246C">
      <w:pPr>
        <w:ind w:hanging="360"/>
        <w:jc w:val="both"/>
      </w:pPr>
      <w:r>
        <w:rPr>
          <w:rFonts w:ascii="Arial" w:eastAsia="宋体" w:hAnsi="Arial" w:cs="Arial"/>
          <w:color w:val="000000"/>
          <w:sz w:val="20"/>
          <w:szCs w:val="20"/>
        </w:rPr>
        <w:t>•Whether or not it is completed, the announcement and pendency of the Merger could cause disruptions in our business, which co</w:t>
      </w:r>
      <w:r>
        <w:rPr>
          <w:rFonts w:ascii="Arial" w:eastAsia="宋体" w:hAnsi="Arial" w:cs="Arial"/>
          <w:color w:val="000000"/>
          <w:sz w:val="20"/>
          <w:szCs w:val="20"/>
        </w:rPr>
        <w:t>uld have an adverse effect on our business and financial results.</w:t>
      </w:r>
    </w:p>
    <w:p w14:paraId="299C4AF4" w14:textId="77777777" w:rsidR="00992A07" w:rsidRDefault="00C4246C">
      <w:pPr>
        <w:ind w:hanging="360"/>
        <w:jc w:val="both"/>
      </w:pPr>
      <w:r>
        <w:rPr>
          <w:rFonts w:ascii="Arial" w:eastAsia="宋体" w:hAnsi="Arial" w:cs="Arial"/>
          <w:color w:val="000000"/>
          <w:sz w:val="20"/>
          <w:szCs w:val="20"/>
        </w:rPr>
        <w:t>•Any impairment of the combined company’s tangible, definite-lived intangible or indefinite-lived intangible assets, including goodwill, may adversely impact the combined company’s financial</w:t>
      </w:r>
      <w:r>
        <w:rPr>
          <w:rFonts w:ascii="Arial" w:eastAsia="宋体" w:hAnsi="Arial" w:cs="Arial"/>
          <w:color w:val="000000"/>
          <w:sz w:val="20"/>
          <w:szCs w:val="20"/>
        </w:rPr>
        <w:t xml:space="preserve"> position and results of operations.</w:t>
      </w:r>
    </w:p>
    <w:p w14:paraId="299C4AF5" w14:textId="77777777" w:rsidR="00992A07" w:rsidRDefault="00C4246C">
      <w:pPr>
        <w:spacing w:before="180"/>
        <w:ind w:firstLine="360"/>
        <w:jc w:val="both"/>
      </w:pPr>
      <w:r>
        <w:rPr>
          <w:rFonts w:ascii="Arial" w:eastAsia="宋体" w:hAnsi="Arial" w:cs="Arial"/>
          <w:b/>
          <w:bCs/>
          <w:color w:val="000000"/>
          <w:sz w:val="20"/>
          <w:szCs w:val="20"/>
        </w:rPr>
        <w:t>Liquidity and Capital Resources Risks</w:t>
      </w:r>
    </w:p>
    <w:p w14:paraId="299C4AF6" w14:textId="77777777" w:rsidR="00992A07" w:rsidRDefault="00C4246C">
      <w:pPr>
        <w:spacing w:before="180"/>
        <w:ind w:hanging="360"/>
        <w:jc w:val="both"/>
      </w:pPr>
      <w:r>
        <w:rPr>
          <w:rFonts w:ascii="Arial" w:eastAsia="宋体" w:hAnsi="Arial" w:cs="Arial"/>
          <w:color w:val="000000"/>
          <w:sz w:val="20"/>
          <w:szCs w:val="20"/>
        </w:rPr>
        <w:t>•The agreements governing our notes and our Revolving Credit Facility impose restrictions on us that may adversely affect our ability to operate our business.</w:t>
      </w:r>
    </w:p>
    <w:p w14:paraId="299C4AF7" w14:textId="77777777" w:rsidR="00992A07" w:rsidRDefault="00C4246C">
      <w:pPr>
        <w:ind w:hanging="360"/>
        <w:jc w:val="both"/>
      </w:pPr>
      <w:r>
        <w:rPr>
          <w:rFonts w:ascii="Arial" w:eastAsia="宋体" w:hAnsi="Arial" w:cs="Arial"/>
          <w:color w:val="000000"/>
          <w:sz w:val="20"/>
          <w:szCs w:val="20"/>
        </w:rPr>
        <w:t>•Our indebtedness coul</w:t>
      </w:r>
      <w:r>
        <w:rPr>
          <w:rFonts w:ascii="Arial" w:eastAsia="宋体" w:hAnsi="Arial" w:cs="Arial"/>
          <w:color w:val="000000"/>
          <w:sz w:val="20"/>
          <w:szCs w:val="20"/>
        </w:rPr>
        <w:t>d adversely affect our financial position and prevent us from implementing our strategy or fulfilling our contractual obligations.</w:t>
      </w:r>
    </w:p>
    <w:p w14:paraId="299C4AF8" w14:textId="77777777" w:rsidR="00992A07" w:rsidRDefault="00C4246C">
      <w:pPr>
        <w:ind w:hanging="360"/>
        <w:jc w:val="both"/>
      </w:pPr>
      <w:r>
        <w:rPr>
          <w:rFonts w:ascii="Arial" w:eastAsia="宋体" w:hAnsi="Arial" w:cs="Arial"/>
          <w:color w:val="000000"/>
          <w:sz w:val="20"/>
          <w:szCs w:val="20"/>
        </w:rPr>
        <w:t>•We may not be able to generate sufficient cash to service our debt obligations or meet our working capital requirements.</w:t>
      </w:r>
    </w:p>
    <w:p w14:paraId="299C4AF9" w14:textId="77777777" w:rsidR="00992A07" w:rsidRDefault="00C4246C">
      <w:pPr>
        <w:ind w:hanging="360"/>
        <w:jc w:val="both"/>
      </w:pPr>
      <w:r>
        <w:rPr>
          <w:rFonts w:ascii="Arial" w:eastAsia="宋体" w:hAnsi="Arial" w:cs="Arial"/>
          <w:color w:val="000000"/>
          <w:sz w:val="20"/>
          <w:szCs w:val="20"/>
        </w:rPr>
        <w:t>•In</w:t>
      </w:r>
      <w:r>
        <w:rPr>
          <w:rFonts w:ascii="Arial" w:eastAsia="宋体" w:hAnsi="Arial" w:cs="Arial"/>
          <w:color w:val="000000"/>
          <w:sz w:val="20"/>
          <w:szCs w:val="20"/>
        </w:rPr>
        <w:t xml:space="preserve"> the event of a change of control, we may not be able to repurchase our outstanding debt as required by the applicable indentures and our Revolving Credit Facility, which would result in a default under the indentures and our Revolving Credit Facility.</w:t>
      </w:r>
    </w:p>
    <w:p w14:paraId="299C4AFA" w14:textId="77777777" w:rsidR="00992A07" w:rsidRDefault="00C4246C">
      <w:pPr>
        <w:ind w:hanging="360"/>
        <w:jc w:val="both"/>
      </w:pPr>
      <w:r>
        <w:rPr>
          <w:rFonts w:ascii="Arial" w:eastAsia="宋体" w:hAnsi="Arial" w:cs="Arial"/>
          <w:color w:val="000000"/>
          <w:sz w:val="20"/>
          <w:szCs w:val="20"/>
        </w:rPr>
        <w:t>•If</w:t>
      </w:r>
      <w:r>
        <w:rPr>
          <w:rFonts w:ascii="Arial" w:eastAsia="宋体" w:hAnsi="Arial" w:cs="Arial"/>
          <w:color w:val="000000"/>
          <w:sz w:val="20"/>
          <w:szCs w:val="20"/>
        </w:rPr>
        <w:t xml:space="preserve"> we cannot generate sufficient revenue and operating cash flow or obtain external financing, we may face a cash shortfall and be unable to make all of our planned investments in research and development or other strategic investments.</w:t>
      </w:r>
    </w:p>
    <w:p w14:paraId="299C4AFB" w14:textId="77777777" w:rsidR="00992A07" w:rsidRDefault="00C4246C">
      <w:pPr>
        <w:spacing w:before="180"/>
        <w:ind w:firstLine="360"/>
        <w:jc w:val="both"/>
      </w:pPr>
      <w:r>
        <w:rPr>
          <w:rFonts w:ascii="Arial" w:eastAsia="宋体" w:hAnsi="Arial" w:cs="Arial"/>
          <w:b/>
          <w:bCs/>
          <w:color w:val="000000"/>
          <w:sz w:val="20"/>
          <w:szCs w:val="20"/>
        </w:rPr>
        <w:t>General Risks</w:t>
      </w:r>
    </w:p>
    <w:p w14:paraId="299C4AFC" w14:textId="77777777" w:rsidR="00992A07" w:rsidRDefault="00C4246C">
      <w:pPr>
        <w:spacing w:before="180"/>
        <w:ind w:hanging="360"/>
        <w:jc w:val="both"/>
      </w:pPr>
      <w:r>
        <w:rPr>
          <w:rFonts w:ascii="Arial" w:eastAsia="宋体" w:hAnsi="Arial" w:cs="Arial"/>
          <w:color w:val="000000"/>
          <w:sz w:val="20"/>
          <w:szCs w:val="20"/>
        </w:rPr>
        <w:t>•Our wo</w:t>
      </w:r>
      <w:r>
        <w:rPr>
          <w:rFonts w:ascii="Arial" w:eastAsia="宋体" w:hAnsi="Arial" w:cs="Arial"/>
          <w:color w:val="000000"/>
          <w:sz w:val="20"/>
          <w:szCs w:val="20"/>
        </w:rPr>
        <w:t>rldwide operations are subject to political, legal and economic risks and natural disasters, which could have a material adverse effect on us.</w:t>
      </w:r>
    </w:p>
    <w:p w14:paraId="299C4AFD" w14:textId="77777777" w:rsidR="00992A07" w:rsidRDefault="00C4246C">
      <w:pPr>
        <w:ind w:hanging="360"/>
        <w:jc w:val="both"/>
      </w:pPr>
      <w:r>
        <w:rPr>
          <w:rFonts w:ascii="Arial" w:eastAsia="宋体" w:hAnsi="Arial" w:cs="Arial"/>
          <w:color w:val="000000"/>
          <w:sz w:val="20"/>
          <w:szCs w:val="20"/>
        </w:rPr>
        <w:t>•We may incur future impairments of goodwill and technology license purchases.</w:t>
      </w:r>
    </w:p>
    <w:p w14:paraId="299C4AFE" w14:textId="77777777" w:rsidR="00992A07" w:rsidRDefault="00C4246C">
      <w:pPr>
        <w:ind w:hanging="360"/>
        <w:jc w:val="both"/>
      </w:pPr>
      <w:r>
        <w:rPr>
          <w:rFonts w:ascii="Arial" w:eastAsia="宋体" w:hAnsi="Arial" w:cs="Arial"/>
          <w:color w:val="000000"/>
          <w:sz w:val="20"/>
          <w:szCs w:val="20"/>
        </w:rPr>
        <w:t xml:space="preserve">•Our inability to continue to </w:t>
      </w:r>
      <w:r>
        <w:rPr>
          <w:rFonts w:ascii="Arial" w:eastAsia="宋体" w:hAnsi="Arial" w:cs="Arial"/>
          <w:color w:val="000000"/>
          <w:sz w:val="20"/>
          <w:szCs w:val="20"/>
        </w:rPr>
        <w:t>attract and retain qualified personnel may hinder our business.</w:t>
      </w:r>
    </w:p>
    <w:p w14:paraId="299C4AFF" w14:textId="77777777" w:rsidR="00992A07" w:rsidRDefault="00C4246C">
      <w:pPr>
        <w:ind w:hanging="360"/>
        <w:jc w:val="both"/>
      </w:pPr>
      <w:r>
        <w:rPr>
          <w:rFonts w:ascii="Arial" w:eastAsia="宋体" w:hAnsi="Arial" w:cs="Arial"/>
          <w:color w:val="000000"/>
          <w:sz w:val="20"/>
          <w:szCs w:val="20"/>
        </w:rPr>
        <w:t>•Our stock price is subject to volatility.</w:t>
      </w:r>
    </w:p>
    <w:p w14:paraId="299C4B00" w14:textId="77777777" w:rsidR="00992A07" w:rsidRDefault="00C4246C">
      <w:pPr>
        <w:ind w:hanging="360"/>
        <w:jc w:val="both"/>
      </w:pPr>
      <w:r>
        <w:rPr>
          <w:rFonts w:ascii="Arial" w:eastAsia="宋体" w:hAnsi="Arial" w:cs="Arial"/>
          <w:color w:val="000000"/>
          <w:sz w:val="20"/>
          <w:szCs w:val="20"/>
        </w:rPr>
        <w:t>•Worldwide political conditions may adversely affect demand for our products.</w:t>
      </w:r>
    </w:p>
    <w:p w14:paraId="299C4B01" w14:textId="77777777" w:rsidR="00992A07" w:rsidRDefault="00C4246C">
      <w:pPr>
        <w:spacing w:before="180"/>
        <w:jc w:val="both"/>
      </w:pPr>
      <w:r>
        <w:rPr>
          <w:rFonts w:ascii="Arial" w:eastAsia="宋体" w:hAnsi="Arial" w:cs="Arial"/>
          <w:color w:val="000000"/>
          <w:sz w:val="20"/>
          <w:szCs w:val="20"/>
        </w:rPr>
        <w:t xml:space="preserve">For a more complete discussion of the material risks facing our </w:t>
      </w:r>
      <w:r>
        <w:rPr>
          <w:rFonts w:ascii="Arial" w:eastAsia="宋体" w:hAnsi="Arial" w:cs="Arial"/>
          <w:color w:val="000000"/>
          <w:sz w:val="20"/>
          <w:szCs w:val="20"/>
        </w:rPr>
        <w:t>business, see below.</w:t>
      </w:r>
    </w:p>
    <w:p w14:paraId="299C4B02" w14:textId="77777777" w:rsidR="00992A07" w:rsidRDefault="00C4246C">
      <w:pPr>
        <w:jc w:val="center"/>
      </w:pPr>
      <w:r>
        <w:rPr>
          <w:rFonts w:ascii="Times New Roman" w:eastAsia="宋体" w:hAnsi="Times New Roman"/>
          <w:color w:val="000000"/>
          <w:sz w:val="20"/>
          <w:szCs w:val="20"/>
        </w:rPr>
        <w:t>15</w:t>
      </w:r>
    </w:p>
    <w:p w14:paraId="299C4B03" w14:textId="77777777" w:rsidR="00992A07" w:rsidRDefault="00C4246C">
      <w:r>
        <w:pict w14:anchorId="299C6E93">
          <v:rect id="_x0000_i1042" style="width:415.3pt;height:1.5pt" o:hralign="center" o:hrstd="t" o:hr="t" fillcolor="#a0a0a0" stroked="f"/>
        </w:pict>
      </w:r>
    </w:p>
    <w:p w14:paraId="299C4B04" w14:textId="77777777" w:rsidR="00992A07" w:rsidRDefault="00992A07"/>
    <w:p w14:paraId="299C4B05" w14:textId="77777777" w:rsidR="00992A07" w:rsidRDefault="00C4246C">
      <w:pPr>
        <w:spacing w:before="180"/>
      </w:pPr>
      <w:r>
        <w:rPr>
          <w:rFonts w:ascii="Arial" w:eastAsia="宋体" w:hAnsi="Arial" w:cs="Arial"/>
          <w:b/>
          <w:bCs/>
          <w:color w:val="000000"/>
          <w:sz w:val="20"/>
          <w:szCs w:val="20"/>
        </w:rPr>
        <w:t>Economic and Strategic Risks</w:t>
      </w:r>
    </w:p>
    <w:p w14:paraId="299C4B06" w14:textId="77777777" w:rsidR="00992A07" w:rsidRDefault="00C4246C">
      <w:pPr>
        <w:spacing w:before="180"/>
        <w:jc w:val="both"/>
      </w:pPr>
      <w:r>
        <w:rPr>
          <w:rFonts w:ascii="Arial" w:eastAsia="宋体" w:hAnsi="Arial" w:cs="Arial"/>
          <w:b/>
          <w:bCs/>
          <w:i/>
          <w:iCs/>
          <w:color w:val="000000"/>
          <w:sz w:val="20"/>
          <w:szCs w:val="20"/>
        </w:rPr>
        <w:t>Intel Corporation’s dominance of the microprocessor market and its aggressive business practices may limit our ability to compete effectively on a level playing field.</w:t>
      </w:r>
    </w:p>
    <w:p w14:paraId="299C4B07" w14:textId="77777777" w:rsidR="00992A07" w:rsidRDefault="00C4246C">
      <w:pPr>
        <w:spacing w:before="180"/>
        <w:jc w:val="both"/>
      </w:pPr>
      <w:r>
        <w:rPr>
          <w:rFonts w:ascii="Arial" w:eastAsia="宋体" w:hAnsi="Arial" w:cs="Arial"/>
          <w:color w:val="000000"/>
          <w:sz w:val="20"/>
          <w:szCs w:val="20"/>
        </w:rPr>
        <w:t>Intel Corporation has been the m</w:t>
      </w:r>
      <w:r>
        <w:rPr>
          <w:rFonts w:ascii="Arial" w:eastAsia="宋体" w:hAnsi="Arial" w:cs="Arial"/>
          <w:color w:val="000000"/>
          <w:sz w:val="20"/>
          <w:szCs w:val="20"/>
        </w:rPr>
        <w:t>arket share leader for microprocessors for many years. Intel’s market share, margins and significant financial resources enable it to market its products aggressively, to target our customers and our channel partners with special incentives and to influenc</w:t>
      </w:r>
      <w:r>
        <w:rPr>
          <w:rFonts w:ascii="Arial" w:eastAsia="宋体" w:hAnsi="Arial" w:cs="Arial"/>
          <w:color w:val="000000"/>
          <w:sz w:val="20"/>
          <w:szCs w:val="20"/>
        </w:rPr>
        <w:t>e customers who do business with us. These aggressive activities have in the past resulted in lower unit sales and a lower average selling price for many of our products and adversely affect our margins and profitability.</w:t>
      </w:r>
    </w:p>
    <w:p w14:paraId="299C4B08" w14:textId="77777777" w:rsidR="00992A07" w:rsidRDefault="00C4246C">
      <w:pPr>
        <w:spacing w:before="180"/>
        <w:jc w:val="both"/>
      </w:pPr>
      <w:r>
        <w:rPr>
          <w:rFonts w:ascii="Arial" w:eastAsia="宋体" w:hAnsi="Arial" w:cs="Arial"/>
          <w:color w:val="000000"/>
          <w:sz w:val="20"/>
          <w:szCs w:val="20"/>
        </w:rPr>
        <w:t>Intel exerts substantial influence</w:t>
      </w:r>
      <w:r>
        <w:rPr>
          <w:rFonts w:ascii="Arial" w:eastAsia="宋体" w:hAnsi="Arial" w:cs="Arial"/>
          <w:color w:val="000000"/>
          <w:sz w:val="20"/>
          <w:szCs w:val="20"/>
        </w:rPr>
        <w:t xml:space="preserve"> over computer manufacturers and their channels of distribution through various brand and other marketing programs. As a result of Intel’s position in the microprocessor market, Intel has been able to control x86 microprocessor and computer system standard</w:t>
      </w:r>
      <w:r>
        <w:rPr>
          <w:rFonts w:ascii="Arial" w:eastAsia="宋体" w:hAnsi="Arial" w:cs="Arial"/>
          <w:color w:val="000000"/>
          <w:sz w:val="20"/>
          <w:szCs w:val="20"/>
        </w:rPr>
        <w:t>s and benchmarks and to dictate the type of products the microprocessor market requires of us. Intel also dominates the computer system platform, which includes core logic chipsets, graphics chips, networking devices (wired and wireless), non-volatile stor</w:t>
      </w:r>
      <w:r>
        <w:rPr>
          <w:rFonts w:ascii="Arial" w:eastAsia="宋体" w:hAnsi="Arial" w:cs="Arial"/>
          <w:color w:val="000000"/>
          <w:sz w:val="20"/>
          <w:szCs w:val="20"/>
        </w:rPr>
        <w:t>age and other components necessary to assemble a computer system. Additionally, Intel is able to drive de facto standards and specifications for x86 microprocessors that could cause us and other companies to have delayed access to such standards.</w:t>
      </w:r>
    </w:p>
    <w:p w14:paraId="299C4B09" w14:textId="77777777" w:rsidR="00992A07" w:rsidRDefault="00C4246C">
      <w:pPr>
        <w:spacing w:before="180"/>
        <w:jc w:val="both"/>
      </w:pPr>
      <w:r>
        <w:rPr>
          <w:rFonts w:ascii="Arial" w:eastAsia="宋体" w:hAnsi="Arial" w:cs="Arial"/>
          <w:color w:val="000000"/>
          <w:sz w:val="20"/>
          <w:szCs w:val="20"/>
        </w:rPr>
        <w:t>As long a</w:t>
      </w:r>
      <w:r>
        <w:rPr>
          <w:rFonts w:ascii="Arial" w:eastAsia="宋体" w:hAnsi="Arial" w:cs="Arial"/>
          <w:color w:val="000000"/>
          <w:sz w:val="20"/>
          <w:szCs w:val="20"/>
        </w:rPr>
        <w:t>s Intel remains in this dominant position, we may be materially adversely affected by Intel’s business practices, including rebating and allocation strategies and pricing actions, designed to limit our market share and margins; product mix and introduction</w:t>
      </w:r>
      <w:r>
        <w:rPr>
          <w:rFonts w:ascii="Arial" w:eastAsia="宋体" w:hAnsi="Arial" w:cs="Arial"/>
          <w:color w:val="000000"/>
          <w:sz w:val="20"/>
          <w:szCs w:val="20"/>
        </w:rPr>
        <w:t xml:space="preserve"> schedules; product bundling, marketing and merchandising strategies; exclusivity payments to its current and potential customers, retailers and channel partners; de facto control over industry standards, and heavy influence on PC manufacturers and other P</w:t>
      </w:r>
      <w:r>
        <w:rPr>
          <w:rFonts w:ascii="Arial" w:eastAsia="宋体" w:hAnsi="Arial" w:cs="Arial"/>
          <w:color w:val="000000"/>
          <w:sz w:val="20"/>
          <w:szCs w:val="20"/>
        </w:rPr>
        <w:t>C industry participants, including motherboard, memory, chipset and basic input/output system (BIOS) suppliers and software companies as well as the graphics interface for Intel platforms; and marketing and advertising expenditures in support of positionin</w:t>
      </w:r>
      <w:r>
        <w:rPr>
          <w:rFonts w:ascii="Arial" w:eastAsia="宋体" w:hAnsi="Arial" w:cs="Arial"/>
          <w:color w:val="000000"/>
          <w:sz w:val="20"/>
          <w:szCs w:val="20"/>
        </w:rPr>
        <w:t>g the Intel brand over the brand of its original equipment manufacturer (OEM) customers and retailers.</w:t>
      </w:r>
    </w:p>
    <w:p w14:paraId="299C4B0A" w14:textId="77777777" w:rsidR="00992A07" w:rsidRDefault="00C4246C">
      <w:pPr>
        <w:spacing w:before="180"/>
        <w:jc w:val="both"/>
      </w:pPr>
      <w:r>
        <w:rPr>
          <w:rFonts w:ascii="Arial" w:eastAsia="宋体" w:hAnsi="Arial" w:cs="Arial"/>
          <w:color w:val="000000"/>
          <w:sz w:val="20"/>
          <w:szCs w:val="20"/>
        </w:rPr>
        <w:t>Intel has substantially greater financial resources than we do and accordingly spends substantially greater amounts on marketing and research and develop</w:t>
      </w:r>
      <w:r>
        <w:rPr>
          <w:rFonts w:ascii="Arial" w:eastAsia="宋体" w:hAnsi="Arial" w:cs="Arial"/>
          <w:color w:val="000000"/>
          <w:sz w:val="20"/>
          <w:szCs w:val="20"/>
        </w:rPr>
        <w:t>ment than we do. We expect Intel to continue to invest heavily in marketing, research and development, new manufacturing facilities and other technology companies. To the extent Intel manufactures a significantly larger portion of its microprocessor produc</w:t>
      </w:r>
      <w:r>
        <w:rPr>
          <w:rFonts w:ascii="Arial" w:eastAsia="宋体" w:hAnsi="Arial" w:cs="Arial"/>
          <w:color w:val="000000"/>
          <w:sz w:val="20"/>
          <w:szCs w:val="20"/>
        </w:rPr>
        <w:t>ts using more advanced process technologies, or introduces competitive new products into the market before we do, we may be more vulnerable to Intel’s aggressive marketing and pricing strategies for microprocessor products.</w:t>
      </w:r>
    </w:p>
    <w:p w14:paraId="299C4B0B" w14:textId="77777777" w:rsidR="00992A07" w:rsidRDefault="00C4246C">
      <w:pPr>
        <w:spacing w:before="180"/>
        <w:jc w:val="both"/>
      </w:pPr>
      <w:r>
        <w:rPr>
          <w:rFonts w:ascii="Arial" w:eastAsia="宋体" w:hAnsi="Arial" w:cs="Arial"/>
          <w:color w:val="000000"/>
          <w:sz w:val="20"/>
          <w:szCs w:val="20"/>
        </w:rPr>
        <w:t>Intel could also take actions th</w:t>
      </w:r>
      <w:r>
        <w:rPr>
          <w:rFonts w:ascii="Arial" w:eastAsia="宋体" w:hAnsi="Arial" w:cs="Arial"/>
          <w:color w:val="000000"/>
          <w:sz w:val="20"/>
          <w:szCs w:val="20"/>
        </w:rPr>
        <w:t>at place our discrete graphics processing units (GPUs) at a competitive disadvantage, including giving one or more of our competitors in the graphics market, such as Nvidia Corporation, preferential access to its proprietary graphics interface or other use</w:t>
      </w:r>
      <w:r>
        <w:rPr>
          <w:rFonts w:ascii="Arial" w:eastAsia="宋体" w:hAnsi="Arial" w:cs="Arial"/>
          <w:color w:val="000000"/>
          <w:sz w:val="20"/>
          <w:szCs w:val="20"/>
        </w:rPr>
        <w:t>ful information. Also, Intel has announced that it is developing their own high-end discrete GPUs. Intel’s position in the microprocessor market and integrated graphics chipset market, its introduction of competitive new products, its existing relationship</w:t>
      </w:r>
      <w:r>
        <w:rPr>
          <w:rFonts w:ascii="Arial" w:eastAsia="宋体" w:hAnsi="Arial" w:cs="Arial"/>
          <w:color w:val="000000"/>
          <w:sz w:val="20"/>
          <w:szCs w:val="20"/>
        </w:rPr>
        <w:t>s with top-tier OEMs, and its aggressive marketing and pricing strategies could result in lower unit sales and lower average selling prices for our products, which could have a material adverse effect on us.</w:t>
      </w:r>
    </w:p>
    <w:p w14:paraId="299C4B0C" w14:textId="77777777" w:rsidR="00992A07" w:rsidRDefault="00C4246C">
      <w:pPr>
        <w:spacing w:before="180"/>
        <w:jc w:val="both"/>
      </w:pPr>
      <w:r>
        <w:rPr>
          <w:rFonts w:ascii="Arial" w:eastAsia="宋体" w:hAnsi="Arial" w:cs="Arial"/>
          <w:b/>
          <w:bCs/>
          <w:i/>
          <w:iCs/>
          <w:color w:val="000000"/>
          <w:sz w:val="20"/>
          <w:szCs w:val="20"/>
        </w:rPr>
        <w:t>Global economic and market uncertainty may adver</w:t>
      </w:r>
      <w:r>
        <w:rPr>
          <w:rFonts w:ascii="Arial" w:eastAsia="宋体" w:hAnsi="Arial" w:cs="Arial"/>
          <w:b/>
          <w:bCs/>
          <w:i/>
          <w:iCs/>
          <w:color w:val="000000"/>
          <w:sz w:val="20"/>
          <w:szCs w:val="20"/>
        </w:rPr>
        <w:t>sely impact our business and operating results.</w:t>
      </w:r>
    </w:p>
    <w:p w14:paraId="299C4B0D" w14:textId="77777777" w:rsidR="00992A07" w:rsidRDefault="00C4246C">
      <w:pPr>
        <w:spacing w:before="180"/>
        <w:jc w:val="both"/>
      </w:pPr>
      <w:r>
        <w:rPr>
          <w:rFonts w:ascii="Arial" w:eastAsia="宋体" w:hAnsi="Arial" w:cs="Arial"/>
          <w:color w:val="000000"/>
          <w:sz w:val="20"/>
          <w:szCs w:val="20"/>
        </w:rPr>
        <w:t>Uncertain global economic conditions have in the past and may in the future adversely impact our business, including, without limitation, a slowdown in the Chinese economy, one of the largest global markets f</w:t>
      </w:r>
      <w:r>
        <w:rPr>
          <w:rFonts w:ascii="Arial" w:eastAsia="宋体" w:hAnsi="Arial" w:cs="Arial"/>
          <w:color w:val="000000"/>
          <w:sz w:val="20"/>
          <w:szCs w:val="20"/>
        </w:rPr>
        <w:t>or desktop and notebook PCs. Uncertainty in the worldwide economic environment may negatively impact consumer confidence and spending causing our customers to postpone purchases. In addition, during challenging economic times, our current or potential futu</w:t>
      </w:r>
      <w:r>
        <w:rPr>
          <w:rFonts w:ascii="Arial" w:eastAsia="宋体" w:hAnsi="Arial" w:cs="Arial"/>
          <w:color w:val="000000"/>
          <w:sz w:val="20"/>
          <w:szCs w:val="20"/>
        </w:rPr>
        <w:t>re customers may experience cash flow problems and as a result may modify, delay or cancel plans to purchase our products. Additionally, if our customers are not successful in generating sufficient revenue or are unable to secure financing, they may not be</w:t>
      </w:r>
      <w:r>
        <w:rPr>
          <w:rFonts w:ascii="Arial" w:eastAsia="宋体" w:hAnsi="Arial" w:cs="Arial"/>
          <w:color w:val="000000"/>
          <w:sz w:val="20"/>
          <w:szCs w:val="20"/>
        </w:rPr>
        <w:t xml:space="preserve"> able to pay, or may delay payment of, accounts receivable that they owe us. The risk related to our customers’ potentially defaulting on or delaying payments to us is increased because we expect that a small number of customers will continue to account fo</w:t>
      </w:r>
      <w:r>
        <w:rPr>
          <w:rFonts w:ascii="Arial" w:eastAsia="宋体" w:hAnsi="Arial" w:cs="Arial"/>
          <w:color w:val="000000"/>
          <w:sz w:val="20"/>
          <w:szCs w:val="20"/>
        </w:rPr>
        <w:t>r a substantial part of our revenue. Any inability of our current or potential future customers to pay us for our products may adversely affect our earnings and cash flow. Moreover, our key suppliers may reduce their output or become insolvent, thereby adv</w:t>
      </w:r>
      <w:r>
        <w:rPr>
          <w:rFonts w:ascii="Arial" w:eastAsia="宋体" w:hAnsi="Arial" w:cs="Arial"/>
          <w:color w:val="000000"/>
          <w:sz w:val="20"/>
          <w:szCs w:val="20"/>
        </w:rPr>
        <w:t xml:space="preserve">ersely impacting our ability to manufacture our products. In addition, uncertain economic conditions may </w:t>
      </w:r>
    </w:p>
    <w:p w14:paraId="299C4B0E" w14:textId="77777777" w:rsidR="00992A07" w:rsidRDefault="00C4246C">
      <w:pPr>
        <w:jc w:val="center"/>
      </w:pPr>
      <w:r>
        <w:rPr>
          <w:rFonts w:ascii="Times New Roman" w:eastAsia="宋体" w:hAnsi="Times New Roman"/>
          <w:color w:val="000000"/>
          <w:sz w:val="20"/>
          <w:szCs w:val="20"/>
        </w:rPr>
        <w:t>16</w:t>
      </w:r>
    </w:p>
    <w:p w14:paraId="299C4B0F" w14:textId="77777777" w:rsidR="00992A07" w:rsidRDefault="00C4246C">
      <w:r>
        <w:pict w14:anchorId="299C6E94">
          <v:rect id="_x0000_i1043" style="width:415.3pt;height:1.5pt" o:hralign="center" o:hrstd="t" o:hr="t" fillcolor="#a0a0a0" stroked="f"/>
        </w:pict>
      </w:r>
    </w:p>
    <w:p w14:paraId="299C4B10" w14:textId="77777777" w:rsidR="00992A07" w:rsidRDefault="00992A07"/>
    <w:p w14:paraId="299C4B11" w14:textId="77777777" w:rsidR="00992A07" w:rsidRDefault="00C4246C">
      <w:pPr>
        <w:spacing w:before="180"/>
        <w:jc w:val="both"/>
      </w:pPr>
      <w:r>
        <w:rPr>
          <w:rFonts w:ascii="Arial" w:eastAsia="宋体" w:hAnsi="Arial" w:cs="Arial"/>
          <w:color w:val="000000"/>
          <w:sz w:val="20"/>
          <w:szCs w:val="20"/>
        </w:rPr>
        <w:t>make it more difficult for us to raise funds through borrowings or private or public sales of debt or equity securities.</w:t>
      </w:r>
    </w:p>
    <w:p w14:paraId="299C4B12" w14:textId="77777777" w:rsidR="00992A07" w:rsidRDefault="00C4246C">
      <w:pPr>
        <w:spacing w:before="180"/>
        <w:jc w:val="both"/>
      </w:pPr>
      <w:r>
        <w:rPr>
          <w:rFonts w:ascii="Arial" w:eastAsia="宋体" w:hAnsi="Arial" w:cs="Arial"/>
          <w:b/>
          <w:bCs/>
          <w:i/>
          <w:iCs/>
          <w:color w:val="000000"/>
          <w:sz w:val="20"/>
          <w:szCs w:val="20"/>
        </w:rPr>
        <w:t>The loss of a significa</w:t>
      </w:r>
      <w:r>
        <w:rPr>
          <w:rFonts w:ascii="Arial" w:eastAsia="宋体" w:hAnsi="Arial" w:cs="Arial"/>
          <w:b/>
          <w:bCs/>
          <w:i/>
          <w:iCs/>
          <w:color w:val="000000"/>
          <w:sz w:val="20"/>
          <w:szCs w:val="20"/>
        </w:rPr>
        <w:t>nt customer may have a material adverse effect on us.</w:t>
      </w:r>
    </w:p>
    <w:p w14:paraId="299C4B13" w14:textId="77777777" w:rsidR="00992A07" w:rsidRDefault="00C4246C">
      <w:pPr>
        <w:spacing w:before="180"/>
        <w:jc w:val="both"/>
      </w:pPr>
      <w:r>
        <w:rPr>
          <w:rFonts w:ascii="Arial" w:eastAsia="宋体" w:hAnsi="Arial" w:cs="Arial"/>
          <w:color w:val="000000"/>
          <w:sz w:val="20"/>
          <w:szCs w:val="20"/>
        </w:rPr>
        <w:t>We depend on a small number of customers for a substantial portion of our business and we expect that a small number of customers will continue to account for a significant part of our revenue in the fu</w:t>
      </w:r>
      <w:r>
        <w:rPr>
          <w:rFonts w:ascii="Arial" w:eastAsia="宋体" w:hAnsi="Arial" w:cs="Arial"/>
          <w:color w:val="000000"/>
          <w:sz w:val="20"/>
          <w:szCs w:val="20"/>
        </w:rPr>
        <w:t>ture. If one of our key customers decides to stop buying our products, or if one of these customers materially reduces its operations or its demand for our products, our business would be materially adversely affected.</w:t>
      </w:r>
    </w:p>
    <w:p w14:paraId="299C4B14" w14:textId="77777777" w:rsidR="00992A07" w:rsidRDefault="00C4246C">
      <w:pPr>
        <w:spacing w:before="180"/>
        <w:jc w:val="both"/>
      </w:pPr>
      <w:r>
        <w:rPr>
          <w:rFonts w:ascii="Arial" w:eastAsia="宋体" w:hAnsi="Arial" w:cs="Arial"/>
          <w:b/>
          <w:bCs/>
          <w:i/>
          <w:iCs/>
          <w:color w:val="000000"/>
          <w:sz w:val="20"/>
          <w:szCs w:val="20"/>
        </w:rPr>
        <w:t>The ongoing novel coronavirus (COVID-</w:t>
      </w:r>
      <w:r>
        <w:rPr>
          <w:rFonts w:ascii="Arial" w:eastAsia="宋体" w:hAnsi="Arial" w:cs="Arial"/>
          <w:b/>
          <w:bCs/>
          <w:i/>
          <w:iCs/>
          <w:color w:val="000000"/>
          <w:sz w:val="20"/>
          <w:szCs w:val="20"/>
        </w:rPr>
        <w:t xml:space="preserve">19) pandemic could materially adversely affect our business, financial condition and results of operations. </w:t>
      </w:r>
    </w:p>
    <w:p w14:paraId="299C4B15" w14:textId="77777777" w:rsidR="00992A07" w:rsidRDefault="00C4246C">
      <w:pPr>
        <w:spacing w:before="180"/>
        <w:jc w:val="both"/>
      </w:pPr>
      <w:r>
        <w:rPr>
          <w:rFonts w:ascii="Arial" w:eastAsia="宋体" w:hAnsi="Arial" w:cs="Arial"/>
          <w:color w:val="000000"/>
          <w:sz w:val="20"/>
          <w:szCs w:val="20"/>
        </w:rPr>
        <w:t>The COVID-19 pandemic has caused government authorities to implement numerous public health measures, including quarantines, business closures, tra</w:t>
      </w:r>
      <w:r>
        <w:rPr>
          <w:rFonts w:ascii="Arial" w:eastAsia="宋体" w:hAnsi="Arial" w:cs="Arial"/>
          <w:color w:val="000000"/>
          <w:sz w:val="20"/>
          <w:szCs w:val="20"/>
        </w:rPr>
        <w:t>vel bans, and restrictions related to social gathering and mobility, to contain the virus. We have experienced and expect to continue to experience disruptions to our business as these measures have, and will continue to have, an effect on our business ope</w:t>
      </w:r>
      <w:r>
        <w:rPr>
          <w:rFonts w:ascii="Arial" w:eastAsia="宋体" w:hAnsi="Arial" w:cs="Arial"/>
          <w:color w:val="000000"/>
          <w:sz w:val="20"/>
          <w:szCs w:val="20"/>
        </w:rPr>
        <w:t xml:space="preserve">rations and practices. </w:t>
      </w:r>
    </w:p>
    <w:p w14:paraId="299C4B16" w14:textId="77777777" w:rsidR="00992A07" w:rsidRDefault="00C4246C">
      <w:pPr>
        <w:spacing w:before="180"/>
        <w:jc w:val="both"/>
      </w:pPr>
      <w:r>
        <w:rPr>
          <w:rFonts w:ascii="Arial" w:eastAsia="宋体" w:hAnsi="Arial" w:cs="Arial"/>
          <w:color w:val="000000"/>
          <w:sz w:val="20"/>
          <w:szCs w:val="20"/>
        </w:rPr>
        <w:t>While many of our offices around the world remain open, either because the pandemic has been contained in that location or to enable critical on-site business functions in compliance with government guidelines, most of our employees</w:t>
      </w:r>
      <w:r>
        <w:rPr>
          <w:rFonts w:ascii="Arial" w:eastAsia="宋体" w:hAnsi="Arial" w:cs="Arial"/>
          <w:color w:val="000000"/>
          <w:sz w:val="20"/>
          <w:szCs w:val="20"/>
        </w:rPr>
        <w:t xml:space="preserve"> continue to work from home until further notice. It is uncertain as to when the measures put in place to attempt to contain the spread of COVID-19 will be lifted or whether there will be additional measures put into place. If COVID-19 continues to spread </w:t>
      </w:r>
      <w:r>
        <w:rPr>
          <w:rFonts w:ascii="Arial" w:eastAsia="宋体" w:hAnsi="Arial" w:cs="Arial"/>
          <w:color w:val="000000"/>
          <w:sz w:val="20"/>
          <w:szCs w:val="20"/>
        </w:rPr>
        <w:t>or if there are further waves of the virus, we may need to further limit operations or modify our business practices in a manner that may impact our business. If our employees are not able to perform their job duties due to self-isolation, quarantine, trav</w:t>
      </w:r>
      <w:r>
        <w:rPr>
          <w:rFonts w:ascii="Arial" w:eastAsia="宋体" w:hAnsi="Arial" w:cs="Arial"/>
          <w:color w:val="000000"/>
          <w:sz w:val="20"/>
          <w:szCs w:val="20"/>
        </w:rPr>
        <w:t xml:space="preserve">el restrictions or illness, or are unable to perform them as efficiently at home for an extended period of time, we may not be able to meet our product schedules, roadmaps and customer commitments and we may experience an overall lower productivity of our </w:t>
      </w:r>
      <w:r>
        <w:rPr>
          <w:rFonts w:ascii="Arial" w:eastAsia="宋体" w:hAnsi="Arial" w:cs="Arial"/>
          <w:color w:val="000000"/>
          <w:sz w:val="20"/>
          <w:szCs w:val="20"/>
        </w:rPr>
        <w:t>workforce. We continue to monitor our operations and public health measures implemented by governmental authorities in response to COVID-19. Although some public health measures have eased and a small portion of our employees are at work in certain offices</w:t>
      </w:r>
      <w:r>
        <w:rPr>
          <w:rFonts w:ascii="Arial" w:eastAsia="宋体" w:hAnsi="Arial" w:cs="Arial"/>
          <w:color w:val="000000"/>
          <w:sz w:val="20"/>
          <w:szCs w:val="20"/>
        </w:rPr>
        <w:t>, our efforts to reopen our offices safely may not be successful and could expose our employees to health risks. Even when COVID-19 measures regarding mobility are lifted or modified, our employees’ ability to return to work may delay the return of our ful</w:t>
      </w:r>
      <w:r>
        <w:rPr>
          <w:rFonts w:ascii="Arial" w:eastAsia="宋体" w:hAnsi="Arial" w:cs="Arial"/>
          <w:color w:val="000000"/>
          <w:sz w:val="20"/>
          <w:szCs w:val="20"/>
        </w:rPr>
        <w:t>l workforce and the resumption of normal business operations.</w:t>
      </w:r>
    </w:p>
    <w:p w14:paraId="299C4B17" w14:textId="77777777" w:rsidR="00992A07" w:rsidRDefault="00C4246C">
      <w:pPr>
        <w:spacing w:before="180"/>
        <w:jc w:val="both"/>
      </w:pPr>
      <w:r>
        <w:rPr>
          <w:rFonts w:ascii="Arial" w:eastAsia="宋体" w:hAnsi="Arial" w:cs="Arial"/>
          <w:color w:val="000000"/>
          <w:sz w:val="20"/>
          <w:szCs w:val="20"/>
        </w:rPr>
        <w:t>We have experienced some disruptions to parts of our supply chain as the result of COVID-19. We continue to monitor demand signals as we adjust our supply chain requirements based on changing cu</w:t>
      </w:r>
      <w:r>
        <w:rPr>
          <w:rFonts w:ascii="Arial" w:eastAsia="宋体" w:hAnsi="Arial" w:cs="Arial"/>
          <w:color w:val="000000"/>
          <w:sz w:val="20"/>
          <w:szCs w:val="20"/>
        </w:rPr>
        <w:t>stomer needs and demands. If the supply of our products to customers is delayed, reduced or canceled due to disruptions encountered by our third-party manufacturing, suppliers or vendors as a result of facility closures, border and port closures, and mobil</w:t>
      </w:r>
      <w:r>
        <w:rPr>
          <w:rFonts w:ascii="Arial" w:eastAsia="宋体" w:hAnsi="Arial" w:cs="Arial"/>
          <w:color w:val="000000"/>
          <w:sz w:val="20"/>
          <w:szCs w:val="20"/>
        </w:rPr>
        <w:t>ity limitations put on their workforces, it could have a material adverse effect on our business. </w:t>
      </w:r>
    </w:p>
    <w:p w14:paraId="299C4B18" w14:textId="77777777" w:rsidR="00992A07" w:rsidRDefault="00C4246C">
      <w:pPr>
        <w:spacing w:before="180"/>
        <w:jc w:val="both"/>
      </w:pPr>
      <w:r>
        <w:rPr>
          <w:rFonts w:ascii="Arial" w:eastAsia="宋体" w:hAnsi="Arial" w:cs="Arial"/>
          <w:color w:val="000000"/>
          <w:sz w:val="20"/>
          <w:szCs w:val="20"/>
        </w:rPr>
        <w:t>COVID-19 has in the short-term and may in the long-term adversely impact the global economy, potentially leading to an economic downturn. This could negative</w:t>
      </w:r>
      <w:r>
        <w:rPr>
          <w:rFonts w:ascii="Arial" w:eastAsia="宋体" w:hAnsi="Arial" w:cs="Arial"/>
          <w:color w:val="000000"/>
          <w:sz w:val="20"/>
          <w:szCs w:val="20"/>
        </w:rPr>
        <w:t xml:space="preserve">ly impact consumer confidence and spending causing our customers to postpone or cancel purchases, or delay paying or default on payment of outstanding amounts due to us, which may have a material adverse effect on our business. For example, we experienced </w:t>
      </w:r>
      <w:r>
        <w:rPr>
          <w:rFonts w:ascii="Arial" w:eastAsia="宋体" w:hAnsi="Arial" w:cs="Arial"/>
          <w:color w:val="000000"/>
          <w:sz w:val="20"/>
          <w:szCs w:val="20"/>
        </w:rPr>
        <w:t xml:space="preserve">some softness in PC-related sales in China, one of the largest global markets for desktop and notebook PCs, during the first quarter of 2020. Also, we experienced some delays in payments from customers due to COVID-19 during the first half of 2020. </w:t>
      </w:r>
    </w:p>
    <w:p w14:paraId="299C4B19" w14:textId="77777777" w:rsidR="00992A07" w:rsidRDefault="00C4246C">
      <w:pPr>
        <w:spacing w:before="180"/>
        <w:jc w:val="both"/>
      </w:pPr>
      <w:r>
        <w:rPr>
          <w:rFonts w:ascii="Arial" w:eastAsia="宋体" w:hAnsi="Arial" w:cs="Arial"/>
          <w:color w:val="000000"/>
          <w:sz w:val="20"/>
          <w:szCs w:val="20"/>
        </w:rPr>
        <w:t>COVID-</w:t>
      </w:r>
      <w:r>
        <w:rPr>
          <w:rFonts w:ascii="Arial" w:eastAsia="宋体" w:hAnsi="Arial" w:cs="Arial"/>
          <w:color w:val="000000"/>
          <w:sz w:val="20"/>
          <w:szCs w:val="20"/>
        </w:rPr>
        <w:t>19 has also led to a disruption and volatility in the global capital and financial markets. While we believe our cash, cash equivalents and short-term investments along with our Revolving Credit Facility will be sufficient to fund operations, including cap</w:t>
      </w:r>
      <w:r>
        <w:rPr>
          <w:rFonts w:ascii="Arial" w:eastAsia="宋体" w:hAnsi="Arial" w:cs="Arial"/>
          <w:color w:val="000000"/>
          <w:sz w:val="20"/>
          <w:szCs w:val="20"/>
        </w:rPr>
        <w:t>ital expenditures, over the next 12 months, to the extent we may require additional funding to finance our operations and capital expenditures and such funding may not be available to us as a result of contracting capital and financial markets resulting fr</w:t>
      </w:r>
      <w:r>
        <w:rPr>
          <w:rFonts w:ascii="Arial" w:eastAsia="宋体" w:hAnsi="Arial" w:cs="Arial"/>
          <w:color w:val="000000"/>
          <w:sz w:val="20"/>
          <w:szCs w:val="20"/>
        </w:rPr>
        <w:t xml:space="preserve">om COVID-19, it may have an adverse effect on our business. </w:t>
      </w:r>
    </w:p>
    <w:p w14:paraId="299C4B1A" w14:textId="77777777" w:rsidR="00992A07" w:rsidRDefault="00C4246C">
      <w:pPr>
        <w:spacing w:before="180"/>
        <w:jc w:val="both"/>
      </w:pPr>
      <w:r>
        <w:rPr>
          <w:rFonts w:ascii="Arial" w:eastAsia="宋体" w:hAnsi="Arial" w:cs="Arial"/>
          <w:color w:val="000000"/>
          <w:sz w:val="20"/>
          <w:szCs w:val="20"/>
        </w:rPr>
        <w:t xml:space="preserve">The extent to which COVID-19 impacts our business and financial results will depend on future developments, which are unpredictable and highly uncertain, including the continued spread, </w:t>
      </w:r>
      <w:r>
        <w:rPr>
          <w:rFonts w:ascii="Arial" w:eastAsia="宋体" w:hAnsi="Arial" w:cs="Arial"/>
          <w:color w:val="000000"/>
          <w:sz w:val="20"/>
          <w:szCs w:val="20"/>
        </w:rPr>
        <w:t>duration and severity of the outbreak, the breadth and duration of business disruptions related to COVID-19, the availability and distribution of effective vaccines, and public health measures and actions taken throughout the world to contain COVID-19. The</w:t>
      </w:r>
      <w:r>
        <w:rPr>
          <w:rFonts w:ascii="Arial" w:eastAsia="宋体" w:hAnsi="Arial" w:cs="Arial"/>
          <w:color w:val="000000"/>
          <w:sz w:val="20"/>
          <w:szCs w:val="20"/>
        </w:rPr>
        <w:t xml:space="preserve"> prolonged effect of COVID-19 could materially adversely impact our business, financial condition and results of operations.</w:t>
      </w:r>
    </w:p>
    <w:p w14:paraId="299C4B1B" w14:textId="77777777" w:rsidR="00992A07" w:rsidRDefault="00C4246C">
      <w:pPr>
        <w:spacing w:before="180"/>
        <w:jc w:val="both"/>
      </w:pPr>
      <w:r>
        <w:rPr>
          <w:rFonts w:ascii="Arial" w:eastAsia="宋体" w:hAnsi="Arial" w:cs="Arial"/>
          <w:b/>
          <w:bCs/>
          <w:i/>
          <w:iCs/>
          <w:color w:val="000000"/>
          <w:sz w:val="20"/>
          <w:szCs w:val="20"/>
        </w:rPr>
        <w:t>The markets in which our products are sold are highly competitive.</w:t>
      </w:r>
    </w:p>
    <w:p w14:paraId="299C4B1C" w14:textId="77777777" w:rsidR="00992A07" w:rsidRDefault="00C4246C">
      <w:pPr>
        <w:spacing w:before="180"/>
        <w:jc w:val="both"/>
      </w:pPr>
      <w:r>
        <w:rPr>
          <w:rFonts w:ascii="Arial" w:eastAsia="宋体" w:hAnsi="Arial" w:cs="Arial"/>
          <w:color w:val="000000"/>
          <w:sz w:val="20"/>
          <w:szCs w:val="20"/>
        </w:rPr>
        <w:t xml:space="preserve">The markets in which our products are sold are very competitive </w:t>
      </w:r>
      <w:r>
        <w:rPr>
          <w:rFonts w:ascii="Arial" w:eastAsia="宋体" w:hAnsi="Arial" w:cs="Arial"/>
          <w:color w:val="000000"/>
          <w:sz w:val="20"/>
          <w:szCs w:val="20"/>
        </w:rPr>
        <w:t xml:space="preserve">and delivering the latest and best products to market on a timely basis is critical to achieving revenue growth. We believe that the main factors that determine our </w:t>
      </w:r>
    </w:p>
    <w:p w14:paraId="299C4B1D" w14:textId="77777777" w:rsidR="00992A07" w:rsidRDefault="00C4246C">
      <w:pPr>
        <w:jc w:val="center"/>
      </w:pPr>
      <w:r>
        <w:rPr>
          <w:rFonts w:ascii="Times New Roman" w:eastAsia="宋体" w:hAnsi="Times New Roman"/>
          <w:color w:val="000000"/>
          <w:sz w:val="20"/>
          <w:szCs w:val="20"/>
        </w:rPr>
        <w:t>17</w:t>
      </w:r>
    </w:p>
    <w:p w14:paraId="299C4B1E" w14:textId="77777777" w:rsidR="00992A07" w:rsidRDefault="00C4246C">
      <w:r>
        <w:pict w14:anchorId="299C6E95">
          <v:rect id="_x0000_i1044" style="width:415.3pt;height:1.5pt" o:hralign="center" o:hrstd="t" o:hr="t" fillcolor="#a0a0a0" stroked="f"/>
        </w:pict>
      </w:r>
    </w:p>
    <w:p w14:paraId="299C4B1F" w14:textId="77777777" w:rsidR="00992A07" w:rsidRDefault="00992A07"/>
    <w:p w14:paraId="299C4B20" w14:textId="77777777" w:rsidR="00992A07" w:rsidRDefault="00C4246C">
      <w:pPr>
        <w:spacing w:before="180"/>
        <w:jc w:val="both"/>
      </w:pPr>
      <w:r>
        <w:rPr>
          <w:rFonts w:ascii="Arial" w:eastAsia="宋体" w:hAnsi="Arial" w:cs="Arial"/>
          <w:color w:val="000000"/>
          <w:sz w:val="20"/>
          <w:szCs w:val="20"/>
        </w:rPr>
        <w:t xml:space="preserve">product competitiveness are timely product introductions, product quality, </w:t>
      </w:r>
      <w:r>
        <w:rPr>
          <w:rFonts w:ascii="Arial" w:eastAsia="宋体" w:hAnsi="Arial" w:cs="Arial"/>
          <w:color w:val="000000"/>
          <w:sz w:val="20"/>
          <w:szCs w:val="20"/>
        </w:rPr>
        <w:t>product features and capabilities (including enabling state-of-the-art visual and virtual reality experiences), energy efficiency (including power consumption and battery life), reliability, processor clock speed, performance, size (or form factor), sellin</w:t>
      </w:r>
      <w:r>
        <w:rPr>
          <w:rFonts w:ascii="Arial" w:eastAsia="宋体" w:hAnsi="Arial" w:cs="Arial"/>
          <w:color w:val="000000"/>
          <w:sz w:val="20"/>
          <w:szCs w:val="20"/>
        </w:rPr>
        <w:t>g price, cost, adherence to industry standards (and the creation of open industry standards), level of integration, software and hardware compatibility, security and stability, brand recognition and availability.</w:t>
      </w:r>
    </w:p>
    <w:p w14:paraId="299C4B21" w14:textId="77777777" w:rsidR="00992A07" w:rsidRDefault="00C4246C">
      <w:pPr>
        <w:spacing w:before="180"/>
        <w:jc w:val="both"/>
      </w:pPr>
      <w:r>
        <w:rPr>
          <w:rFonts w:ascii="Arial" w:eastAsia="宋体" w:hAnsi="Arial" w:cs="Arial"/>
          <w:color w:val="000000"/>
          <w:sz w:val="20"/>
          <w:szCs w:val="20"/>
        </w:rPr>
        <w:t>We expect that competition will continue to</w:t>
      </w:r>
      <w:r>
        <w:rPr>
          <w:rFonts w:ascii="Arial" w:eastAsia="宋体" w:hAnsi="Arial" w:cs="Arial"/>
          <w:color w:val="000000"/>
          <w:sz w:val="20"/>
          <w:szCs w:val="20"/>
        </w:rPr>
        <w:t xml:space="preserve"> be intense due to rapid technological changes, frequent product introductions by our competitors or new competitors of products that may provide better performance/experience or that may include additional features that render our products comparatively l</w:t>
      </w:r>
      <w:r>
        <w:rPr>
          <w:rFonts w:ascii="Arial" w:eastAsia="宋体" w:hAnsi="Arial" w:cs="Arial"/>
          <w:color w:val="000000"/>
          <w:sz w:val="20"/>
          <w:szCs w:val="20"/>
        </w:rPr>
        <w:t>ess competitive. We may also face aggressive pricing by competitors, especially during challenging economic times. In addition, our competitors have significant marketing and sales resources which could increase the competitive environment in a declining m</w:t>
      </w:r>
      <w:r>
        <w:rPr>
          <w:rFonts w:ascii="Arial" w:eastAsia="宋体" w:hAnsi="Arial" w:cs="Arial"/>
          <w:color w:val="000000"/>
          <w:sz w:val="20"/>
          <w:szCs w:val="20"/>
        </w:rPr>
        <w:t>arket, leading to lower prices and margins. Some competitors may have greater access or rights to complementary technologies, including interface, processor and memory technical information. For instance, with our APU products and other competing solutions</w:t>
      </w:r>
      <w:r>
        <w:rPr>
          <w:rFonts w:ascii="Arial" w:eastAsia="宋体" w:hAnsi="Arial" w:cs="Arial"/>
          <w:color w:val="000000"/>
          <w:sz w:val="20"/>
          <w:szCs w:val="20"/>
        </w:rPr>
        <w:t xml:space="preserve"> with integrated graphics, we believe that demand for additional discrete graphics chips and cards may decrease in the future due to improvements in the quality and performance of integrated graphics. If competitors introduce competitive new products into </w:t>
      </w:r>
      <w:r>
        <w:rPr>
          <w:rFonts w:ascii="Arial" w:eastAsia="宋体" w:hAnsi="Arial" w:cs="Arial"/>
          <w:color w:val="000000"/>
          <w:sz w:val="20"/>
          <w:szCs w:val="20"/>
        </w:rPr>
        <w:t xml:space="preserve">the market before us, demand for our products could be adversely impacted and our business could be adversely affected. In addition, Intel is seeking to expand its position in integrated graphics for the PC market with high-end discrete graphics solutions </w:t>
      </w:r>
      <w:r>
        <w:rPr>
          <w:rFonts w:ascii="Arial" w:eastAsia="宋体" w:hAnsi="Arial" w:cs="Arial"/>
          <w:color w:val="000000"/>
          <w:sz w:val="20"/>
          <w:szCs w:val="20"/>
        </w:rPr>
        <w:t>for a broad range of computing segments, which may negatively impact our ability to compete in these computing segments.</w:t>
      </w:r>
    </w:p>
    <w:p w14:paraId="299C4B22" w14:textId="77777777" w:rsidR="00992A07" w:rsidRDefault="00C4246C">
      <w:pPr>
        <w:spacing w:before="180"/>
        <w:jc w:val="both"/>
      </w:pPr>
      <w:r>
        <w:rPr>
          <w:rFonts w:ascii="Arial" w:eastAsia="宋体" w:hAnsi="Arial" w:cs="Arial"/>
          <w:color w:val="000000"/>
          <w:sz w:val="20"/>
          <w:szCs w:val="20"/>
        </w:rPr>
        <w:t>In addition, we are entering markets with current and new competitors who may be able to adapt more quickly to customer requirements an</w:t>
      </w:r>
      <w:r>
        <w:rPr>
          <w:rFonts w:ascii="Arial" w:eastAsia="宋体" w:hAnsi="Arial" w:cs="Arial"/>
          <w:color w:val="000000"/>
          <w:sz w:val="20"/>
          <w:szCs w:val="20"/>
        </w:rPr>
        <w:t>d emerging technologies. We cannot assure you that we will be able to compete successfully against current or new competitors who may have stronger positions in these new markets or superior ability to anticipate customer requirements and emerging industry</w:t>
      </w:r>
      <w:r>
        <w:rPr>
          <w:rFonts w:ascii="Arial" w:eastAsia="宋体" w:hAnsi="Arial" w:cs="Arial"/>
          <w:color w:val="000000"/>
          <w:sz w:val="20"/>
          <w:szCs w:val="20"/>
        </w:rPr>
        <w:t xml:space="preserve"> trends. Furthermore, we may face competition from some of our customers who internally develop the same products as us.</w:t>
      </w:r>
      <w:r>
        <w:rPr>
          <w:rFonts w:ascii="sans-serif" w:eastAsia="宋体" w:hAnsi="sans-serif" w:cs="sans-serif"/>
          <w:color w:val="000000"/>
          <w:sz w:val="22"/>
          <w:szCs w:val="22"/>
        </w:rPr>
        <w:t xml:space="preserve"> </w:t>
      </w:r>
      <w:r>
        <w:rPr>
          <w:rFonts w:ascii="Arial" w:eastAsia="宋体" w:hAnsi="Arial" w:cs="Arial"/>
          <w:color w:val="000000"/>
          <w:sz w:val="20"/>
          <w:szCs w:val="20"/>
        </w:rPr>
        <w:t xml:space="preserve">We may face delays or disruptions in research and development efforts, or we may be required to invest significantly greater resources </w:t>
      </w:r>
      <w:r>
        <w:rPr>
          <w:rFonts w:ascii="Arial" w:eastAsia="宋体" w:hAnsi="Arial" w:cs="Arial"/>
          <w:color w:val="000000"/>
          <w:sz w:val="20"/>
          <w:szCs w:val="20"/>
        </w:rPr>
        <w:t xml:space="preserve">in research and development than anticipated. Also, the semiconductor industry has seen several mergers and acquisitions over the last number of years. Further consolidation could adversely impact our business due to there being fewer suppliers, customers </w:t>
      </w:r>
      <w:r>
        <w:rPr>
          <w:rFonts w:ascii="Arial" w:eastAsia="宋体" w:hAnsi="Arial" w:cs="Arial"/>
          <w:color w:val="000000"/>
          <w:sz w:val="20"/>
          <w:szCs w:val="20"/>
        </w:rPr>
        <w:t>and partners in the industry.</w:t>
      </w:r>
    </w:p>
    <w:p w14:paraId="299C4B23" w14:textId="77777777" w:rsidR="00992A07" w:rsidRDefault="00C4246C">
      <w:pPr>
        <w:spacing w:before="180"/>
        <w:jc w:val="both"/>
      </w:pPr>
      <w:r>
        <w:rPr>
          <w:rFonts w:ascii="Arial" w:eastAsia="宋体" w:hAnsi="Arial" w:cs="Arial"/>
          <w:b/>
          <w:bCs/>
          <w:i/>
          <w:iCs/>
          <w:color w:val="000000"/>
          <w:sz w:val="20"/>
          <w:szCs w:val="20"/>
        </w:rPr>
        <w:t>Our operating results are subject to quarterly and seasonal sales patterns.</w:t>
      </w:r>
    </w:p>
    <w:p w14:paraId="299C4B24" w14:textId="77777777" w:rsidR="00992A07" w:rsidRDefault="00C4246C">
      <w:pPr>
        <w:spacing w:before="180"/>
        <w:jc w:val="both"/>
      </w:pPr>
      <w:r>
        <w:rPr>
          <w:rFonts w:ascii="Arial" w:eastAsia="宋体" w:hAnsi="Arial" w:cs="Arial"/>
          <w:color w:val="000000"/>
          <w:sz w:val="20"/>
          <w:szCs w:val="20"/>
        </w:rPr>
        <w:t>The profile of our sales may be weighted differently during the year. A large portion of our quarterly sales have historically been made in the last m</w:t>
      </w:r>
      <w:r>
        <w:rPr>
          <w:rFonts w:ascii="Arial" w:eastAsia="宋体" w:hAnsi="Arial" w:cs="Arial"/>
          <w:color w:val="000000"/>
          <w:sz w:val="20"/>
          <w:szCs w:val="20"/>
        </w:rPr>
        <w:t xml:space="preserve">onth of the quarter. This uneven sales pattern makes prediction of revenue for each financial period difficult and increases the risk of unanticipated variations in quarterly results and financial condition. In addition, our operating results tend to vary </w:t>
      </w:r>
      <w:r>
        <w:rPr>
          <w:rFonts w:ascii="Arial" w:eastAsia="宋体" w:hAnsi="Arial" w:cs="Arial"/>
          <w:color w:val="000000"/>
          <w:sz w:val="20"/>
          <w:szCs w:val="20"/>
        </w:rPr>
        <w:t>seasonally with the markets in which our products are sold. For example, historically, our net revenue has been generally higher in the second half of the year than in the first half of the year, although market conditions and product transitions could imp</w:t>
      </w:r>
      <w:r>
        <w:rPr>
          <w:rFonts w:ascii="Arial" w:eastAsia="宋体" w:hAnsi="Arial" w:cs="Arial"/>
          <w:color w:val="000000"/>
          <w:sz w:val="20"/>
          <w:szCs w:val="20"/>
        </w:rPr>
        <w:t>act these trends. Many of the factors that create and affect quarterly and seasonal trends are beyond our control.</w:t>
      </w:r>
    </w:p>
    <w:p w14:paraId="299C4B25" w14:textId="77777777" w:rsidR="00992A07" w:rsidRDefault="00C4246C">
      <w:pPr>
        <w:spacing w:before="180"/>
        <w:jc w:val="both"/>
      </w:pPr>
      <w:r>
        <w:rPr>
          <w:rFonts w:ascii="Arial" w:eastAsia="宋体" w:hAnsi="Arial" w:cs="Arial"/>
          <w:b/>
          <w:bCs/>
          <w:i/>
          <w:iCs/>
          <w:color w:val="000000"/>
          <w:sz w:val="20"/>
          <w:szCs w:val="20"/>
        </w:rPr>
        <w:t>The demand for our products depends in part on the market conditions in the industries into which they are sold. Fluctuations in demand for o</w:t>
      </w:r>
      <w:r>
        <w:rPr>
          <w:rFonts w:ascii="Arial" w:eastAsia="宋体" w:hAnsi="Arial" w:cs="Arial"/>
          <w:b/>
          <w:bCs/>
          <w:i/>
          <w:iCs/>
          <w:color w:val="000000"/>
          <w:sz w:val="20"/>
          <w:szCs w:val="20"/>
        </w:rPr>
        <w:t>ur products or a market decline in any of these industries could have a material adverse effect on our results of operations.</w:t>
      </w:r>
    </w:p>
    <w:p w14:paraId="299C4B26" w14:textId="77777777" w:rsidR="00992A07" w:rsidRDefault="00C4246C">
      <w:pPr>
        <w:spacing w:before="180"/>
        <w:jc w:val="both"/>
      </w:pPr>
      <w:r>
        <w:rPr>
          <w:rFonts w:ascii="Arial" w:eastAsia="宋体" w:hAnsi="Arial" w:cs="Arial"/>
          <w:color w:val="000000"/>
          <w:sz w:val="20"/>
          <w:szCs w:val="20"/>
        </w:rPr>
        <w:t>Industry-wide fluctuations in the computer marketplace have materially adversely affected us in the past and may materially advers</w:t>
      </w:r>
      <w:r>
        <w:rPr>
          <w:rFonts w:ascii="Arial" w:eastAsia="宋体" w:hAnsi="Arial" w:cs="Arial"/>
          <w:color w:val="000000"/>
          <w:sz w:val="20"/>
          <w:szCs w:val="20"/>
        </w:rPr>
        <w:t>ely affect us in the future. A large portion of our Computing and Graphics revenue is focused on the consumer desktop PC and notebook segments, which have in the past experienced a decline driven by, among other factors, the adoption of smaller and other f</w:t>
      </w:r>
      <w:r>
        <w:rPr>
          <w:rFonts w:ascii="Arial" w:eastAsia="宋体" w:hAnsi="Arial" w:cs="Arial"/>
          <w:color w:val="000000"/>
          <w:sz w:val="20"/>
          <w:szCs w:val="20"/>
        </w:rPr>
        <w:t>orm factors, increased competition and changes in replacement cycles. The success of our semi-custom SoC products is dependent on securing customers for our semi-custom design pipeline and consumer market conditions, including the success of the Sony PlayS</w:t>
      </w:r>
      <w:r>
        <w:rPr>
          <w:rFonts w:ascii="Arial" w:eastAsia="宋体" w:hAnsi="Arial" w:cs="Arial"/>
          <w:color w:val="000000"/>
          <w:sz w:val="20"/>
          <w:szCs w:val="20"/>
        </w:rPr>
        <w:t>tation®4, Sony PlayStation®4 Pro, Microsoft® Xbox One™ S and Microsoft® Xbox One™ X game console systems and next generation consoles for Sony and Microsoft, worldwide. In addition, the GPU market has at times seen elevated demand due to the application of</w:t>
      </w:r>
      <w:r>
        <w:rPr>
          <w:rFonts w:ascii="Arial" w:eastAsia="宋体" w:hAnsi="Arial" w:cs="Arial"/>
          <w:color w:val="000000"/>
          <w:sz w:val="20"/>
          <w:szCs w:val="20"/>
        </w:rPr>
        <w:t xml:space="preserve"> GPU products to cryptocurrency mining. For example, our GPU revenue has been affected in part by the volatility of the cryptocurrency mining market. Demand for cryptocurrency has changed and is likely to continue to change quickly. For example, China and </w:t>
      </w:r>
      <w:r>
        <w:rPr>
          <w:rFonts w:ascii="Arial" w:eastAsia="宋体" w:hAnsi="Arial" w:cs="Arial"/>
          <w:color w:val="000000"/>
          <w:sz w:val="20"/>
          <w:szCs w:val="20"/>
        </w:rPr>
        <w:t>South Korea have instituted restrictions on cryptocurrency trading and the valuations of the currencies, and corresponding interest in mining of such currencies are subject to significant fluctuations. Alternatively, countries may create, or in the case of</w:t>
      </w:r>
      <w:r>
        <w:rPr>
          <w:rFonts w:ascii="Arial" w:eastAsia="宋体" w:hAnsi="Arial" w:cs="Arial"/>
          <w:color w:val="000000"/>
          <w:sz w:val="20"/>
          <w:szCs w:val="20"/>
        </w:rPr>
        <w:t xml:space="preserve"> China are creating, their own cryptocurrencies or equivalents that could also impact interest in mining. If we are unable to manage the risks related to the volatility of the cryptocurrency mining market, our GPU business could be materially adversely aff</w:t>
      </w:r>
      <w:r>
        <w:rPr>
          <w:rFonts w:ascii="Arial" w:eastAsia="宋体" w:hAnsi="Arial" w:cs="Arial"/>
          <w:color w:val="000000"/>
          <w:sz w:val="20"/>
          <w:szCs w:val="20"/>
        </w:rPr>
        <w:t>ected.</w:t>
      </w:r>
    </w:p>
    <w:p w14:paraId="299C4B27" w14:textId="77777777" w:rsidR="00992A07" w:rsidRDefault="00C4246C">
      <w:pPr>
        <w:jc w:val="center"/>
      </w:pPr>
      <w:r>
        <w:rPr>
          <w:rFonts w:ascii="Times New Roman" w:eastAsia="宋体" w:hAnsi="Times New Roman"/>
          <w:color w:val="000000"/>
          <w:sz w:val="20"/>
          <w:szCs w:val="20"/>
        </w:rPr>
        <w:t>18</w:t>
      </w:r>
    </w:p>
    <w:p w14:paraId="299C4B28" w14:textId="77777777" w:rsidR="00992A07" w:rsidRDefault="00C4246C">
      <w:r>
        <w:pict w14:anchorId="299C6E96">
          <v:rect id="_x0000_i1045" style="width:415.3pt;height:1.5pt" o:hralign="center" o:hrstd="t" o:hr="t" fillcolor="#a0a0a0" stroked="f"/>
        </w:pict>
      </w:r>
    </w:p>
    <w:p w14:paraId="299C4B29" w14:textId="77777777" w:rsidR="00992A07" w:rsidRDefault="00992A07"/>
    <w:p w14:paraId="299C4B2A" w14:textId="77777777" w:rsidR="00992A07" w:rsidRDefault="00C4246C">
      <w:pPr>
        <w:spacing w:before="180"/>
        <w:jc w:val="both"/>
      </w:pPr>
      <w:r>
        <w:rPr>
          <w:rFonts w:ascii="Arial" w:eastAsia="宋体" w:hAnsi="Arial" w:cs="Arial"/>
          <w:b/>
          <w:bCs/>
          <w:i/>
          <w:iCs/>
          <w:color w:val="000000"/>
          <w:sz w:val="20"/>
          <w:szCs w:val="20"/>
        </w:rPr>
        <w:t>The semiconductor industry is highly cyclical and has experienced severe downturns that have materially adversely affected, and may continue to materially adversely affect, our business in the future.</w:t>
      </w:r>
    </w:p>
    <w:p w14:paraId="299C4B2B" w14:textId="77777777" w:rsidR="00992A07" w:rsidRDefault="00C4246C">
      <w:pPr>
        <w:spacing w:before="180"/>
        <w:jc w:val="both"/>
      </w:pPr>
      <w:r>
        <w:rPr>
          <w:rFonts w:ascii="Arial" w:eastAsia="宋体" w:hAnsi="Arial" w:cs="Arial"/>
          <w:color w:val="000000"/>
          <w:sz w:val="20"/>
          <w:szCs w:val="20"/>
        </w:rPr>
        <w:t>The semiconductor industry is highly cycli</w:t>
      </w:r>
      <w:r>
        <w:rPr>
          <w:rFonts w:ascii="Arial" w:eastAsia="宋体" w:hAnsi="Arial" w:cs="Arial"/>
          <w:color w:val="000000"/>
          <w:sz w:val="20"/>
          <w:szCs w:val="20"/>
        </w:rPr>
        <w:t>cal and has experienced significant downturns, often in conjunction with constant and rapid technological change, wide fluctuations in supply and demand, continuous new product introductions, price erosion and declines in general economic conditions. We ha</w:t>
      </w:r>
      <w:r>
        <w:rPr>
          <w:rFonts w:ascii="Arial" w:eastAsia="宋体" w:hAnsi="Arial" w:cs="Arial"/>
          <w:color w:val="000000"/>
          <w:sz w:val="20"/>
          <w:szCs w:val="20"/>
        </w:rPr>
        <w:t>ve incurred substantial losses in recent downturns, due to substantial declines in average selling prices; the cyclical nature of supply and demand imbalances in the semiconductor industry; a decline in demand for end-user products (such as PCs) that incor</w:t>
      </w:r>
      <w:r>
        <w:rPr>
          <w:rFonts w:ascii="Arial" w:eastAsia="宋体" w:hAnsi="Arial" w:cs="Arial"/>
          <w:color w:val="000000"/>
          <w:sz w:val="20"/>
          <w:szCs w:val="20"/>
        </w:rPr>
        <w:t xml:space="preserve">porate our products; and excess inventory levels. </w:t>
      </w:r>
    </w:p>
    <w:p w14:paraId="299C4B2C" w14:textId="77777777" w:rsidR="00992A07" w:rsidRDefault="00C4246C">
      <w:pPr>
        <w:spacing w:before="180"/>
        <w:jc w:val="both"/>
      </w:pPr>
      <w:r>
        <w:rPr>
          <w:rFonts w:ascii="Arial" w:eastAsia="宋体" w:hAnsi="Arial" w:cs="Arial"/>
          <w:color w:val="000000"/>
          <w:sz w:val="20"/>
          <w:szCs w:val="20"/>
        </w:rPr>
        <w:t xml:space="preserve">Industry-wide fluctuations in the computer marketplace have materially adversely affected us in the past and may materially adversely affect us in the future. Global economic uncertainty and weakness have </w:t>
      </w:r>
      <w:r>
        <w:rPr>
          <w:rFonts w:ascii="Arial" w:eastAsia="宋体" w:hAnsi="Arial" w:cs="Arial"/>
          <w:color w:val="000000"/>
          <w:sz w:val="20"/>
          <w:szCs w:val="20"/>
        </w:rPr>
        <w:t>in the past impacted the semiconductor market as consumers and businesses have deferred purchases, which negatively impacted demand for our products. Our financial performance has been, and may in the future be, negatively affected by these downturns.</w:t>
      </w:r>
    </w:p>
    <w:p w14:paraId="299C4B2D" w14:textId="77777777" w:rsidR="00992A07" w:rsidRDefault="00C4246C">
      <w:pPr>
        <w:spacing w:before="180"/>
        <w:jc w:val="both"/>
      </w:pPr>
      <w:r>
        <w:rPr>
          <w:rFonts w:ascii="Arial" w:eastAsia="宋体" w:hAnsi="Arial" w:cs="Arial"/>
          <w:color w:val="000000"/>
          <w:sz w:val="20"/>
          <w:szCs w:val="20"/>
        </w:rPr>
        <w:t xml:space="preserve">The </w:t>
      </w:r>
      <w:r>
        <w:rPr>
          <w:rFonts w:ascii="Arial" w:eastAsia="宋体" w:hAnsi="Arial" w:cs="Arial"/>
          <w:color w:val="000000"/>
          <w:sz w:val="20"/>
          <w:szCs w:val="20"/>
        </w:rPr>
        <w:t>growth of our business is also dependent on continued demand for our products from high-growth adjacent emerging global markets. Our ability to be successful in such markets depends in part on our ability to establish adequate local infrastructure, as well</w:t>
      </w:r>
      <w:r>
        <w:rPr>
          <w:rFonts w:ascii="Arial" w:eastAsia="宋体" w:hAnsi="Arial" w:cs="Arial"/>
          <w:color w:val="000000"/>
          <w:sz w:val="20"/>
          <w:szCs w:val="20"/>
        </w:rPr>
        <w:t xml:space="preserve"> as our ability to cultivate and maintain local relationships in these markets. If demand from these markets is below our expectations, sales of our products may decrease, which would have a material adverse effect on us.</w:t>
      </w:r>
    </w:p>
    <w:p w14:paraId="299C4B2E" w14:textId="77777777" w:rsidR="00992A07" w:rsidRDefault="00C4246C">
      <w:pPr>
        <w:spacing w:before="180"/>
        <w:jc w:val="both"/>
      </w:pPr>
      <w:r>
        <w:rPr>
          <w:rFonts w:ascii="Arial" w:eastAsia="宋体" w:hAnsi="Arial" w:cs="Arial"/>
          <w:b/>
          <w:bCs/>
          <w:i/>
          <w:iCs/>
          <w:color w:val="000000"/>
          <w:sz w:val="20"/>
          <w:szCs w:val="20"/>
        </w:rPr>
        <w:t>If we cannot adequately protect ou</w:t>
      </w:r>
      <w:r>
        <w:rPr>
          <w:rFonts w:ascii="Arial" w:eastAsia="宋体" w:hAnsi="Arial" w:cs="Arial"/>
          <w:b/>
          <w:bCs/>
          <w:i/>
          <w:iCs/>
          <w:color w:val="000000"/>
          <w:sz w:val="20"/>
          <w:szCs w:val="20"/>
        </w:rPr>
        <w:t>r technology or other intellectual property in the United States and abroad, through patents, copyrights, trade secrets, trademarks and other measures, we may lose a competitive advantage and incur significant expenses.</w:t>
      </w:r>
    </w:p>
    <w:p w14:paraId="299C4B2F" w14:textId="77777777" w:rsidR="00992A07" w:rsidRDefault="00C4246C">
      <w:pPr>
        <w:spacing w:before="180"/>
        <w:jc w:val="both"/>
      </w:pPr>
      <w:r>
        <w:rPr>
          <w:rFonts w:ascii="Arial" w:eastAsia="宋体" w:hAnsi="Arial" w:cs="Arial"/>
          <w:color w:val="000000"/>
          <w:sz w:val="20"/>
          <w:szCs w:val="20"/>
        </w:rPr>
        <w:t>We rely on a combination of protecti</w:t>
      </w:r>
      <w:r>
        <w:rPr>
          <w:rFonts w:ascii="Arial" w:eastAsia="宋体" w:hAnsi="Arial" w:cs="Arial"/>
          <w:color w:val="000000"/>
          <w:sz w:val="20"/>
          <w:szCs w:val="20"/>
        </w:rPr>
        <w:t>ons provided by contracts, including confidentiality and nondisclosure agreements, copyrights, patents, trademarks and common law rights, such as trade secrets, to protect our intellectual property. However, we cannot assure you that we will be able to ade</w:t>
      </w:r>
      <w:r>
        <w:rPr>
          <w:rFonts w:ascii="Arial" w:eastAsia="宋体" w:hAnsi="Arial" w:cs="Arial"/>
          <w:color w:val="000000"/>
          <w:sz w:val="20"/>
          <w:szCs w:val="20"/>
        </w:rPr>
        <w:t>quately protect our technology or other intellectual property from third-party infringement or from misappropriation in the United States and abroad. Any patent licensed by us or issued to us could be challenged, invalidated or circumvented or rights grant</w:t>
      </w:r>
      <w:r>
        <w:rPr>
          <w:rFonts w:ascii="Arial" w:eastAsia="宋体" w:hAnsi="Arial" w:cs="Arial"/>
          <w:color w:val="000000"/>
          <w:sz w:val="20"/>
          <w:szCs w:val="20"/>
        </w:rPr>
        <w:t>ed there under may not provide a competitive advantage to us. Also, due to measures to slow down the outbreak of COVID-19, various patent offices and courts have been adversely impacted and there is a potential for delay or disruptions that might affect ce</w:t>
      </w:r>
      <w:r>
        <w:rPr>
          <w:rFonts w:ascii="Arial" w:eastAsia="宋体" w:hAnsi="Arial" w:cs="Arial"/>
          <w:color w:val="000000"/>
          <w:sz w:val="20"/>
          <w:szCs w:val="20"/>
        </w:rPr>
        <w:t>rtain of our patent rights.</w:t>
      </w:r>
    </w:p>
    <w:p w14:paraId="299C4B30" w14:textId="77777777" w:rsidR="00992A07" w:rsidRDefault="00C4246C">
      <w:pPr>
        <w:spacing w:before="180"/>
        <w:jc w:val="both"/>
      </w:pPr>
      <w:r>
        <w:rPr>
          <w:rFonts w:ascii="Arial" w:eastAsia="宋体" w:hAnsi="Arial" w:cs="Arial"/>
          <w:color w:val="000000"/>
          <w:sz w:val="20"/>
          <w:szCs w:val="20"/>
        </w:rPr>
        <w:t>Furthermore, patent applications that we file may not result in issuance of a patent or, if a patent is issued, the patent may not be issued in a form that is advantageous to us. Despite our efforts to protect our intellectual p</w:t>
      </w:r>
      <w:r>
        <w:rPr>
          <w:rFonts w:ascii="Arial" w:eastAsia="宋体" w:hAnsi="Arial" w:cs="Arial"/>
          <w:color w:val="000000"/>
          <w:sz w:val="20"/>
          <w:szCs w:val="20"/>
        </w:rPr>
        <w:t>roperty rights, others may independently develop similar products, duplicate our products or design around our patents and other rights. In addition, it is difficult to monitor compliance with, and enforce, our intellectual property on a worldwide basis in</w:t>
      </w:r>
      <w:r>
        <w:rPr>
          <w:rFonts w:ascii="Arial" w:eastAsia="宋体" w:hAnsi="Arial" w:cs="Arial"/>
          <w:color w:val="000000"/>
          <w:sz w:val="20"/>
          <w:szCs w:val="20"/>
        </w:rPr>
        <w:t xml:space="preserve"> a cost-effective manner. In jurisdictions where foreign laws provide less intellectual property protection than afforded in the United States and abroad, our technology or other intellectual property may be compromised, and our business would be materiall</w:t>
      </w:r>
      <w:r>
        <w:rPr>
          <w:rFonts w:ascii="Arial" w:eastAsia="宋体" w:hAnsi="Arial" w:cs="Arial"/>
          <w:color w:val="000000"/>
          <w:sz w:val="20"/>
          <w:szCs w:val="20"/>
        </w:rPr>
        <w:t>y adversely affected.</w:t>
      </w:r>
    </w:p>
    <w:p w14:paraId="299C4B31" w14:textId="77777777" w:rsidR="00992A07" w:rsidRDefault="00C4246C">
      <w:pPr>
        <w:spacing w:before="180"/>
        <w:jc w:val="both"/>
      </w:pPr>
      <w:r>
        <w:rPr>
          <w:rFonts w:ascii="Arial" w:eastAsia="宋体" w:hAnsi="Arial" w:cs="Arial"/>
          <w:b/>
          <w:bCs/>
          <w:i/>
          <w:iCs/>
          <w:color w:val="000000"/>
          <w:sz w:val="20"/>
          <w:szCs w:val="20"/>
        </w:rPr>
        <w:t>Unfavorable currency exchange rate fluctuations could adversely affect us.</w:t>
      </w:r>
    </w:p>
    <w:p w14:paraId="299C4B32" w14:textId="77777777" w:rsidR="00992A07" w:rsidRDefault="00C4246C">
      <w:pPr>
        <w:spacing w:before="180"/>
        <w:jc w:val="both"/>
      </w:pPr>
      <w:r>
        <w:rPr>
          <w:rFonts w:ascii="Arial" w:eastAsia="宋体" w:hAnsi="Arial" w:cs="Arial"/>
          <w:color w:val="000000"/>
          <w:sz w:val="20"/>
          <w:szCs w:val="20"/>
        </w:rPr>
        <w:t>We have costs, assets and liabilities that are denominated in foreign currencies. As a consequence, movements in exchange rates could cause our foreign currenc</w:t>
      </w:r>
      <w:r>
        <w:rPr>
          <w:rFonts w:ascii="Arial" w:eastAsia="宋体" w:hAnsi="Arial" w:cs="Arial"/>
          <w:color w:val="000000"/>
          <w:sz w:val="20"/>
          <w:szCs w:val="20"/>
        </w:rPr>
        <w:t xml:space="preserve">y denominated expenses to increase as a percentage of revenue, affecting our profitability and cash flows. Whenever we believe appropriate, we hedge a portion of our short-term foreign currency exposure to protect against fluctuations in currency exchange </w:t>
      </w:r>
      <w:r>
        <w:rPr>
          <w:rFonts w:ascii="Arial" w:eastAsia="宋体" w:hAnsi="Arial" w:cs="Arial"/>
          <w:color w:val="000000"/>
          <w:sz w:val="20"/>
          <w:szCs w:val="20"/>
        </w:rPr>
        <w:t>rates. We determine our total foreign currency exposure using projections of long-term expenditures for items such as payroll. We cannot assure you that these activities will be effective in reducing foreign exchange rate exposure. Failure to do so could h</w:t>
      </w:r>
      <w:r>
        <w:rPr>
          <w:rFonts w:ascii="Arial" w:eastAsia="宋体" w:hAnsi="Arial" w:cs="Arial"/>
          <w:color w:val="000000"/>
          <w:sz w:val="20"/>
          <w:szCs w:val="20"/>
        </w:rPr>
        <w:t>ave an adverse effect on our business, financial condition, results of operations and cash flow. In addition, the majority of our product sales are denominated in U.S. dollars. Fluctuations in the exchange rate between the U.S. dollar and the local currenc</w:t>
      </w:r>
      <w:r>
        <w:rPr>
          <w:rFonts w:ascii="Arial" w:eastAsia="宋体" w:hAnsi="Arial" w:cs="Arial"/>
          <w:color w:val="000000"/>
          <w:sz w:val="20"/>
          <w:szCs w:val="20"/>
        </w:rPr>
        <w:t>y can cause increases or decreases in the cost of our products in the local currency of such customers. An appreciation of the U.S. dollar relative to the local currency could reduce sales of our products.</w:t>
      </w:r>
    </w:p>
    <w:p w14:paraId="299C4B33" w14:textId="77777777" w:rsidR="00992A07" w:rsidRDefault="00C4246C">
      <w:pPr>
        <w:jc w:val="center"/>
      </w:pPr>
      <w:r>
        <w:rPr>
          <w:rFonts w:ascii="Times New Roman" w:eastAsia="宋体" w:hAnsi="Times New Roman"/>
          <w:color w:val="000000"/>
          <w:sz w:val="20"/>
          <w:szCs w:val="20"/>
        </w:rPr>
        <w:t>19</w:t>
      </w:r>
    </w:p>
    <w:p w14:paraId="299C4B34" w14:textId="77777777" w:rsidR="00992A07" w:rsidRDefault="00C4246C">
      <w:r>
        <w:pict w14:anchorId="299C6E97">
          <v:rect id="_x0000_i1046" style="width:415.3pt;height:1.5pt" o:hralign="center" o:hrstd="t" o:hr="t" fillcolor="#a0a0a0" stroked="f"/>
        </w:pict>
      </w:r>
    </w:p>
    <w:p w14:paraId="299C4B35" w14:textId="77777777" w:rsidR="00992A07" w:rsidRDefault="00992A07"/>
    <w:p w14:paraId="299C4B36" w14:textId="77777777" w:rsidR="00992A07" w:rsidRDefault="00C4246C">
      <w:pPr>
        <w:spacing w:before="180"/>
        <w:jc w:val="both"/>
      </w:pPr>
      <w:r>
        <w:rPr>
          <w:rFonts w:ascii="Arial" w:eastAsia="宋体" w:hAnsi="Arial" w:cs="Arial"/>
          <w:b/>
          <w:bCs/>
          <w:color w:val="000000"/>
          <w:sz w:val="20"/>
          <w:szCs w:val="20"/>
        </w:rPr>
        <w:t>Operational and Technology Risks</w:t>
      </w:r>
    </w:p>
    <w:p w14:paraId="299C4B37" w14:textId="77777777" w:rsidR="00992A07" w:rsidRDefault="00C4246C">
      <w:pPr>
        <w:spacing w:before="180"/>
        <w:jc w:val="both"/>
      </w:pPr>
      <w:r>
        <w:rPr>
          <w:rFonts w:ascii="Arial" w:eastAsia="宋体" w:hAnsi="Arial" w:cs="Arial"/>
          <w:b/>
          <w:bCs/>
          <w:i/>
          <w:iCs/>
          <w:color w:val="000000"/>
          <w:sz w:val="20"/>
          <w:szCs w:val="20"/>
        </w:rPr>
        <w:t xml:space="preserve">We rely </w:t>
      </w:r>
      <w:r>
        <w:rPr>
          <w:rFonts w:ascii="Arial" w:eastAsia="宋体" w:hAnsi="Arial" w:cs="Arial"/>
          <w:b/>
          <w:bCs/>
          <w:i/>
          <w:iCs/>
          <w:color w:val="000000"/>
          <w:sz w:val="20"/>
          <w:szCs w:val="20"/>
        </w:rPr>
        <w:t>on third parties to manufacture our products, and if they are unable to do so on a timely basis in sufficient quantities and using competitive technologies, our business could be materially adversely affected.</w:t>
      </w:r>
    </w:p>
    <w:p w14:paraId="299C4B38" w14:textId="77777777" w:rsidR="00992A07" w:rsidRDefault="00C4246C">
      <w:pPr>
        <w:spacing w:before="180"/>
        <w:jc w:val="both"/>
      </w:pPr>
      <w:r>
        <w:rPr>
          <w:rFonts w:ascii="Arial" w:eastAsia="宋体" w:hAnsi="Arial" w:cs="Arial"/>
          <w:color w:val="000000"/>
          <w:sz w:val="20"/>
          <w:szCs w:val="20"/>
        </w:rPr>
        <w:t>We rely on third-party wafer foundries to fabr</w:t>
      </w:r>
      <w:r>
        <w:rPr>
          <w:rFonts w:ascii="Arial" w:eastAsia="宋体" w:hAnsi="Arial" w:cs="Arial"/>
          <w:color w:val="000000"/>
          <w:sz w:val="20"/>
          <w:szCs w:val="20"/>
        </w:rPr>
        <w:t>icate the silicon wafers for all of our products. For the production of wafers for certain products, including the production of all our 7 nanometer (nm) products, we use Taiwan Semiconductor Manufacturing Company Limited (TSMC). We purchase wafers for all</w:t>
      </w:r>
      <w:r>
        <w:rPr>
          <w:rFonts w:ascii="Arial" w:eastAsia="宋体" w:hAnsi="Arial" w:cs="Arial"/>
          <w:color w:val="000000"/>
          <w:sz w:val="20"/>
          <w:szCs w:val="20"/>
        </w:rPr>
        <w:t xml:space="preserve"> our CPU and APU products, and wafers for a certain portion of our GPU products manufactured at process nodes larger than 7 nm, with limited exceptions, from GLOBALFOUNDRIES, Inc. (GF). We also rely on third-party manufacturers to assemble, test, mark and </w:t>
      </w:r>
      <w:r>
        <w:rPr>
          <w:rFonts w:ascii="Arial" w:eastAsia="宋体" w:hAnsi="Arial" w:cs="Arial"/>
          <w:color w:val="000000"/>
          <w:sz w:val="20"/>
          <w:szCs w:val="20"/>
        </w:rPr>
        <w:t>pack (ATMP) our products. It is important to have reliable relationships with all of these third-party manufacturing suppliers to ensure adequate product supply to respond to customer demand.</w:t>
      </w:r>
    </w:p>
    <w:p w14:paraId="299C4B39" w14:textId="77777777" w:rsidR="00992A07" w:rsidRDefault="00C4246C">
      <w:pPr>
        <w:spacing w:before="180"/>
        <w:jc w:val="both"/>
      </w:pPr>
      <w:r>
        <w:rPr>
          <w:rFonts w:ascii="Arial" w:eastAsia="宋体" w:hAnsi="Arial" w:cs="Arial"/>
          <w:color w:val="000000"/>
          <w:sz w:val="20"/>
          <w:szCs w:val="20"/>
        </w:rPr>
        <w:t>We cannot guarantee that these manufacturers or our other third-</w:t>
      </w:r>
      <w:r>
        <w:rPr>
          <w:rFonts w:ascii="Arial" w:eastAsia="宋体" w:hAnsi="Arial" w:cs="Arial"/>
          <w:color w:val="000000"/>
          <w:sz w:val="20"/>
          <w:szCs w:val="20"/>
        </w:rPr>
        <w:t>party manufacturing suppliers will be able to meet our near-term or long-term manufacturing requirements. If we experience supply constraints from our third-party manufacturing suppliers, we may be required to allocate the affected products amongst our cus</w:t>
      </w:r>
      <w:r>
        <w:rPr>
          <w:rFonts w:ascii="Arial" w:eastAsia="宋体" w:hAnsi="Arial" w:cs="Arial"/>
          <w:color w:val="000000"/>
          <w:sz w:val="20"/>
          <w:szCs w:val="20"/>
        </w:rPr>
        <w:t xml:space="preserve">tomers, which could have a material adverse effect on our relationships with these customers and on our financial condition. In addition, if we are unable to meet customer demand due to fluctuating or late supply from our manufacturing suppliers, it could </w:t>
      </w:r>
      <w:r>
        <w:rPr>
          <w:rFonts w:ascii="Arial" w:eastAsia="宋体" w:hAnsi="Arial" w:cs="Arial"/>
          <w:color w:val="000000"/>
          <w:sz w:val="20"/>
          <w:szCs w:val="20"/>
        </w:rPr>
        <w:t>result in lost sales and have a material adverse effect on our business. For example, if TSMC is not able to manufacture wafers for our 7 nm products in sufficient quantities to meet customer demand, it could have a material adverse effect on our business.</w:t>
      </w:r>
    </w:p>
    <w:p w14:paraId="299C4B3A" w14:textId="77777777" w:rsidR="00992A07" w:rsidRDefault="00C4246C">
      <w:pPr>
        <w:spacing w:before="180"/>
        <w:jc w:val="both"/>
      </w:pPr>
      <w:r>
        <w:rPr>
          <w:rFonts w:ascii="Arial" w:eastAsia="宋体" w:hAnsi="Arial" w:cs="Arial"/>
          <w:color w:val="000000"/>
          <w:sz w:val="20"/>
          <w:szCs w:val="20"/>
        </w:rPr>
        <w:t xml:space="preserve">We do not have long-term commitment contracts with some of our third-party manufacturing suppliers. We obtain some of these manufacturing services on a purchase order basis and these manufacturers are not required to provide us with any specified minimum </w:t>
      </w:r>
      <w:r>
        <w:rPr>
          <w:rFonts w:ascii="Arial" w:eastAsia="宋体" w:hAnsi="Arial" w:cs="Arial"/>
          <w:color w:val="000000"/>
          <w:sz w:val="20"/>
          <w:szCs w:val="20"/>
        </w:rPr>
        <w:t>quantity of product beyond the quantities in an existing purchase order. Accordingly, we depend on these suppliers to allocate to us a portion of their manufacturing capacity sufficient to meet our needs, to produce products of acceptable quality and at ac</w:t>
      </w:r>
      <w:r>
        <w:rPr>
          <w:rFonts w:ascii="Arial" w:eastAsia="宋体" w:hAnsi="Arial" w:cs="Arial"/>
          <w:color w:val="000000"/>
          <w:sz w:val="20"/>
          <w:szCs w:val="20"/>
        </w:rPr>
        <w:t>ceptable manufacturing yields and to deliver those products to us on a timely basis and at acceptable prices. The manufacturers we use also fabricate wafers and ATMP products for other companies, including certain of our competitors. They could choose to p</w:t>
      </w:r>
      <w:r>
        <w:rPr>
          <w:rFonts w:ascii="Arial" w:eastAsia="宋体" w:hAnsi="Arial" w:cs="Arial"/>
          <w:color w:val="000000"/>
          <w:sz w:val="20"/>
          <w:szCs w:val="20"/>
        </w:rPr>
        <w:t>rioritize capacity for other customers, increase the prices that they charge us on short notice or reduce or eliminate deliveries to us, which could have a material adverse effect on our business.</w:t>
      </w:r>
    </w:p>
    <w:p w14:paraId="299C4B3B" w14:textId="77777777" w:rsidR="00992A07" w:rsidRDefault="00C4246C">
      <w:pPr>
        <w:spacing w:before="180"/>
        <w:jc w:val="both"/>
      </w:pPr>
      <w:r>
        <w:rPr>
          <w:rFonts w:ascii="Arial" w:eastAsia="宋体" w:hAnsi="Arial" w:cs="Arial"/>
          <w:color w:val="000000"/>
          <w:sz w:val="20"/>
          <w:szCs w:val="20"/>
        </w:rPr>
        <w:t xml:space="preserve">Other risks associated with our dependence on </w:t>
      </w:r>
      <w:r>
        <w:rPr>
          <w:rFonts w:ascii="Arial" w:eastAsia="宋体" w:hAnsi="Arial" w:cs="Arial"/>
          <w:color w:val="000000"/>
          <w:sz w:val="20"/>
          <w:szCs w:val="20"/>
        </w:rPr>
        <w:t>third-party manufacturers include limited control over delivery schedules and quality assurance, lack of capacity in periods of excess demand, misappropriation of our intellectual property, dependence on several subcontractors, and limited ability to manag</w:t>
      </w:r>
      <w:r>
        <w:rPr>
          <w:rFonts w:ascii="Arial" w:eastAsia="宋体" w:hAnsi="Arial" w:cs="Arial"/>
          <w:color w:val="000000"/>
          <w:sz w:val="20"/>
          <w:szCs w:val="20"/>
        </w:rPr>
        <w:t>e inventory and parts. Moreover, if any of our third-party manufacturers suffer any damage to facilities, lose benefits under material agreements, experience power outages, lack sufficient capacity to manufacture our products, encounter financial difficult</w:t>
      </w:r>
      <w:r>
        <w:rPr>
          <w:rFonts w:ascii="Arial" w:eastAsia="宋体" w:hAnsi="Arial" w:cs="Arial"/>
          <w:color w:val="000000"/>
          <w:sz w:val="20"/>
          <w:szCs w:val="20"/>
        </w:rPr>
        <w:t>ies, are unable to secure necessary raw materials from their suppliers, suffer any other disruption or reduction in efficiency, or experience uncertain social economic or political circumstances or conditions, we may encounter supply delays or disruptions.</w:t>
      </w:r>
      <w:r>
        <w:rPr>
          <w:rFonts w:ascii="Arial" w:eastAsia="宋体" w:hAnsi="Arial" w:cs="Arial"/>
          <w:color w:val="000000"/>
          <w:sz w:val="20"/>
          <w:szCs w:val="20"/>
        </w:rPr>
        <w:t xml:space="preserve"> If we are unable to secure sufficient or reliable supplies of products, our ability to meet customer demand may be adversely affected and this could materially affect our business.</w:t>
      </w:r>
    </w:p>
    <w:p w14:paraId="299C4B3C" w14:textId="77777777" w:rsidR="00992A07" w:rsidRDefault="00C4246C">
      <w:pPr>
        <w:spacing w:before="180"/>
        <w:jc w:val="both"/>
      </w:pPr>
      <w:r>
        <w:rPr>
          <w:rFonts w:ascii="Arial" w:eastAsia="宋体" w:hAnsi="Arial" w:cs="Arial"/>
          <w:color w:val="000000"/>
          <w:sz w:val="20"/>
          <w:szCs w:val="20"/>
        </w:rPr>
        <w:t>If we transition the production of some of our products to new manufacture</w:t>
      </w:r>
      <w:r>
        <w:rPr>
          <w:rFonts w:ascii="Arial" w:eastAsia="宋体" w:hAnsi="Arial" w:cs="Arial"/>
          <w:color w:val="000000"/>
          <w:sz w:val="20"/>
          <w:szCs w:val="20"/>
        </w:rPr>
        <w:t>rs, we may experience delayed product introductions, lower yields or poorer performance of our products. If we experience problems with product quality or are unable to secure sufficient capacity from a particular third-party manufacturer, or if we for oth</w:t>
      </w:r>
      <w:r>
        <w:rPr>
          <w:rFonts w:ascii="Arial" w:eastAsia="宋体" w:hAnsi="Arial" w:cs="Arial"/>
          <w:color w:val="000000"/>
          <w:sz w:val="20"/>
          <w:szCs w:val="20"/>
        </w:rPr>
        <w:t>er reasons cease utilizing one of those suppliers, we may be unable to secure an alternative supply for any specific product in a short time frame. We could experience significant delays in the shipment of our products if we are required to find alternativ</w:t>
      </w:r>
      <w:r>
        <w:rPr>
          <w:rFonts w:ascii="Arial" w:eastAsia="宋体" w:hAnsi="Arial" w:cs="Arial"/>
          <w:color w:val="000000"/>
          <w:sz w:val="20"/>
          <w:szCs w:val="20"/>
        </w:rPr>
        <w:t>e third-party manufacturers, which could have a material adverse effect on our business.</w:t>
      </w:r>
    </w:p>
    <w:p w14:paraId="299C4B3D" w14:textId="77777777" w:rsidR="00992A07" w:rsidRDefault="00C4246C">
      <w:pPr>
        <w:spacing w:before="180"/>
        <w:jc w:val="both"/>
      </w:pPr>
      <w:r>
        <w:rPr>
          <w:rFonts w:ascii="Arial" w:eastAsia="宋体" w:hAnsi="Arial" w:cs="Arial"/>
          <w:color w:val="000000"/>
          <w:sz w:val="20"/>
          <w:szCs w:val="20"/>
        </w:rPr>
        <w:t>We are a party to a wafer supply agreement (WSA) with GF that governs the terms by which we purchase products manufactured by GF and is in place until 2024. Pursuant t</w:t>
      </w:r>
      <w:r>
        <w:rPr>
          <w:rFonts w:ascii="Arial" w:eastAsia="宋体" w:hAnsi="Arial" w:cs="Arial"/>
          <w:color w:val="000000"/>
          <w:sz w:val="20"/>
          <w:szCs w:val="20"/>
        </w:rPr>
        <w:t>o the WSA, we are required to purchase wafers for all of our CPU and APU product requirements and wafers for a certain portion of our GPU product requirements from GF manufactured at process nodes larger than 7 nm, with limited exceptions. We have agreed t</w:t>
      </w:r>
      <w:r>
        <w:rPr>
          <w:rFonts w:ascii="Arial" w:eastAsia="宋体" w:hAnsi="Arial" w:cs="Arial"/>
          <w:color w:val="000000"/>
          <w:sz w:val="20"/>
          <w:szCs w:val="20"/>
        </w:rPr>
        <w:t>o minimum annual wafer purchase targets through 2021. If we fail to meet the agreed wafer purchase target during a calendar year, we will be required to pay to GF a portion of the difference between our actual wafer purchases and the applicable annual purc</w:t>
      </w:r>
      <w:r>
        <w:rPr>
          <w:rFonts w:ascii="Arial" w:eastAsia="宋体" w:hAnsi="Arial" w:cs="Arial"/>
          <w:color w:val="000000"/>
          <w:sz w:val="20"/>
          <w:szCs w:val="20"/>
        </w:rPr>
        <w:t>hase target. If our actual wafer requirements are less than the number of wafers required to meet the applicable annual wafer purchase target, we could have excess inventory or higher inventory unit costs, both of which may adversely impact our gross margi</w:t>
      </w:r>
      <w:r>
        <w:rPr>
          <w:rFonts w:ascii="Arial" w:eastAsia="宋体" w:hAnsi="Arial" w:cs="Arial"/>
          <w:color w:val="000000"/>
          <w:sz w:val="20"/>
          <w:szCs w:val="20"/>
        </w:rPr>
        <w:t xml:space="preserve">n and our results of operations. We could experience significant delays </w:t>
      </w:r>
    </w:p>
    <w:p w14:paraId="299C4B3E" w14:textId="77777777" w:rsidR="00992A07" w:rsidRDefault="00C4246C">
      <w:pPr>
        <w:jc w:val="center"/>
      </w:pPr>
      <w:r>
        <w:rPr>
          <w:rFonts w:ascii="Times New Roman" w:eastAsia="宋体" w:hAnsi="Times New Roman"/>
          <w:color w:val="000000"/>
          <w:sz w:val="20"/>
          <w:szCs w:val="20"/>
        </w:rPr>
        <w:t>20</w:t>
      </w:r>
    </w:p>
    <w:p w14:paraId="299C4B3F" w14:textId="77777777" w:rsidR="00992A07" w:rsidRDefault="00C4246C">
      <w:r>
        <w:pict w14:anchorId="299C6E98">
          <v:rect id="_x0000_i1047" style="width:415.3pt;height:1.5pt" o:hralign="center" o:hrstd="t" o:hr="t" fillcolor="#a0a0a0" stroked="f"/>
        </w:pict>
      </w:r>
    </w:p>
    <w:p w14:paraId="299C4B40" w14:textId="77777777" w:rsidR="00992A07" w:rsidRDefault="00992A07"/>
    <w:p w14:paraId="299C4B41" w14:textId="77777777" w:rsidR="00992A07" w:rsidRDefault="00C4246C">
      <w:pPr>
        <w:spacing w:before="180"/>
        <w:jc w:val="both"/>
      </w:pPr>
      <w:r>
        <w:rPr>
          <w:rFonts w:ascii="Arial" w:eastAsia="宋体" w:hAnsi="Arial" w:cs="Arial"/>
          <w:color w:val="000000"/>
          <w:sz w:val="20"/>
          <w:szCs w:val="20"/>
        </w:rPr>
        <w:t>in the shipment of our products if we are required to find alternative third-party manufacturers, which could have a material adverse effect on our business.</w:t>
      </w:r>
    </w:p>
    <w:p w14:paraId="299C4B42" w14:textId="77777777" w:rsidR="00992A07" w:rsidRDefault="00C4246C">
      <w:pPr>
        <w:spacing w:before="180"/>
        <w:jc w:val="both"/>
      </w:pPr>
      <w:r>
        <w:rPr>
          <w:rFonts w:ascii="Arial" w:eastAsia="宋体" w:hAnsi="Arial" w:cs="Arial"/>
          <w:color w:val="000000"/>
          <w:sz w:val="20"/>
          <w:szCs w:val="20"/>
        </w:rPr>
        <w:t>We are party to two</w:t>
      </w:r>
      <w:r>
        <w:rPr>
          <w:rFonts w:ascii="Arial" w:eastAsia="宋体" w:hAnsi="Arial" w:cs="Arial"/>
          <w:color w:val="000000"/>
          <w:sz w:val="20"/>
          <w:szCs w:val="20"/>
        </w:rPr>
        <w:t xml:space="preserve"> ATMP joint ventures (collectively, the ATMP JVs) with Tongfu Microelectronics Co., Ltd. The majority of our ATMP services are provided by the ATMP JVs and there is no guarantee that the ATMP JVs will be able to fulfill our long-term ATMP requirements. If </w:t>
      </w:r>
      <w:r>
        <w:rPr>
          <w:rFonts w:ascii="Arial" w:eastAsia="宋体" w:hAnsi="Arial" w:cs="Arial"/>
          <w:color w:val="000000"/>
          <w:sz w:val="20"/>
          <w:szCs w:val="20"/>
        </w:rPr>
        <w:t>we are unable to meet customer demand due to fluctuating or late supply from the ATMP JVs, it could result in lost sales and have a material adverse effect on our business.</w:t>
      </w:r>
    </w:p>
    <w:p w14:paraId="299C4B43" w14:textId="77777777" w:rsidR="00992A07" w:rsidRDefault="00C4246C">
      <w:pPr>
        <w:spacing w:before="180"/>
        <w:jc w:val="both"/>
      </w:pPr>
      <w:r>
        <w:rPr>
          <w:rFonts w:ascii="Arial" w:eastAsia="宋体" w:hAnsi="Arial" w:cs="Arial"/>
          <w:b/>
          <w:bCs/>
          <w:i/>
          <w:iCs/>
          <w:color w:val="000000"/>
          <w:sz w:val="20"/>
          <w:szCs w:val="20"/>
        </w:rPr>
        <w:t xml:space="preserve">Failure to achieve expected manufacturing yields for our products could negatively </w:t>
      </w:r>
      <w:r>
        <w:rPr>
          <w:rFonts w:ascii="Arial" w:eastAsia="宋体" w:hAnsi="Arial" w:cs="Arial"/>
          <w:b/>
          <w:bCs/>
          <w:i/>
          <w:iCs/>
          <w:color w:val="000000"/>
          <w:sz w:val="20"/>
          <w:szCs w:val="20"/>
        </w:rPr>
        <w:t>impact our financial results.</w:t>
      </w:r>
    </w:p>
    <w:p w14:paraId="299C4B44" w14:textId="77777777" w:rsidR="00992A07" w:rsidRDefault="00C4246C">
      <w:pPr>
        <w:spacing w:before="180"/>
        <w:jc w:val="both"/>
      </w:pPr>
      <w:r>
        <w:rPr>
          <w:rFonts w:ascii="Arial" w:eastAsia="宋体" w:hAnsi="Arial" w:cs="Arial"/>
          <w:color w:val="000000"/>
          <w:sz w:val="20"/>
          <w:szCs w:val="20"/>
        </w:rPr>
        <w:t xml:space="preserve">Semiconductor manufacturing yields are a result of both product design and process technology, which is typically proprietary to the manufacturer, and low yields can result from design failures, process technology failures or </w:t>
      </w:r>
      <w:r>
        <w:rPr>
          <w:rFonts w:ascii="Arial" w:eastAsia="宋体" w:hAnsi="Arial" w:cs="Arial"/>
          <w:color w:val="000000"/>
          <w:sz w:val="20"/>
          <w:szCs w:val="20"/>
        </w:rPr>
        <w:t>a combination of both. Our third-party foundries are responsible for the process technologies used to fabricate silicon wafers. If our third-party foundries experience manufacturing inefficiencies or encounter disruptions, errors or difficulties during pro</w:t>
      </w:r>
      <w:r>
        <w:rPr>
          <w:rFonts w:ascii="Arial" w:eastAsia="宋体" w:hAnsi="Arial" w:cs="Arial"/>
          <w:color w:val="000000"/>
          <w:sz w:val="20"/>
          <w:szCs w:val="20"/>
        </w:rPr>
        <w:t>duction, we may fail to achieve acceptable yields or experience product delivery delays. We cannot be certain that our third-party foundries will be able to develop, obtain or successfully implement leading-edge process technologies needed to manufacture f</w:t>
      </w:r>
      <w:r>
        <w:rPr>
          <w:rFonts w:ascii="Arial" w:eastAsia="宋体" w:hAnsi="Arial" w:cs="Arial"/>
          <w:color w:val="000000"/>
          <w:sz w:val="20"/>
          <w:szCs w:val="20"/>
        </w:rPr>
        <w:t>uture generations of our products profitably or on a timely basis or that our competitors will not develop new technologies, products or processes earlier. Moreover, during periods when foundries are implementing new process technologies, their manufacturi</w:t>
      </w:r>
      <w:r>
        <w:rPr>
          <w:rFonts w:ascii="Arial" w:eastAsia="宋体" w:hAnsi="Arial" w:cs="Arial"/>
          <w:color w:val="000000"/>
          <w:sz w:val="20"/>
          <w:szCs w:val="20"/>
        </w:rPr>
        <w:t>ng facilities may not be fully productive. A substantial delay in the technology transitions to smaller process technologies could have a material adverse effect on us, particularly if our competitors transition to more cost effective technologies before u</w:t>
      </w:r>
      <w:r>
        <w:rPr>
          <w:rFonts w:ascii="Arial" w:eastAsia="宋体" w:hAnsi="Arial" w:cs="Arial"/>
          <w:color w:val="000000"/>
          <w:sz w:val="20"/>
          <w:szCs w:val="20"/>
        </w:rPr>
        <w:t>s. For example, we are presently focusing our 7 nm product portfolio on TSMC’s 7 nm process. If TSMC is not able to manufacture wafers for our 7 nm products in sufficient quantities to meet customer demand, it could have a material adverse effect on our bu</w:t>
      </w:r>
      <w:r>
        <w:rPr>
          <w:rFonts w:ascii="Arial" w:eastAsia="宋体" w:hAnsi="Arial" w:cs="Arial"/>
          <w:color w:val="000000"/>
          <w:sz w:val="20"/>
          <w:szCs w:val="20"/>
        </w:rPr>
        <w:t>siness.</w:t>
      </w:r>
    </w:p>
    <w:p w14:paraId="299C4B45" w14:textId="77777777" w:rsidR="00992A07" w:rsidRDefault="00C4246C">
      <w:pPr>
        <w:spacing w:before="180"/>
        <w:jc w:val="both"/>
      </w:pPr>
      <w:r>
        <w:rPr>
          <w:rFonts w:ascii="Arial" w:eastAsia="宋体" w:hAnsi="Arial" w:cs="Arial"/>
          <w:color w:val="000000"/>
          <w:sz w:val="20"/>
          <w:szCs w:val="20"/>
        </w:rPr>
        <w:t>Any decrease in manufacturing yields could result in an increase in per unit costs, which would adversely impact our gross margin and/or force us to allocate our reduced product supply amongst our customers, which could harm our relationships and r</w:t>
      </w:r>
      <w:r>
        <w:rPr>
          <w:rFonts w:ascii="Arial" w:eastAsia="宋体" w:hAnsi="Arial" w:cs="Arial"/>
          <w:color w:val="000000"/>
          <w:sz w:val="20"/>
          <w:szCs w:val="20"/>
        </w:rPr>
        <w:t>eputation with our customers and materially adversely affect our business.</w:t>
      </w:r>
    </w:p>
    <w:p w14:paraId="299C4B46" w14:textId="77777777" w:rsidR="00992A07" w:rsidRDefault="00C4246C">
      <w:pPr>
        <w:spacing w:before="180"/>
        <w:jc w:val="both"/>
      </w:pPr>
      <w:r>
        <w:rPr>
          <w:rFonts w:ascii="Arial" w:eastAsia="宋体" w:hAnsi="Arial" w:cs="Arial"/>
          <w:b/>
          <w:bCs/>
          <w:i/>
          <w:iCs/>
          <w:color w:val="000000"/>
          <w:sz w:val="20"/>
          <w:szCs w:val="20"/>
        </w:rPr>
        <w:t>If essential equipment, materials, substrates or manufacturing processes are not available to manufacture our products, we could be materially adversely affected.</w:t>
      </w:r>
    </w:p>
    <w:p w14:paraId="299C4B47" w14:textId="77777777" w:rsidR="00992A07" w:rsidRDefault="00C4246C">
      <w:pPr>
        <w:spacing w:before="180"/>
        <w:jc w:val="both"/>
      </w:pPr>
      <w:r>
        <w:rPr>
          <w:rFonts w:ascii="Arial" w:eastAsia="宋体" w:hAnsi="Arial" w:cs="Arial"/>
          <w:color w:val="000000"/>
          <w:sz w:val="20"/>
          <w:szCs w:val="20"/>
        </w:rPr>
        <w:t>We may purchase eq</w:t>
      </w:r>
      <w:r>
        <w:rPr>
          <w:rFonts w:ascii="Arial" w:eastAsia="宋体" w:hAnsi="Arial" w:cs="Arial"/>
          <w:color w:val="000000"/>
          <w:sz w:val="20"/>
          <w:szCs w:val="20"/>
        </w:rPr>
        <w:t>uipment, materials and substrates for use by our back-end manufacturing service providers from a number of suppliers and our operations depend upon obtaining deliveries of adequate supplies of equipment and materials on a timely basis. Our third-party supp</w:t>
      </w:r>
      <w:r>
        <w:rPr>
          <w:rFonts w:ascii="Arial" w:eastAsia="宋体" w:hAnsi="Arial" w:cs="Arial"/>
          <w:color w:val="000000"/>
          <w:sz w:val="20"/>
          <w:szCs w:val="20"/>
        </w:rPr>
        <w:t xml:space="preserve">liers also depend on the same timely delivery of adequate quantities of equipment and materials in the manufacture of our products. In addition, as many of our products increase in technical complexity, we rely on our third-party suppliers to update their </w:t>
      </w:r>
      <w:r>
        <w:rPr>
          <w:rFonts w:ascii="Arial" w:eastAsia="宋体" w:hAnsi="Arial" w:cs="Arial"/>
          <w:color w:val="000000"/>
          <w:sz w:val="20"/>
          <w:szCs w:val="20"/>
        </w:rPr>
        <w:t>processes in order to continue meeting our back-end manufacturing needs. Certain equipment and materials that are used in the manufacture of our products are available only from a limited number of suppliers, or in some cases, a sole supplier. We also depe</w:t>
      </w:r>
      <w:r>
        <w:rPr>
          <w:rFonts w:ascii="Arial" w:eastAsia="宋体" w:hAnsi="Arial" w:cs="Arial"/>
          <w:color w:val="000000"/>
          <w:sz w:val="20"/>
          <w:szCs w:val="20"/>
        </w:rPr>
        <w:t>nd on a limited number of suppliers to provide the majority of certain types of integrated circuit packages for our microprocessors, including our APU products. Similarly, certain non-proprietary materials or components such as memory, printed circuit boar</w:t>
      </w:r>
      <w:r>
        <w:rPr>
          <w:rFonts w:ascii="Arial" w:eastAsia="宋体" w:hAnsi="Arial" w:cs="Arial"/>
          <w:color w:val="000000"/>
          <w:sz w:val="20"/>
          <w:szCs w:val="20"/>
        </w:rPr>
        <w:t>ds (PCBs), interposers, substrates and capacitors used in the manufacture of our products are currently available from only a limited number of sources. If we are unable to procure a stable supply of substrates on an ongoing basis and at reasonable costs t</w:t>
      </w:r>
      <w:r>
        <w:rPr>
          <w:rFonts w:ascii="Arial" w:eastAsia="宋体" w:hAnsi="Arial" w:cs="Arial"/>
          <w:color w:val="000000"/>
          <w:sz w:val="20"/>
          <w:szCs w:val="20"/>
        </w:rPr>
        <w:t>o meet our production requirements, we could experience a shortage in substrate supply or an increase in production costs, which could have a material adverse effect on our business. Because some of the equipment and materials that we and our third-party m</w:t>
      </w:r>
      <w:r>
        <w:rPr>
          <w:rFonts w:ascii="Arial" w:eastAsia="宋体" w:hAnsi="Arial" w:cs="Arial"/>
          <w:color w:val="000000"/>
          <w:sz w:val="20"/>
          <w:szCs w:val="20"/>
        </w:rPr>
        <w:t>anufacturing suppliers purchase are complex, it is sometimes difficult to substitute one supplier for another. From time to time, suppliers may extend lead times, limit supply or increase prices due to capacity constraints or other factors. Also, some of t</w:t>
      </w:r>
      <w:r>
        <w:rPr>
          <w:rFonts w:ascii="Arial" w:eastAsia="宋体" w:hAnsi="Arial" w:cs="Arial"/>
          <w:color w:val="000000"/>
          <w:sz w:val="20"/>
          <w:szCs w:val="20"/>
        </w:rPr>
        <w:t>hese materials and components may be subject to rapid changes in price and availability. Interruption of supply or increased demand in the industry could cause shortages and price increases in various essential materials. Dependence on a sole supplier or a</w:t>
      </w:r>
      <w:r>
        <w:rPr>
          <w:rFonts w:ascii="Arial" w:eastAsia="宋体" w:hAnsi="Arial" w:cs="Arial"/>
          <w:color w:val="000000"/>
          <w:sz w:val="20"/>
          <w:szCs w:val="20"/>
        </w:rPr>
        <w:t xml:space="preserve"> limited number of suppliers exacerbates these risks. If we are unable to procure certain of these materials for our back-end manufacturing operations, or our third-party foundries or manufacturing suppliers are unable to procure materials for manufacturin</w:t>
      </w:r>
      <w:r>
        <w:rPr>
          <w:rFonts w:ascii="Arial" w:eastAsia="宋体" w:hAnsi="Arial" w:cs="Arial"/>
          <w:color w:val="000000"/>
          <w:sz w:val="20"/>
          <w:szCs w:val="20"/>
        </w:rPr>
        <w:t>g our products, our business would be materially adversely affected.</w:t>
      </w:r>
    </w:p>
    <w:p w14:paraId="299C4B48" w14:textId="77777777" w:rsidR="00992A07" w:rsidRDefault="00C4246C">
      <w:pPr>
        <w:spacing w:before="180"/>
        <w:jc w:val="both"/>
      </w:pPr>
      <w:r>
        <w:rPr>
          <w:rFonts w:ascii="Arial" w:eastAsia="宋体" w:hAnsi="Arial" w:cs="Arial"/>
          <w:b/>
          <w:bCs/>
          <w:i/>
          <w:iCs/>
          <w:color w:val="000000"/>
          <w:sz w:val="20"/>
          <w:szCs w:val="20"/>
        </w:rPr>
        <w:t>The success of our business is dependent upon our ability to introduce products on a timely basis with features and performance levels that provide value to our customers while supporting</w:t>
      </w:r>
      <w:r>
        <w:rPr>
          <w:rFonts w:ascii="Arial" w:eastAsia="宋体" w:hAnsi="Arial" w:cs="Arial"/>
          <w:b/>
          <w:bCs/>
          <w:i/>
          <w:iCs/>
          <w:color w:val="000000"/>
          <w:sz w:val="20"/>
          <w:szCs w:val="20"/>
        </w:rPr>
        <w:t xml:space="preserve"> and coinciding with significant industry transitions.</w:t>
      </w:r>
    </w:p>
    <w:p w14:paraId="299C4B49" w14:textId="77777777" w:rsidR="00992A07" w:rsidRDefault="00C4246C">
      <w:pPr>
        <w:spacing w:before="180"/>
        <w:jc w:val="both"/>
      </w:pPr>
      <w:r>
        <w:rPr>
          <w:rFonts w:ascii="Arial" w:eastAsia="宋体" w:hAnsi="Arial" w:cs="Arial"/>
          <w:color w:val="000000"/>
          <w:sz w:val="20"/>
          <w:szCs w:val="20"/>
        </w:rPr>
        <w:t xml:space="preserve">Our success depends to a significant extent on the development, qualification, implementation and acceptance of </w:t>
      </w:r>
    </w:p>
    <w:p w14:paraId="299C4B4A" w14:textId="77777777" w:rsidR="00992A07" w:rsidRDefault="00C4246C">
      <w:pPr>
        <w:jc w:val="center"/>
      </w:pPr>
      <w:r>
        <w:rPr>
          <w:rFonts w:ascii="Times New Roman" w:eastAsia="宋体" w:hAnsi="Times New Roman"/>
          <w:color w:val="000000"/>
          <w:sz w:val="20"/>
          <w:szCs w:val="20"/>
        </w:rPr>
        <w:t>21</w:t>
      </w:r>
    </w:p>
    <w:p w14:paraId="299C4B4B" w14:textId="77777777" w:rsidR="00992A07" w:rsidRDefault="00C4246C">
      <w:r>
        <w:pict w14:anchorId="299C6E99">
          <v:rect id="_x0000_i1048" style="width:415.3pt;height:1.5pt" o:hralign="center" o:hrstd="t" o:hr="t" fillcolor="#a0a0a0" stroked="f"/>
        </w:pict>
      </w:r>
    </w:p>
    <w:p w14:paraId="299C4B4C" w14:textId="77777777" w:rsidR="00992A07" w:rsidRDefault="00992A07"/>
    <w:p w14:paraId="299C4B4D" w14:textId="77777777" w:rsidR="00992A07" w:rsidRDefault="00C4246C">
      <w:pPr>
        <w:spacing w:before="180"/>
        <w:jc w:val="both"/>
      </w:pPr>
      <w:r>
        <w:rPr>
          <w:rFonts w:ascii="Arial" w:eastAsia="宋体" w:hAnsi="Arial" w:cs="Arial"/>
          <w:color w:val="000000"/>
          <w:sz w:val="20"/>
          <w:szCs w:val="20"/>
        </w:rPr>
        <w:t>new product designs and improvements that provide value to our customers. Our abil</w:t>
      </w:r>
      <w:r>
        <w:rPr>
          <w:rFonts w:ascii="Arial" w:eastAsia="宋体" w:hAnsi="Arial" w:cs="Arial"/>
          <w:color w:val="000000"/>
          <w:sz w:val="20"/>
          <w:szCs w:val="20"/>
        </w:rPr>
        <w:t>ity to develop, qualify and distribute, and have manufactured, new products and related technologies to meet evolving industry requirements, at prices acceptable to our customers and on a timely basis are significant factors in determining our competitiven</w:t>
      </w:r>
      <w:r>
        <w:rPr>
          <w:rFonts w:ascii="Arial" w:eastAsia="宋体" w:hAnsi="Arial" w:cs="Arial"/>
          <w:color w:val="000000"/>
          <w:sz w:val="20"/>
          <w:szCs w:val="20"/>
        </w:rPr>
        <w:t>ess in our target markets. As consumers have new product feature preferences or have different requirements than those consumers in the PC market, PC sales could be negatively impacted, which could adversely impact our business. Our product roadmap include</w:t>
      </w:r>
      <w:r>
        <w:rPr>
          <w:rFonts w:ascii="Arial" w:eastAsia="宋体" w:hAnsi="Arial" w:cs="Arial"/>
          <w:color w:val="000000"/>
          <w:sz w:val="20"/>
          <w:szCs w:val="20"/>
        </w:rPr>
        <w:t>s our next generation AMD Ryzen™, AMD Radeon™ and AMD EPYC™ processors using 7 nm process technology. We cannot assure you that our efforts to execute our product roadmap will result in innovative products and technologies that provide value to our custome</w:t>
      </w:r>
      <w:r>
        <w:rPr>
          <w:rFonts w:ascii="Arial" w:eastAsia="宋体" w:hAnsi="Arial" w:cs="Arial"/>
          <w:color w:val="000000"/>
          <w:sz w:val="20"/>
          <w:szCs w:val="20"/>
        </w:rPr>
        <w:t>rs. If we fail to or are delayed in developing, qualifying or shipping new products or technologies that provide value to our customers and address these new trends or if we fail to predict which new form factors consumers will adopt and adjust our busines</w:t>
      </w:r>
      <w:r>
        <w:rPr>
          <w:rFonts w:ascii="Arial" w:eastAsia="宋体" w:hAnsi="Arial" w:cs="Arial"/>
          <w:color w:val="000000"/>
          <w:sz w:val="20"/>
          <w:szCs w:val="20"/>
        </w:rPr>
        <w:t xml:space="preserve">s accordingly, we may lose competitive positioning, which could cause us to lose market share and require us to discount the selling prices of our products. Although we make substantial investments in research and development, we cannot be certain that we </w:t>
      </w:r>
      <w:r>
        <w:rPr>
          <w:rFonts w:ascii="Arial" w:eastAsia="宋体" w:hAnsi="Arial" w:cs="Arial"/>
          <w:color w:val="000000"/>
          <w:sz w:val="20"/>
          <w:szCs w:val="20"/>
        </w:rPr>
        <w:t>will be able to develop, obtain or successfully implement new products and technologies on a timely basis or that they will be well-received by our customers. Moreover, our investments in new products and technologies involve certain risks and uncertaintie</w:t>
      </w:r>
      <w:r>
        <w:rPr>
          <w:rFonts w:ascii="Arial" w:eastAsia="宋体" w:hAnsi="Arial" w:cs="Arial"/>
          <w:color w:val="000000"/>
          <w:sz w:val="20"/>
          <w:szCs w:val="20"/>
        </w:rPr>
        <w:t>s and could disrupt our ongoing business. New investments may not generate sufficient revenue, may incur unanticipated liabilities and may divert our limited resources and distract management from our current operations. We cannot be certain that our ongoi</w:t>
      </w:r>
      <w:r>
        <w:rPr>
          <w:rFonts w:ascii="Arial" w:eastAsia="宋体" w:hAnsi="Arial" w:cs="Arial"/>
          <w:color w:val="000000"/>
          <w:sz w:val="20"/>
          <w:szCs w:val="20"/>
        </w:rPr>
        <w:t>ng investments in new products and technologies will be successful, will meet our expectations and will not adversely affect our reputation, financial condition and operating results.</w:t>
      </w:r>
    </w:p>
    <w:p w14:paraId="299C4B4E" w14:textId="77777777" w:rsidR="00992A07" w:rsidRDefault="00C4246C">
      <w:pPr>
        <w:spacing w:before="180"/>
        <w:jc w:val="both"/>
      </w:pPr>
      <w:r>
        <w:rPr>
          <w:rFonts w:ascii="Arial" w:eastAsia="宋体" w:hAnsi="Arial" w:cs="Arial"/>
          <w:color w:val="000000"/>
          <w:sz w:val="20"/>
          <w:szCs w:val="20"/>
        </w:rPr>
        <w:t>Delays in developing, qualifying or shipping new products can also cause</w:t>
      </w:r>
      <w:r>
        <w:rPr>
          <w:rFonts w:ascii="Arial" w:eastAsia="宋体" w:hAnsi="Arial" w:cs="Arial"/>
          <w:color w:val="000000"/>
          <w:sz w:val="20"/>
          <w:szCs w:val="20"/>
        </w:rPr>
        <w:t xml:space="preserve"> us to miss our customers’ product design windows or, in some cases, breach contractual obligations or cause us to pay penalties. If our customers do not include our products in the initial design of their computer systems or products, they will typically </w:t>
      </w:r>
      <w:r>
        <w:rPr>
          <w:rFonts w:ascii="Arial" w:eastAsia="宋体" w:hAnsi="Arial" w:cs="Arial"/>
          <w:color w:val="000000"/>
          <w:sz w:val="20"/>
          <w:szCs w:val="20"/>
        </w:rPr>
        <w:t>not use our products in their systems or products until at least the next design configuration. The process of being qualified for inclusion in a customer’s system or product can be lengthy and could cause us to further miss a cycle in the demand of end-us</w:t>
      </w:r>
      <w:r>
        <w:rPr>
          <w:rFonts w:ascii="Arial" w:eastAsia="宋体" w:hAnsi="Arial" w:cs="Arial"/>
          <w:color w:val="000000"/>
          <w:sz w:val="20"/>
          <w:szCs w:val="20"/>
        </w:rPr>
        <w:t>ers, which also could result in a loss of market share and harm our business. We also depend on the success and timing of our customers’ platform launches. If our customers delay their product launches or if our customers do not effectively market their pl</w:t>
      </w:r>
      <w:r>
        <w:rPr>
          <w:rFonts w:ascii="Arial" w:eastAsia="宋体" w:hAnsi="Arial" w:cs="Arial"/>
          <w:color w:val="000000"/>
          <w:sz w:val="20"/>
          <w:szCs w:val="20"/>
        </w:rPr>
        <w:t>atforms with our products, it could result in a delay in bringing our products to market and cause us to miss a cycle in the demand of end-users, which could materially adversely affect our business. In addition, market demand requires that products incorp</w:t>
      </w:r>
      <w:r>
        <w:rPr>
          <w:rFonts w:ascii="Arial" w:eastAsia="宋体" w:hAnsi="Arial" w:cs="Arial"/>
          <w:color w:val="000000"/>
          <w:sz w:val="20"/>
          <w:szCs w:val="20"/>
        </w:rPr>
        <w:t xml:space="preserve">orate new features and performance standards on an industry-wide basis. Over the life of a specific product, the sale price is typically reduced over time. The introduction of new products and enhancements to existing products is necessary to maintain the </w:t>
      </w:r>
      <w:r>
        <w:rPr>
          <w:rFonts w:ascii="Arial" w:eastAsia="宋体" w:hAnsi="Arial" w:cs="Arial"/>
          <w:color w:val="000000"/>
          <w:sz w:val="20"/>
          <w:szCs w:val="20"/>
        </w:rPr>
        <w:t>overall corporate average selling price. If we are unable to introduce new products with sufficiently high sale prices or to increase unit sales volumes capable of offsetting the reductions in the sale prices of existing products over time, our business co</w:t>
      </w:r>
      <w:r>
        <w:rPr>
          <w:rFonts w:ascii="Arial" w:eastAsia="宋体" w:hAnsi="Arial" w:cs="Arial"/>
          <w:color w:val="000000"/>
          <w:sz w:val="20"/>
          <w:szCs w:val="20"/>
        </w:rPr>
        <w:t>uld be materially adversely affected.</w:t>
      </w:r>
    </w:p>
    <w:p w14:paraId="299C4B4F" w14:textId="77777777" w:rsidR="00992A07" w:rsidRDefault="00C4246C">
      <w:pPr>
        <w:spacing w:before="180"/>
        <w:jc w:val="both"/>
      </w:pPr>
      <w:r>
        <w:rPr>
          <w:rFonts w:ascii="Arial" w:eastAsia="宋体" w:hAnsi="Arial" w:cs="Arial"/>
          <w:b/>
          <w:bCs/>
          <w:i/>
          <w:iCs/>
          <w:color w:val="000000"/>
          <w:sz w:val="20"/>
          <w:szCs w:val="20"/>
        </w:rPr>
        <w:t>Our receipt of revenue from our semi-custom SoC products is dependent upon our semi-custom SoC products being incorporated into customer’s products and the success of those products.</w:t>
      </w:r>
    </w:p>
    <w:p w14:paraId="299C4B50" w14:textId="77777777" w:rsidR="00992A07" w:rsidRDefault="00C4246C">
      <w:pPr>
        <w:spacing w:before="180"/>
        <w:jc w:val="both"/>
      </w:pPr>
      <w:r>
        <w:rPr>
          <w:rFonts w:ascii="Arial" w:eastAsia="宋体" w:hAnsi="Arial" w:cs="Arial"/>
          <w:color w:val="000000"/>
          <w:sz w:val="20"/>
          <w:szCs w:val="20"/>
        </w:rPr>
        <w:t>The revenue that we receive from ou</w:t>
      </w:r>
      <w:r>
        <w:rPr>
          <w:rFonts w:ascii="Arial" w:eastAsia="宋体" w:hAnsi="Arial" w:cs="Arial"/>
          <w:color w:val="000000"/>
          <w:sz w:val="20"/>
          <w:szCs w:val="20"/>
        </w:rPr>
        <w:t xml:space="preserve">r semi-custom SoC products is in the form of non-recurring engineering fees charged to third parties for design and development services and revenue received in connection with sales of our semi-custom SoC products to these third parties. As a result, our </w:t>
      </w:r>
      <w:r>
        <w:rPr>
          <w:rFonts w:ascii="Arial" w:eastAsia="宋体" w:hAnsi="Arial" w:cs="Arial"/>
          <w:color w:val="000000"/>
          <w:sz w:val="20"/>
          <w:szCs w:val="20"/>
        </w:rPr>
        <w:t xml:space="preserve">ability to generate revenue from our semi-custom products depends on our ability to secure customers for our semi-custom design pipeline, our customers’ desire to pursue the project and our semi-custom SoC products being incorporated into those customer’s </w:t>
      </w:r>
      <w:r>
        <w:rPr>
          <w:rFonts w:ascii="Arial" w:eastAsia="宋体" w:hAnsi="Arial" w:cs="Arial"/>
          <w:color w:val="000000"/>
          <w:sz w:val="20"/>
          <w:szCs w:val="20"/>
        </w:rPr>
        <w:t>products. Any revenue from sales of our semi-custom SoC products is directly related to sales of the third-party’s products and reflective of their success in the market. Moreover, we have no control over the marketing efforts of these third parties, and w</w:t>
      </w:r>
      <w:r>
        <w:rPr>
          <w:rFonts w:ascii="Arial" w:eastAsia="宋体" w:hAnsi="Arial" w:cs="Arial"/>
          <w:color w:val="000000"/>
          <w:sz w:val="20"/>
          <w:szCs w:val="20"/>
        </w:rPr>
        <w:t>e cannot make any assurances that sales of their products will be successful in current or future years. Consequently, the semi-custom SoC product revenue expected by us may not be fully realized and our operating results may be adversely affected.</w:t>
      </w:r>
    </w:p>
    <w:p w14:paraId="299C4B51" w14:textId="77777777" w:rsidR="00992A07" w:rsidRDefault="00C4246C">
      <w:pPr>
        <w:spacing w:before="180"/>
        <w:jc w:val="both"/>
      </w:pPr>
      <w:r>
        <w:rPr>
          <w:rFonts w:ascii="Arial" w:eastAsia="宋体" w:hAnsi="Arial" w:cs="Arial"/>
          <w:b/>
          <w:bCs/>
          <w:i/>
          <w:iCs/>
          <w:color w:val="000000"/>
          <w:sz w:val="20"/>
          <w:szCs w:val="20"/>
        </w:rPr>
        <w:t>Our pro</w:t>
      </w:r>
      <w:r>
        <w:rPr>
          <w:rFonts w:ascii="Arial" w:eastAsia="宋体" w:hAnsi="Arial" w:cs="Arial"/>
          <w:b/>
          <w:bCs/>
          <w:i/>
          <w:iCs/>
          <w:color w:val="000000"/>
          <w:sz w:val="20"/>
          <w:szCs w:val="20"/>
        </w:rPr>
        <w:t>ducts may be subject to security vulnerabilities that could have a material adverse effect on us.</w:t>
      </w:r>
    </w:p>
    <w:p w14:paraId="299C4B52" w14:textId="77777777" w:rsidR="00992A07" w:rsidRDefault="00C4246C">
      <w:pPr>
        <w:spacing w:before="180"/>
        <w:jc w:val="both"/>
      </w:pPr>
      <w:r>
        <w:rPr>
          <w:rFonts w:ascii="Arial" w:eastAsia="宋体" w:hAnsi="Arial" w:cs="Arial"/>
          <w:color w:val="000000"/>
          <w:sz w:val="20"/>
          <w:szCs w:val="20"/>
        </w:rPr>
        <w:t xml:space="preserve">The products that we sell are complex and may be subject to security vulnerabilities that could result in, among other things, the loss, </w:t>
      </w:r>
      <w:r>
        <w:rPr>
          <w:rFonts w:ascii="Arial" w:eastAsia="宋体" w:hAnsi="Arial" w:cs="Arial"/>
          <w:color w:val="000000"/>
          <w:sz w:val="20"/>
          <w:szCs w:val="20"/>
        </w:rPr>
        <w:t xml:space="preserve">corruption, theft or misuse of confidential data or system performance issues. Our efforts to prevent and address security vulnerabilities may decrease performance, be only partially effective or not successful at all. We may also depend on third parties, </w:t>
      </w:r>
      <w:r>
        <w:rPr>
          <w:rFonts w:ascii="Arial" w:eastAsia="宋体" w:hAnsi="Arial" w:cs="Arial"/>
          <w:color w:val="000000"/>
          <w:sz w:val="20"/>
          <w:szCs w:val="20"/>
        </w:rPr>
        <w:t>such as customers, vendors and end users, to deploy our mitigations or create their own, and they may delay, decline or modify the implementation of such mitigations. Our relationships with our customers could be adversely affected as some of our customers</w:t>
      </w:r>
      <w:r>
        <w:rPr>
          <w:rFonts w:ascii="Arial" w:eastAsia="宋体" w:hAnsi="Arial" w:cs="Arial"/>
          <w:color w:val="000000"/>
          <w:sz w:val="20"/>
          <w:szCs w:val="20"/>
        </w:rPr>
        <w:t xml:space="preserve"> may stop purchasing our products, reduce or delay future purchases of our products, or use competing products. Any of these actions by our customers could adversely affect our revenue. We also are subject to claims and litigation related to Spectre side-</w:t>
      </w:r>
    </w:p>
    <w:p w14:paraId="299C4B53" w14:textId="77777777" w:rsidR="00992A07" w:rsidRDefault="00C4246C">
      <w:pPr>
        <w:jc w:val="center"/>
      </w:pPr>
      <w:r>
        <w:rPr>
          <w:rFonts w:ascii="Times New Roman" w:eastAsia="宋体" w:hAnsi="Times New Roman"/>
          <w:color w:val="000000"/>
          <w:sz w:val="20"/>
          <w:szCs w:val="20"/>
        </w:rPr>
        <w:t>22</w:t>
      </w:r>
    </w:p>
    <w:p w14:paraId="299C4B54" w14:textId="77777777" w:rsidR="00992A07" w:rsidRDefault="00C4246C">
      <w:r>
        <w:pict w14:anchorId="299C6E9A">
          <v:rect id="_x0000_i1049" style="width:415.3pt;height:1.5pt" o:hralign="center" o:hrstd="t" o:hr="t" fillcolor="#a0a0a0" stroked="f"/>
        </w:pict>
      </w:r>
    </w:p>
    <w:p w14:paraId="299C4B55" w14:textId="77777777" w:rsidR="00992A07" w:rsidRDefault="00992A07"/>
    <w:p w14:paraId="299C4B56" w14:textId="77777777" w:rsidR="00992A07" w:rsidRDefault="00C4246C">
      <w:pPr>
        <w:spacing w:before="180"/>
        <w:jc w:val="both"/>
      </w:pPr>
      <w:r>
        <w:rPr>
          <w:rFonts w:ascii="Arial" w:eastAsia="宋体" w:hAnsi="Arial" w:cs="Arial"/>
          <w:color w:val="000000"/>
          <w:sz w:val="20"/>
          <w:szCs w:val="20"/>
        </w:rPr>
        <w:t xml:space="preserve">channel exploits and may face additional claims or litigation for future vulnerabilities. Actual or perceived security vulnerabilities of our products may subject us to adverse publicity, damage to our brand and reputation, and could materially harm </w:t>
      </w:r>
      <w:r>
        <w:rPr>
          <w:rFonts w:ascii="Arial" w:eastAsia="宋体" w:hAnsi="Arial" w:cs="Arial"/>
          <w:color w:val="000000"/>
          <w:sz w:val="20"/>
          <w:szCs w:val="20"/>
        </w:rPr>
        <w:t>our business or financial results.</w:t>
      </w:r>
    </w:p>
    <w:p w14:paraId="299C4B57" w14:textId="77777777" w:rsidR="00992A07" w:rsidRDefault="00C4246C">
      <w:pPr>
        <w:spacing w:before="180"/>
        <w:jc w:val="both"/>
      </w:pPr>
      <w:r>
        <w:rPr>
          <w:rFonts w:ascii="Arial" w:eastAsia="宋体" w:hAnsi="Arial" w:cs="Arial"/>
          <w:b/>
          <w:bCs/>
          <w:i/>
          <w:iCs/>
          <w:color w:val="000000"/>
          <w:sz w:val="20"/>
          <w:szCs w:val="20"/>
        </w:rPr>
        <w:t>IT outages, data loss, data breaches and cyber-attacks could compromise our intellectual property or other sensitive information, be costly to remediate or cause significant damage to our business, reputation and operatio</w:t>
      </w:r>
      <w:r>
        <w:rPr>
          <w:rFonts w:ascii="Arial" w:eastAsia="宋体" w:hAnsi="Arial" w:cs="Arial"/>
          <w:b/>
          <w:bCs/>
          <w:i/>
          <w:iCs/>
          <w:color w:val="000000"/>
          <w:sz w:val="20"/>
          <w:szCs w:val="20"/>
        </w:rPr>
        <w:t>ns.</w:t>
      </w:r>
    </w:p>
    <w:p w14:paraId="299C4B58" w14:textId="77777777" w:rsidR="00992A07" w:rsidRDefault="00C4246C">
      <w:pPr>
        <w:spacing w:before="180"/>
        <w:jc w:val="both"/>
      </w:pPr>
      <w:r>
        <w:rPr>
          <w:rFonts w:ascii="Arial" w:eastAsia="宋体" w:hAnsi="Arial" w:cs="Arial"/>
          <w:color w:val="000000"/>
          <w:sz w:val="20"/>
          <w:szCs w:val="20"/>
        </w:rPr>
        <w:t>In the ordinary course of our business, we maintain sensitive data on our information technology (IT) assets, and also may maintain sensitive information on our business partners’ and third-party providers’ IT assets, including our intellectual propert</w:t>
      </w:r>
      <w:r>
        <w:rPr>
          <w:rFonts w:ascii="Arial" w:eastAsia="宋体" w:hAnsi="Arial" w:cs="Arial"/>
          <w:color w:val="000000"/>
          <w:sz w:val="20"/>
          <w:szCs w:val="20"/>
        </w:rPr>
        <w:t>y and proprietary or confidential business information relating to our business and that of our customers and business partners. Maintaining the security of this information is important to our business and reputation. We believe that companies like AMD ha</w:t>
      </w:r>
      <w:r>
        <w:rPr>
          <w:rFonts w:ascii="Arial" w:eastAsia="宋体" w:hAnsi="Arial" w:cs="Arial"/>
          <w:color w:val="000000"/>
          <w:sz w:val="20"/>
          <w:szCs w:val="20"/>
        </w:rPr>
        <w:t>ve been increasingly subject to a wide variety of security incidents, cyber-attacks, hacking and phishing attacks, business and system disruption attacks, and other attempts to gain unauthorized access. These threats can come from a variety of sources, all</w:t>
      </w:r>
      <w:r>
        <w:rPr>
          <w:rFonts w:ascii="Arial" w:eastAsia="宋体" w:hAnsi="Arial" w:cs="Arial"/>
          <w:color w:val="000000"/>
          <w:sz w:val="20"/>
          <w:szCs w:val="20"/>
        </w:rPr>
        <w:t xml:space="preserve"> ranging in sophistication from an individual hacker or insider threat to a state-sponsored attack. Cyber threats may be generic, or they may be custom-crafted against our information systems. Cyber-attacks have become increasingly more prevalent and much </w:t>
      </w:r>
      <w:r>
        <w:rPr>
          <w:rFonts w:ascii="Arial" w:eastAsia="宋体" w:hAnsi="Arial" w:cs="Arial"/>
          <w:color w:val="000000"/>
          <w:sz w:val="20"/>
          <w:szCs w:val="20"/>
        </w:rPr>
        <w:t>harder to detect, defend against or prevent. Our network and storage applications, as well as those of our customers, business partners, and third-party providers, may be subject to unauthorized access by hackers or breached due to operator error, malfeasa</w:t>
      </w:r>
      <w:r>
        <w:rPr>
          <w:rFonts w:ascii="Arial" w:eastAsia="宋体" w:hAnsi="Arial" w:cs="Arial"/>
          <w:color w:val="000000"/>
          <w:sz w:val="20"/>
          <w:szCs w:val="20"/>
        </w:rPr>
        <w:t>nce or other system disruptions.</w:t>
      </w:r>
    </w:p>
    <w:p w14:paraId="299C4B59" w14:textId="77777777" w:rsidR="00992A07" w:rsidRDefault="00C4246C">
      <w:pPr>
        <w:spacing w:before="180"/>
        <w:jc w:val="both"/>
      </w:pPr>
      <w:r>
        <w:rPr>
          <w:rFonts w:ascii="Arial" w:eastAsia="宋体" w:hAnsi="Arial" w:cs="Arial"/>
          <w:color w:val="000000"/>
          <w:sz w:val="20"/>
          <w:szCs w:val="20"/>
        </w:rPr>
        <w:t>It is often difficult to anticipate or immediately detect such incidents and the damage caused by such incidents. These data breaches and any unauthorized access, misuse or disclosure of our information or intellectual prop</w:t>
      </w:r>
      <w:r>
        <w:rPr>
          <w:rFonts w:ascii="Arial" w:eastAsia="宋体" w:hAnsi="Arial" w:cs="Arial"/>
          <w:color w:val="000000"/>
          <w:sz w:val="20"/>
          <w:szCs w:val="20"/>
        </w:rPr>
        <w:t>erty could compromise our intellectual property and expose sensitive business information. Cyber-attacks on us or our customers, business partners or third-party providers could also cause us to incur significant remediation costs, result in product develo</w:t>
      </w:r>
      <w:r>
        <w:rPr>
          <w:rFonts w:ascii="Arial" w:eastAsia="宋体" w:hAnsi="Arial" w:cs="Arial"/>
          <w:color w:val="000000"/>
          <w:sz w:val="20"/>
          <w:szCs w:val="20"/>
        </w:rPr>
        <w:t>pment delays, disrupt key business operations and divert attention of management and key information technology resources. These incidents could also subject us to liability, expose us to significant expense and cause significant harm to our reputation and</w:t>
      </w:r>
      <w:r>
        <w:rPr>
          <w:rFonts w:ascii="Arial" w:eastAsia="宋体" w:hAnsi="Arial" w:cs="Arial"/>
          <w:color w:val="000000"/>
          <w:sz w:val="20"/>
          <w:szCs w:val="20"/>
        </w:rPr>
        <w:t xml:space="preserve"> business.</w:t>
      </w:r>
    </w:p>
    <w:p w14:paraId="299C4B5A" w14:textId="77777777" w:rsidR="00992A07" w:rsidRDefault="00C4246C">
      <w:pPr>
        <w:spacing w:before="180"/>
        <w:jc w:val="both"/>
      </w:pPr>
      <w:r>
        <w:rPr>
          <w:rFonts w:ascii="Arial" w:eastAsia="宋体" w:hAnsi="Arial" w:cs="Arial"/>
          <w:color w:val="000000"/>
          <w:sz w:val="20"/>
          <w:szCs w:val="20"/>
        </w:rPr>
        <w:t>We also maintain confidential and personally identifiable information about our workers and consumers. The confidentiality and integrity of our worker and consumer data is important to our business and our workers and consumers have a high expec</w:t>
      </w:r>
      <w:r>
        <w:rPr>
          <w:rFonts w:ascii="Arial" w:eastAsia="宋体" w:hAnsi="Arial" w:cs="Arial"/>
          <w:color w:val="000000"/>
          <w:sz w:val="20"/>
          <w:szCs w:val="20"/>
        </w:rPr>
        <w:t>tation that we adequately protect their personal information.</w:t>
      </w:r>
    </w:p>
    <w:p w14:paraId="299C4B5B" w14:textId="77777777" w:rsidR="00992A07" w:rsidRDefault="00C4246C">
      <w:pPr>
        <w:spacing w:before="180"/>
        <w:jc w:val="both"/>
      </w:pPr>
      <w:r>
        <w:rPr>
          <w:rFonts w:ascii="Arial" w:eastAsia="宋体" w:hAnsi="Arial" w:cs="Arial"/>
          <w:color w:val="000000"/>
          <w:sz w:val="20"/>
          <w:szCs w:val="20"/>
        </w:rPr>
        <w:t xml:space="preserve">We anticipate ongoing and increasing costs related to: enhancing and implementing information security controls, including costs related to upgrading application, computer, and network security </w:t>
      </w:r>
      <w:r>
        <w:rPr>
          <w:rFonts w:ascii="Arial" w:eastAsia="宋体" w:hAnsi="Arial" w:cs="Arial"/>
          <w:color w:val="000000"/>
          <w:sz w:val="20"/>
          <w:szCs w:val="20"/>
        </w:rPr>
        <w:t>components; training workers to maintain and monitor our security controls; remediating any data security breach and addressing the related litigation; mitigating reputational harm; and compliance with external regulations, such as the European Union’s Gen</w:t>
      </w:r>
      <w:r>
        <w:rPr>
          <w:rFonts w:ascii="Arial" w:eastAsia="宋体" w:hAnsi="Arial" w:cs="Arial"/>
          <w:color w:val="000000"/>
          <w:sz w:val="20"/>
          <w:szCs w:val="20"/>
        </w:rPr>
        <w:t xml:space="preserve">eral Data Protection Regulation and the California Consumer Privacy Act. </w:t>
      </w:r>
    </w:p>
    <w:p w14:paraId="299C4B5C" w14:textId="77777777" w:rsidR="00992A07" w:rsidRDefault="00C4246C">
      <w:pPr>
        <w:spacing w:before="180"/>
        <w:jc w:val="both"/>
      </w:pPr>
      <w:r>
        <w:rPr>
          <w:rFonts w:ascii="Arial" w:eastAsia="宋体" w:hAnsi="Arial" w:cs="Arial"/>
          <w:color w:val="000000"/>
          <w:sz w:val="20"/>
          <w:szCs w:val="20"/>
        </w:rPr>
        <w:t>We often partner with third-party providers for certain worker services and we may provide certain limited worker information to such third parties based on the scope of the services</w:t>
      </w:r>
      <w:r>
        <w:rPr>
          <w:rFonts w:ascii="Arial" w:eastAsia="宋体" w:hAnsi="Arial" w:cs="Arial"/>
          <w:color w:val="000000"/>
          <w:sz w:val="20"/>
          <w:szCs w:val="20"/>
        </w:rPr>
        <w:t xml:space="preserve"> provided to us. However, if these third parties fail to adopt or adhere to adequate data security practices, or in the event of a breach of their networks, our workers’ data may be improperly accessed, used or disclosed.</w:t>
      </w:r>
    </w:p>
    <w:p w14:paraId="299C4B5D" w14:textId="77777777" w:rsidR="00992A07" w:rsidRDefault="00C4246C">
      <w:pPr>
        <w:spacing w:before="180"/>
        <w:jc w:val="both"/>
      </w:pPr>
      <w:r>
        <w:rPr>
          <w:rFonts w:ascii="Arial" w:eastAsia="宋体" w:hAnsi="Arial" w:cs="Arial"/>
          <w:color w:val="000000"/>
          <w:sz w:val="20"/>
          <w:szCs w:val="20"/>
        </w:rPr>
        <w:t>A breach of data privacy may cause</w:t>
      </w:r>
      <w:r>
        <w:rPr>
          <w:rFonts w:ascii="Arial" w:eastAsia="宋体" w:hAnsi="Arial" w:cs="Arial"/>
          <w:color w:val="000000"/>
          <w:sz w:val="20"/>
          <w:szCs w:val="20"/>
        </w:rPr>
        <w:t xml:space="preserve"> significant disruption of our business operations. Failure to adequately maintain and update our security systems could materially adversely affect our operations and our ability to maintain worker confidence. Failure to prevent unauthorized access to ele</w:t>
      </w:r>
      <w:r>
        <w:rPr>
          <w:rFonts w:ascii="Arial" w:eastAsia="宋体" w:hAnsi="Arial" w:cs="Arial"/>
          <w:color w:val="000000"/>
          <w:sz w:val="20"/>
          <w:szCs w:val="20"/>
        </w:rPr>
        <w:t>ctronic and other confidential information, IT outages, data loss and data breaches could materially adversely affect our financial condition, our competitive position and operating results.</w:t>
      </w:r>
    </w:p>
    <w:p w14:paraId="299C4B5E" w14:textId="77777777" w:rsidR="00992A07" w:rsidRDefault="00C4246C">
      <w:pPr>
        <w:spacing w:before="180"/>
        <w:jc w:val="both"/>
      </w:pPr>
      <w:r>
        <w:rPr>
          <w:rFonts w:ascii="Arial" w:eastAsia="宋体" w:hAnsi="Arial" w:cs="Arial"/>
          <w:b/>
          <w:bCs/>
          <w:i/>
          <w:iCs/>
          <w:color w:val="000000"/>
          <w:sz w:val="20"/>
          <w:szCs w:val="20"/>
        </w:rPr>
        <w:t>Uncertainties involving the ordering and shipment of our products</w:t>
      </w:r>
      <w:r>
        <w:rPr>
          <w:rFonts w:ascii="Arial" w:eastAsia="宋体" w:hAnsi="Arial" w:cs="Arial"/>
          <w:b/>
          <w:bCs/>
          <w:i/>
          <w:iCs/>
          <w:color w:val="000000"/>
          <w:sz w:val="20"/>
          <w:szCs w:val="20"/>
        </w:rPr>
        <w:t xml:space="preserve"> could materially adversely affect us.</w:t>
      </w:r>
    </w:p>
    <w:p w14:paraId="299C4B5F" w14:textId="77777777" w:rsidR="00992A07" w:rsidRDefault="00C4246C">
      <w:pPr>
        <w:spacing w:before="180"/>
        <w:jc w:val="both"/>
      </w:pPr>
      <w:r>
        <w:rPr>
          <w:rFonts w:ascii="Arial" w:eastAsia="宋体" w:hAnsi="Arial" w:cs="Arial"/>
          <w:color w:val="000000"/>
          <w:sz w:val="20"/>
          <w:szCs w:val="20"/>
        </w:rPr>
        <w:t>We typically sell our products pursuant to individual purchase orders. We generally do not have long-term supply arrangements with our customers or minimum purchase requirements except that orders generally must be fo</w:t>
      </w:r>
      <w:r>
        <w:rPr>
          <w:rFonts w:ascii="Arial" w:eastAsia="宋体" w:hAnsi="Arial" w:cs="Arial"/>
          <w:color w:val="000000"/>
          <w:sz w:val="20"/>
          <w:szCs w:val="20"/>
        </w:rPr>
        <w:t xml:space="preserve">r standard pack quantities. Generally, our customers may cancel orders for standard products more than 30 days prior to shipment without incurring significant fees. We base our inventory levels in part on customers’ estimates of demand for their products, </w:t>
      </w:r>
      <w:r>
        <w:rPr>
          <w:rFonts w:ascii="Arial" w:eastAsia="宋体" w:hAnsi="Arial" w:cs="Arial"/>
          <w:color w:val="000000"/>
          <w:sz w:val="20"/>
          <w:szCs w:val="20"/>
        </w:rPr>
        <w:t>which may not accurately predict the quantity or type of our products that our customers will want in the future or ultimately end up purchasing. Our ability to forecast demand is even further complicated when our products are sold indirectly through downs</w:t>
      </w:r>
      <w:r>
        <w:rPr>
          <w:rFonts w:ascii="Arial" w:eastAsia="宋体" w:hAnsi="Arial" w:cs="Arial"/>
          <w:color w:val="000000"/>
          <w:sz w:val="20"/>
          <w:szCs w:val="20"/>
        </w:rPr>
        <w:t>tream channel distributors and customers, as our forecasts for demand are then based on estimates provided by multiple parties throughout the downstream channel.</w:t>
      </w:r>
    </w:p>
    <w:p w14:paraId="299C4B60" w14:textId="77777777" w:rsidR="00992A07" w:rsidRDefault="00C4246C">
      <w:pPr>
        <w:jc w:val="center"/>
      </w:pPr>
      <w:r>
        <w:rPr>
          <w:rFonts w:ascii="Times New Roman" w:eastAsia="宋体" w:hAnsi="Times New Roman"/>
          <w:color w:val="000000"/>
          <w:sz w:val="20"/>
          <w:szCs w:val="20"/>
        </w:rPr>
        <w:t>23</w:t>
      </w:r>
    </w:p>
    <w:p w14:paraId="299C4B61" w14:textId="77777777" w:rsidR="00992A07" w:rsidRDefault="00C4246C">
      <w:r>
        <w:pict w14:anchorId="299C6E9B">
          <v:rect id="_x0000_i1050" style="width:415.3pt;height:1.5pt" o:hralign="center" o:hrstd="t" o:hr="t" fillcolor="#a0a0a0" stroked="f"/>
        </w:pict>
      </w:r>
    </w:p>
    <w:p w14:paraId="299C4B62" w14:textId="77777777" w:rsidR="00992A07" w:rsidRDefault="00992A07"/>
    <w:p w14:paraId="299C4B63" w14:textId="77777777" w:rsidR="00992A07" w:rsidRDefault="00C4246C">
      <w:pPr>
        <w:spacing w:before="180"/>
        <w:jc w:val="both"/>
      </w:pPr>
      <w:r>
        <w:rPr>
          <w:rFonts w:ascii="Arial" w:eastAsia="宋体" w:hAnsi="Arial" w:cs="Arial"/>
          <w:color w:val="000000"/>
          <w:sz w:val="20"/>
          <w:szCs w:val="20"/>
        </w:rPr>
        <w:t xml:space="preserve">Many of our markets are characterized by short product lifecycles, which can lead to </w:t>
      </w:r>
      <w:r>
        <w:rPr>
          <w:rFonts w:ascii="Arial" w:eastAsia="宋体" w:hAnsi="Arial" w:cs="Arial"/>
          <w:color w:val="000000"/>
          <w:sz w:val="20"/>
          <w:szCs w:val="20"/>
        </w:rPr>
        <w:t>rapid obsolescence and price erosion. In addition, our customers may change their inventory practices on short notice for any reason. We may build inventories during periods of anticipated growth, and the cancellation or deferral of product orders or overp</w:t>
      </w:r>
      <w:r>
        <w:rPr>
          <w:rFonts w:ascii="Arial" w:eastAsia="宋体" w:hAnsi="Arial" w:cs="Arial"/>
          <w:color w:val="000000"/>
          <w:sz w:val="20"/>
          <w:szCs w:val="20"/>
        </w:rPr>
        <w:t>roduction due to failure of anticipated orders to materialize could result in excess or obsolete inventory, which could result in write-downs of inventory and an adverse effect on gross margins.</w:t>
      </w:r>
    </w:p>
    <w:p w14:paraId="299C4B64" w14:textId="77777777" w:rsidR="00992A07" w:rsidRDefault="00C4246C">
      <w:pPr>
        <w:spacing w:before="180"/>
        <w:jc w:val="both"/>
      </w:pPr>
      <w:r>
        <w:rPr>
          <w:rFonts w:ascii="Arial" w:eastAsia="宋体" w:hAnsi="Arial" w:cs="Arial"/>
          <w:color w:val="000000"/>
          <w:sz w:val="20"/>
          <w:szCs w:val="20"/>
        </w:rPr>
        <w:t>Factors that may result in excess or obsolete inventory, whic</w:t>
      </w:r>
      <w:r>
        <w:rPr>
          <w:rFonts w:ascii="Arial" w:eastAsia="宋体" w:hAnsi="Arial" w:cs="Arial"/>
          <w:color w:val="000000"/>
          <w:sz w:val="20"/>
          <w:szCs w:val="20"/>
        </w:rPr>
        <w:t xml:space="preserve">h could result in write-downs of the value of our inventory, a reduction in the average selling price or a reduction in our gross margin include: a sudden or significant decrease in demand for our products; a production or design defect in our products; a </w:t>
      </w:r>
      <w:r>
        <w:rPr>
          <w:rFonts w:ascii="Arial" w:eastAsia="宋体" w:hAnsi="Arial" w:cs="Arial"/>
          <w:color w:val="000000"/>
          <w:sz w:val="20"/>
          <w:szCs w:val="20"/>
        </w:rPr>
        <w:t>higher incidence of inventory obsolescence because of rapidly changing technology and customer requirements; a failure to accurately estimate customer demand for our products, including for our older products as our new products are introduced; or our comp</w:t>
      </w:r>
      <w:r>
        <w:rPr>
          <w:rFonts w:ascii="Arial" w:eastAsia="宋体" w:hAnsi="Arial" w:cs="Arial"/>
          <w:color w:val="000000"/>
          <w:sz w:val="20"/>
          <w:szCs w:val="20"/>
        </w:rPr>
        <w:t>etitors introducing new products or taking aggressive pricing actions.</w:t>
      </w:r>
    </w:p>
    <w:p w14:paraId="299C4B65" w14:textId="77777777" w:rsidR="00992A07" w:rsidRDefault="00C4246C">
      <w:pPr>
        <w:spacing w:before="180"/>
        <w:jc w:val="both"/>
      </w:pPr>
      <w:r>
        <w:rPr>
          <w:rFonts w:ascii="Arial" w:eastAsia="宋体" w:hAnsi="Arial" w:cs="Arial"/>
          <w:b/>
          <w:bCs/>
          <w:i/>
          <w:iCs/>
          <w:color w:val="000000"/>
          <w:sz w:val="20"/>
          <w:szCs w:val="20"/>
        </w:rPr>
        <w:t>Our ability to design and introduce new products in a timely manner is dependent upon third-party intellectual property.</w:t>
      </w:r>
    </w:p>
    <w:p w14:paraId="299C4B66" w14:textId="77777777" w:rsidR="00992A07" w:rsidRDefault="00C4246C">
      <w:pPr>
        <w:spacing w:before="180"/>
        <w:jc w:val="both"/>
      </w:pPr>
      <w:r>
        <w:rPr>
          <w:rFonts w:ascii="Arial" w:eastAsia="宋体" w:hAnsi="Arial" w:cs="Arial"/>
          <w:color w:val="000000"/>
          <w:sz w:val="20"/>
          <w:szCs w:val="20"/>
        </w:rPr>
        <w:t>In the design and development of new and enhanced products, we r</w:t>
      </w:r>
      <w:r>
        <w:rPr>
          <w:rFonts w:ascii="Arial" w:eastAsia="宋体" w:hAnsi="Arial" w:cs="Arial"/>
          <w:color w:val="000000"/>
          <w:sz w:val="20"/>
          <w:szCs w:val="20"/>
        </w:rPr>
        <w:t>ely on third-party intellectual property such as development and testing tools for software and hardware. Furthermore, certain product features may rely on intellectual property acquired from third parties. The design requirements necessary to meet custome</w:t>
      </w:r>
      <w:r>
        <w:rPr>
          <w:rFonts w:ascii="Arial" w:eastAsia="宋体" w:hAnsi="Arial" w:cs="Arial"/>
          <w:color w:val="000000"/>
          <w:sz w:val="20"/>
          <w:szCs w:val="20"/>
        </w:rPr>
        <w:t>r demand for more features and greater functionality from semiconductor products may exceed the capabilities of the third-party intellectual property or development or testing tools available to us. If the third-party intellectual property that we use beco</w:t>
      </w:r>
      <w:r>
        <w:rPr>
          <w:rFonts w:ascii="Arial" w:eastAsia="宋体" w:hAnsi="Arial" w:cs="Arial"/>
          <w:color w:val="000000"/>
          <w:sz w:val="20"/>
          <w:szCs w:val="20"/>
        </w:rPr>
        <w:t>mes unavailable, is not available with required functionality or performance in the time frame, manufacturing technology, or price point needed for our new products or fails to produce designs that meet customer demands, our business could be materially ad</w:t>
      </w:r>
      <w:r>
        <w:rPr>
          <w:rFonts w:ascii="Arial" w:eastAsia="宋体" w:hAnsi="Arial" w:cs="Arial"/>
          <w:color w:val="000000"/>
          <w:sz w:val="20"/>
          <w:szCs w:val="20"/>
        </w:rPr>
        <w:t>versely affected.</w:t>
      </w:r>
    </w:p>
    <w:p w14:paraId="299C4B67" w14:textId="77777777" w:rsidR="00992A07" w:rsidRDefault="00C4246C">
      <w:pPr>
        <w:spacing w:before="180"/>
        <w:jc w:val="both"/>
      </w:pPr>
      <w:r>
        <w:rPr>
          <w:rFonts w:ascii="Arial" w:eastAsia="宋体" w:hAnsi="Arial" w:cs="Arial"/>
          <w:b/>
          <w:bCs/>
          <w:i/>
          <w:iCs/>
          <w:color w:val="000000"/>
          <w:sz w:val="20"/>
          <w:szCs w:val="20"/>
        </w:rPr>
        <w:t>We depend on third-party companies for the design, manufacture and supply of motherboards, software, memory and other computer platform components to support our business.</w:t>
      </w:r>
    </w:p>
    <w:p w14:paraId="299C4B68" w14:textId="77777777" w:rsidR="00992A07" w:rsidRDefault="00C4246C">
      <w:pPr>
        <w:spacing w:before="180"/>
        <w:jc w:val="both"/>
      </w:pPr>
      <w:r>
        <w:rPr>
          <w:rFonts w:ascii="Arial" w:eastAsia="宋体" w:hAnsi="Arial" w:cs="Arial"/>
          <w:color w:val="000000"/>
          <w:sz w:val="20"/>
          <w:szCs w:val="20"/>
        </w:rPr>
        <w:t>We depend on third-party companies for the design, manufacture and</w:t>
      </w:r>
      <w:r>
        <w:rPr>
          <w:rFonts w:ascii="Arial" w:eastAsia="宋体" w:hAnsi="Arial" w:cs="Arial"/>
          <w:color w:val="000000"/>
          <w:sz w:val="20"/>
          <w:szCs w:val="20"/>
        </w:rPr>
        <w:t xml:space="preserve"> supply of motherboards, graphics cards, software (e.g., BIOS, operating systems, drivers), memory and other components that our customers utilize to support and/or use our microprocessor, GPU and APU offerings. We also rely on our add-in-board (AIB) partn</w:t>
      </w:r>
      <w:r>
        <w:rPr>
          <w:rFonts w:ascii="Arial" w:eastAsia="宋体" w:hAnsi="Arial" w:cs="Arial"/>
          <w:color w:val="000000"/>
          <w:sz w:val="20"/>
          <w:szCs w:val="20"/>
        </w:rPr>
        <w:t>ers to support our GPU and APU products. In addition, our microprocessors are not designed to function with motherboards and chipsets designed to work with Intel microprocessors. If the designers, manufacturers, AIBs and suppliers of motherboards, graphics</w:t>
      </w:r>
      <w:r>
        <w:rPr>
          <w:rFonts w:ascii="Arial" w:eastAsia="宋体" w:hAnsi="Arial" w:cs="Arial"/>
          <w:color w:val="000000"/>
          <w:sz w:val="20"/>
          <w:szCs w:val="20"/>
        </w:rPr>
        <w:t xml:space="preserve"> cards, software, memory and other components cease or reduce their design, manufacture or production of current or future products that are based on or support our products, our business could be materially adversely affected.</w:t>
      </w:r>
    </w:p>
    <w:p w14:paraId="299C4B69" w14:textId="77777777" w:rsidR="00992A07" w:rsidRDefault="00C4246C">
      <w:pPr>
        <w:spacing w:before="180"/>
        <w:jc w:val="both"/>
      </w:pPr>
      <w:r>
        <w:rPr>
          <w:rFonts w:ascii="Arial" w:eastAsia="宋体" w:hAnsi="Arial" w:cs="Arial"/>
          <w:b/>
          <w:bCs/>
          <w:i/>
          <w:iCs/>
          <w:color w:val="000000"/>
          <w:sz w:val="20"/>
          <w:szCs w:val="20"/>
        </w:rPr>
        <w:t>If we lose Microsoft Corpora</w:t>
      </w:r>
      <w:r>
        <w:rPr>
          <w:rFonts w:ascii="Arial" w:eastAsia="宋体" w:hAnsi="Arial" w:cs="Arial"/>
          <w:b/>
          <w:bCs/>
          <w:i/>
          <w:iCs/>
          <w:color w:val="000000"/>
          <w:sz w:val="20"/>
          <w:szCs w:val="20"/>
        </w:rPr>
        <w:t>tion’s support for our products or other software vendors do not design and develop software to run on our products, our ability to sell our products could be materially adversely affected.</w:t>
      </w:r>
    </w:p>
    <w:p w14:paraId="299C4B6A" w14:textId="77777777" w:rsidR="00992A07" w:rsidRDefault="00C4246C">
      <w:pPr>
        <w:spacing w:before="180"/>
        <w:jc w:val="both"/>
      </w:pPr>
      <w:r>
        <w:rPr>
          <w:rFonts w:ascii="Arial" w:eastAsia="宋体" w:hAnsi="Arial" w:cs="Arial"/>
          <w:color w:val="000000"/>
          <w:sz w:val="20"/>
          <w:szCs w:val="20"/>
        </w:rPr>
        <w:t xml:space="preserve">Our ability to innovate beyond the x86 instruction set controlled </w:t>
      </w:r>
      <w:r>
        <w:rPr>
          <w:rFonts w:ascii="Arial" w:eastAsia="宋体" w:hAnsi="Arial" w:cs="Arial"/>
          <w:color w:val="000000"/>
          <w:sz w:val="20"/>
          <w:szCs w:val="20"/>
        </w:rPr>
        <w:t>by Intel depends partially on Microsoft designing and developing its operating systems to run on or support our x86-based microprocessor products. With respect to our graphics products, we depend in part on Microsoft to design and develop its operating sys</w:t>
      </w:r>
      <w:r>
        <w:rPr>
          <w:rFonts w:ascii="Arial" w:eastAsia="宋体" w:hAnsi="Arial" w:cs="Arial"/>
          <w:color w:val="000000"/>
          <w:sz w:val="20"/>
          <w:szCs w:val="20"/>
        </w:rPr>
        <w:t>tem to run on or support our graphics products. Similarly, the success of our products in the market, such as our APU products, is dependent on independent software providers designing and developing software to run on our products. If Microsoft does not c</w:t>
      </w:r>
      <w:r>
        <w:rPr>
          <w:rFonts w:ascii="Arial" w:eastAsia="宋体" w:hAnsi="Arial" w:cs="Arial"/>
          <w:color w:val="000000"/>
          <w:sz w:val="20"/>
          <w:szCs w:val="20"/>
        </w:rPr>
        <w:t>ontinue to design and develop its operating systems so that they work with our x86 instruction sets or does not continue to develop and maintain their operating systems to support our graphics products, independent software providers may forego designing t</w:t>
      </w:r>
      <w:r>
        <w:rPr>
          <w:rFonts w:ascii="Arial" w:eastAsia="宋体" w:hAnsi="Arial" w:cs="Arial"/>
          <w:color w:val="000000"/>
          <w:sz w:val="20"/>
          <w:szCs w:val="20"/>
        </w:rPr>
        <w:t>heir software applications to take advantage of our innovations and customers may not purchase PCs with our products. In addition, some software drivers licensed for use with our products are certified by Microsoft. If Microsoft did not certify a driver, o</w:t>
      </w:r>
      <w:r>
        <w:rPr>
          <w:rFonts w:ascii="Arial" w:eastAsia="宋体" w:hAnsi="Arial" w:cs="Arial"/>
          <w:color w:val="000000"/>
          <w:sz w:val="20"/>
          <w:szCs w:val="20"/>
        </w:rPr>
        <w:t>r if we otherwise fail to retain the support of Microsoft or other software vendors, our ability to market our products would be materially adversely affected.</w:t>
      </w:r>
    </w:p>
    <w:p w14:paraId="299C4B6B" w14:textId="77777777" w:rsidR="00992A07" w:rsidRDefault="00C4246C">
      <w:pPr>
        <w:spacing w:before="180"/>
        <w:jc w:val="both"/>
      </w:pPr>
      <w:r>
        <w:rPr>
          <w:rFonts w:ascii="Arial" w:eastAsia="宋体" w:hAnsi="Arial" w:cs="Arial"/>
          <w:b/>
          <w:bCs/>
          <w:i/>
          <w:iCs/>
          <w:color w:val="000000"/>
          <w:sz w:val="20"/>
          <w:szCs w:val="20"/>
        </w:rPr>
        <w:t>Our reliance on third-party distributors and AIB partners subjects us to certain risks.</w:t>
      </w:r>
    </w:p>
    <w:p w14:paraId="299C4B6C" w14:textId="77777777" w:rsidR="00992A07" w:rsidRDefault="00C4246C">
      <w:pPr>
        <w:spacing w:before="180"/>
        <w:jc w:val="both"/>
      </w:pPr>
      <w:r>
        <w:rPr>
          <w:rFonts w:ascii="Arial" w:eastAsia="宋体" w:hAnsi="Arial" w:cs="Arial"/>
          <w:color w:val="000000"/>
          <w:sz w:val="20"/>
          <w:szCs w:val="20"/>
        </w:rPr>
        <w:t>We marke</w:t>
      </w:r>
      <w:r>
        <w:rPr>
          <w:rFonts w:ascii="Arial" w:eastAsia="宋体" w:hAnsi="Arial" w:cs="Arial"/>
          <w:color w:val="000000"/>
          <w:sz w:val="20"/>
          <w:szCs w:val="20"/>
        </w:rPr>
        <w:t>t and sell our products directly and through third-party distributors and AIB partners pursuant to agreements that can generally be terminated for convenience by either party upon prior notice to the other party. These agreements are non-exclusive and perm</w:t>
      </w:r>
      <w:r>
        <w:rPr>
          <w:rFonts w:ascii="Arial" w:eastAsia="宋体" w:hAnsi="Arial" w:cs="Arial"/>
          <w:color w:val="000000"/>
          <w:sz w:val="20"/>
          <w:szCs w:val="20"/>
        </w:rPr>
        <w:t xml:space="preserve">it both our distributors and AIB partners to offer our competitors’ products. We are dependent on our distributors and AIB partners to supplement our direct marketing and sales efforts. If any significant distributor or AIB partner or a substantial number </w:t>
      </w:r>
      <w:r>
        <w:rPr>
          <w:rFonts w:ascii="Arial" w:eastAsia="宋体" w:hAnsi="Arial" w:cs="Arial"/>
          <w:color w:val="000000"/>
          <w:sz w:val="20"/>
          <w:szCs w:val="20"/>
        </w:rPr>
        <w:t xml:space="preserve">of our distributors or AIB partners </w:t>
      </w:r>
    </w:p>
    <w:p w14:paraId="299C4B6D" w14:textId="77777777" w:rsidR="00992A07" w:rsidRDefault="00C4246C">
      <w:pPr>
        <w:jc w:val="center"/>
      </w:pPr>
      <w:r>
        <w:rPr>
          <w:rFonts w:ascii="Times New Roman" w:eastAsia="宋体" w:hAnsi="Times New Roman"/>
          <w:color w:val="000000"/>
          <w:sz w:val="20"/>
          <w:szCs w:val="20"/>
        </w:rPr>
        <w:t>24</w:t>
      </w:r>
    </w:p>
    <w:p w14:paraId="299C4B6E" w14:textId="77777777" w:rsidR="00992A07" w:rsidRDefault="00C4246C">
      <w:r>
        <w:pict w14:anchorId="299C6E9C">
          <v:rect id="_x0000_i1051" style="width:415.3pt;height:1.5pt" o:hralign="center" o:hrstd="t" o:hr="t" fillcolor="#a0a0a0" stroked="f"/>
        </w:pict>
      </w:r>
    </w:p>
    <w:p w14:paraId="299C4B6F" w14:textId="77777777" w:rsidR="00992A07" w:rsidRDefault="00992A07"/>
    <w:p w14:paraId="299C4B70" w14:textId="77777777" w:rsidR="00992A07" w:rsidRDefault="00C4246C">
      <w:pPr>
        <w:spacing w:before="180"/>
        <w:jc w:val="both"/>
      </w:pPr>
      <w:r>
        <w:rPr>
          <w:rFonts w:ascii="Arial" w:eastAsia="宋体" w:hAnsi="Arial" w:cs="Arial"/>
          <w:color w:val="000000"/>
          <w:sz w:val="20"/>
          <w:szCs w:val="20"/>
        </w:rPr>
        <w:t xml:space="preserve">terminated their relationship with us, decided to market our competitors’ products over our products or decided not to market our products at all, our ability to bring our products to market would be </w:t>
      </w:r>
      <w:r>
        <w:rPr>
          <w:rFonts w:ascii="Arial" w:eastAsia="宋体" w:hAnsi="Arial" w:cs="Arial"/>
          <w:color w:val="000000"/>
          <w:sz w:val="20"/>
          <w:szCs w:val="20"/>
        </w:rPr>
        <w:t xml:space="preserve">impacted and we would be materially adversely affected. In addition, if we are unable to collect accounts receivable from our significant distributors and/or AIB partners, it could have a material adverse effect on our business. If we are unable to manage </w:t>
      </w:r>
      <w:r>
        <w:rPr>
          <w:rFonts w:ascii="Arial" w:eastAsia="宋体" w:hAnsi="Arial" w:cs="Arial"/>
          <w:color w:val="000000"/>
          <w:sz w:val="20"/>
          <w:szCs w:val="20"/>
        </w:rPr>
        <w:t>the risks related to the use of our third-party distributors and AIB partners or offer appropriate incentives to focus them on the sale of our products, our business could be materially adversely affected.</w:t>
      </w:r>
    </w:p>
    <w:p w14:paraId="299C4B71" w14:textId="77777777" w:rsidR="00992A07" w:rsidRDefault="00C4246C">
      <w:pPr>
        <w:spacing w:before="180"/>
        <w:jc w:val="both"/>
      </w:pPr>
      <w:r>
        <w:rPr>
          <w:rFonts w:ascii="Arial" w:eastAsia="宋体" w:hAnsi="Arial" w:cs="Arial"/>
          <w:color w:val="000000"/>
          <w:sz w:val="20"/>
          <w:szCs w:val="20"/>
        </w:rPr>
        <w:t>Additionally, distributors and AIB partners typica</w:t>
      </w:r>
      <w:r>
        <w:rPr>
          <w:rFonts w:ascii="Arial" w:eastAsia="宋体" w:hAnsi="Arial" w:cs="Arial"/>
          <w:color w:val="000000"/>
          <w:sz w:val="20"/>
          <w:szCs w:val="20"/>
        </w:rPr>
        <w:t>lly maintain an inventory of our products. In most instances, our agreements with distributors protect their inventory of our products against price reductions, as well as provide return rights for any product that we have removed from our price book and t</w:t>
      </w:r>
      <w:r>
        <w:rPr>
          <w:rFonts w:ascii="Arial" w:eastAsia="宋体" w:hAnsi="Arial" w:cs="Arial"/>
          <w:color w:val="000000"/>
          <w:sz w:val="20"/>
          <w:szCs w:val="20"/>
        </w:rPr>
        <w:t>hat is not more than 12 months older than the manufacturing date. Some agreements with our distributors also contain standard stock rotation provisions permitting limited levels of product returns. Our agreements with AIB partners protect their inventory o</w:t>
      </w:r>
      <w:r>
        <w:rPr>
          <w:rFonts w:ascii="Arial" w:eastAsia="宋体" w:hAnsi="Arial" w:cs="Arial"/>
          <w:color w:val="000000"/>
          <w:sz w:val="20"/>
          <w:szCs w:val="20"/>
        </w:rPr>
        <w:t>f our products against price reductions. In the event of a significant decline in the price of our products, the price protection rights we offer would materially adversely affect us because our revenue and corresponding gross margin would decline.</w:t>
      </w:r>
    </w:p>
    <w:p w14:paraId="299C4B72" w14:textId="77777777" w:rsidR="00992A07" w:rsidRDefault="00C4246C">
      <w:pPr>
        <w:spacing w:before="180"/>
        <w:jc w:val="both"/>
      </w:pPr>
      <w:r>
        <w:rPr>
          <w:rFonts w:ascii="Arial" w:eastAsia="宋体" w:hAnsi="Arial" w:cs="Arial"/>
          <w:b/>
          <w:bCs/>
          <w:i/>
          <w:iCs/>
          <w:color w:val="000000"/>
          <w:sz w:val="20"/>
          <w:szCs w:val="20"/>
        </w:rPr>
        <w:t>Our bus</w:t>
      </w:r>
      <w:r>
        <w:rPr>
          <w:rFonts w:ascii="Arial" w:eastAsia="宋体" w:hAnsi="Arial" w:cs="Arial"/>
          <w:b/>
          <w:bCs/>
          <w:i/>
          <w:iCs/>
          <w:color w:val="000000"/>
          <w:sz w:val="20"/>
          <w:szCs w:val="20"/>
        </w:rPr>
        <w:t>iness is dependent upon the proper functioning of our internal business processes and information systems and modification or interruption of such systems may disrupt our business, processes and internal controls.</w:t>
      </w:r>
    </w:p>
    <w:p w14:paraId="299C4B73" w14:textId="77777777" w:rsidR="00992A07" w:rsidRDefault="00C4246C">
      <w:pPr>
        <w:spacing w:before="180"/>
        <w:jc w:val="both"/>
      </w:pPr>
      <w:r>
        <w:rPr>
          <w:rFonts w:ascii="Arial" w:eastAsia="宋体" w:hAnsi="Arial" w:cs="Arial"/>
          <w:color w:val="000000"/>
          <w:sz w:val="20"/>
          <w:szCs w:val="20"/>
        </w:rPr>
        <w:t>We rely upon a number of internal business</w:t>
      </w:r>
      <w:r>
        <w:rPr>
          <w:rFonts w:ascii="Arial" w:eastAsia="宋体" w:hAnsi="Arial" w:cs="Arial"/>
          <w:color w:val="000000"/>
          <w:sz w:val="20"/>
          <w:szCs w:val="20"/>
        </w:rPr>
        <w:t xml:space="preserve"> processes and information systems to support key business functions, and the efficient operation of these processes and systems is critical to our business. Our business processes and information systems need to be sufficiently scalable to support the gro</w:t>
      </w:r>
      <w:r>
        <w:rPr>
          <w:rFonts w:ascii="Arial" w:eastAsia="宋体" w:hAnsi="Arial" w:cs="Arial"/>
          <w:color w:val="000000"/>
          <w:sz w:val="20"/>
          <w:szCs w:val="20"/>
        </w:rPr>
        <w:t>wth of our business and may require modifications or upgrades that expose us to a number of operational risks. As such, our information systems will continually evolve and adapt in order to meet our business needs. These changes may be costly and disruptiv</w:t>
      </w:r>
      <w:r>
        <w:rPr>
          <w:rFonts w:ascii="Arial" w:eastAsia="宋体" w:hAnsi="Arial" w:cs="Arial"/>
          <w:color w:val="000000"/>
          <w:sz w:val="20"/>
          <w:szCs w:val="20"/>
        </w:rPr>
        <w:t>e to our operations and could impose substantial demands on management time.</w:t>
      </w:r>
    </w:p>
    <w:p w14:paraId="299C4B74" w14:textId="77777777" w:rsidR="00992A07" w:rsidRDefault="00C4246C">
      <w:pPr>
        <w:spacing w:before="180"/>
        <w:jc w:val="both"/>
      </w:pPr>
      <w:r>
        <w:rPr>
          <w:rFonts w:ascii="Arial" w:eastAsia="宋体" w:hAnsi="Arial" w:cs="Arial"/>
          <w:color w:val="000000"/>
          <w:sz w:val="20"/>
          <w:szCs w:val="20"/>
        </w:rPr>
        <w:t xml:space="preserve">These changes may also require changes in our information systems, modification of internal control procedures and significant training of employees and third-party resources. We </w:t>
      </w:r>
      <w:r>
        <w:rPr>
          <w:rFonts w:ascii="Arial" w:eastAsia="宋体" w:hAnsi="Arial" w:cs="Arial"/>
          <w:color w:val="000000"/>
          <w:sz w:val="20"/>
          <w:szCs w:val="20"/>
        </w:rPr>
        <w:t>continuously work on simplifying our information systems and applications through consolidation and standardization efforts. There can be no assurance that our business and operations will not experience any disruption in connection with this transition. O</w:t>
      </w:r>
      <w:r>
        <w:rPr>
          <w:rFonts w:ascii="Arial" w:eastAsia="宋体" w:hAnsi="Arial" w:cs="Arial"/>
          <w:color w:val="000000"/>
          <w:sz w:val="20"/>
          <w:szCs w:val="20"/>
        </w:rPr>
        <w:t>ur information technology systems, and those of third-party information technology providers or business partners, may also be vulnerable to damage or disruption caused by circumstances beyond our control including catastrophic events, power anomalies or o</w:t>
      </w:r>
      <w:r>
        <w:rPr>
          <w:rFonts w:ascii="Arial" w:eastAsia="宋体" w:hAnsi="Arial" w:cs="Arial"/>
          <w:color w:val="000000"/>
          <w:sz w:val="20"/>
          <w:szCs w:val="20"/>
        </w:rPr>
        <w:t>utages, natural disasters, viruses or malware, cyber-attacks, data breaches and computer system or network failures, exposing us to significant cost, reputational harm and disruption or damage to our business.</w:t>
      </w:r>
    </w:p>
    <w:p w14:paraId="299C4B75" w14:textId="77777777" w:rsidR="00992A07" w:rsidRDefault="00C4246C">
      <w:pPr>
        <w:spacing w:before="180"/>
        <w:jc w:val="both"/>
      </w:pPr>
      <w:r>
        <w:rPr>
          <w:rFonts w:ascii="Arial" w:eastAsia="宋体" w:hAnsi="Arial" w:cs="Arial"/>
          <w:color w:val="000000"/>
          <w:sz w:val="20"/>
          <w:szCs w:val="20"/>
        </w:rPr>
        <w:t>In addition, as our IT environment continues t</w:t>
      </w:r>
      <w:r>
        <w:rPr>
          <w:rFonts w:ascii="Arial" w:eastAsia="宋体" w:hAnsi="Arial" w:cs="Arial"/>
          <w:color w:val="000000"/>
          <w:sz w:val="20"/>
          <w:szCs w:val="20"/>
        </w:rPr>
        <w:t>o evolve, we are embracing new ways of communicating and sharing data internally and externally with customers and partners using methods such as mobility and the cloud that can promote business efficiency. However, these practices can also result in a mor</w:t>
      </w:r>
      <w:r>
        <w:rPr>
          <w:rFonts w:ascii="Arial" w:eastAsia="宋体" w:hAnsi="Arial" w:cs="Arial"/>
          <w:color w:val="000000"/>
          <w:sz w:val="20"/>
          <w:szCs w:val="20"/>
        </w:rPr>
        <w:t>e distributed IT environment, making it more difficult for us to maintain visibility and control over internal and external users, and meet scalability and administrative requirements. If our security controls cannot keep pace with the speed of these chang</w:t>
      </w:r>
      <w:r>
        <w:rPr>
          <w:rFonts w:ascii="Arial" w:eastAsia="宋体" w:hAnsi="Arial" w:cs="Arial"/>
          <w:color w:val="000000"/>
          <w:sz w:val="20"/>
          <w:szCs w:val="20"/>
        </w:rPr>
        <w:t>es, or if we are not able to meet regulatory and compliance requirements, our business would be materially adversely affected.</w:t>
      </w:r>
    </w:p>
    <w:p w14:paraId="299C4B76" w14:textId="77777777" w:rsidR="00992A07" w:rsidRDefault="00C4246C">
      <w:pPr>
        <w:spacing w:before="180"/>
        <w:jc w:val="both"/>
      </w:pPr>
      <w:r>
        <w:rPr>
          <w:rFonts w:ascii="Arial" w:eastAsia="宋体" w:hAnsi="Arial" w:cs="Arial"/>
          <w:b/>
          <w:bCs/>
          <w:i/>
          <w:iCs/>
          <w:color w:val="000000"/>
          <w:sz w:val="20"/>
          <w:szCs w:val="20"/>
        </w:rPr>
        <w:t>If our products are not compatible with some or all industry-standard software and hardware, we could be materially adversely aff</w:t>
      </w:r>
      <w:r>
        <w:rPr>
          <w:rFonts w:ascii="Arial" w:eastAsia="宋体" w:hAnsi="Arial" w:cs="Arial"/>
          <w:b/>
          <w:bCs/>
          <w:i/>
          <w:iCs/>
          <w:color w:val="000000"/>
          <w:sz w:val="20"/>
          <w:szCs w:val="20"/>
        </w:rPr>
        <w:t>ected.</w:t>
      </w:r>
    </w:p>
    <w:p w14:paraId="299C4B77" w14:textId="77777777" w:rsidR="00992A07" w:rsidRDefault="00C4246C">
      <w:pPr>
        <w:spacing w:before="180"/>
        <w:jc w:val="both"/>
      </w:pPr>
      <w:r>
        <w:rPr>
          <w:rFonts w:ascii="Arial" w:eastAsia="宋体" w:hAnsi="Arial" w:cs="Arial"/>
          <w:color w:val="000000"/>
          <w:sz w:val="20"/>
          <w:szCs w:val="20"/>
        </w:rPr>
        <w:t>Our products may not be fully compatible with some or all industry-standard software and hardware. Further, we may be unsuccessful in correcting any such compatibility problems in a timely manner. If our customers are unable to achieve compatibility</w:t>
      </w:r>
      <w:r>
        <w:rPr>
          <w:rFonts w:ascii="Arial" w:eastAsia="宋体" w:hAnsi="Arial" w:cs="Arial"/>
          <w:color w:val="000000"/>
          <w:sz w:val="20"/>
          <w:szCs w:val="20"/>
        </w:rPr>
        <w:t xml:space="preserve"> with software or hardware, we could be materially adversely affected. In addition, the mere announcement of an incompatibility problem relating to our products could have a material adverse effect on our business.</w:t>
      </w:r>
    </w:p>
    <w:p w14:paraId="299C4B78" w14:textId="77777777" w:rsidR="00992A07" w:rsidRDefault="00C4246C">
      <w:pPr>
        <w:spacing w:before="180"/>
        <w:jc w:val="both"/>
      </w:pPr>
      <w:r>
        <w:rPr>
          <w:rFonts w:ascii="Arial" w:eastAsia="宋体" w:hAnsi="Arial" w:cs="Arial"/>
          <w:b/>
          <w:bCs/>
          <w:i/>
          <w:iCs/>
          <w:color w:val="000000"/>
          <w:sz w:val="20"/>
          <w:szCs w:val="20"/>
        </w:rPr>
        <w:t>Costs related to defective products could</w:t>
      </w:r>
      <w:r>
        <w:rPr>
          <w:rFonts w:ascii="Arial" w:eastAsia="宋体" w:hAnsi="Arial" w:cs="Arial"/>
          <w:b/>
          <w:bCs/>
          <w:i/>
          <w:iCs/>
          <w:color w:val="000000"/>
          <w:sz w:val="20"/>
          <w:szCs w:val="20"/>
        </w:rPr>
        <w:t xml:space="preserve"> have a material adverse effect on us.</w:t>
      </w:r>
    </w:p>
    <w:p w14:paraId="299C4B79" w14:textId="77777777" w:rsidR="00992A07" w:rsidRDefault="00C4246C">
      <w:pPr>
        <w:spacing w:before="180"/>
        <w:jc w:val="both"/>
      </w:pPr>
      <w:r>
        <w:rPr>
          <w:rFonts w:ascii="Arial" w:eastAsia="宋体" w:hAnsi="Arial" w:cs="Arial"/>
          <w:color w:val="000000"/>
          <w:sz w:val="20"/>
          <w:szCs w:val="20"/>
        </w:rPr>
        <w:t>Products as complex as those we offer may contain defects or failures when first introduced or when new versions or enhancements to existing products are released. We cannot assure you that, despite our testing proced</w:t>
      </w:r>
      <w:r>
        <w:rPr>
          <w:rFonts w:ascii="Arial" w:eastAsia="宋体" w:hAnsi="Arial" w:cs="Arial"/>
          <w:color w:val="000000"/>
          <w:sz w:val="20"/>
          <w:szCs w:val="20"/>
        </w:rPr>
        <w:t>ures, errors will not be found in new products or releases after commencement of commercial shipments in the future, which could result in loss of or delay in market acceptance of our products, material recall and replacement costs, loss of revenue, writin</w:t>
      </w:r>
      <w:r>
        <w:rPr>
          <w:rFonts w:ascii="Arial" w:eastAsia="宋体" w:hAnsi="Arial" w:cs="Arial"/>
          <w:color w:val="000000"/>
          <w:sz w:val="20"/>
          <w:szCs w:val="20"/>
        </w:rPr>
        <w:t>g down the inventory of defective products, the diversion of the attention of our engineering personnel from product development efforts, defending against litigation related to defective products or related liabilities, including property damage, personal</w:t>
      </w:r>
      <w:r>
        <w:rPr>
          <w:rFonts w:ascii="Arial" w:eastAsia="宋体" w:hAnsi="Arial" w:cs="Arial"/>
          <w:color w:val="000000"/>
          <w:sz w:val="20"/>
          <w:szCs w:val="20"/>
        </w:rPr>
        <w:t xml:space="preserve"> injury, damage to our reputation in the industry and loss of data or </w:t>
      </w:r>
    </w:p>
    <w:p w14:paraId="299C4B7A" w14:textId="77777777" w:rsidR="00992A07" w:rsidRDefault="00C4246C">
      <w:pPr>
        <w:jc w:val="center"/>
      </w:pPr>
      <w:r>
        <w:rPr>
          <w:rFonts w:ascii="Times New Roman" w:eastAsia="宋体" w:hAnsi="Times New Roman"/>
          <w:color w:val="000000"/>
          <w:sz w:val="20"/>
          <w:szCs w:val="20"/>
        </w:rPr>
        <w:t>25</w:t>
      </w:r>
    </w:p>
    <w:p w14:paraId="299C4B7B" w14:textId="77777777" w:rsidR="00992A07" w:rsidRDefault="00C4246C">
      <w:r>
        <w:pict w14:anchorId="299C6E9D">
          <v:rect id="_x0000_i1052" style="width:415.3pt;height:1.5pt" o:hralign="center" o:hrstd="t" o:hr="t" fillcolor="#a0a0a0" stroked="f"/>
        </w:pict>
      </w:r>
    </w:p>
    <w:p w14:paraId="299C4B7C" w14:textId="77777777" w:rsidR="00992A07" w:rsidRDefault="00992A07"/>
    <w:p w14:paraId="299C4B7D" w14:textId="77777777" w:rsidR="00992A07" w:rsidRDefault="00C4246C">
      <w:pPr>
        <w:spacing w:before="180"/>
        <w:jc w:val="both"/>
      </w:pPr>
      <w:r>
        <w:rPr>
          <w:rFonts w:ascii="Arial" w:eastAsia="宋体" w:hAnsi="Arial" w:cs="Arial"/>
          <w:color w:val="000000"/>
          <w:sz w:val="20"/>
          <w:szCs w:val="20"/>
        </w:rPr>
        <w:t>intangible property, and could adversely affect our relationships with our customers. In addition, we may have difficulty identifying the end customers of the defective products i</w:t>
      </w:r>
      <w:r>
        <w:rPr>
          <w:rFonts w:ascii="Arial" w:eastAsia="宋体" w:hAnsi="Arial" w:cs="Arial"/>
          <w:color w:val="000000"/>
          <w:sz w:val="20"/>
          <w:szCs w:val="20"/>
        </w:rPr>
        <w:t>n the field. As a result, we could incur substantial costs to implement modifications to correct defects. Any of these problems could materially adversely affect our business.</w:t>
      </w:r>
    </w:p>
    <w:p w14:paraId="299C4B7E" w14:textId="77777777" w:rsidR="00992A07" w:rsidRDefault="00C4246C">
      <w:pPr>
        <w:spacing w:before="180"/>
        <w:jc w:val="both"/>
      </w:pPr>
      <w:r>
        <w:rPr>
          <w:rFonts w:ascii="Arial" w:eastAsia="宋体" w:hAnsi="Arial" w:cs="Arial"/>
          <w:color w:val="000000"/>
          <w:sz w:val="20"/>
          <w:szCs w:val="20"/>
        </w:rPr>
        <w:t>We could be subject to potential product liability claims if one of our products</w:t>
      </w:r>
      <w:r>
        <w:rPr>
          <w:rFonts w:ascii="Arial" w:eastAsia="宋体" w:hAnsi="Arial" w:cs="Arial"/>
          <w:color w:val="000000"/>
          <w:sz w:val="20"/>
          <w:szCs w:val="20"/>
        </w:rPr>
        <w:t xml:space="preserve"> causes, or merely appears to have caused, an injury, whether tangible or intangible. Claims may be made by consumers or others selling our products, and we may be subject to claims against us even if an alleged injury is due to the actions of others. A pr</w:t>
      </w:r>
      <w:r>
        <w:rPr>
          <w:rFonts w:ascii="Arial" w:eastAsia="宋体" w:hAnsi="Arial" w:cs="Arial"/>
          <w:color w:val="000000"/>
          <w:sz w:val="20"/>
          <w:szCs w:val="20"/>
        </w:rPr>
        <w:t>oduct liability claim, recall or other claim with respect to uninsured liabilities or for amounts in excess of insured liabilities could have a material adverse effect on our business.</w:t>
      </w:r>
    </w:p>
    <w:p w14:paraId="299C4B7F" w14:textId="77777777" w:rsidR="00992A07" w:rsidRDefault="00C4246C">
      <w:pPr>
        <w:spacing w:before="180"/>
        <w:jc w:val="both"/>
      </w:pPr>
      <w:r>
        <w:rPr>
          <w:rFonts w:ascii="Arial" w:eastAsia="宋体" w:hAnsi="Arial" w:cs="Arial"/>
          <w:b/>
          <w:bCs/>
          <w:i/>
          <w:iCs/>
          <w:color w:val="000000"/>
          <w:sz w:val="20"/>
          <w:szCs w:val="20"/>
        </w:rPr>
        <w:t>If we fail to maintain the efficiency of our supply chain as we respond</w:t>
      </w:r>
      <w:r>
        <w:rPr>
          <w:rFonts w:ascii="Arial" w:eastAsia="宋体" w:hAnsi="Arial" w:cs="Arial"/>
          <w:b/>
          <w:bCs/>
          <w:i/>
          <w:iCs/>
          <w:color w:val="000000"/>
          <w:sz w:val="20"/>
          <w:szCs w:val="20"/>
        </w:rPr>
        <w:t xml:space="preserve"> to changes in customer demand for our products, our business could be materially adversely affected.</w:t>
      </w:r>
    </w:p>
    <w:p w14:paraId="299C4B80" w14:textId="77777777" w:rsidR="00992A07" w:rsidRDefault="00C4246C">
      <w:pPr>
        <w:spacing w:before="180"/>
        <w:jc w:val="both"/>
      </w:pPr>
      <w:r>
        <w:rPr>
          <w:rFonts w:ascii="Arial" w:eastAsia="宋体" w:hAnsi="Arial" w:cs="Arial"/>
          <w:color w:val="000000"/>
          <w:sz w:val="20"/>
          <w:szCs w:val="20"/>
        </w:rPr>
        <w:t>Our ability to meet customer demand for our products depends, in part, on our ability to deliver the products our customers want on a timely basis. Accord</w:t>
      </w:r>
      <w:r>
        <w:rPr>
          <w:rFonts w:ascii="Arial" w:eastAsia="宋体" w:hAnsi="Arial" w:cs="Arial"/>
          <w:color w:val="000000"/>
          <w:sz w:val="20"/>
          <w:szCs w:val="20"/>
        </w:rPr>
        <w:t>ingly, we rely on our supply chain for the manufacturing, distribution and fulfillment of our products. As we continue to grow our business, expand to high-growth adjacent markets, acquire new customers and strengthen relationships with existing customers,</w:t>
      </w:r>
      <w:r>
        <w:rPr>
          <w:rFonts w:ascii="Arial" w:eastAsia="宋体" w:hAnsi="Arial" w:cs="Arial"/>
          <w:color w:val="000000"/>
          <w:sz w:val="20"/>
          <w:szCs w:val="20"/>
        </w:rPr>
        <w:t xml:space="preserve"> the efficiency of our supply chain will become increasingly important because many of our customers tend to have specific requirements for particular products, and specific time-frames in which they require delivery of these products. If we are unable to </w:t>
      </w:r>
      <w:r>
        <w:rPr>
          <w:rFonts w:ascii="Arial" w:eastAsia="宋体" w:hAnsi="Arial" w:cs="Arial"/>
          <w:color w:val="000000"/>
          <w:sz w:val="20"/>
          <w:szCs w:val="20"/>
        </w:rPr>
        <w:t>consistently deliver the right products to our customers on a timely basis in the right locations, our customers may reduce the quantities they order from us, which could have a material adverse effect on our business.</w:t>
      </w:r>
    </w:p>
    <w:p w14:paraId="299C4B81" w14:textId="77777777" w:rsidR="00992A07" w:rsidRDefault="00C4246C">
      <w:pPr>
        <w:spacing w:before="180"/>
        <w:jc w:val="both"/>
      </w:pPr>
      <w:r>
        <w:rPr>
          <w:rFonts w:ascii="Arial" w:eastAsia="宋体" w:hAnsi="Arial" w:cs="Arial"/>
          <w:b/>
          <w:bCs/>
          <w:i/>
          <w:iCs/>
          <w:color w:val="000000"/>
          <w:sz w:val="20"/>
          <w:szCs w:val="20"/>
        </w:rPr>
        <w:t>We outsource to third parties certain</w:t>
      </w:r>
      <w:r>
        <w:rPr>
          <w:rFonts w:ascii="Arial" w:eastAsia="宋体" w:hAnsi="Arial" w:cs="Arial"/>
          <w:b/>
          <w:bCs/>
          <w:i/>
          <w:iCs/>
          <w:color w:val="000000"/>
          <w:sz w:val="20"/>
          <w:szCs w:val="20"/>
        </w:rPr>
        <w:t xml:space="preserve"> supply-chain logistics functions, including portions of our product distribution, transportation management and information technology support services.</w:t>
      </w:r>
    </w:p>
    <w:p w14:paraId="299C4B82" w14:textId="77777777" w:rsidR="00992A07" w:rsidRDefault="00C4246C">
      <w:pPr>
        <w:spacing w:before="180"/>
        <w:jc w:val="both"/>
      </w:pPr>
      <w:r>
        <w:rPr>
          <w:rFonts w:ascii="Arial" w:eastAsia="宋体" w:hAnsi="Arial" w:cs="Arial"/>
          <w:color w:val="000000"/>
          <w:sz w:val="20"/>
          <w:szCs w:val="20"/>
        </w:rPr>
        <w:t>We rely on third-party providers to operate our regional product distribution centers and to manage th</w:t>
      </w:r>
      <w:r>
        <w:rPr>
          <w:rFonts w:ascii="Arial" w:eastAsia="宋体" w:hAnsi="Arial" w:cs="Arial"/>
          <w:color w:val="000000"/>
          <w:sz w:val="20"/>
          <w:szCs w:val="20"/>
        </w:rPr>
        <w:t>e transportation of our work-in-process and finished products among our facilities, to our manufacturing suppliers and to our customers. In addition, we rely on third parties to provide certain information technology services to us, including help desk sup</w:t>
      </w:r>
      <w:r>
        <w:rPr>
          <w:rFonts w:ascii="Arial" w:eastAsia="宋体" w:hAnsi="Arial" w:cs="Arial"/>
          <w:color w:val="000000"/>
          <w:sz w:val="20"/>
          <w:szCs w:val="20"/>
        </w:rPr>
        <w:t>port, desktop application services, business and software support applications, server and storage administration, data center operations, database administration and voice, video and remote access. We cannot guarantee that these providers will fulfill the</w:t>
      </w:r>
      <w:r>
        <w:rPr>
          <w:rFonts w:ascii="Arial" w:eastAsia="宋体" w:hAnsi="Arial" w:cs="Arial"/>
          <w:color w:val="000000"/>
          <w:sz w:val="20"/>
          <w:szCs w:val="20"/>
        </w:rPr>
        <w:t xml:space="preserve">ir respective responsibilities in a timely manner in accordance with the contract terms, in which case our internal operations and the distribution of our products to our customers could be materially adversely affected. Also, we cannot guarantee that our </w:t>
      </w:r>
      <w:r>
        <w:rPr>
          <w:rFonts w:ascii="Arial" w:eastAsia="宋体" w:hAnsi="Arial" w:cs="Arial"/>
          <w:color w:val="000000"/>
          <w:sz w:val="20"/>
          <w:szCs w:val="20"/>
        </w:rPr>
        <w:t>contracts with these third-party providers will be renewed, in which case we would have to transition these functions in-house or secure new providers, which could have a material adverse effect on our business if the transition is not executed appropriate</w:t>
      </w:r>
      <w:r>
        <w:rPr>
          <w:rFonts w:ascii="Arial" w:eastAsia="宋体" w:hAnsi="Arial" w:cs="Arial"/>
          <w:color w:val="000000"/>
          <w:sz w:val="20"/>
          <w:szCs w:val="20"/>
        </w:rPr>
        <w:t>ly.</w:t>
      </w:r>
    </w:p>
    <w:p w14:paraId="299C4B83" w14:textId="77777777" w:rsidR="00992A07" w:rsidRDefault="00C4246C">
      <w:pPr>
        <w:spacing w:before="180"/>
        <w:jc w:val="both"/>
      </w:pPr>
      <w:r>
        <w:rPr>
          <w:rFonts w:ascii="Arial" w:eastAsia="宋体" w:hAnsi="Arial" w:cs="Arial"/>
          <w:b/>
          <w:bCs/>
          <w:i/>
          <w:iCs/>
          <w:color w:val="000000"/>
          <w:sz w:val="20"/>
          <w:szCs w:val="20"/>
        </w:rPr>
        <w:t>Our inability to effectively control the sales of our products on the gray market could have a material adverse effect on us.</w:t>
      </w:r>
    </w:p>
    <w:p w14:paraId="299C4B84" w14:textId="77777777" w:rsidR="00992A07" w:rsidRDefault="00C4246C">
      <w:pPr>
        <w:spacing w:before="180"/>
        <w:jc w:val="both"/>
      </w:pPr>
      <w:r>
        <w:rPr>
          <w:rFonts w:ascii="Arial" w:eastAsia="宋体" w:hAnsi="Arial" w:cs="Arial"/>
          <w:color w:val="000000"/>
          <w:sz w:val="20"/>
          <w:szCs w:val="20"/>
        </w:rPr>
        <w:t>We market and sell our products directly to OEMs and through authorized third-party distributors. From time to time, our produ</w:t>
      </w:r>
      <w:r>
        <w:rPr>
          <w:rFonts w:ascii="Arial" w:eastAsia="宋体" w:hAnsi="Arial" w:cs="Arial"/>
          <w:color w:val="000000"/>
          <w:sz w:val="20"/>
          <w:szCs w:val="20"/>
        </w:rPr>
        <w:t>cts are diverted from our authorized distribution channels and are sold on the “gray market.” Gray market products result in shadow inventory that is not visible to us, thus making it difficult to forecast demand accurately. Also, when gray market products</w:t>
      </w:r>
      <w:r>
        <w:rPr>
          <w:rFonts w:ascii="Arial" w:eastAsia="宋体" w:hAnsi="Arial" w:cs="Arial"/>
          <w:color w:val="000000"/>
          <w:sz w:val="20"/>
          <w:szCs w:val="20"/>
        </w:rPr>
        <w:t xml:space="preserve"> enter the market, we and our distribution channels compete with these heavily discounted gray market products, which adversely affects demand for our products and negatively impacts our margins. In addition, our inability to control gray market activities</w:t>
      </w:r>
      <w:r>
        <w:rPr>
          <w:rFonts w:ascii="Arial" w:eastAsia="宋体" w:hAnsi="Arial" w:cs="Arial"/>
          <w:color w:val="000000"/>
          <w:sz w:val="20"/>
          <w:szCs w:val="20"/>
        </w:rPr>
        <w:t xml:space="preserve"> could result in customer satisfaction issues because any time products are purchased outside our authorized distribution channels there is a risk that our customers are buying counterfeit or substandard products, including products that may have been alte</w:t>
      </w:r>
      <w:r>
        <w:rPr>
          <w:rFonts w:ascii="Arial" w:eastAsia="宋体" w:hAnsi="Arial" w:cs="Arial"/>
          <w:color w:val="000000"/>
          <w:sz w:val="20"/>
          <w:szCs w:val="20"/>
        </w:rPr>
        <w:t>red, mishandled or damaged, or are used products represented as new.</w:t>
      </w:r>
    </w:p>
    <w:p w14:paraId="299C4B85" w14:textId="77777777" w:rsidR="00992A07" w:rsidRDefault="00C4246C">
      <w:pPr>
        <w:jc w:val="center"/>
      </w:pPr>
      <w:r>
        <w:rPr>
          <w:rFonts w:ascii="Times New Roman" w:eastAsia="宋体" w:hAnsi="Times New Roman"/>
          <w:color w:val="000000"/>
          <w:sz w:val="20"/>
          <w:szCs w:val="20"/>
        </w:rPr>
        <w:t>26</w:t>
      </w:r>
    </w:p>
    <w:p w14:paraId="299C4B86" w14:textId="77777777" w:rsidR="00992A07" w:rsidRDefault="00C4246C">
      <w:r>
        <w:pict w14:anchorId="299C6E9E">
          <v:rect id="_x0000_i1053" style="width:415.3pt;height:1.5pt" o:hralign="center" o:hrstd="t" o:hr="t" fillcolor="#a0a0a0" stroked="f"/>
        </w:pict>
      </w:r>
    </w:p>
    <w:p w14:paraId="299C4B87" w14:textId="77777777" w:rsidR="00992A07" w:rsidRDefault="00992A07"/>
    <w:p w14:paraId="299C4B88" w14:textId="77777777" w:rsidR="00992A07" w:rsidRDefault="00C4246C">
      <w:pPr>
        <w:spacing w:before="180"/>
        <w:jc w:val="both"/>
      </w:pPr>
      <w:r>
        <w:rPr>
          <w:rFonts w:ascii="Arial" w:eastAsia="宋体" w:hAnsi="Arial" w:cs="Arial"/>
          <w:b/>
          <w:bCs/>
          <w:color w:val="000000"/>
          <w:sz w:val="20"/>
          <w:szCs w:val="20"/>
        </w:rPr>
        <w:t>Legal and Regulatory Risks</w:t>
      </w:r>
    </w:p>
    <w:p w14:paraId="299C4B89" w14:textId="77777777" w:rsidR="00992A07" w:rsidRDefault="00C4246C">
      <w:pPr>
        <w:spacing w:before="180"/>
        <w:jc w:val="both"/>
      </w:pPr>
      <w:r>
        <w:rPr>
          <w:rFonts w:ascii="Arial" w:eastAsia="宋体" w:hAnsi="Arial" w:cs="Arial"/>
          <w:b/>
          <w:bCs/>
          <w:i/>
          <w:iCs/>
          <w:color w:val="000000"/>
          <w:sz w:val="20"/>
          <w:szCs w:val="20"/>
        </w:rPr>
        <w:t xml:space="preserve">Government actions and regulations such as export administration regulations, tariffs, and trade protection measures, may limit our ability to </w:t>
      </w:r>
      <w:r>
        <w:rPr>
          <w:rFonts w:ascii="Arial" w:eastAsia="宋体" w:hAnsi="Arial" w:cs="Arial"/>
          <w:b/>
          <w:bCs/>
          <w:i/>
          <w:iCs/>
          <w:color w:val="000000"/>
          <w:sz w:val="20"/>
          <w:szCs w:val="20"/>
        </w:rPr>
        <w:t>export our products to certain customers.</w:t>
      </w:r>
    </w:p>
    <w:p w14:paraId="299C4B8A" w14:textId="77777777" w:rsidR="00992A07" w:rsidRDefault="00C4246C">
      <w:pPr>
        <w:spacing w:before="180"/>
        <w:jc w:val="both"/>
      </w:pPr>
      <w:r>
        <w:rPr>
          <w:rFonts w:ascii="Arial" w:eastAsia="宋体" w:hAnsi="Arial" w:cs="Arial"/>
          <w:color w:val="000000"/>
          <w:sz w:val="20"/>
          <w:szCs w:val="20"/>
        </w:rPr>
        <w:t xml:space="preserve">We have equity interests in two joint ventures (collectively, the THATIC JV) with Higon Information Technology Co., Ltd. (THATIC), a third-party Chinese entity. In June 2019, the Bureau of Industry and </w:t>
      </w:r>
      <w:r>
        <w:rPr>
          <w:rFonts w:ascii="Arial" w:eastAsia="宋体" w:hAnsi="Arial" w:cs="Arial"/>
          <w:color w:val="000000"/>
          <w:sz w:val="20"/>
          <w:szCs w:val="20"/>
        </w:rPr>
        <w:t>Security (BIS) of the United States Department of Commerce added certain Chinese entities to the Entity List, including THATIC and the THATIC JV. In October 2019, the BIS added additional Chinese entities to the Entity List. Also, the United States adminis</w:t>
      </w:r>
      <w:r>
        <w:rPr>
          <w:rFonts w:ascii="Arial" w:eastAsia="宋体" w:hAnsi="Arial" w:cs="Arial"/>
          <w:color w:val="000000"/>
          <w:sz w:val="20"/>
          <w:szCs w:val="20"/>
        </w:rPr>
        <w:t xml:space="preserve">tration has called for changes to domestic and foreign policy. Specifically, United States-China trade relations remain uncertain. The United States administration has announced tariffs on certain products imported into the United States with China as the </w:t>
      </w:r>
      <w:r>
        <w:rPr>
          <w:rFonts w:ascii="Arial" w:eastAsia="宋体" w:hAnsi="Arial" w:cs="Arial"/>
          <w:color w:val="000000"/>
          <w:sz w:val="20"/>
          <w:szCs w:val="20"/>
        </w:rPr>
        <w:t>country of origin, and China has imposed tariffs in response to the actions of the United States. We are taking steps to mitigate the impact of these tariffs on our business and AMD processor-based products. There is also a possibility of future tariffs, t</w:t>
      </w:r>
      <w:r>
        <w:rPr>
          <w:rFonts w:ascii="Arial" w:eastAsia="宋体" w:hAnsi="Arial" w:cs="Arial"/>
          <w:color w:val="000000"/>
          <w:sz w:val="20"/>
          <w:szCs w:val="20"/>
        </w:rPr>
        <w:t>rade protection measures, import or export regulations or other restrictions imposed on our products or on our customers by the United States, China or other countries that could have a material adverse effect on our business. A significant trade disruptio</w:t>
      </w:r>
      <w:r>
        <w:rPr>
          <w:rFonts w:ascii="Arial" w:eastAsia="宋体" w:hAnsi="Arial" w:cs="Arial"/>
          <w:color w:val="000000"/>
          <w:sz w:val="20"/>
          <w:szCs w:val="20"/>
        </w:rPr>
        <w:t>n or the establishment or increase of any tariffs, trade protection measures or restrictions could result in lost sales adversely impacting our reputation and business.</w:t>
      </w:r>
    </w:p>
    <w:p w14:paraId="299C4B8B" w14:textId="77777777" w:rsidR="00992A07" w:rsidRDefault="00C4246C">
      <w:pPr>
        <w:spacing w:before="180"/>
        <w:jc w:val="both"/>
      </w:pPr>
      <w:r>
        <w:rPr>
          <w:rFonts w:ascii="Arial" w:eastAsia="宋体" w:hAnsi="Arial" w:cs="Arial"/>
          <w:b/>
          <w:bCs/>
          <w:i/>
          <w:iCs/>
          <w:color w:val="000000"/>
          <w:sz w:val="20"/>
          <w:szCs w:val="20"/>
        </w:rPr>
        <w:t>If we cannot realize our deferred tax assets, our results of operations could be advers</w:t>
      </w:r>
      <w:r>
        <w:rPr>
          <w:rFonts w:ascii="Arial" w:eastAsia="宋体" w:hAnsi="Arial" w:cs="Arial"/>
          <w:b/>
          <w:bCs/>
          <w:i/>
          <w:iCs/>
          <w:color w:val="000000"/>
          <w:sz w:val="20"/>
          <w:szCs w:val="20"/>
        </w:rPr>
        <w:t>ely affected.</w:t>
      </w:r>
    </w:p>
    <w:p w14:paraId="299C4B8C" w14:textId="77777777" w:rsidR="00992A07" w:rsidRDefault="00C4246C">
      <w:pPr>
        <w:spacing w:before="180"/>
        <w:jc w:val="both"/>
      </w:pPr>
      <w:r>
        <w:rPr>
          <w:rFonts w:ascii="Arial" w:eastAsia="宋体" w:hAnsi="Arial" w:cs="Arial"/>
          <w:color w:val="000000"/>
          <w:sz w:val="20"/>
          <w:szCs w:val="20"/>
        </w:rPr>
        <w:t>In the fourth quarter of 2020, we reduced the valuation allowance against a significant portion of our deferred tax assets resulting in $1.4 billion of deferred tax assets on our balance sheet. Our deferred tax assets include net operating lo</w:t>
      </w:r>
      <w:r>
        <w:rPr>
          <w:rFonts w:ascii="Arial" w:eastAsia="宋体" w:hAnsi="Arial" w:cs="Arial"/>
          <w:color w:val="000000"/>
          <w:sz w:val="20"/>
          <w:szCs w:val="20"/>
        </w:rPr>
        <w:t>sses and tax credit carryforwards that can be used to offset taxable income and reduce income taxes payable in future periods. Each quarter, we consider both positive and negative evidence to determine whether all or a portion of the deferred tax assets ar</w:t>
      </w:r>
      <w:r>
        <w:rPr>
          <w:rFonts w:ascii="Arial" w:eastAsia="宋体" w:hAnsi="Arial" w:cs="Arial"/>
          <w:color w:val="000000"/>
          <w:sz w:val="20"/>
          <w:szCs w:val="20"/>
        </w:rPr>
        <w:t>e more likely than not to be realized. If we determine that some or all of our deferred tax assets are not realizable, it could result in a material expense in the period in which this determination is made which may have a material adverse effect on our f</w:t>
      </w:r>
      <w:r>
        <w:rPr>
          <w:rFonts w:ascii="Arial" w:eastAsia="宋体" w:hAnsi="Arial" w:cs="Arial"/>
          <w:color w:val="000000"/>
          <w:sz w:val="20"/>
          <w:szCs w:val="20"/>
        </w:rPr>
        <w:t>inancial condition and results of operations.</w:t>
      </w:r>
    </w:p>
    <w:p w14:paraId="299C4B8D" w14:textId="77777777" w:rsidR="00992A07" w:rsidRDefault="00C4246C">
      <w:pPr>
        <w:spacing w:before="180"/>
        <w:jc w:val="both"/>
      </w:pPr>
      <w:r>
        <w:rPr>
          <w:rFonts w:ascii="Arial" w:eastAsia="宋体" w:hAnsi="Arial" w:cs="Arial"/>
          <w:color w:val="000000"/>
          <w:sz w:val="20"/>
          <w:szCs w:val="20"/>
        </w:rPr>
        <w:t xml:space="preserve">In addition, a significant amount of our deferred tax assets and a portion of the deferred tax assets related to net operating losses or tax credits which remain under a valuation allowance could be subject to </w:t>
      </w:r>
      <w:r>
        <w:rPr>
          <w:rFonts w:ascii="Arial" w:eastAsia="宋体" w:hAnsi="Arial" w:cs="Arial"/>
          <w:color w:val="000000"/>
          <w:sz w:val="20"/>
          <w:szCs w:val="20"/>
        </w:rPr>
        <w:t>limitations under Internal Revenue Code Section 382 or 383, separate return loss year rules, or dual consolidated loss rules. The limitations could reduce our ability to utilize the net operating losses or tax credits before the expiration of the tax attri</w:t>
      </w:r>
      <w:r>
        <w:rPr>
          <w:rFonts w:ascii="Arial" w:eastAsia="宋体" w:hAnsi="Arial" w:cs="Arial"/>
          <w:color w:val="000000"/>
          <w:sz w:val="20"/>
          <w:szCs w:val="20"/>
        </w:rPr>
        <w:t>butes.</w:t>
      </w:r>
    </w:p>
    <w:p w14:paraId="299C4B8E" w14:textId="77777777" w:rsidR="00992A07" w:rsidRDefault="00C4246C">
      <w:pPr>
        <w:spacing w:before="180"/>
        <w:jc w:val="both"/>
      </w:pPr>
      <w:r>
        <w:rPr>
          <w:rFonts w:ascii="Arial" w:eastAsia="宋体" w:hAnsi="Arial" w:cs="Arial"/>
          <w:b/>
          <w:bCs/>
          <w:i/>
          <w:iCs/>
          <w:color w:val="000000"/>
          <w:sz w:val="20"/>
          <w:szCs w:val="20"/>
        </w:rPr>
        <w:t>Our business is subject to potential tax liabilities.</w:t>
      </w:r>
    </w:p>
    <w:p w14:paraId="299C4B8F" w14:textId="77777777" w:rsidR="00992A07" w:rsidRDefault="00C4246C">
      <w:pPr>
        <w:spacing w:before="180"/>
        <w:jc w:val="both"/>
      </w:pPr>
      <w:r>
        <w:rPr>
          <w:rFonts w:ascii="Arial" w:eastAsia="宋体" w:hAnsi="Arial" w:cs="Arial"/>
          <w:color w:val="000000"/>
          <w:sz w:val="20"/>
          <w:szCs w:val="20"/>
        </w:rPr>
        <w:t>We are subject to income tax, indirect tax or other tax claims by tax agencies in jurisdictions in which we conduct business. Significant judgment is required in determining our worldwide provisi</w:t>
      </w:r>
      <w:r>
        <w:rPr>
          <w:rFonts w:ascii="Arial" w:eastAsia="宋体" w:hAnsi="Arial" w:cs="Arial"/>
          <w:color w:val="000000"/>
          <w:sz w:val="20"/>
          <w:szCs w:val="20"/>
        </w:rPr>
        <w:t xml:space="preserve">on for income taxes. Tax laws are dynamic and subject to change as new laws are passed and new interpretations of the law are issued or applied. Any changes to tax laws could have a material adverse effect on our tax obligations and effective tax rate. </w:t>
      </w:r>
    </w:p>
    <w:p w14:paraId="299C4B90" w14:textId="77777777" w:rsidR="00992A07" w:rsidRDefault="00C4246C">
      <w:pPr>
        <w:spacing w:before="180"/>
        <w:jc w:val="both"/>
      </w:pPr>
      <w:r>
        <w:rPr>
          <w:rFonts w:ascii="Arial" w:eastAsia="宋体" w:hAnsi="Arial" w:cs="Arial"/>
          <w:color w:val="000000"/>
          <w:sz w:val="20"/>
          <w:szCs w:val="20"/>
        </w:rPr>
        <w:t>In</w:t>
      </w:r>
      <w:r>
        <w:rPr>
          <w:rFonts w:ascii="Arial" w:eastAsia="宋体" w:hAnsi="Arial" w:cs="Arial"/>
          <w:color w:val="000000"/>
          <w:sz w:val="20"/>
          <w:szCs w:val="20"/>
        </w:rPr>
        <w:t xml:space="preserve"> the ordinary course of our business, there are many transactions and calculations where the ultimate income tax, indirect tax, or other tax determination is uncertain. Although we believe our tax estimates are reasonable, we cannot assure that the final d</w:t>
      </w:r>
      <w:r>
        <w:rPr>
          <w:rFonts w:ascii="Arial" w:eastAsia="宋体" w:hAnsi="Arial" w:cs="Arial"/>
          <w:color w:val="000000"/>
          <w:sz w:val="20"/>
          <w:szCs w:val="20"/>
        </w:rPr>
        <w:t>etermination of any tax audits and litigation will not be materially different from that which is reflected in historical tax provisions and accruals. Should additional taxes be assessed as a result of an audit, assessment or litigation, there could be a m</w:t>
      </w:r>
      <w:r>
        <w:rPr>
          <w:rFonts w:ascii="Arial" w:eastAsia="宋体" w:hAnsi="Arial" w:cs="Arial"/>
          <w:color w:val="000000"/>
          <w:sz w:val="20"/>
          <w:szCs w:val="20"/>
        </w:rPr>
        <w:t>aterial adverse effect on our cash, tax provisions and net income in the period or periods for which that determination is made.</w:t>
      </w:r>
    </w:p>
    <w:p w14:paraId="299C4B91" w14:textId="77777777" w:rsidR="00992A07" w:rsidRDefault="00C4246C">
      <w:pPr>
        <w:spacing w:before="180"/>
        <w:jc w:val="both"/>
      </w:pPr>
      <w:r>
        <w:rPr>
          <w:rFonts w:ascii="Arial" w:eastAsia="宋体" w:hAnsi="Arial" w:cs="Arial"/>
          <w:b/>
          <w:bCs/>
          <w:i/>
          <w:iCs/>
          <w:color w:val="000000"/>
          <w:sz w:val="20"/>
          <w:szCs w:val="20"/>
        </w:rPr>
        <w:t xml:space="preserve">We are party to litigation and may become a party to other claims or litigation that could cause us to incur substantial costs </w:t>
      </w:r>
      <w:r>
        <w:rPr>
          <w:rFonts w:ascii="Arial" w:eastAsia="宋体" w:hAnsi="Arial" w:cs="Arial"/>
          <w:b/>
          <w:bCs/>
          <w:i/>
          <w:iCs/>
          <w:color w:val="000000"/>
          <w:sz w:val="20"/>
          <w:szCs w:val="20"/>
        </w:rPr>
        <w:t>or pay substantial damages or prohibit us from selling our products.</w:t>
      </w:r>
    </w:p>
    <w:p w14:paraId="299C4B92" w14:textId="77777777" w:rsidR="00992A07" w:rsidRDefault="00C4246C">
      <w:pPr>
        <w:spacing w:before="180"/>
        <w:jc w:val="both"/>
      </w:pPr>
      <w:r>
        <w:rPr>
          <w:rFonts w:ascii="Arial" w:eastAsia="宋体" w:hAnsi="Arial" w:cs="Arial"/>
          <w:color w:val="000000"/>
          <w:sz w:val="20"/>
          <w:szCs w:val="20"/>
        </w:rPr>
        <w:t>From time to time, we are a defendant or plaintiff in various legal actions. For example, as described in Note 17 of our consolidated financial statements, we have been subject to certain</w:t>
      </w:r>
      <w:r>
        <w:rPr>
          <w:rFonts w:ascii="Arial" w:eastAsia="宋体" w:hAnsi="Arial" w:cs="Arial"/>
          <w:color w:val="000000"/>
          <w:sz w:val="20"/>
          <w:szCs w:val="20"/>
        </w:rPr>
        <w:t xml:space="preserve"> claims concerning federal securities laws and corporate governance. Our products are purchased by and/or used by consumers, which could increase our exposure to consumer actions such as product liability claims and consumer class action claims, including </w:t>
      </w:r>
      <w:r>
        <w:rPr>
          <w:rFonts w:ascii="Arial" w:eastAsia="宋体" w:hAnsi="Arial" w:cs="Arial"/>
          <w:color w:val="000000"/>
          <w:sz w:val="20"/>
          <w:szCs w:val="20"/>
        </w:rPr>
        <w:t xml:space="preserve">those described in Note 17 of our consolidated financial statements. On occasion, we receive claims that individuals were allegedly exposed to substances used in our former semiconductor wafer manufacturing facilities and that this alleged exposure caused </w:t>
      </w:r>
      <w:r>
        <w:rPr>
          <w:rFonts w:ascii="Arial" w:eastAsia="宋体" w:hAnsi="Arial" w:cs="Arial"/>
          <w:color w:val="000000"/>
          <w:sz w:val="20"/>
          <w:szCs w:val="20"/>
        </w:rPr>
        <w:t>harm. Litigation can involve complex factual and legal questions, and its outcome is uncertain. It is possible that if a claim is successfully asserted against us, including the claims described in Note 17 of our consolidated financial statements, it could</w:t>
      </w:r>
      <w:r>
        <w:rPr>
          <w:rFonts w:ascii="Arial" w:eastAsia="宋体" w:hAnsi="Arial" w:cs="Arial"/>
          <w:color w:val="000000"/>
          <w:sz w:val="20"/>
          <w:szCs w:val="20"/>
        </w:rPr>
        <w:t xml:space="preserve"> result in the payment of damages that could be material to our business.</w:t>
      </w:r>
    </w:p>
    <w:p w14:paraId="299C4B93" w14:textId="77777777" w:rsidR="00992A07" w:rsidRDefault="00C4246C">
      <w:pPr>
        <w:jc w:val="center"/>
      </w:pPr>
      <w:r>
        <w:rPr>
          <w:rFonts w:ascii="Times New Roman" w:eastAsia="宋体" w:hAnsi="Times New Roman"/>
          <w:color w:val="000000"/>
          <w:sz w:val="20"/>
          <w:szCs w:val="20"/>
        </w:rPr>
        <w:t>27</w:t>
      </w:r>
    </w:p>
    <w:p w14:paraId="299C4B94" w14:textId="77777777" w:rsidR="00992A07" w:rsidRDefault="00C4246C">
      <w:r>
        <w:pict w14:anchorId="299C6E9F">
          <v:rect id="_x0000_i1054" style="width:415.3pt;height:1.5pt" o:hralign="center" o:hrstd="t" o:hr="t" fillcolor="#a0a0a0" stroked="f"/>
        </w:pict>
      </w:r>
    </w:p>
    <w:p w14:paraId="299C4B95" w14:textId="77777777" w:rsidR="00992A07" w:rsidRDefault="00992A07"/>
    <w:p w14:paraId="299C4B96" w14:textId="77777777" w:rsidR="00992A07" w:rsidRDefault="00C4246C">
      <w:pPr>
        <w:spacing w:before="180"/>
        <w:jc w:val="both"/>
      </w:pPr>
      <w:r>
        <w:rPr>
          <w:rFonts w:ascii="Arial" w:eastAsia="宋体" w:hAnsi="Arial" w:cs="Arial"/>
          <w:color w:val="000000"/>
          <w:sz w:val="20"/>
          <w:szCs w:val="20"/>
        </w:rPr>
        <w:t>With respect to intellectual property litigation, from time to time, we have been notified of, or third parties may bring or have brought, actions against us and/or against our</w:t>
      </w:r>
      <w:r>
        <w:rPr>
          <w:rFonts w:ascii="Arial" w:eastAsia="宋体" w:hAnsi="Arial" w:cs="Arial"/>
          <w:color w:val="000000"/>
          <w:sz w:val="20"/>
          <w:szCs w:val="20"/>
        </w:rPr>
        <w:t xml:space="preserve"> customers based on allegations that we are infringing the intellectual property rights of others, contributing to or inducing the infringement of the intellectual property rights of others, improperly claiming ownership of intellectual property or otherwi</w:t>
      </w:r>
      <w:r>
        <w:rPr>
          <w:rFonts w:ascii="Arial" w:eastAsia="宋体" w:hAnsi="Arial" w:cs="Arial"/>
          <w:color w:val="000000"/>
          <w:sz w:val="20"/>
          <w:szCs w:val="20"/>
        </w:rPr>
        <w:t>se improperly using the intellectual property of others. If any such claims are asserted, we may seek to obtain a license under the third parties’ intellectual property rights. We cannot assure you that we will be able to obtain all of the necessary licens</w:t>
      </w:r>
      <w:r>
        <w:rPr>
          <w:rFonts w:ascii="Arial" w:eastAsia="宋体" w:hAnsi="Arial" w:cs="Arial"/>
          <w:color w:val="000000"/>
          <w:sz w:val="20"/>
          <w:szCs w:val="20"/>
        </w:rPr>
        <w:t>es on satisfactory terms, if at all. These parties may file lawsuits against us or our customers seeking damages (potentially up to and including treble damages) or an injunction against the sale of products that incorporate allegedly infringed intellectua</w:t>
      </w:r>
      <w:r>
        <w:rPr>
          <w:rFonts w:ascii="Arial" w:eastAsia="宋体" w:hAnsi="Arial" w:cs="Arial"/>
          <w:color w:val="000000"/>
          <w:sz w:val="20"/>
          <w:szCs w:val="20"/>
        </w:rPr>
        <w:t>l property or against the operation of our business as presently conducted, which could result in our having to stop the sale of some of our products or to increase the costs of selling some of our products or which could damage our reputation. The award o</w:t>
      </w:r>
      <w:r>
        <w:rPr>
          <w:rFonts w:ascii="Arial" w:eastAsia="宋体" w:hAnsi="Arial" w:cs="Arial"/>
          <w:color w:val="000000"/>
          <w:sz w:val="20"/>
          <w:szCs w:val="20"/>
        </w:rPr>
        <w:t>f damages, including material royalty payments, or other types of damages, or the entry of an injunction against the manufacture and sale of some or all of our products could have a material adverse effect on us. We could decide, in the alternative, to red</w:t>
      </w:r>
      <w:r>
        <w:rPr>
          <w:rFonts w:ascii="Arial" w:eastAsia="宋体" w:hAnsi="Arial" w:cs="Arial"/>
          <w:color w:val="000000"/>
          <w:sz w:val="20"/>
          <w:szCs w:val="20"/>
        </w:rPr>
        <w:t>esign our products or to resort to litigation to challenge such claims. Such challenges could be extremely expensive and time-consuming regardless of their merit, could cause delays in product release or shipment and/or could have a material adverse effect</w:t>
      </w:r>
      <w:r>
        <w:rPr>
          <w:rFonts w:ascii="Arial" w:eastAsia="宋体" w:hAnsi="Arial" w:cs="Arial"/>
          <w:color w:val="000000"/>
          <w:sz w:val="20"/>
          <w:szCs w:val="20"/>
        </w:rPr>
        <w:t xml:space="preserve"> on us. We cannot assure you that litigation related to our intellectual property rights or the intellectual property rights of others can always be avoided or successfully concluded.</w:t>
      </w:r>
    </w:p>
    <w:p w14:paraId="299C4B97" w14:textId="77777777" w:rsidR="00992A07" w:rsidRDefault="00C4246C">
      <w:pPr>
        <w:spacing w:before="180"/>
        <w:jc w:val="both"/>
      </w:pPr>
      <w:r>
        <w:rPr>
          <w:rFonts w:ascii="Arial" w:eastAsia="宋体" w:hAnsi="Arial" w:cs="Arial"/>
          <w:color w:val="000000"/>
          <w:sz w:val="20"/>
          <w:szCs w:val="20"/>
        </w:rPr>
        <w:t>Even if we were to prevail, any litigation could be costly and time-cons</w:t>
      </w:r>
      <w:r>
        <w:rPr>
          <w:rFonts w:ascii="Arial" w:eastAsia="宋体" w:hAnsi="Arial" w:cs="Arial"/>
          <w:color w:val="000000"/>
          <w:sz w:val="20"/>
          <w:szCs w:val="20"/>
        </w:rPr>
        <w:t>uming and would divert the attention of our management and key personnel from our business operations, which could have a material adverse effect on us.</w:t>
      </w:r>
    </w:p>
    <w:p w14:paraId="299C4B98" w14:textId="77777777" w:rsidR="00992A07" w:rsidRDefault="00C4246C">
      <w:pPr>
        <w:spacing w:before="180"/>
        <w:jc w:val="both"/>
      </w:pPr>
      <w:r>
        <w:rPr>
          <w:rFonts w:ascii="Arial" w:eastAsia="宋体" w:hAnsi="Arial" w:cs="Arial"/>
          <w:b/>
          <w:bCs/>
          <w:i/>
          <w:iCs/>
          <w:color w:val="000000"/>
          <w:sz w:val="20"/>
          <w:szCs w:val="20"/>
        </w:rPr>
        <w:t>We are subject to environmental laws, conflict minerals-related provisions of the Dodd-Frank Wall Stree</w:t>
      </w:r>
      <w:r>
        <w:rPr>
          <w:rFonts w:ascii="Arial" w:eastAsia="宋体" w:hAnsi="Arial" w:cs="Arial"/>
          <w:b/>
          <w:bCs/>
          <w:i/>
          <w:iCs/>
          <w:color w:val="000000"/>
          <w:sz w:val="20"/>
          <w:szCs w:val="20"/>
        </w:rPr>
        <w:t>t Reform and Consumer Protection Act as well as a variety of other laws or regulations that could result in additional costs and liabilities.</w:t>
      </w:r>
    </w:p>
    <w:p w14:paraId="299C4B99" w14:textId="77777777" w:rsidR="00992A07" w:rsidRDefault="00C4246C">
      <w:pPr>
        <w:spacing w:before="180"/>
        <w:jc w:val="both"/>
      </w:pPr>
      <w:r>
        <w:rPr>
          <w:rFonts w:ascii="Arial" w:eastAsia="宋体" w:hAnsi="Arial" w:cs="Arial"/>
          <w:color w:val="000000"/>
          <w:sz w:val="20"/>
          <w:szCs w:val="20"/>
        </w:rPr>
        <w:t>Our operations and properties have in the past been and continue to be subject to various United States and foreig</w:t>
      </w:r>
      <w:r>
        <w:rPr>
          <w:rFonts w:ascii="Arial" w:eastAsia="宋体" w:hAnsi="Arial" w:cs="Arial"/>
          <w:color w:val="000000"/>
          <w:sz w:val="20"/>
          <w:szCs w:val="20"/>
        </w:rPr>
        <w:t>n laws and regulations, including those relating to materials used in our products and manufacturing processes, discharge of pollutants into the environment, the treatment, transport, storage and disposal of solid and hazardous wastes and remediation of co</w:t>
      </w:r>
      <w:r>
        <w:rPr>
          <w:rFonts w:ascii="Arial" w:eastAsia="宋体" w:hAnsi="Arial" w:cs="Arial"/>
          <w:color w:val="000000"/>
          <w:sz w:val="20"/>
          <w:szCs w:val="20"/>
        </w:rPr>
        <w:t>ntamination. These laws and regulations require our suppliers to obtain permits for operations making our products, including the discharge of air pollutants and wastewater. Although our management systems are designed to oversee our suppliers’ compliance,</w:t>
      </w:r>
      <w:r>
        <w:rPr>
          <w:rFonts w:ascii="Arial" w:eastAsia="宋体" w:hAnsi="Arial" w:cs="Arial"/>
          <w:color w:val="000000"/>
          <w:sz w:val="20"/>
          <w:szCs w:val="20"/>
        </w:rPr>
        <w:t xml:space="preserve"> we cannot assure you that our suppliers have been or will be at all times in complete compliance with such laws, regulations and permits. If our suppliers violate or fail to comply with any of them, a range of consequences could result, including fines, s</w:t>
      </w:r>
      <w:r>
        <w:rPr>
          <w:rFonts w:ascii="Arial" w:eastAsia="宋体" w:hAnsi="Arial" w:cs="Arial"/>
          <w:color w:val="000000"/>
          <w:sz w:val="20"/>
          <w:szCs w:val="20"/>
        </w:rPr>
        <w:t>uspension of production, alteration of manufacturing processes, import/export restrictions, sales limitations, criminal and civil liabilities or other sanctions. Such non-compliance from our manufacturing suppliers could result in disruptions in supply, hi</w:t>
      </w:r>
      <w:r>
        <w:rPr>
          <w:rFonts w:ascii="Arial" w:eastAsia="宋体" w:hAnsi="Arial" w:cs="Arial"/>
          <w:color w:val="000000"/>
          <w:sz w:val="20"/>
          <w:szCs w:val="20"/>
        </w:rPr>
        <w:t>gher sourcing costs, and/or reputational damage for us.</w:t>
      </w:r>
    </w:p>
    <w:p w14:paraId="299C4B9A" w14:textId="77777777" w:rsidR="00992A07" w:rsidRDefault="00C4246C">
      <w:pPr>
        <w:spacing w:before="180"/>
        <w:jc w:val="both"/>
      </w:pPr>
      <w:r>
        <w:rPr>
          <w:rFonts w:ascii="Arial" w:eastAsia="宋体" w:hAnsi="Arial" w:cs="Arial"/>
          <w:color w:val="000000"/>
          <w:sz w:val="20"/>
          <w:szCs w:val="20"/>
        </w:rPr>
        <w:t>Environmental laws are complex, change frequently and have tended to become more stringent over time. For example, the European Union (EU) and China are two among a growing number of jurisdictions tha</w:t>
      </w:r>
      <w:r>
        <w:rPr>
          <w:rFonts w:ascii="Arial" w:eastAsia="宋体" w:hAnsi="Arial" w:cs="Arial"/>
          <w:color w:val="000000"/>
          <w:sz w:val="20"/>
          <w:szCs w:val="20"/>
        </w:rPr>
        <w:t>t have enacted restrictions on the use of lead and other materials in electronic products. These regulations affect semiconductor devices and packaging. As regulations restricting materials in electronic products continue to increase around the world, ther</w:t>
      </w:r>
      <w:r>
        <w:rPr>
          <w:rFonts w:ascii="Arial" w:eastAsia="宋体" w:hAnsi="Arial" w:cs="Arial"/>
          <w:color w:val="000000"/>
          <w:sz w:val="20"/>
          <w:szCs w:val="20"/>
        </w:rPr>
        <w:t>e is a risk that the cost, quality and manufacturing yields of products that are subject to these restrictions may be less favorable compared to products that are not subject to such restrictions, or that the transition to compliant products may not meet c</w:t>
      </w:r>
      <w:r>
        <w:rPr>
          <w:rFonts w:ascii="Arial" w:eastAsia="宋体" w:hAnsi="Arial" w:cs="Arial"/>
          <w:color w:val="000000"/>
          <w:sz w:val="20"/>
          <w:szCs w:val="20"/>
        </w:rPr>
        <w:t>ustomer roadmaps, or produce sudden changes in demand, which may result in excess inventory. A number of jurisdictions including the EU, Australia, California and China are developing or have finalized market entry or public procurement regulations for com</w:t>
      </w:r>
      <w:r>
        <w:rPr>
          <w:rFonts w:ascii="Arial" w:eastAsia="宋体" w:hAnsi="Arial" w:cs="Arial"/>
          <w:color w:val="000000"/>
          <w:sz w:val="20"/>
          <w:szCs w:val="20"/>
        </w:rPr>
        <w:t>puters and servers based on ENERGY STAR specifications as well as additional energy consumption limits. There is the potential for certain of our products being excluded from some of these markets which could materially adversely affect us.</w:t>
      </w:r>
    </w:p>
    <w:p w14:paraId="299C4B9B" w14:textId="77777777" w:rsidR="00992A07" w:rsidRDefault="00C4246C">
      <w:pPr>
        <w:spacing w:before="180"/>
        <w:jc w:val="both"/>
      </w:pPr>
      <w:r>
        <w:rPr>
          <w:rFonts w:ascii="Arial" w:eastAsia="宋体" w:hAnsi="Arial" w:cs="Arial"/>
          <w:color w:val="000000"/>
          <w:sz w:val="20"/>
          <w:szCs w:val="20"/>
        </w:rPr>
        <w:t>Certain environ</w:t>
      </w:r>
      <w:r>
        <w:rPr>
          <w:rFonts w:ascii="Arial" w:eastAsia="宋体" w:hAnsi="Arial" w:cs="Arial"/>
          <w:color w:val="000000"/>
          <w:sz w:val="20"/>
          <w:szCs w:val="20"/>
        </w:rPr>
        <w:t>mental laws, including the United States Comprehensive, Environmental Response, Compensation and Liability Act of 1980, or the Superfund Act, impose strict or, under certain circumstances, joint and several liability on current and previous owners or opera</w:t>
      </w:r>
      <w:r>
        <w:rPr>
          <w:rFonts w:ascii="Arial" w:eastAsia="宋体" w:hAnsi="Arial" w:cs="Arial"/>
          <w:color w:val="000000"/>
          <w:sz w:val="20"/>
          <w:szCs w:val="20"/>
        </w:rPr>
        <w:t>tors of real property for the cost of removal or remediation of hazardous substances and impose liability for damages to natural resources. These laws often impose liability even if the owner or operator did not know of, or was not responsible for, the rel</w:t>
      </w:r>
      <w:r>
        <w:rPr>
          <w:rFonts w:ascii="Arial" w:eastAsia="宋体" w:hAnsi="Arial" w:cs="Arial"/>
          <w:color w:val="000000"/>
          <w:sz w:val="20"/>
          <w:szCs w:val="20"/>
        </w:rPr>
        <w:t>ease of such hazardous substances. These environmental laws also assess liability on persons who arrange for hazardous substances to be sent to disposal or treatment facilities when such facilities are found to be contaminated. Such persons can be responsi</w:t>
      </w:r>
      <w:r>
        <w:rPr>
          <w:rFonts w:ascii="Arial" w:eastAsia="宋体" w:hAnsi="Arial" w:cs="Arial"/>
          <w:color w:val="000000"/>
          <w:sz w:val="20"/>
          <w:szCs w:val="20"/>
        </w:rPr>
        <w:t>ble for cleanup costs even if they never owned or operated the contaminated facility. We have been named as a responsible party at three Superfund sites in Sunnyvale, California. Although we have not yet been, we could be named a potentially responsible pa</w:t>
      </w:r>
      <w:r>
        <w:rPr>
          <w:rFonts w:ascii="Arial" w:eastAsia="宋体" w:hAnsi="Arial" w:cs="Arial"/>
          <w:color w:val="000000"/>
          <w:sz w:val="20"/>
          <w:szCs w:val="20"/>
        </w:rPr>
        <w:t>rty at other Superfund or contaminated sites in the future. In addition, contamination that has not yet been identified could exist at our other facilities.</w:t>
      </w:r>
    </w:p>
    <w:p w14:paraId="299C4B9C" w14:textId="77777777" w:rsidR="00992A07" w:rsidRDefault="00C4246C">
      <w:pPr>
        <w:jc w:val="center"/>
      </w:pPr>
      <w:r>
        <w:rPr>
          <w:rFonts w:ascii="Times New Roman" w:eastAsia="宋体" w:hAnsi="Times New Roman"/>
          <w:color w:val="000000"/>
          <w:sz w:val="20"/>
          <w:szCs w:val="20"/>
        </w:rPr>
        <w:t>28</w:t>
      </w:r>
    </w:p>
    <w:p w14:paraId="299C4B9D" w14:textId="77777777" w:rsidR="00992A07" w:rsidRDefault="00C4246C">
      <w:r>
        <w:pict w14:anchorId="299C6EA0">
          <v:rect id="_x0000_i1055" style="width:415.3pt;height:1.5pt" o:hralign="center" o:hrstd="t" o:hr="t" fillcolor="#a0a0a0" stroked="f"/>
        </w:pict>
      </w:r>
    </w:p>
    <w:p w14:paraId="299C4B9E" w14:textId="77777777" w:rsidR="00992A07" w:rsidRDefault="00992A07"/>
    <w:p w14:paraId="299C4B9F" w14:textId="77777777" w:rsidR="00992A07" w:rsidRDefault="00C4246C">
      <w:pPr>
        <w:spacing w:before="180"/>
        <w:jc w:val="both"/>
      </w:pPr>
      <w:r>
        <w:rPr>
          <w:rFonts w:ascii="Arial" w:eastAsia="宋体" w:hAnsi="Arial" w:cs="Arial"/>
          <w:color w:val="000000"/>
          <w:sz w:val="20"/>
          <w:szCs w:val="20"/>
        </w:rPr>
        <w:t xml:space="preserve">Under the Dodd-Frank Wall Street Reform and Consumer Protection Act of 2010, the SEC adopted </w:t>
      </w:r>
      <w:r>
        <w:rPr>
          <w:rFonts w:ascii="Arial" w:eastAsia="宋体" w:hAnsi="Arial" w:cs="Arial"/>
          <w:color w:val="000000"/>
          <w:sz w:val="20"/>
          <w:szCs w:val="20"/>
        </w:rPr>
        <w:t>disclosure and reporting requirements for companies that use “conflict” minerals originating from the Democratic Republic of Congo or adjoining countries. We continue to incur additional costs associated with complying with these requirements, such as cost</w:t>
      </w:r>
      <w:r>
        <w:rPr>
          <w:rFonts w:ascii="Arial" w:eastAsia="宋体" w:hAnsi="Arial" w:cs="Arial"/>
          <w:color w:val="000000"/>
          <w:sz w:val="20"/>
          <w:szCs w:val="20"/>
        </w:rPr>
        <w:t xml:space="preserve">s related to developing internal controls for the due diligence process, determining the source of any conflict minerals used in our products, auditing the process and reporting to our customers and the SEC. In addition to the SEC regulation, the European </w:t>
      </w:r>
      <w:r>
        <w:rPr>
          <w:rFonts w:ascii="Arial" w:eastAsia="宋体" w:hAnsi="Arial" w:cs="Arial"/>
          <w:color w:val="000000"/>
          <w:sz w:val="20"/>
          <w:szCs w:val="20"/>
        </w:rPr>
        <w:t xml:space="preserve">Union, China and other jurisdictions are developing new policies focused on conflict minerals that may impact and increase the cost of our compliance program. Also, since our supply chain is complex, we may face reputational challenges if we are unable to </w:t>
      </w:r>
      <w:r>
        <w:rPr>
          <w:rFonts w:ascii="Arial" w:eastAsia="宋体" w:hAnsi="Arial" w:cs="Arial"/>
          <w:color w:val="000000"/>
          <w:sz w:val="20"/>
          <w:szCs w:val="20"/>
        </w:rPr>
        <w:t>sufficiently verify the origins of the subject minerals. Moreover, we are likely to encounter challenges to satisfy those customers who require that all of the components of our products be certified as “conflict free.” If we cannot satisfy these customers</w:t>
      </w:r>
      <w:r>
        <w:rPr>
          <w:rFonts w:ascii="Arial" w:eastAsia="宋体" w:hAnsi="Arial" w:cs="Arial"/>
          <w:color w:val="000000"/>
          <w:sz w:val="20"/>
          <w:szCs w:val="20"/>
        </w:rPr>
        <w:t>, they may choose a competitor’s products.</w:t>
      </w:r>
    </w:p>
    <w:p w14:paraId="299C4BA0" w14:textId="77777777" w:rsidR="00992A07" w:rsidRDefault="00C4246C">
      <w:pPr>
        <w:spacing w:before="180"/>
        <w:jc w:val="both"/>
      </w:pPr>
      <w:r>
        <w:rPr>
          <w:rFonts w:ascii="Arial" w:eastAsia="宋体" w:hAnsi="Arial" w:cs="Arial"/>
          <w:color w:val="000000"/>
          <w:sz w:val="20"/>
          <w:szCs w:val="20"/>
        </w:rPr>
        <w:t>The United States federal government has issued new policies for federal procurement focused on eradicating the practice of forced labor and human trafficking. Germany’s federal procurement office, in collaboratio</w:t>
      </w:r>
      <w:r>
        <w:rPr>
          <w:rFonts w:ascii="Arial" w:eastAsia="宋体" w:hAnsi="Arial" w:cs="Arial"/>
          <w:color w:val="000000"/>
          <w:sz w:val="20"/>
          <w:szCs w:val="20"/>
        </w:rPr>
        <w:t>n with the Bitkom trade association, issued new supply chain labor requirements. In addition, the United Kingdom, Australia and the State of California have issued laws that require us to disclose our policy and practices for identifying and eliminating fo</w:t>
      </w:r>
      <w:r>
        <w:rPr>
          <w:rFonts w:ascii="Arial" w:eastAsia="宋体" w:hAnsi="Arial" w:cs="Arial"/>
          <w:color w:val="000000"/>
          <w:sz w:val="20"/>
          <w:szCs w:val="20"/>
        </w:rPr>
        <w:t>rced labor and human trafficking in our supply chain. Several customers as well as the Responsible Business Alliance have also issued expectations to eliminate these practices that may impact us. While we have a policy and management systems to identify an</w:t>
      </w:r>
      <w:r>
        <w:rPr>
          <w:rFonts w:ascii="Arial" w:eastAsia="宋体" w:hAnsi="Arial" w:cs="Arial"/>
          <w:color w:val="000000"/>
          <w:sz w:val="20"/>
          <w:szCs w:val="20"/>
        </w:rPr>
        <w:t>d avoid these practices in our supply chain, we cannot guarantee that our suppliers will always be in conformance to these laws and expectations. We may face enforcement liability and reputational challenges if we are unable to sufficiently meet these expe</w:t>
      </w:r>
      <w:r>
        <w:rPr>
          <w:rFonts w:ascii="Arial" w:eastAsia="宋体" w:hAnsi="Arial" w:cs="Arial"/>
          <w:color w:val="000000"/>
          <w:sz w:val="20"/>
          <w:szCs w:val="20"/>
        </w:rPr>
        <w:t>ctations. Moreover, we are likely to encounter challenges with customers if we cannot satisfy their forced and trafficked labor polices and they may choose a competitor’s product.</w:t>
      </w:r>
    </w:p>
    <w:p w14:paraId="299C4BA1" w14:textId="77777777" w:rsidR="00992A07" w:rsidRDefault="00C4246C">
      <w:pPr>
        <w:spacing w:before="180"/>
        <w:jc w:val="both"/>
      </w:pPr>
      <w:r>
        <w:rPr>
          <w:rFonts w:ascii="Arial" w:eastAsia="宋体" w:hAnsi="Arial" w:cs="Arial"/>
          <w:b/>
          <w:bCs/>
          <w:color w:val="000000"/>
          <w:sz w:val="20"/>
          <w:szCs w:val="20"/>
        </w:rPr>
        <w:t>Xilinx Merger and Acquisition Risks</w:t>
      </w:r>
    </w:p>
    <w:p w14:paraId="299C4BA2" w14:textId="77777777" w:rsidR="00992A07" w:rsidRDefault="00C4246C">
      <w:pPr>
        <w:spacing w:before="180"/>
        <w:jc w:val="both"/>
      </w:pPr>
      <w:r>
        <w:rPr>
          <w:rFonts w:ascii="Arial" w:eastAsia="宋体" w:hAnsi="Arial" w:cs="Arial"/>
          <w:b/>
          <w:bCs/>
          <w:i/>
          <w:iCs/>
          <w:color w:val="000000"/>
          <w:sz w:val="20"/>
          <w:szCs w:val="20"/>
        </w:rPr>
        <w:t>Acquisitions, joint ventures and/or inve</w:t>
      </w:r>
      <w:r>
        <w:rPr>
          <w:rFonts w:ascii="Arial" w:eastAsia="宋体" w:hAnsi="Arial" w:cs="Arial"/>
          <w:b/>
          <w:bCs/>
          <w:i/>
          <w:iCs/>
          <w:color w:val="000000"/>
          <w:sz w:val="20"/>
          <w:szCs w:val="20"/>
        </w:rPr>
        <w:t>stments, including our recently announced acquisition of Xilinx, and the failure to integrate acquired businesses, could disrupt our business and/or dilute or adversely affect the price of our common stock.</w:t>
      </w:r>
    </w:p>
    <w:p w14:paraId="299C4BA3" w14:textId="77777777" w:rsidR="00992A07" w:rsidRDefault="00C4246C">
      <w:pPr>
        <w:spacing w:before="180"/>
        <w:jc w:val="both"/>
      </w:pPr>
      <w:r>
        <w:rPr>
          <w:rFonts w:ascii="Arial" w:eastAsia="宋体" w:hAnsi="Arial" w:cs="Arial"/>
          <w:color w:val="000000"/>
          <w:sz w:val="20"/>
          <w:szCs w:val="20"/>
        </w:rPr>
        <w:t xml:space="preserve">Our success will depend, in part, on our ability </w:t>
      </w:r>
      <w:r>
        <w:rPr>
          <w:rFonts w:ascii="Arial" w:eastAsia="宋体" w:hAnsi="Arial" w:cs="Arial"/>
          <w:color w:val="000000"/>
          <w:sz w:val="20"/>
          <w:szCs w:val="20"/>
        </w:rPr>
        <w:t>to expand our product offerings and grow our business in response to changing technologies, customer demands and competitive pressures. In some circumstances, we may pursue growth through the acquisition of complementary businesses, solutions or technologi</w:t>
      </w:r>
      <w:r>
        <w:rPr>
          <w:rFonts w:ascii="Arial" w:eastAsia="宋体" w:hAnsi="Arial" w:cs="Arial"/>
          <w:color w:val="000000"/>
          <w:sz w:val="20"/>
          <w:szCs w:val="20"/>
        </w:rPr>
        <w:t>es or through joint ventures or investments rather than through internal development. The identification of suitable acquisition or joint venture candidates can be difficult, time-consuming and costly, and we may not be able to successfully complete identi</w:t>
      </w:r>
      <w:r>
        <w:rPr>
          <w:rFonts w:ascii="Arial" w:eastAsia="宋体" w:hAnsi="Arial" w:cs="Arial"/>
          <w:color w:val="000000"/>
          <w:sz w:val="20"/>
          <w:szCs w:val="20"/>
        </w:rPr>
        <w:t>fied acquisitions or joint ventures.</w:t>
      </w:r>
    </w:p>
    <w:p w14:paraId="299C4BA4" w14:textId="77777777" w:rsidR="00992A07" w:rsidRDefault="00C4246C">
      <w:pPr>
        <w:spacing w:before="180"/>
        <w:jc w:val="both"/>
      </w:pPr>
      <w:r>
        <w:rPr>
          <w:rFonts w:ascii="Arial" w:eastAsia="宋体" w:hAnsi="Arial" w:cs="Arial"/>
          <w:color w:val="000000"/>
          <w:sz w:val="20"/>
          <w:szCs w:val="20"/>
        </w:rPr>
        <w:t>For example, on October 26, 2020, we, along with a direct wholly-owned subsidiary of ours, entered into an Agreement and Plan of Merger (the Merger Agreement) with Xilinx, Inc. (Xilinx), whereby we agreed to acquire Xil</w:t>
      </w:r>
      <w:r>
        <w:rPr>
          <w:rFonts w:ascii="Arial" w:eastAsia="宋体" w:hAnsi="Arial" w:cs="Arial"/>
          <w:color w:val="000000"/>
          <w:sz w:val="20"/>
          <w:szCs w:val="20"/>
        </w:rPr>
        <w:t xml:space="preserve">inx (the Merger). We entered into the Merger Agreement with the belief that the Merger will result in certain benefits, including certain operational synergies and cost efficiencies, and drive product innovations. Achieving these anticipated benefits will </w:t>
      </w:r>
      <w:r>
        <w:rPr>
          <w:rFonts w:ascii="Arial" w:eastAsia="宋体" w:hAnsi="Arial" w:cs="Arial"/>
          <w:color w:val="000000"/>
          <w:sz w:val="20"/>
          <w:szCs w:val="20"/>
        </w:rPr>
        <w:t>depend on successfully combining our and Xilinx’s businesses together. It is not certain that Xilinx’s business can be successfully integrated with our business in a timely manner or at all, or that any of the anticipated benefits will be realized for a va</w:t>
      </w:r>
      <w:r>
        <w:rPr>
          <w:rFonts w:ascii="Arial" w:eastAsia="宋体" w:hAnsi="Arial" w:cs="Arial"/>
          <w:color w:val="000000"/>
          <w:sz w:val="20"/>
          <w:szCs w:val="20"/>
        </w:rPr>
        <w:t>riety of reasons, including, but not limited to: failure to obtain applicable regulatory or stockholder approvals in a timely manner or otherwise; failure to satisfy other closing conditions to the Merger; our inability to integrate or benefit from Xilinx’</w:t>
      </w:r>
      <w:r>
        <w:rPr>
          <w:rFonts w:ascii="Arial" w:eastAsia="宋体" w:hAnsi="Arial" w:cs="Arial"/>
          <w:color w:val="000000"/>
          <w:sz w:val="20"/>
          <w:szCs w:val="20"/>
        </w:rPr>
        <w:t>s acquired technologies or services in a profitable manner; diversion of capital and other resources, including management’s attention from our existing business; unanticipated costs or liabilities associated with the Merger; failure to leverage the increa</w:t>
      </w:r>
      <w:r>
        <w:rPr>
          <w:rFonts w:ascii="Arial" w:eastAsia="宋体" w:hAnsi="Arial" w:cs="Arial"/>
          <w:color w:val="000000"/>
          <w:sz w:val="20"/>
          <w:szCs w:val="20"/>
        </w:rPr>
        <w:t xml:space="preserve">sed scale of the combined businesses quickly and effectively; coordinating and integrating in countries in which we have not previously operated; the potential impact of the Merger on our relationships with employees, vendors, suppliers and customers; the </w:t>
      </w:r>
      <w:r>
        <w:rPr>
          <w:rFonts w:ascii="Arial" w:eastAsia="宋体" w:hAnsi="Arial" w:cs="Arial"/>
          <w:color w:val="000000"/>
          <w:sz w:val="20"/>
          <w:szCs w:val="20"/>
        </w:rPr>
        <w:t xml:space="preserve">impairment of relationships with, or the loss of, Xilinx’s employees, vendors, suppliers and customers; adverse changes in general economic conditions in regions in which we and Xilinx operate; potential litigation associated with the Merger; difficulties </w:t>
      </w:r>
      <w:r>
        <w:rPr>
          <w:rFonts w:ascii="Arial" w:eastAsia="宋体" w:hAnsi="Arial" w:cs="Arial"/>
          <w:color w:val="000000"/>
          <w:sz w:val="20"/>
          <w:szCs w:val="20"/>
        </w:rPr>
        <w:t>in the assimilation of employees and culture; difficulties in managing the expanded operations of a larger and more complex company; challenges in attracting and retaining key personnel; and difficulties with harmonizing our and Xilinx’s financial reportin</w:t>
      </w:r>
      <w:r>
        <w:rPr>
          <w:rFonts w:ascii="Arial" w:eastAsia="宋体" w:hAnsi="Arial" w:cs="Arial"/>
          <w:color w:val="000000"/>
          <w:sz w:val="20"/>
          <w:szCs w:val="20"/>
        </w:rPr>
        <w:t>g systems. Many of these factors will be outside of our control and any one of them could result in increased costs, decreases in expected revenues and diversion of management’s time and attention, which could materially impact the combined company. In add</w:t>
      </w:r>
      <w:r>
        <w:rPr>
          <w:rFonts w:ascii="Arial" w:eastAsia="宋体" w:hAnsi="Arial" w:cs="Arial"/>
          <w:color w:val="000000"/>
          <w:sz w:val="20"/>
          <w:szCs w:val="20"/>
        </w:rPr>
        <w:t xml:space="preserve">ition, even if the operations of the businesses are integrated successfully, the full benefits of the Merger may not be realized within the anticipated time frame or at all. All of these factors could decrease or delay the expected accretive effect of the </w:t>
      </w:r>
      <w:r>
        <w:rPr>
          <w:rFonts w:ascii="Arial" w:eastAsia="宋体" w:hAnsi="Arial" w:cs="Arial"/>
          <w:color w:val="000000"/>
          <w:sz w:val="20"/>
          <w:szCs w:val="20"/>
        </w:rPr>
        <w:t xml:space="preserve">Merger and negatively impact the combined company. If we cannot successfully integrate our </w:t>
      </w:r>
    </w:p>
    <w:p w14:paraId="299C4BA5" w14:textId="77777777" w:rsidR="00992A07" w:rsidRDefault="00C4246C">
      <w:pPr>
        <w:jc w:val="center"/>
      </w:pPr>
      <w:r>
        <w:rPr>
          <w:rFonts w:ascii="Times New Roman" w:eastAsia="宋体" w:hAnsi="Times New Roman"/>
          <w:color w:val="000000"/>
          <w:sz w:val="20"/>
          <w:szCs w:val="20"/>
        </w:rPr>
        <w:t>29</w:t>
      </w:r>
    </w:p>
    <w:p w14:paraId="299C4BA6" w14:textId="77777777" w:rsidR="00992A07" w:rsidRDefault="00C4246C">
      <w:r>
        <w:pict w14:anchorId="299C6EA1">
          <v:rect id="_x0000_i1056" style="width:415.3pt;height:1.5pt" o:hralign="center" o:hrstd="t" o:hr="t" fillcolor="#a0a0a0" stroked="f"/>
        </w:pict>
      </w:r>
    </w:p>
    <w:p w14:paraId="299C4BA7" w14:textId="77777777" w:rsidR="00992A07" w:rsidRDefault="00992A07"/>
    <w:p w14:paraId="299C4BA8" w14:textId="77777777" w:rsidR="00992A07" w:rsidRDefault="00C4246C">
      <w:pPr>
        <w:spacing w:before="180"/>
        <w:jc w:val="both"/>
      </w:pPr>
      <w:r>
        <w:rPr>
          <w:rFonts w:ascii="Arial" w:eastAsia="宋体" w:hAnsi="Arial" w:cs="Arial"/>
          <w:color w:val="000000"/>
          <w:sz w:val="20"/>
          <w:szCs w:val="20"/>
        </w:rPr>
        <w:t xml:space="preserve">and Xilinx’s businesses and operations, or if there are delays in combining the businesses, it could negatively impact our ability to develop or sell new </w:t>
      </w:r>
      <w:r>
        <w:rPr>
          <w:rFonts w:ascii="Arial" w:eastAsia="宋体" w:hAnsi="Arial" w:cs="Arial"/>
          <w:color w:val="000000"/>
          <w:sz w:val="20"/>
          <w:szCs w:val="20"/>
        </w:rPr>
        <w:t>products and impair our ability to grow our business, which in turn could adversely affect our financial condition and operating results.</w:t>
      </w:r>
    </w:p>
    <w:p w14:paraId="299C4BA9" w14:textId="77777777" w:rsidR="00992A07" w:rsidRDefault="00C4246C">
      <w:pPr>
        <w:spacing w:before="180"/>
        <w:jc w:val="both"/>
      </w:pPr>
      <w:r>
        <w:rPr>
          <w:rFonts w:ascii="Arial" w:eastAsia="宋体" w:hAnsi="Arial" w:cs="Arial"/>
          <w:color w:val="000000"/>
          <w:sz w:val="20"/>
          <w:szCs w:val="20"/>
        </w:rPr>
        <w:t>Acquisitions and joint ventures may also involve the entry into geographic or business markets in which we have little</w:t>
      </w:r>
      <w:r>
        <w:rPr>
          <w:rFonts w:ascii="Arial" w:eastAsia="宋体" w:hAnsi="Arial" w:cs="Arial"/>
          <w:color w:val="000000"/>
          <w:sz w:val="20"/>
          <w:szCs w:val="20"/>
        </w:rPr>
        <w:t xml:space="preserve"> or no prior experience. Consequently, we may not achieve anticipated benefits of acquisitions or joint ventures, which could harm our operating results. In addition, to complete an acquisition (and as contemplated in the Merger), we may issue equity secur</w:t>
      </w:r>
      <w:r>
        <w:rPr>
          <w:rFonts w:ascii="Arial" w:eastAsia="宋体" w:hAnsi="Arial" w:cs="Arial"/>
          <w:color w:val="000000"/>
          <w:sz w:val="20"/>
          <w:szCs w:val="20"/>
        </w:rPr>
        <w:t xml:space="preserve">ities, which would dilute our stockholders’ ownership and could adversely affect the price of our common stock, and/or incur debt, assume contingent liabilities or have amortization expenses and write-downs of acquired assets, which could adversely affect </w:t>
      </w:r>
      <w:r>
        <w:rPr>
          <w:rFonts w:ascii="Arial" w:eastAsia="宋体" w:hAnsi="Arial" w:cs="Arial"/>
          <w:color w:val="000000"/>
          <w:sz w:val="20"/>
          <w:szCs w:val="20"/>
        </w:rPr>
        <w:t>our results of operations. Moreover, if such acquisitions or joint ventures require us to seek additional debt or equity financing, we may not be able to obtain such financing on terms favorable to us or at all. Even if we successfully complete an acquisit</w:t>
      </w:r>
      <w:r>
        <w:rPr>
          <w:rFonts w:ascii="Arial" w:eastAsia="宋体" w:hAnsi="Arial" w:cs="Arial"/>
          <w:color w:val="000000"/>
          <w:sz w:val="20"/>
          <w:szCs w:val="20"/>
        </w:rPr>
        <w:t>ion or joint venture, we may not be able to assimilate and integrate effectively or efficiently the acquired business, technologies, solutions, assets, personnel or operations, particularly if key personnel of the acquired company decide not to work for us</w:t>
      </w:r>
      <w:r>
        <w:rPr>
          <w:rFonts w:ascii="Arial" w:eastAsia="宋体" w:hAnsi="Arial" w:cs="Arial"/>
          <w:color w:val="000000"/>
          <w:sz w:val="20"/>
          <w:szCs w:val="20"/>
        </w:rPr>
        <w:t>.</w:t>
      </w:r>
    </w:p>
    <w:p w14:paraId="299C4BAA" w14:textId="77777777" w:rsidR="00992A07" w:rsidRDefault="00C4246C">
      <w:pPr>
        <w:spacing w:before="180"/>
        <w:jc w:val="both"/>
      </w:pPr>
      <w:r>
        <w:rPr>
          <w:rFonts w:ascii="Arial" w:eastAsia="宋体" w:hAnsi="Arial" w:cs="Arial"/>
          <w:color w:val="000000"/>
          <w:sz w:val="20"/>
          <w:szCs w:val="20"/>
        </w:rPr>
        <w:t xml:space="preserve">Acquisitions and joint ventures may also reduce our cash available for operations and other uses, which could harm our business. Also, any failure on our part to effectively evaluate and execute new business initiatives could adversely affect our </w:t>
      </w:r>
      <w:r>
        <w:rPr>
          <w:rFonts w:ascii="Arial" w:eastAsia="宋体" w:hAnsi="Arial" w:cs="Arial"/>
          <w:color w:val="000000"/>
          <w:sz w:val="20"/>
          <w:szCs w:val="20"/>
        </w:rPr>
        <w:t>business. We may not adequately assess the risks of new business initiatives and subsequent events may arise that alter the risks that were initially considered. Furthermore, we may not achieve the objectives and expectations with respect to future operati</w:t>
      </w:r>
      <w:r>
        <w:rPr>
          <w:rFonts w:ascii="Arial" w:eastAsia="宋体" w:hAnsi="Arial" w:cs="Arial"/>
          <w:color w:val="000000"/>
          <w:sz w:val="20"/>
          <w:szCs w:val="20"/>
        </w:rPr>
        <w:t xml:space="preserve">ons, products and services. The majority of our ATMP services are provided by the ATMP JVs, and there is no guarantee that the JVs will be able to fulfill our long-term ATMP requirements. If we are unable to meet customer demand due to fluctuating or late </w:t>
      </w:r>
      <w:r>
        <w:rPr>
          <w:rFonts w:ascii="Arial" w:eastAsia="宋体" w:hAnsi="Arial" w:cs="Arial"/>
          <w:color w:val="000000"/>
          <w:sz w:val="20"/>
          <w:szCs w:val="20"/>
        </w:rPr>
        <w:t>supply from the ATMP JVs, it could result in lost sales and have a material adverse effect on our business.</w:t>
      </w:r>
    </w:p>
    <w:p w14:paraId="299C4BAB" w14:textId="77777777" w:rsidR="00992A07" w:rsidRDefault="00C4246C">
      <w:pPr>
        <w:spacing w:before="180"/>
        <w:jc w:val="both"/>
      </w:pPr>
      <w:r>
        <w:rPr>
          <w:rFonts w:ascii="Arial" w:eastAsia="宋体" w:hAnsi="Arial" w:cs="Arial"/>
          <w:color w:val="000000"/>
          <w:sz w:val="20"/>
          <w:szCs w:val="20"/>
        </w:rPr>
        <w:t>In addition, we may not realize the anticipated benefits from our business initiatives. For example, we may not realize the expected benefits from t</w:t>
      </w:r>
      <w:r>
        <w:rPr>
          <w:rFonts w:ascii="Arial" w:eastAsia="宋体" w:hAnsi="Arial" w:cs="Arial"/>
          <w:color w:val="000000"/>
          <w:sz w:val="20"/>
          <w:szCs w:val="20"/>
        </w:rPr>
        <w:t xml:space="preserve">he THATIC JV’s expected future performance, including the receipt of any future milestone payments and any royalties from certain licensed intellectual property. In June 2019, the BIS added certain Chinese entities to the Entity List, including THATIC and </w:t>
      </w:r>
      <w:r>
        <w:rPr>
          <w:rFonts w:ascii="Arial" w:eastAsia="宋体" w:hAnsi="Arial" w:cs="Arial"/>
          <w:color w:val="000000"/>
          <w:sz w:val="20"/>
          <w:szCs w:val="20"/>
        </w:rPr>
        <w:t>the THATIC JV. We are complying with U.S. law pertaining to the Entity List designation.</w:t>
      </w:r>
    </w:p>
    <w:p w14:paraId="299C4BAC" w14:textId="77777777" w:rsidR="00992A07" w:rsidRDefault="00C4246C">
      <w:pPr>
        <w:spacing w:before="180"/>
        <w:jc w:val="both"/>
      </w:pPr>
      <w:r>
        <w:rPr>
          <w:rFonts w:ascii="Arial" w:eastAsia="宋体" w:hAnsi="Arial" w:cs="Arial"/>
          <w:b/>
          <w:bCs/>
          <w:i/>
          <w:iCs/>
          <w:color w:val="000000"/>
          <w:sz w:val="20"/>
          <w:szCs w:val="20"/>
        </w:rPr>
        <w:t>Our ability to complete the Merger is subject to closing conditions, including approval by our and Xilinx’s stockholders and the receipt of consents and approvals from</w:t>
      </w:r>
      <w:r>
        <w:rPr>
          <w:rFonts w:ascii="Arial" w:eastAsia="宋体" w:hAnsi="Arial" w:cs="Arial"/>
          <w:b/>
          <w:bCs/>
          <w:i/>
          <w:iCs/>
          <w:color w:val="000000"/>
          <w:sz w:val="20"/>
          <w:szCs w:val="20"/>
        </w:rPr>
        <w:t xml:space="preserve"> governmental authorities, which may impose conditions that could adversely affect us or cause the Merger not to be completed.</w:t>
      </w:r>
    </w:p>
    <w:p w14:paraId="299C4BAD" w14:textId="77777777" w:rsidR="00992A07" w:rsidRDefault="00C4246C">
      <w:pPr>
        <w:spacing w:before="180"/>
        <w:jc w:val="both"/>
      </w:pPr>
      <w:r>
        <w:rPr>
          <w:rFonts w:ascii="Arial" w:eastAsia="宋体" w:hAnsi="Arial" w:cs="Arial"/>
          <w:color w:val="000000"/>
          <w:sz w:val="20"/>
          <w:szCs w:val="20"/>
        </w:rPr>
        <w:t>The Merger is subject to a number of closing conditions as specified in the Merger Agreement. These include, among others, approv</w:t>
      </w:r>
      <w:r>
        <w:rPr>
          <w:rFonts w:ascii="Arial" w:eastAsia="宋体" w:hAnsi="Arial" w:cs="Arial"/>
          <w:color w:val="000000"/>
          <w:sz w:val="20"/>
          <w:szCs w:val="20"/>
        </w:rPr>
        <w:t>als by our and Xilinx’s stockholders, the receipt of approvals under certain competition laws and the absence of governmental restraints or prohibitions preventing the consummation of the Merger. No assurance can be given that the required consents and app</w:t>
      </w:r>
      <w:r>
        <w:rPr>
          <w:rFonts w:ascii="Arial" w:eastAsia="宋体" w:hAnsi="Arial" w:cs="Arial"/>
          <w:color w:val="000000"/>
          <w:sz w:val="20"/>
          <w:szCs w:val="20"/>
        </w:rPr>
        <w:t>rovals will be obtained or that the closing conditions will be satisfied in a timely manner or at all. Any delay in completing the Merger could cause the combined company not to realize, or to be delayed in realizing, some or all of the benefits that we ex</w:t>
      </w:r>
      <w:r>
        <w:rPr>
          <w:rFonts w:ascii="Arial" w:eastAsia="宋体" w:hAnsi="Arial" w:cs="Arial"/>
          <w:color w:val="000000"/>
          <w:sz w:val="20"/>
          <w:szCs w:val="20"/>
        </w:rPr>
        <w:t>pect to achieve. In addition, we can provide no assurance that these conditions will not result in the abandonment or delay of the Merger. The occurrence of any of these events could have a material adverse effect on our results of operations and the tradi</w:t>
      </w:r>
      <w:r>
        <w:rPr>
          <w:rFonts w:ascii="Arial" w:eastAsia="宋体" w:hAnsi="Arial" w:cs="Arial"/>
          <w:color w:val="000000"/>
          <w:sz w:val="20"/>
          <w:szCs w:val="20"/>
        </w:rPr>
        <w:t>ng price of our common stock. Additionally, under the Merger Agreement, Xilinx will be required to pay a termination fee to us equal to $1 billion if the Merger Agreement is terminated in certain circumstances, including if the Merger Agreement is terminat</w:t>
      </w:r>
      <w:r>
        <w:rPr>
          <w:rFonts w:ascii="Arial" w:eastAsia="宋体" w:hAnsi="Arial" w:cs="Arial"/>
          <w:color w:val="000000"/>
          <w:sz w:val="20"/>
          <w:szCs w:val="20"/>
        </w:rPr>
        <w:t>ed because Xilinx’s board of directors has changed its recommendation. We will be required to pay a termination fee to Xilinx equal to $1.5 billion if the Merger Agreement is terminated in certain circumstances, including if the Merger Agreement is termina</w:t>
      </w:r>
      <w:r>
        <w:rPr>
          <w:rFonts w:ascii="Arial" w:eastAsia="宋体" w:hAnsi="Arial" w:cs="Arial"/>
          <w:color w:val="000000"/>
          <w:sz w:val="20"/>
          <w:szCs w:val="20"/>
        </w:rPr>
        <w:t>ted because our board of directors has changed its recommendation. We will be required to pay a termination fee equal to $1 billion if the Merger Agreement is terminated in certain circumstances related to the failure to obtain required regulatory approval</w:t>
      </w:r>
      <w:r>
        <w:rPr>
          <w:rFonts w:ascii="Arial" w:eastAsia="宋体" w:hAnsi="Arial" w:cs="Arial"/>
          <w:color w:val="000000"/>
          <w:sz w:val="20"/>
          <w:szCs w:val="20"/>
        </w:rPr>
        <w:t>s by October 26, 2021 (subject to automatic extension first to January 26, 2022 and then to April 26, 2022, in each case, to the extent the regulatory closing conditions remain outstanding).</w:t>
      </w:r>
    </w:p>
    <w:p w14:paraId="299C4BAE" w14:textId="77777777" w:rsidR="00992A07" w:rsidRDefault="00C4246C">
      <w:pPr>
        <w:spacing w:before="180"/>
        <w:jc w:val="both"/>
      </w:pPr>
      <w:r>
        <w:rPr>
          <w:rFonts w:ascii="Arial" w:eastAsia="宋体" w:hAnsi="Arial" w:cs="Arial"/>
          <w:b/>
          <w:bCs/>
          <w:i/>
          <w:iCs/>
          <w:color w:val="000000"/>
          <w:sz w:val="20"/>
          <w:szCs w:val="20"/>
        </w:rPr>
        <w:t xml:space="preserve">Whether or not it is completed, the announcement and pendency of </w:t>
      </w:r>
      <w:r>
        <w:rPr>
          <w:rFonts w:ascii="Arial" w:eastAsia="宋体" w:hAnsi="Arial" w:cs="Arial"/>
          <w:b/>
          <w:bCs/>
          <w:i/>
          <w:iCs/>
          <w:color w:val="000000"/>
          <w:sz w:val="20"/>
          <w:szCs w:val="20"/>
        </w:rPr>
        <w:t>the Merger could cause disruptions in our business, which could have an adverse effect on our business and financial results</w:t>
      </w:r>
      <w:r>
        <w:rPr>
          <w:rFonts w:ascii="sans-serif" w:eastAsia="宋体" w:hAnsi="sans-serif" w:cs="sans-serif"/>
          <w:b/>
          <w:bCs/>
          <w:color w:val="000000"/>
        </w:rPr>
        <w:t>.</w:t>
      </w:r>
    </w:p>
    <w:p w14:paraId="299C4BAF" w14:textId="77777777" w:rsidR="00992A07" w:rsidRDefault="00C4246C">
      <w:pPr>
        <w:spacing w:before="180"/>
        <w:jc w:val="both"/>
      </w:pPr>
      <w:r>
        <w:rPr>
          <w:rFonts w:ascii="Arial" w:eastAsia="宋体" w:hAnsi="Arial" w:cs="Arial"/>
          <w:color w:val="000000"/>
          <w:sz w:val="20"/>
          <w:szCs w:val="20"/>
        </w:rPr>
        <w:t>Whether or not it is completed, the announcement and pendency of the Merger could cause disruptions in our business: our and Xilin</w:t>
      </w:r>
      <w:r>
        <w:rPr>
          <w:rFonts w:ascii="Arial" w:eastAsia="宋体" w:hAnsi="Arial" w:cs="Arial"/>
          <w:color w:val="000000"/>
          <w:sz w:val="20"/>
          <w:szCs w:val="20"/>
        </w:rPr>
        <w:t>x’s current and prospective employees may experience uncertainty about their future roles with the combined company, which might adversely affect the ability to retain key employees; uncertainty regarding the completion of the Merger may cause customers, s</w:t>
      </w:r>
      <w:r>
        <w:rPr>
          <w:rFonts w:ascii="Arial" w:eastAsia="宋体" w:hAnsi="Arial" w:cs="Arial"/>
          <w:color w:val="000000"/>
          <w:sz w:val="20"/>
          <w:szCs w:val="20"/>
        </w:rPr>
        <w:t xml:space="preserve">uppliers, distributors, vendors, strategic partners or others to delay or defer entering into contracts, make other decisions or seek to change or cancel existing business </w:t>
      </w:r>
    </w:p>
    <w:p w14:paraId="299C4BB0" w14:textId="77777777" w:rsidR="00992A07" w:rsidRDefault="00C4246C">
      <w:pPr>
        <w:jc w:val="center"/>
      </w:pPr>
      <w:r>
        <w:rPr>
          <w:rFonts w:ascii="Times New Roman" w:eastAsia="宋体" w:hAnsi="Times New Roman"/>
          <w:color w:val="000000"/>
          <w:sz w:val="20"/>
          <w:szCs w:val="20"/>
        </w:rPr>
        <w:t>30</w:t>
      </w:r>
    </w:p>
    <w:p w14:paraId="299C4BB1" w14:textId="77777777" w:rsidR="00992A07" w:rsidRDefault="00C4246C">
      <w:r>
        <w:pict w14:anchorId="299C6EA2">
          <v:rect id="_x0000_i1057" style="width:415.3pt;height:1.5pt" o:hralign="center" o:hrstd="t" o:hr="t" fillcolor="#a0a0a0" stroked="f"/>
        </w:pict>
      </w:r>
    </w:p>
    <w:p w14:paraId="299C4BB2" w14:textId="77777777" w:rsidR="00992A07" w:rsidRDefault="00992A07"/>
    <w:p w14:paraId="299C4BB3" w14:textId="77777777" w:rsidR="00992A07" w:rsidRDefault="00C4246C">
      <w:pPr>
        <w:spacing w:before="180"/>
        <w:jc w:val="both"/>
      </w:pPr>
      <w:r>
        <w:rPr>
          <w:rFonts w:ascii="Arial" w:eastAsia="宋体" w:hAnsi="Arial" w:cs="Arial"/>
          <w:color w:val="000000"/>
          <w:sz w:val="20"/>
          <w:szCs w:val="20"/>
        </w:rPr>
        <w:t>relationships; and the attention of management may be directed toward the com</w:t>
      </w:r>
      <w:r>
        <w:rPr>
          <w:rFonts w:ascii="Arial" w:eastAsia="宋体" w:hAnsi="Arial" w:cs="Arial"/>
          <w:color w:val="000000"/>
          <w:sz w:val="20"/>
          <w:szCs w:val="20"/>
        </w:rPr>
        <w:t>pletion of the Merger. If the Merger is not completed, we will have incurred significant costs, including the potential payment of termination fees and the diversion of management resources, for which we will have received little or no benefit.</w:t>
      </w:r>
    </w:p>
    <w:p w14:paraId="299C4BB4" w14:textId="77777777" w:rsidR="00992A07" w:rsidRDefault="00C4246C">
      <w:pPr>
        <w:spacing w:before="180"/>
        <w:jc w:val="both"/>
      </w:pPr>
      <w:r>
        <w:rPr>
          <w:rFonts w:ascii="Arial" w:eastAsia="宋体" w:hAnsi="Arial" w:cs="Arial"/>
          <w:b/>
          <w:bCs/>
          <w:i/>
          <w:iCs/>
          <w:color w:val="000000"/>
          <w:sz w:val="20"/>
          <w:szCs w:val="20"/>
        </w:rPr>
        <w:t>Any impairm</w:t>
      </w:r>
      <w:r>
        <w:rPr>
          <w:rFonts w:ascii="Arial" w:eastAsia="宋体" w:hAnsi="Arial" w:cs="Arial"/>
          <w:b/>
          <w:bCs/>
          <w:i/>
          <w:iCs/>
          <w:color w:val="000000"/>
          <w:sz w:val="20"/>
          <w:szCs w:val="20"/>
        </w:rPr>
        <w:t>ent of the combined company’s tangible, definite-lived intangible or indefinite-lived intangible</w:t>
      </w:r>
    </w:p>
    <w:p w14:paraId="299C4BB5" w14:textId="77777777" w:rsidR="00992A07" w:rsidRDefault="00C4246C">
      <w:r>
        <w:rPr>
          <w:rFonts w:ascii="Arial" w:eastAsia="宋体" w:hAnsi="Arial" w:cs="Arial"/>
          <w:b/>
          <w:bCs/>
          <w:i/>
          <w:iCs/>
          <w:color w:val="000000"/>
          <w:sz w:val="20"/>
          <w:szCs w:val="20"/>
        </w:rPr>
        <w:t>assets, including goodwill, may adversely impact the combined company’s financial position and results of operations.</w:t>
      </w:r>
    </w:p>
    <w:p w14:paraId="299C4BB6" w14:textId="77777777" w:rsidR="00992A07" w:rsidRDefault="00C4246C">
      <w:pPr>
        <w:spacing w:before="180"/>
        <w:jc w:val="both"/>
      </w:pPr>
      <w:r>
        <w:rPr>
          <w:rFonts w:ascii="Arial" w:eastAsia="宋体" w:hAnsi="Arial" w:cs="Arial"/>
          <w:color w:val="000000"/>
          <w:sz w:val="20"/>
          <w:szCs w:val="20"/>
        </w:rPr>
        <w:t>The Merger will be accounted for using th</w:t>
      </w:r>
      <w:r>
        <w:rPr>
          <w:rFonts w:ascii="Arial" w:eastAsia="宋体" w:hAnsi="Arial" w:cs="Arial"/>
          <w:color w:val="000000"/>
          <w:sz w:val="20"/>
          <w:szCs w:val="20"/>
        </w:rPr>
        <w:t xml:space="preserve">e acquisition method of accounting under the provisions of ASC 805, Business Combinations, with AMD representing the accounting acquirer under this guidance. We will record assets acquired, including identifiable intangible assets, and liabilities assumed </w:t>
      </w:r>
      <w:r>
        <w:rPr>
          <w:rFonts w:ascii="Arial" w:eastAsia="宋体" w:hAnsi="Arial" w:cs="Arial"/>
          <w:color w:val="000000"/>
          <w:sz w:val="20"/>
          <w:szCs w:val="20"/>
        </w:rPr>
        <w:t>from Xilinx at their respective fair values at the date of completion of the Merger. Any excess of the purchase price over the net fair value of such assets and liabilities will be recorded as goodwill. In connection with the Merger, the combined company i</w:t>
      </w:r>
      <w:r>
        <w:rPr>
          <w:rFonts w:ascii="Arial" w:eastAsia="宋体" w:hAnsi="Arial" w:cs="Arial"/>
          <w:color w:val="000000"/>
          <w:sz w:val="20"/>
          <w:szCs w:val="20"/>
        </w:rPr>
        <w:t xml:space="preserve">s expected to record significant goodwill and other intangible assets on its consolidated balance sheet. </w:t>
      </w:r>
    </w:p>
    <w:p w14:paraId="299C4BB7" w14:textId="77777777" w:rsidR="00992A07" w:rsidRDefault="00C4246C">
      <w:pPr>
        <w:spacing w:before="180"/>
        <w:jc w:val="both"/>
      </w:pPr>
      <w:r>
        <w:rPr>
          <w:rFonts w:ascii="Arial" w:eastAsia="宋体" w:hAnsi="Arial" w:cs="Arial"/>
          <w:color w:val="000000"/>
          <w:sz w:val="20"/>
          <w:szCs w:val="20"/>
        </w:rPr>
        <w:t>Indefinite-lived intangible assets, including goodwill, will be tested for impairment at least annually, and all tangible and intangible assets includ</w:t>
      </w:r>
      <w:r>
        <w:rPr>
          <w:rFonts w:ascii="Arial" w:eastAsia="宋体" w:hAnsi="Arial" w:cs="Arial"/>
          <w:color w:val="000000"/>
          <w:sz w:val="20"/>
          <w:szCs w:val="20"/>
        </w:rPr>
        <w:t xml:space="preserve">ing goodwill will be tested for impairment when certain indicators are present. If, in the future, the combined company determines that tangible or intangible assets, including goodwill, are impaired, the combined company would record an impairment charge </w:t>
      </w:r>
      <w:r>
        <w:rPr>
          <w:rFonts w:ascii="Arial" w:eastAsia="宋体" w:hAnsi="Arial" w:cs="Arial"/>
          <w:color w:val="000000"/>
          <w:sz w:val="20"/>
          <w:szCs w:val="20"/>
        </w:rPr>
        <w:t>at that time. Impairment testing of goodwill and intangible assets requires significant use of judgment and assumptions, particularly as it relates to the determination of fair value. A decrease in the long-term economic outlook and future cash flows of th</w:t>
      </w:r>
      <w:r>
        <w:rPr>
          <w:rFonts w:ascii="Arial" w:eastAsia="宋体" w:hAnsi="Arial" w:cs="Arial"/>
          <w:color w:val="000000"/>
          <w:sz w:val="20"/>
          <w:szCs w:val="20"/>
        </w:rPr>
        <w:t>e combined company’s business could significantly impact asset values and potentially result in the impairment of intangible assets, including goodwill, which may have a material adverse impact on the combined company’s financial position and results of op</w:t>
      </w:r>
      <w:r>
        <w:rPr>
          <w:rFonts w:ascii="Arial" w:eastAsia="宋体" w:hAnsi="Arial" w:cs="Arial"/>
          <w:color w:val="000000"/>
          <w:sz w:val="20"/>
          <w:szCs w:val="20"/>
        </w:rPr>
        <w:t>erations.</w:t>
      </w:r>
    </w:p>
    <w:p w14:paraId="299C4BB8" w14:textId="77777777" w:rsidR="00992A07" w:rsidRDefault="00C4246C">
      <w:pPr>
        <w:spacing w:before="180"/>
        <w:jc w:val="both"/>
      </w:pPr>
      <w:r>
        <w:rPr>
          <w:rFonts w:ascii="Arial" w:eastAsia="宋体" w:hAnsi="Arial" w:cs="Arial"/>
          <w:b/>
          <w:bCs/>
          <w:color w:val="000000"/>
          <w:sz w:val="20"/>
          <w:szCs w:val="20"/>
        </w:rPr>
        <w:t>Liquidity and Capital Resources Risks</w:t>
      </w:r>
      <w:r>
        <w:rPr>
          <w:rFonts w:ascii="sans-serif" w:eastAsia="宋体" w:hAnsi="sans-serif" w:cs="sans-serif"/>
          <w:b/>
          <w:bCs/>
          <w:color w:val="000000"/>
          <w:sz w:val="22"/>
          <w:szCs w:val="22"/>
        </w:rPr>
        <w:t xml:space="preserve"> </w:t>
      </w:r>
    </w:p>
    <w:p w14:paraId="299C4BB9" w14:textId="77777777" w:rsidR="00992A07" w:rsidRDefault="00C4246C">
      <w:pPr>
        <w:spacing w:before="180"/>
        <w:jc w:val="both"/>
      </w:pPr>
      <w:r>
        <w:rPr>
          <w:rFonts w:ascii="Arial" w:eastAsia="宋体" w:hAnsi="Arial" w:cs="Arial"/>
          <w:b/>
          <w:bCs/>
          <w:i/>
          <w:iCs/>
          <w:color w:val="000000"/>
          <w:sz w:val="20"/>
          <w:szCs w:val="20"/>
        </w:rPr>
        <w:t>The agreements governing our notes and our Revolving Credit Facility impose restrictions on us that may adversely affect our ability to operate our business.</w:t>
      </w:r>
    </w:p>
    <w:p w14:paraId="299C4BBA" w14:textId="77777777" w:rsidR="00992A07" w:rsidRDefault="00C4246C">
      <w:pPr>
        <w:spacing w:before="180"/>
        <w:jc w:val="both"/>
      </w:pPr>
      <w:r>
        <w:rPr>
          <w:rFonts w:ascii="Arial" w:eastAsia="宋体" w:hAnsi="Arial" w:cs="Arial"/>
          <w:color w:val="000000"/>
          <w:sz w:val="20"/>
          <w:szCs w:val="20"/>
        </w:rPr>
        <w:t>The indenture governing our 7.50% Senior Notes du</w:t>
      </w:r>
      <w:r>
        <w:rPr>
          <w:rFonts w:ascii="Arial" w:eastAsia="宋体" w:hAnsi="Arial" w:cs="Arial"/>
          <w:color w:val="000000"/>
          <w:sz w:val="20"/>
          <w:szCs w:val="20"/>
        </w:rPr>
        <w:t>e 2022 (7.50% Notes) contains various covenants which limit our ability to, among other things: incur additional indebtedness; pay dividends and make other restricted payments; make certain investments, including investments in our unrestricted subsidiarie</w:t>
      </w:r>
      <w:r>
        <w:rPr>
          <w:rFonts w:ascii="Arial" w:eastAsia="宋体" w:hAnsi="Arial" w:cs="Arial"/>
          <w:color w:val="000000"/>
          <w:sz w:val="20"/>
          <w:szCs w:val="20"/>
        </w:rPr>
        <w:t>s; create or permit certain liens; create or permit restrictions on the ability of certain restricted subsidiaries to pay dividends or make other distributions to us; use the proceeds from sales of assets; enter into certain types of transactions with affi</w:t>
      </w:r>
      <w:r>
        <w:rPr>
          <w:rFonts w:ascii="Arial" w:eastAsia="宋体" w:hAnsi="Arial" w:cs="Arial"/>
          <w:color w:val="000000"/>
          <w:sz w:val="20"/>
          <w:szCs w:val="20"/>
        </w:rPr>
        <w:t xml:space="preserve">liates; and consolidate or merge or sell our assets as an entirety or substantially as an entirety. </w:t>
      </w:r>
    </w:p>
    <w:p w14:paraId="299C4BBB" w14:textId="77777777" w:rsidR="00992A07" w:rsidRDefault="00C4246C">
      <w:pPr>
        <w:spacing w:before="180"/>
        <w:jc w:val="both"/>
      </w:pPr>
      <w:r>
        <w:rPr>
          <w:rFonts w:ascii="Arial" w:eastAsia="宋体" w:hAnsi="Arial" w:cs="Arial"/>
          <w:color w:val="000000"/>
          <w:sz w:val="20"/>
          <w:szCs w:val="20"/>
        </w:rPr>
        <w:t>In addition, the Revolving Credit Facility’s credit agreement (Credit Agreement) restricts our ability to make cash payments on the notes to the extent tha</w:t>
      </w:r>
      <w:r>
        <w:rPr>
          <w:rFonts w:ascii="Arial" w:eastAsia="宋体" w:hAnsi="Arial" w:cs="Arial"/>
          <w:color w:val="000000"/>
          <w:sz w:val="20"/>
          <w:szCs w:val="20"/>
        </w:rPr>
        <w:t>t (i) on the date of such payment, an event of default exists under the Credit Agreement or would result therefrom or (ii) if we would have, on a pro forma basis after giving effect to such payment, a consolidated total leverage ratio that exceeds 3.50x. A</w:t>
      </w:r>
      <w:r>
        <w:rPr>
          <w:rFonts w:ascii="Arial" w:eastAsia="宋体" w:hAnsi="Arial" w:cs="Arial"/>
          <w:color w:val="000000"/>
          <w:sz w:val="20"/>
          <w:szCs w:val="20"/>
        </w:rPr>
        <w:t>ny of our future debt agreements may contain similar restrictions. If under certain circumstances we fail to make a cash payment on a series of notes when required by the applicable indenture, it would constitute an event of default under such indenture, w</w:t>
      </w:r>
      <w:r>
        <w:rPr>
          <w:rFonts w:ascii="Arial" w:eastAsia="宋体" w:hAnsi="Arial" w:cs="Arial"/>
          <w:color w:val="000000"/>
          <w:sz w:val="20"/>
          <w:szCs w:val="20"/>
        </w:rPr>
        <w:t>hich, in turn, could constitute an event of default under the agreements governing our other indebtedness.</w:t>
      </w:r>
    </w:p>
    <w:p w14:paraId="299C4BBC" w14:textId="77777777" w:rsidR="00992A07" w:rsidRDefault="00C4246C">
      <w:pPr>
        <w:spacing w:before="180"/>
        <w:jc w:val="both"/>
      </w:pPr>
      <w:r>
        <w:rPr>
          <w:rFonts w:ascii="Arial" w:eastAsia="宋体" w:hAnsi="Arial" w:cs="Arial"/>
          <w:color w:val="000000"/>
          <w:sz w:val="20"/>
          <w:szCs w:val="20"/>
        </w:rPr>
        <w:t>Our Revolving Credit Facility also contains various covenants which limit our ability to, among other things, incur additional indebtedness and liens</w:t>
      </w:r>
      <w:r>
        <w:rPr>
          <w:rFonts w:ascii="Arial" w:eastAsia="宋体" w:hAnsi="Arial" w:cs="Arial"/>
          <w:color w:val="000000"/>
          <w:sz w:val="20"/>
          <w:szCs w:val="20"/>
        </w:rPr>
        <w:t xml:space="preserve">, make certain investments, merge or consolidate with other entities, make certain dispositions, create any encumbrance on the ability of a subsidiary to make any upstream payments, make payments with respect to subordinated debt or certain borrowed money </w:t>
      </w:r>
      <w:r>
        <w:rPr>
          <w:rFonts w:ascii="Arial" w:eastAsia="宋体" w:hAnsi="Arial" w:cs="Arial"/>
          <w:color w:val="000000"/>
          <w:sz w:val="20"/>
          <w:szCs w:val="20"/>
        </w:rPr>
        <w:t>prior to its due date and enter into any non-arm’s-length transaction with an affiliate (in each case, except for certain customary exceptions).</w:t>
      </w:r>
    </w:p>
    <w:p w14:paraId="299C4BBD" w14:textId="77777777" w:rsidR="00992A07" w:rsidRDefault="00C4246C">
      <w:pPr>
        <w:spacing w:before="180"/>
        <w:jc w:val="both"/>
      </w:pPr>
      <w:r>
        <w:rPr>
          <w:rFonts w:ascii="Arial" w:eastAsia="宋体" w:hAnsi="Arial" w:cs="Arial"/>
          <w:color w:val="000000"/>
          <w:sz w:val="20"/>
          <w:szCs w:val="20"/>
        </w:rPr>
        <w:t>The agreements governing our notes and our Revolving Credit Facility contain cross-default provisions whereby a</w:t>
      </w:r>
      <w:r>
        <w:rPr>
          <w:rFonts w:ascii="Arial" w:eastAsia="宋体" w:hAnsi="Arial" w:cs="Arial"/>
          <w:color w:val="000000"/>
          <w:sz w:val="20"/>
          <w:szCs w:val="20"/>
        </w:rPr>
        <w:t xml:space="preserve"> default under certain agreements with respect to other indebtedness would result in cross defaults under the indentures or the Revolving Credit Facility. For example, the occurrence of a default with respect to any indebtedness or any failure to repay ind</w:t>
      </w:r>
      <w:r>
        <w:rPr>
          <w:rFonts w:ascii="Arial" w:eastAsia="宋体" w:hAnsi="Arial" w:cs="Arial"/>
          <w:color w:val="000000"/>
          <w:sz w:val="20"/>
          <w:szCs w:val="20"/>
        </w:rPr>
        <w:t>ebtedness when due in an amount in excess of (i) $50 million would cause a cross default under the indentures (to the extent such default would result in the acceleration of such indebtedness) governing our 7.50% Notes and 2.125% Convertible Senior Notes d</w:t>
      </w:r>
      <w:r>
        <w:rPr>
          <w:rFonts w:ascii="Arial" w:eastAsia="宋体" w:hAnsi="Arial" w:cs="Arial"/>
          <w:color w:val="000000"/>
          <w:sz w:val="20"/>
          <w:szCs w:val="20"/>
        </w:rPr>
        <w:t>ue 2026 (2.125% Notes), and (ii) $100 million would cause a cross default under the Revolving Credit Facility. The occurrence of a default under any of these borrowing arrangements would permit the applicable note holders or the lenders under our Revolving</w:t>
      </w:r>
      <w:r>
        <w:rPr>
          <w:rFonts w:ascii="Arial" w:eastAsia="宋体" w:hAnsi="Arial" w:cs="Arial"/>
          <w:color w:val="000000"/>
          <w:sz w:val="20"/>
          <w:szCs w:val="20"/>
        </w:rPr>
        <w:t xml:space="preserve"> Credit Facility to declare all amounts outstanding under the indentures or the Revolving Credit Facility to be immediately due and payable. If the note holders or the trustee under the indentures governing our 7.50% Notes or 2.125% Notes or the </w:t>
      </w:r>
    </w:p>
    <w:p w14:paraId="299C4BBE" w14:textId="77777777" w:rsidR="00992A07" w:rsidRDefault="00C4246C">
      <w:pPr>
        <w:jc w:val="center"/>
      </w:pPr>
      <w:r>
        <w:rPr>
          <w:rFonts w:ascii="Times New Roman" w:eastAsia="宋体" w:hAnsi="Times New Roman"/>
          <w:color w:val="000000"/>
          <w:sz w:val="20"/>
          <w:szCs w:val="20"/>
        </w:rPr>
        <w:t>31</w:t>
      </w:r>
    </w:p>
    <w:p w14:paraId="299C4BBF" w14:textId="77777777" w:rsidR="00992A07" w:rsidRDefault="00C4246C">
      <w:r>
        <w:pict w14:anchorId="299C6EA3">
          <v:rect id="_x0000_i1058" style="width:415.3pt;height:1.5pt" o:hralign="center" o:hrstd="t" o:hr="t" fillcolor="#a0a0a0" stroked="f"/>
        </w:pict>
      </w:r>
    </w:p>
    <w:p w14:paraId="299C4BC0" w14:textId="77777777" w:rsidR="00992A07" w:rsidRDefault="00992A07"/>
    <w:p w14:paraId="299C4BC1" w14:textId="77777777" w:rsidR="00992A07" w:rsidRDefault="00C4246C">
      <w:pPr>
        <w:spacing w:before="180"/>
        <w:jc w:val="both"/>
      </w:pPr>
      <w:r>
        <w:rPr>
          <w:rFonts w:ascii="Arial" w:eastAsia="宋体" w:hAnsi="Arial" w:cs="Arial"/>
          <w:color w:val="000000"/>
          <w:sz w:val="20"/>
          <w:szCs w:val="20"/>
        </w:rPr>
        <w:t>lenders under our Revolving Credit Facility accelerate the repayment of borrowings, we cannot assure you that we will have sufficient assets to repay those borrowings.</w:t>
      </w:r>
    </w:p>
    <w:p w14:paraId="299C4BC2" w14:textId="77777777" w:rsidR="00992A07" w:rsidRDefault="00C4246C">
      <w:pPr>
        <w:spacing w:before="180"/>
        <w:jc w:val="both"/>
      </w:pPr>
      <w:r>
        <w:rPr>
          <w:rFonts w:ascii="Arial" w:eastAsia="宋体" w:hAnsi="Arial" w:cs="Arial"/>
          <w:b/>
          <w:bCs/>
          <w:i/>
          <w:iCs/>
          <w:color w:val="000000"/>
          <w:sz w:val="20"/>
          <w:szCs w:val="20"/>
        </w:rPr>
        <w:t xml:space="preserve">The conversion of the 2.125% Notes may dilute the ownership interest of our </w:t>
      </w:r>
      <w:r>
        <w:rPr>
          <w:rFonts w:ascii="Arial" w:eastAsia="宋体" w:hAnsi="Arial" w:cs="Arial"/>
          <w:b/>
          <w:bCs/>
          <w:i/>
          <w:iCs/>
          <w:color w:val="000000"/>
          <w:sz w:val="20"/>
          <w:szCs w:val="20"/>
        </w:rPr>
        <w:t>existing stockholders, or may otherwise depress the price of our common stock.</w:t>
      </w:r>
    </w:p>
    <w:p w14:paraId="299C4BC3" w14:textId="77777777" w:rsidR="00992A07" w:rsidRDefault="00C4246C">
      <w:pPr>
        <w:spacing w:before="180"/>
        <w:jc w:val="both"/>
      </w:pPr>
      <w:r>
        <w:rPr>
          <w:rFonts w:ascii="Arial" w:eastAsia="宋体" w:hAnsi="Arial" w:cs="Arial"/>
          <w:color w:val="000000"/>
          <w:sz w:val="20"/>
          <w:szCs w:val="20"/>
        </w:rPr>
        <w:t>The conversion of some or all of the 2.125% Notes may dilute the ownership interests of our existing stockholders. The 2.125% Notes will mature on September 1, 2026, unless earl</w:t>
      </w:r>
      <w:r>
        <w:rPr>
          <w:rFonts w:ascii="Arial" w:eastAsia="宋体" w:hAnsi="Arial" w:cs="Arial"/>
          <w:color w:val="000000"/>
          <w:sz w:val="20"/>
          <w:szCs w:val="20"/>
        </w:rPr>
        <w:t>ier redeemed or repurchased by us or converted.</w:t>
      </w:r>
      <w:r>
        <w:rPr>
          <w:rFonts w:ascii="Arial" w:eastAsia="宋体" w:hAnsi="Arial" w:cs="Arial"/>
          <w:color w:val="000000"/>
          <w:sz w:val="20"/>
          <w:szCs w:val="20"/>
          <w:shd w:val="clear" w:color="auto" w:fill="FFFFFF"/>
        </w:rPr>
        <w:t xml:space="preserve"> During the fourth calendar quarter of 2020, the sale price of our common stock for conversion was satisfied as of December 31, 2020 and as a result, the 2.125% Notes are eligible for conversion during the fir</w:t>
      </w:r>
      <w:r>
        <w:rPr>
          <w:rFonts w:ascii="Arial" w:eastAsia="宋体" w:hAnsi="Arial" w:cs="Arial"/>
          <w:color w:val="000000"/>
          <w:sz w:val="20"/>
          <w:szCs w:val="20"/>
          <w:shd w:val="clear" w:color="auto" w:fill="FFFFFF"/>
        </w:rPr>
        <w:t xml:space="preserve">st calendar quarter of 2021. </w:t>
      </w:r>
      <w:r>
        <w:rPr>
          <w:rFonts w:ascii="Arial" w:eastAsia="宋体" w:hAnsi="Arial" w:cs="Arial"/>
          <w:color w:val="000000"/>
          <w:sz w:val="20"/>
          <w:szCs w:val="20"/>
        </w:rPr>
        <w:t>Any sales in the public market of our common stock issuable upon such conversion could adversely affect prevailing market prices of our common stock. In addition, the existence of the 2.125% Notes may encourage short selling by</w:t>
      </w:r>
      <w:r>
        <w:rPr>
          <w:rFonts w:ascii="Arial" w:eastAsia="宋体" w:hAnsi="Arial" w:cs="Arial"/>
          <w:color w:val="000000"/>
          <w:sz w:val="20"/>
          <w:szCs w:val="20"/>
        </w:rPr>
        <w:t xml:space="preserve"> market participants because the conversion thereof could be used to satisfy short positions, or the anticipated conversion of the 2.125% Notes into cash and/or shares of our common stock could depress the price of our common stock.</w:t>
      </w:r>
    </w:p>
    <w:p w14:paraId="299C4BC4" w14:textId="77777777" w:rsidR="00992A07" w:rsidRDefault="00C4246C">
      <w:pPr>
        <w:spacing w:before="180"/>
        <w:jc w:val="both"/>
      </w:pPr>
      <w:r>
        <w:rPr>
          <w:rFonts w:ascii="Arial" w:eastAsia="宋体" w:hAnsi="Arial" w:cs="Arial"/>
          <w:b/>
          <w:bCs/>
          <w:i/>
          <w:iCs/>
          <w:color w:val="000000"/>
          <w:sz w:val="20"/>
          <w:szCs w:val="20"/>
        </w:rPr>
        <w:t xml:space="preserve">Our indebtedness could </w:t>
      </w:r>
      <w:r>
        <w:rPr>
          <w:rFonts w:ascii="Arial" w:eastAsia="宋体" w:hAnsi="Arial" w:cs="Arial"/>
          <w:b/>
          <w:bCs/>
          <w:i/>
          <w:iCs/>
          <w:color w:val="000000"/>
          <w:sz w:val="20"/>
          <w:szCs w:val="20"/>
        </w:rPr>
        <w:t>adversely affect our financial position and prevent us from implementing our strategy or fulfilling our contractual obligations.</w:t>
      </w:r>
    </w:p>
    <w:p w14:paraId="299C4BC5" w14:textId="77777777" w:rsidR="00992A07" w:rsidRDefault="00C4246C">
      <w:pPr>
        <w:spacing w:before="180"/>
        <w:jc w:val="both"/>
      </w:pPr>
      <w:r>
        <w:rPr>
          <w:rFonts w:ascii="Arial" w:eastAsia="宋体" w:hAnsi="Arial" w:cs="Arial"/>
          <w:color w:val="000000"/>
          <w:sz w:val="20"/>
          <w:szCs w:val="20"/>
        </w:rPr>
        <w:t>Our total debt principal amount outstanding as of December 26, 2020 was $338 million. Our indebtedness may make it difficult fo</w:t>
      </w:r>
      <w:r>
        <w:rPr>
          <w:rFonts w:ascii="Arial" w:eastAsia="宋体" w:hAnsi="Arial" w:cs="Arial"/>
          <w:color w:val="000000"/>
          <w:sz w:val="20"/>
          <w:szCs w:val="20"/>
        </w:rPr>
        <w:t xml:space="preserve">r us to satisfy our financial obligations, including making scheduled principal and interest payments; limit our ability to borrow additional funds for working capital, capital expenditures, acquisitions and general corporate and other purposes; limit our </w:t>
      </w:r>
      <w:r>
        <w:rPr>
          <w:rFonts w:ascii="Arial" w:eastAsia="宋体" w:hAnsi="Arial" w:cs="Arial"/>
          <w:color w:val="000000"/>
          <w:sz w:val="20"/>
          <w:szCs w:val="20"/>
        </w:rPr>
        <w:t>ability to use our cash flow or obtain additional financing for future working capital, capital expenditures, acquisitions or other general corporate purposes; require us to use a substantial portion of our cash flow from operations to make debt service pa</w:t>
      </w:r>
      <w:r>
        <w:rPr>
          <w:rFonts w:ascii="Arial" w:eastAsia="宋体" w:hAnsi="Arial" w:cs="Arial"/>
          <w:color w:val="000000"/>
          <w:sz w:val="20"/>
          <w:szCs w:val="20"/>
        </w:rPr>
        <w:t xml:space="preserve">yments; place us at a competitive disadvantage compared to our competitors with relatively less debt; and increase our vulnerability to the impact of adverse economic and industry conditions. </w:t>
      </w:r>
    </w:p>
    <w:p w14:paraId="299C4BC6" w14:textId="77777777" w:rsidR="00992A07" w:rsidRDefault="00C4246C">
      <w:pPr>
        <w:spacing w:before="180"/>
        <w:jc w:val="both"/>
      </w:pPr>
      <w:r>
        <w:rPr>
          <w:rFonts w:ascii="Arial" w:eastAsia="宋体" w:hAnsi="Arial" w:cs="Arial"/>
          <w:b/>
          <w:bCs/>
          <w:i/>
          <w:iCs/>
          <w:color w:val="000000"/>
          <w:sz w:val="20"/>
          <w:szCs w:val="20"/>
        </w:rPr>
        <w:t>We may not be able to generate sufficient cash to service our d</w:t>
      </w:r>
      <w:r>
        <w:rPr>
          <w:rFonts w:ascii="Arial" w:eastAsia="宋体" w:hAnsi="Arial" w:cs="Arial"/>
          <w:b/>
          <w:bCs/>
          <w:i/>
          <w:iCs/>
          <w:color w:val="000000"/>
          <w:sz w:val="20"/>
          <w:szCs w:val="20"/>
        </w:rPr>
        <w:t>ebt obligations or meet our working capital requirements.</w:t>
      </w:r>
    </w:p>
    <w:p w14:paraId="299C4BC7" w14:textId="77777777" w:rsidR="00992A07" w:rsidRDefault="00C4246C">
      <w:pPr>
        <w:spacing w:before="180"/>
        <w:jc w:val="both"/>
      </w:pPr>
      <w:r>
        <w:rPr>
          <w:rFonts w:ascii="Arial" w:eastAsia="宋体" w:hAnsi="Arial" w:cs="Arial"/>
          <w:color w:val="000000"/>
          <w:sz w:val="20"/>
          <w:szCs w:val="20"/>
        </w:rPr>
        <w:t>Our ability to make payments on and to refinance our debt will depend on our financial and operating performance, which may fluctuate significantly from quarter to quarter, and is subject to prevail</w:t>
      </w:r>
      <w:r>
        <w:rPr>
          <w:rFonts w:ascii="Arial" w:eastAsia="宋体" w:hAnsi="Arial" w:cs="Arial"/>
          <w:color w:val="000000"/>
          <w:sz w:val="20"/>
          <w:szCs w:val="20"/>
        </w:rPr>
        <w:t>ing economic, financial and business conditions along with other factors, many of which are beyond our control. We cannot assure you that we will be able to generate cash flow or that we will be able to borrow funds, including under our revolving credit fa</w:t>
      </w:r>
      <w:r>
        <w:rPr>
          <w:rFonts w:ascii="Arial" w:eastAsia="宋体" w:hAnsi="Arial" w:cs="Arial"/>
          <w:color w:val="000000"/>
          <w:sz w:val="20"/>
          <w:szCs w:val="20"/>
        </w:rPr>
        <w:t xml:space="preserve">cility for a principal amount up to $500 million (our Revolving Credit Facility), in amounts sufficient to enable us to service our debt or to meet our working capital requirements. If we are not able to generate sufficient cash flow from operations or to </w:t>
      </w:r>
      <w:r>
        <w:rPr>
          <w:rFonts w:ascii="Arial" w:eastAsia="宋体" w:hAnsi="Arial" w:cs="Arial"/>
          <w:color w:val="000000"/>
          <w:sz w:val="20"/>
          <w:szCs w:val="20"/>
        </w:rPr>
        <w:t xml:space="preserve">borrow sufficient funds to service our debt, we may be required to sell assets or equity, reduce expenditures, refinance all or a portion of our existing debt or obtain additional financing. We cannot assure you that we will be able to refinance our debt, </w:t>
      </w:r>
      <w:r>
        <w:rPr>
          <w:rFonts w:ascii="Arial" w:eastAsia="宋体" w:hAnsi="Arial" w:cs="Arial"/>
          <w:color w:val="000000"/>
          <w:sz w:val="20"/>
          <w:szCs w:val="20"/>
        </w:rPr>
        <w:t>sell assets or equity, borrow funds under our Revolving Credit Facility or borrow more funds on terms acceptable to us, if at all.</w:t>
      </w:r>
    </w:p>
    <w:p w14:paraId="299C4BC8" w14:textId="77777777" w:rsidR="00992A07" w:rsidRDefault="00C4246C">
      <w:pPr>
        <w:spacing w:before="180"/>
        <w:jc w:val="both"/>
      </w:pPr>
      <w:r>
        <w:rPr>
          <w:rFonts w:ascii="Arial" w:eastAsia="宋体" w:hAnsi="Arial" w:cs="Arial"/>
          <w:b/>
          <w:bCs/>
          <w:i/>
          <w:iCs/>
          <w:color w:val="000000"/>
          <w:sz w:val="20"/>
          <w:szCs w:val="20"/>
        </w:rPr>
        <w:t>In the event of a change of control, we may not be able to repurchase our outstanding debt as required by the applicable inde</w:t>
      </w:r>
      <w:r>
        <w:rPr>
          <w:rFonts w:ascii="Arial" w:eastAsia="宋体" w:hAnsi="Arial" w:cs="Arial"/>
          <w:b/>
          <w:bCs/>
          <w:i/>
          <w:iCs/>
          <w:color w:val="000000"/>
          <w:sz w:val="20"/>
          <w:szCs w:val="20"/>
        </w:rPr>
        <w:t>ntures and our Revolving Credit Facility, which would result in a default under the indentures and our Revolving Credit Facility.</w:t>
      </w:r>
    </w:p>
    <w:p w14:paraId="299C4BC9" w14:textId="77777777" w:rsidR="00992A07" w:rsidRDefault="00C4246C">
      <w:pPr>
        <w:spacing w:before="180"/>
        <w:jc w:val="both"/>
      </w:pPr>
      <w:r>
        <w:rPr>
          <w:rFonts w:ascii="Arial" w:eastAsia="宋体" w:hAnsi="Arial" w:cs="Arial"/>
          <w:color w:val="000000"/>
          <w:sz w:val="20"/>
          <w:szCs w:val="20"/>
        </w:rPr>
        <w:t xml:space="preserve">Upon a change of control, we will be required to offer to repurchase all of our 7.50% Notes and 2.125% Notes then outstanding </w:t>
      </w:r>
      <w:r>
        <w:rPr>
          <w:rFonts w:ascii="Arial" w:eastAsia="宋体" w:hAnsi="Arial" w:cs="Arial"/>
          <w:color w:val="000000"/>
          <w:sz w:val="20"/>
          <w:szCs w:val="20"/>
        </w:rPr>
        <w:t>at 101% of the principal amount thereof, plus accrued and unpaid interest, if any, up to, but excluding, the repurchase date. In addition, a change of control would be an event of default under our Revolving Credit Facility. As of December 26, 2020, $338 m</w:t>
      </w:r>
      <w:r>
        <w:rPr>
          <w:rFonts w:ascii="Arial" w:eastAsia="宋体" w:hAnsi="Arial" w:cs="Arial"/>
          <w:color w:val="000000"/>
          <w:sz w:val="20"/>
          <w:szCs w:val="20"/>
        </w:rPr>
        <w:t>illion principal amount was outstanding, consisting of our Notes. Future debt agreements may contain similar provisions. We may not have the financial resources to repurchase our outstanding notes and prepay all of our outstanding obligations under our Rev</w:t>
      </w:r>
      <w:r>
        <w:rPr>
          <w:rFonts w:ascii="Arial" w:eastAsia="宋体" w:hAnsi="Arial" w:cs="Arial"/>
          <w:color w:val="000000"/>
          <w:sz w:val="20"/>
          <w:szCs w:val="20"/>
        </w:rPr>
        <w:t>olving Credit Facility.</w:t>
      </w:r>
    </w:p>
    <w:p w14:paraId="299C4BCA" w14:textId="77777777" w:rsidR="00992A07" w:rsidRDefault="00C4246C">
      <w:pPr>
        <w:spacing w:before="180"/>
        <w:jc w:val="both"/>
      </w:pPr>
      <w:r>
        <w:rPr>
          <w:rFonts w:ascii="Arial" w:eastAsia="宋体" w:hAnsi="Arial" w:cs="Arial"/>
          <w:b/>
          <w:bCs/>
          <w:i/>
          <w:iCs/>
          <w:color w:val="000000"/>
          <w:sz w:val="20"/>
          <w:szCs w:val="20"/>
        </w:rPr>
        <w:t>If we cannot generate sufficient revenue and operating cash flow or obtain external financing, we may face a cash shortfall and be unable to make all of our planned investments in research and development or other strategic investme</w:t>
      </w:r>
      <w:r>
        <w:rPr>
          <w:rFonts w:ascii="Arial" w:eastAsia="宋体" w:hAnsi="Arial" w:cs="Arial"/>
          <w:b/>
          <w:bCs/>
          <w:i/>
          <w:iCs/>
          <w:color w:val="000000"/>
          <w:sz w:val="20"/>
          <w:szCs w:val="20"/>
        </w:rPr>
        <w:t>nts.</w:t>
      </w:r>
    </w:p>
    <w:p w14:paraId="299C4BCB" w14:textId="77777777" w:rsidR="00992A07" w:rsidRDefault="00C4246C">
      <w:pPr>
        <w:spacing w:before="180"/>
        <w:jc w:val="both"/>
      </w:pPr>
      <w:r>
        <w:rPr>
          <w:rFonts w:ascii="Arial" w:eastAsia="宋体" w:hAnsi="Arial" w:cs="Arial"/>
          <w:color w:val="000000"/>
          <w:sz w:val="20"/>
          <w:szCs w:val="20"/>
        </w:rPr>
        <w:t>Our ability to fund research and development expenditures depends on generating sufficient revenue and cash flow from operations and the availability of external financing, if necessary. Our research and development expenditures, together with ongoing</w:t>
      </w:r>
      <w:r>
        <w:rPr>
          <w:rFonts w:ascii="Arial" w:eastAsia="宋体" w:hAnsi="Arial" w:cs="Arial"/>
          <w:color w:val="000000"/>
          <w:sz w:val="20"/>
          <w:szCs w:val="20"/>
        </w:rPr>
        <w:t xml:space="preserve"> operating expenses, will be a substantial drain on our cash flow and may decrease our cash balances. If new competitors, technological advances by existing competitors, or other competitive factors require </w:t>
      </w:r>
    </w:p>
    <w:p w14:paraId="299C4BCC" w14:textId="77777777" w:rsidR="00992A07" w:rsidRDefault="00C4246C">
      <w:pPr>
        <w:jc w:val="center"/>
      </w:pPr>
      <w:r>
        <w:rPr>
          <w:rFonts w:ascii="Times New Roman" w:eastAsia="宋体" w:hAnsi="Times New Roman"/>
          <w:color w:val="000000"/>
          <w:sz w:val="20"/>
          <w:szCs w:val="20"/>
        </w:rPr>
        <w:t>32</w:t>
      </w:r>
    </w:p>
    <w:p w14:paraId="299C4BCD" w14:textId="77777777" w:rsidR="00992A07" w:rsidRDefault="00C4246C">
      <w:r>
        <w:pict w14:anchorId="299C6EA4">
          <v:rect id="_x0000_i1059" style="width:415.3pt;height:1.5pt" o:hralign="center" o:hrstd="t" o:hr="t" fillcolor="#a0a0a0" stroked="f"/>
        </w:pict>
      </w:r>
    </w:p>
    <w:p w14:paraId="299C4BCE" w14:textId="77777777" w:rsidR="00992A07" w:rsidRDefault="00992A07"/>
    <w:p w14:paraId="299C4BCF" w14:textId="77777777" w:rsidR="00992A07" w:rsidRDefault="00C4246C">
      <w:pPr>
        <w:spacing w:before="180"/>
        <w:jc w:val="both"/>
      </w:pPr>
      <w:r>
        <w:rPr>
          <w:rFonts w:ascii="Arial" w:eastAsia="宋体" w:hAnsi="Arial" w:cs="Arial"/>
          <w:color w:val="000000"/>
          <w:sz w:val="20"/>
          <w:szCs w:val="20"/>
        </w:rPr>
        <w:t>us to invest significantly greater resourc</w:t>
      </w:r>
      <w:r>
        <w:rPr>
          <w:rFonts w:ascii="Arial" w:eastAsia="宋体" w:hAnsi="Arial" w:cs="Arial"/>
          <w:color w:val="000000"/>
          <w:sz w:val="20"/>
          <w:szCs w:val="20"/>
        </w:rPr>
        <w:t>es than anticipated in our research and development efforts, our operating expenses would increase. If we are required to invest significantly greater resources than anticipated in research and development efforts without an increase in revenue, our operat</w:t>
      </w:r>
      <w:r>
        <w:rPr>
          <w:rFonts w:ascii="Arial" w:eastAsia="宋体" w:hAnsi="Arial" w:cs="Arial"/>
          <w:color w:val="000000"/>
          <w:sz w:val="20"/>
          <w:szCs w:val="20"/>
        </w:rPr>
        <w:t>ing results could decline.</w:t>
      </w:r>
    </w:p>
    <w:p w14:paraId="299C4BD0" w14:textId="77777777" w:rsidR="00992A07" w:rsidRDefault="00C4246C">
      <w:pPr>
        <w:spacing w:before="180"/>
        <w:jc w:val="both"/>
      </w:pPr>
      <w:r>
        <w:rPr>
          <w:rFonts w:ascii="Arial" w:eastAsia="宋体" w:hAnsi="Arial" w:cs="Arial"/>
          <w:color w:val="000000"/>
          <w:sz w:val="20"/>
          <w:szCs w:val="20"/>
        </w:rPr>
        <w:t>We regularly assess markets for external financing opportunities, including debt and equity financing. Additional debt or equity financing may not be available when needed or, if available, may not be available on satisfactory te</w:t>
      </w:r>
      <w:r>
        <w:rPr>
          <w:rFonts w:ascii="Arial" w:eastAsia="宋体" w:hAnsi="Arial" w:cs="Arial"/>
          <w:color w:val="000000"/>
          <w:sz w:val="20"/>
          <w:szCs w:val="20"/>
        </w:rPr>
        <w:t>rms. The health of the credit markets may adversely impact our ability to obtain financing when needed. Any downgrades from credit rating agencies such as Moody’s or Standard &amp; Poor’s may adversely impact our ability to obtain external financing or the ter</w:t>
      </w:r>
      <w:r>
        <w:rPr>
          <w:rFonts w:ascii="Arial" w:eastAsia="宋体" w:hAnsi="Arial" w:cs="Arial"/>
          <w:color w:val="000000"/>
          <w:sz w:val="20"/>
          <w:szCs w:val="20"/>
        </w:rPr>
        <w:t xml:space="preserve">ms of such financing. Credit agency downgrades or concerns regarding our credit worthiness may impact relationships with our suppliers, who may limit our credit lines. Our inability to obtain needed financing or to generate sufficient cash from operations </w:t>
      </w:r>
      <w:r>
        <w:rPr>
          <w:rFonts w:ascii="Arial" w:eastAsia="宋体" w:hAnsi="Arial" w:cs="Arial"/>
          <w:color w:val="000000"/>
          <w:sz w:val="20"/>
          <w:szCs w:val="20"/>
        </w:rPr>
        <w:t>may require us to abandon projects or curtail planned investments in research and development or other strategic initiatives. If we curtail planned investments in research and development or abandon projects, our products may fail to remain competitive and</w:t>
      </w:r>
      <w:r>
        <w:rPr>
          <w:rFonts w:ascii="Arial" w:eastAsia="宋体" w:hAnsi="Arial" w:cs="Arial"/>
          <w:color w:val="000000"/>
          <w:sz w:val="20"/>
          <w:szCs w:val="20"/>
        </w:rPr>
        <w:t xml:space="preserve"> our business would be materially adversely affected.</w:t>
      </w:r>
    </w:p>
    <w:p w14:paraId="299C4BD1" w14:textId="77777777" w:rsidR="00992A07" w:rsidRDefault="00C4246C">
      <w:pPr>
        <w:spacing w:before="180"/>
        <w:jc w:val="both"/>
      </w:pPr>
      <w:r>
        <w:rPr>
          <w:rFonts w:ascii="Arial" w:eastAsia="宋体" w:hAnsi="Arial" w:cs="Arial"/>
          <w:b/>
          <w:bCs/>
          <w:color w:val="000000"/>
          <w:sz w:val="20"/>
          <w:szCs w:val="20"/>
        </w:rPr>
        <w:t>General Risks</w:t>
      </w:r>
    </w:p>
    <w:p w14:paraId="299C4BD2" w14:textId="77777777" w:rsidR="00992A07" w:rsidRDefault="00C4246C">
      <w:pPr>
        <w:spacing w:before="180"/>
        <w:jc w:val="both"/>
      </w:pPr>
      <w:r>
        <w:rPr>
          <w:rFonts w:ascii="Arial" w:eastAsia="宋体" w:hAnsi="Arial" w:cs="Arial"/>
          <w:b/>
          <w:bCs/>
          <w:i/>
          <w:iCs/>
          <w:color w:val="000000"/>
          <w:sz w:val="20"/>
          <w:szCs w:val="20"/>
        </w:rPr>
        <w:t>Our worldwide operations are subject to political, legal and economic risks and natural disasters, which could have a material adverse effect on us.</w:t>
      </w:r>
    </w:p>
    <w:p w14:paraId="299C4BD3" w14:textId="77777777" w:rsidR="00992A07" w:rsidRDefault="00C4246C">
      <w:pPr>
        <w:spacing w:before="180"/>
        <w:jc w:val="both"/>
      </w:pPr>
      <w:r>
        <w:rPr>
          <w:rFonts w:ascii="Arial" w:eastAsia="宋体" w:hAnsi="Arial" w:cs="Arial"/>
          <w:color w:val="000000"/>
          <w:sz w:val="20"/>
          <w:szCs w:val="20"/>
        </w:rPr>
        <w:t>We maintain operations around the world</w:t>
      </w:r>
      <w:r>
        <w:rPr>
          <w:rFonts w:ascii="Arial" w:eastAsia="宋体" w:hAnsi="Arial" w:cs="Arial"/>
          <w:color w:val="000000"/>
          <w:sz w:val="20"/>
          <w:szCs w:val="20"/>
        </w:rPr>
        <w:t>, including in the United States, Canada, Europe, Australia and Asia. We rely on third-party wafer foundries in the United States, Europe and Asia. Nearly all product assembly and final testing of our products is performed at manufacturing facilities, oper</w:t>
      </w:r>
      <w:r>
        <w:rPr>
          <w:rFonts w:ascii="Arial" w:eastAsia="宋体" w:hAnsi="Arial" w:cs="Arial"/>
          <w:color w:val="000000"/>
          <w:sz w:val="20"/>
          <w:szCs w:val="20"/>
        </w:rPr>
        <w:t>ated by third-party manufacturing facilities, in China, Malaysia and Taiwan. We also have international sales operations. International sales, as a percent of net revenue, were 77% for the year ended December 26, 2020. We expect that international sales wi</w:t>
      </w:r>
      <w:r>
        <w:rPr>
          <w:rFonts w:ascii="Arial" w:eastAsia="宋体" w:hAnsi="Arial" w:cs="Arial"/>
          <w:color w:val="000000"/>
          <w:sz w:val="20"/>
          <w:szCs w:val="20"/>
        </w:rPr>
        <w:t>ll continue to be a significant portion of total sales in the foreseeable future.</w:t>
      </w:r>
    </w:p>
    <w:p w14:paraId="299C4BD4" w14:textId="77777777" w:rsidR="00992A07" w:rsidRDefault="00C4246C">
      <w:pPr>
        <w:spacing w:before="180"/>
        <w:jc w:val="both"/>
      </w:pPr>
      <w:r>
        <w:rPr>
          <w:rFonts w:ascii="Arial" w:eastAsia="宋体" w:hAnsi="Arial" w:cs="Arial"/>
          <w:color w:val="000000"/>
          <w:sz w:val="20"/>
          <w:szCs w:val="20"/>
        </w:rPr>
        <w:t>The political, legal and economic risks associated with our operations in foreign countries include, without limitation: expropriation; changes in a specific country’s or reg</w:t>
      </w:r>
      <w:r>
        <w:rPr>
          <w:rFonts w:ascii="Arial" w:eastAsia="宋体" w:hAnsi="Arial" w:cs="Arial"/>
          <w:color w:val="000000"/>
          <w:sz w:val="20"/>
          <w:szCs w:val="20"/>
        </w:rPr>
        <w:t>ion’s political or economic conditions; changes in tax laws, trade protection measures and import or export licensing requirements; difficulties in protecting our intellectual property; difficulties in managing staffing and exposure to different employment</w:t>
      </w:r>
      <w:r>
        <w:rPr>
          <w:rFonts w:ascii="Arial" w:eastAsia="宋体" w:hAnsi="Arial" w:cs="Arial"/>
          <w:color w:val="000000"/>
          <w:sz w:val="20"/>
          <w:szCs w:val="20"/>
        </w:rPr>
        <w:t xml:space="preserve"> practices and labor laws; changes in foreign currency exchange rates; restrictions on transfers of funds and other assets of our subsidiaries between jurisdictions; changes in freight and interest rates; disruption in air transportation between the United</w:t>
      </w:r>
      <w:r>
        <w:rPr>
          <w:rFonts w:ascii="Arial" w:eastAsia="宋体" w:hAnsi="Arial" w:cs="Arial"/>
          <w:color w:val="000000"/>
          <w:sz w:val="20"/>
          <w:szCs w:val="20"/>
        </w:rPr>
        <w:t xml:space="preserve"> States and our overseas facilities; loss or modification of exemptions for taxes and tariffs; and compliance with U.S. laws and regulations related to international operations, including export control and economic sanctions laws and regulations and the F</w:t>
      </w:r>
      <w:r>
        <w:rPr>
          <w:rFonts w:ascii="Arial" w:eastAsia="宋体" w:hAnsi="Arial" w:cs="Arial"/>
          <w:color w:val="000000"/>
          <w:sz w:val="20"/>
          <w:szCs w:val="20"/>
        </w:rPr>
        <w:t xml:space="preserve">oreign Corrupt Practices Act. </w:t>
      </w:r>
    </w:p>
    <w:p w14:paraId="299C4BD5" w14:textId="77777777" w:rsidR="00992A07" w:rsidRDefault="00C4246C">
      <w:pPr>
        <w:spacing w:before="180"/>
        <w:jc w:val="both"/>
      </w:pPr>
      <w:r>
        <w:rPr>
          <w:rFonts w:ascii="Arial" w:eastAsia="宋体" w:hAnsi="Arial" w:cs="Arial"/>
          <w:color w:val="000000"/>
          <w:sz w:val="20"/>
          <w:szCs w:val="20"/>
        </w:rPr>
        <w:t>In addition, our worldwide operations (or those of our business partners) could be subject to natural disasters such as earthquakes, tsunamis, flooding, typhoons, fires and volcanic eruptions that disrupt manufacturing or oth</w:t>
      </w:r>
      <w:r>
        <w:rPr>
          <w:rFonts w:ascii="Arial" w:eastAsia="宋体" w:hAnsi="Arial" w:cs="Arial"/>
          <w:color w:val="000000"/>
          <w:sz w:val="20"/>
          <w:szCs w:val="20"/>
        </w:rPr>
        <w:t>er operations. For example, our Santa Clara operations are located near major earthquake fault lines in California. There may be conflict or uncertainty in the countries in which we operate, including public health issues (for example, an outbreak of a con</w:t>
      </w:r>
      <w:r>
        <w:rPr>
          <w:rFonts w:ascii="Arial" w:eastAsia="宋体" w:hAnsi="Arial" w:cs="Arial"/>
          <w:color w:val="000000"/>
          <w:sz w:val="20"/>
          <w:szCs w:val="20"/>
        </w:rPr>
        <w:t xml:space="preserve">tagious disease such as COVID-19, avian influenza, measles or Ebola), safety issues, natural disasters, fire, disruptions of service from utilities, nuclear power plant accidents or general economic or political factors. For example, governments worldwide </w:t>
      </w:r>
      <w:r>
        <w:rPr>
          <w:rFonts w:ascii="Arial" w:eastAsia="宋体" w:hAnsi="Arial" w:cs="Arial"/>
          <w:color w:val="000000"/>
          <w:sz w:val="20"/>
          <w:szCs w:val="20"/>
        </w:rPr>
        <w:t>have implemented, and continue to implement, measures to slow down the outbreak of COVID-19. We have experienced, and will continue to experience, disruptions to our business as these measures have, and will continue to have, an effect on our business oper</w:t>
      </w:r>
      <w:r>
        <w:rPr>
          <w:rFonts w:ascii="Arial" w:eastAsia="宋体" w:hAnsi="Arial" w:cs="Arial"/>
          <w:color w:val="000000"/>
          <w:sz w:val="20"/>
          <w:szCs w:val="20"/>
        </w:rPr>
        <w:t xml:space="preserve">ations and practices. Also, the European Union’s General Data Protection Regulation imposes significant new requirements on how we collect, process and transfer personal data, as well as significant fines for non-compliance. Any of the above risks, should </w:t>
      </w:r>
      <w:r>
        <w:rPr>
          <w:rFonts w:ascii="Arial" w:eastAsia="宋体" w:hAnsi="Arial" w:cs="Arial"/>
          <w:color w:val="000000"/>
          <w:sz w:val="20"/>
          <w:szCs w:val="20"/>
        </w:rPr>
        <w:t xml:space="preserve">they occur, could result in an increase in the cost of components, production delays, general business interruptions, delays from difficulties in obtaining export licenses for certain technology, tariffs and other barriers and restrictions, longer payment </w:t>
      </w:r>
      <w:r>
        <w:rPr>
          <w:rFonts w:ascii="Arial" w:eastAsia="宋体" w:hAnsi="Arial" w:cs="Arial"/>
          <w:color w:val="000000"/>
          <w:sz w:val="20"/>
          <w:szCs w:val="20"/>
        </w:rPr>
        <w:t>cycles, increased taxes, restrictions on the repatriation of funds and the burdens of complying with a variety of foreign laws, any of which could ultimately have a material adverse effect on our business.</w:t>
      </w:r>
    </w:p>
    <w:p w14:paraId="299C4BD6" w14:textId="77777777" w:rsidR="00992A07" w:rsidRDefault="00C4246C">
      <w:pPr>
        <w:spacing w:before="180"/>
        <w:jc w:val="both"/>
      </w:pPr>
      <w:r>
        <w:rPr>
          <w:rFonts w:ascii="Arial" w:eastAsia="宋体" w:hAnsi="Arial" w:cs="Arial"/>
          <w:b/>
          <w:bCs/>
          <w:i/>
          <w:iCs/>
          <w:color w:val="000000"/>
          <w:sz w:val="20"/>
          <w:szCs w:val="20"/>
        </w:rPr>
        <w:t>We may incur future impairments of goodwill and te</w:t>
      </w:r>
      <w:r>
        <w:rPr>
          <w:rFonts w:ascii="Arial" w:eastAsia="宋体" w:hAnsi="Arial" w:cs="Arial"/>
          <w:b/>
          <w:bCs/>
          <w:i/>
          <w:iCs/>
          <w:color w:val="000000"/>
          <w:sz w:val="20"/>
          <w:szCs w:val="20"/>
        </w:rPr>
        <w:t>chnology license purchases.</w:t>
      </w:r>
    </w:p>
    <w:p w14:paraId="299C4BD7" w14:textId="77777777" w:rsidR="00992A07" w:rsidRDefault="00C4246C">
      <w:pPr>
        <w:spacing w:before="180"/>
        <w:jc w:val="both"/>
      </w:pPr>
      <w:r>
        <w:rPr>
          <w:rFonts w:ascii="Arial" w:eastAsia="宋体" w:hAnsi="Arial" w:cs="Arial"/>
          <w:color w:val="000000"/>
          <w:sz w:val="20"/>
          <w:szCs w:val="20"/>
        </w:rPr>
        <w:t>We perform our annual goodwill impairment analysis as of the first day of the fourth quarter of each year. Subsequent to our annual goodwill impairment analysis, we monitor for any events or changes in circumstances, such as sig</w:t>
      </w:r>
      <w:r>
        <w:rPr>
          <w:rFonts w:ascii="Arial" w:eastAsia="宋体" w:hAnsi="Arial" w:cs="Arial"/>
          <w:color w:val="000000"/>
          <w:sz w:val="20"/>
          <w:szCs w:val="20"/>
        </w:rPr>
        <w:t xml:space="preserve">nificant adverse changes in business climate or operating results, changes in management’s business strategy, an inability to successfully introduce new products in the marketplace, an inability to successfully achieve </w:t>
      </w:r>
    </w:p>
    <w:p w14:paraId="299C4BD8" w14:textId="77777777" w:rsidR="00992A07" w:rsidRDefault="00C4246C">
      <w:pPr>
        <w:jc w:val="center"/>
      </w:pPr>
      <w:r>
        <w:rPr>
          <w:rFonts w:ascii="Times New Roman" w:eastAsia="宋体" w:hAnsi="Times New Roman"/>
          <w:color w:val="000000"/>
          <w:sz w:val="20"/>
          <w:szCs w:val="20"/>
        </w:rPr>
        <w:t>33</w:t>
      </w:r>
    </w:p>
    <w:p w14:paraId="299C4BD9" w14:textId="77777777" w:rsidR="00992A07" w:rsidRDefault="00C4246C">
      <w:r>
        <w:pict w14:anchorId="299C6EA5">
          <v:rect id="_x0000_i1060" style="width:415.3pt;height:1.5pt" o:hralign="center" o:hrstd="t" o:hr="t" fillcolor="#a0a0a0" stroked="f"/>
        </w:pict>
      </w:r>
    </w:p>
    <w:p w14:paraId="299C4BDA" w14:textId="77777777" w:rsidR="00992A07" w:rsidRDefault="00992A07"/>
    <w:p w14:paraId="299C4BDB" w14:textId="77777777" w:rsidR="00992A07" w:rsidRDefault="00C4246C">
      <w:pPr>
        <w:spacing w:before="180"/>
        <w:jc w:val="both"/>
      </w:pPr>
      <w:r>
        <w:rPr>
          <w:rFonts w:ascii="Arial" w:eastAsia="宋体" w:hAnsi="Arial" w:cs="Arial"/>
          <w:color w:val="000000"/>
          <w:sz w:val="20"/>
          <w:szCs w:val="20"/>
        </w:rPr>
        <w:t xml:space="preserve">internal forecasts or </w:t>
      </w:r>
      <w:r>
        <w:rPr>
          <w:rFonts w:ascii="Arial" w:eastAsia="宋体" w:hAnsi="Arial" w:cs="Arial"/>
          <w:color w:val="000000"/>
          <w:sz w:val="20"/>
          <w:szCs w:val="20"/>
        </w:rPr>
        <w:t>significant declines in our stock price, which may represent an indicator of impairment. The occurrence of any of these events may require us to record future goodwill impairment charges.</w:t>
      </w:r>
    </w:p>
    <w:p w14:paraId="299C4BDC" w14:textId="77777777" w:rsidR="00992A07" w:rsidRDefault="00C4246C">
      <w:pPr>
        <w:spacing w:before="180"/>
        <w:jc w:val="both"/>
      </w:pPr>
      <w:r>
        <w:rPr>
          <w:rFonts w:ascii="Arial" w:eastAsia="宋体" w:hAnsi="Arial" w:cs="Arial"/>
          <w:color w:val="000000"/>
          <w:sz w:val="20"/>
          <w:szCs w:val="20"/>
        </w:rPr>
        <w:t>We license certain third-party technologies and tools for the design</w:t>
      </w:r>
      <w:r>
        <w:rPr>
          <w:rFonts w:ascii="Arial" w:eastAsia="宋体" w:hAnsi="Arial" w:cs="Arial"/>
          <w:color w:val="000000"/>
          <w:sz w:val="20"/>
          <w:szCs w:val="20"/>
        </w:rPr>
        <w:t xml:space="preserve"> and production of our products. We report the value of those licenses as other non-current assets on the balance sheet and we periodically evaluate the carrying value of those licenses based on their future economic benefit to us. Factors such as the life</w:t>
      </w:r>
      <w:r>
        <w:rPr>
          <w:rFonts w:ascii="Arial" w:eastAsia="宋体" w:hAnsi="Arial" w:cs="Arial"/>
          <w:color w:val="000000"/>
          <w:sz w:val="20"/>
          <w:szCs w:val="20"/>
        </w:rPr>
        <w:t xml:space="preserve"> of the assets, changes in competing technologies, and changes to the business strategy may represent an indicator of impairment. The occurrence of any of these events may require us to record future technology license impairment charges.</w:t>
      </w:r>
    </w:p>
    <w:p w14:paraId="299C4BDD" w14:textId="77777777" w:rsidR="00992A07" w:rsidRDefault="00C4246C">
      <w:pPr>
        <w:spacing w:before="180"/>
        <w:jc w:val="both"/>
      </w:pPr>
      <w:r>
        <w:rPr>
          <w:rFonts w:ascii="Arial" w:eastAsia="宋体" w:hAnsi="Arial" w:cs="Arial"/>
          <w:b/>
          <w:bCs/>
          <w:i/>
          <w:iCs/>
          <w:color w:val="000000"/>
          <w:sz w:val="20"/>
          <w:szCs w:val="20"/>
        </w:rPr>
        <w:t xml:space="preserve">Our inability to </w:t>
      </w:r>
      <w:r>
        <w:rPr>
          <w:rFonts w:ascii="Arial" w:eastAsia="宋体" w:hAnsi="Arial" w:cs="Arial"/>
          <w:b/>
          <w:bCs/>
          <w:i/>
          <w:iCs/>
          <w:color w:val="000000"/>
          <w:sz w:val="20"/>
          <w:szCs w:val="20"/>
        </w:rPr>
        <w:t>continue to attract and retain qualified personnel may hinder our business.</w:t>
      </w:r>
    </w:p>
    <w:p w14:paraId="299C4BDE" w14:textId="77777777" w:rsidR="00992A07" w:rsidRDefault="00C4246C">
      <w:pPr>
        <w:spacing w:before="180"/>
        <w:jc w:val="both"/>
      </w:pPr>
      <w:r>
        <w:rPr>
          <w:rFonts w:ascii="Arial" w:eastAsia="宋体" w:hAnsi="Arial" w:cs="Arial"/>
          <w:color w:val="000000"/>
          <w:sz w:val="20"/>
          <w:szCs w:val="20"/>
        </w:rPr>
        <w:t xml:space="preserve">Much of our future success depends upon the continued service of numerous qualified engineering, marketing, sales and executive employees. Competition for highly skilled </w:t>
      </w:r>
      <w:r>
        <w:rPr>
          <w:rFonts w:ascii="Arial" w:eastAsia="宋体" w:hAnsi="Arial" w:cs="Arial"/>
          <w:color w:val="000000"/>
          <w:sz w:val="20"/>
          <w:szCs w:val="20"/>
        </w:rPr>
        <w:t>executives and employees in the technology industry is intense and our competitors have targeted individuals in our organization that have desired skills and experience. If we are not able to continue to attract, train and retain our leadership team and ou</w:t>
      </w:r>
      <w:r>
        <w:rPr>
          <w:rFonts w:ascii="Arial" w:eastAsia="宋体" w:hAnsi="Arial" w:cs="Arial"/>
          <w:color w:val="000000"/>
          <w:sz w:val="20"/>
          <w:szCs w:val="20"/>
        </w:rPr>
        <w:t>r qualified employees necessary for our business, the progress of our product development programs could be hindered, and we could be materially adversely affected. To help attract, retain and motivate our executives and qualified employees, we use share-b</w:t>
      </w:r>
      <w:r>
        <w:rPr>
          <w:rFonts w:ascii="Arial" w:eastAsia="宋体" w:hAnsi="Arial" w:cs="Arial"/>
          <w:color w:val="000000"/>
          <w:sz w:val="20"/>
          <w:szCs w:val="20"/>
        </w:rPr>
        <w:t>ased incentive awards such as employee stock options and non-vested share units (restricted stock units). If the value of such stock awards does not appreciate as measured by the performance of the price of our common stock, or if our share-based compensat</w:t>
      </w:r>
      <w:r>
        <w:rPr>
          <w:rFonts w:ascii="Arial" w:eastAsia="宋体" w:hAnsi="Arial" w:cs="Arial"/>
          <w:color w:val="000000"/>
          <w:sz w:val="20"/>
          <w:szCs w:val="20"/>
        </w:rPr>
        <w:t>ion otherwise ceases to be viewed as a valuable benefit, our ability to attract, retain and motivate our executives and employees could be weakened, which could harm our results of operations. Also, if the value of our stock awards increases substantially,</w:t>
      </w:r>
      <w:r>
        <w:rPr>
          <w:rFonts w:ascii="Arial" w:eastAsia="宋体" w:hAnsi="Arial" w:cs="Arial"/>
          <w:color w:val="000000"/>
          <w:sz w:val="20"/>
          <w:szCs w:val="20"/>
        </w:rPr>
        <w:t xml:space="preserve"> this could potentially create great personal wealth for our executives and employees and affect our ability to retain our personnel. In addition, any future restructuring plans may adversely impact our ability to attract and retain key employees.</w:t>
      </w:r>
    </w:p>
    <w:p w14:paraId="299C4BDF" w14:textId="77777777" w:rsidR="00992A07" w:rsidRDefault="00C4246C">
      <w:pPr>
        <w:spacing w:before="180"/>
        <w:jc w:val="both"/>
      </w:pPr>
      <w:r>
        <w:rPr>
          <w:rFonts w:ascii="Arial" w:eastAsia="宋体" w:hAnsi="Arial" w:cs="Arial"/>
          <w:b/>
          <w:bCs/>
          <w:i/>
          <w:iCs/>
          <w:color w:val="000000"/>
          <w:sz w:val="20"/>
          <w:szCs w:val="20"/>
        </w:rPr>
        <w:t>Our stoc</w:t>
      </w:r>
      <w:r>
        <w:rPr>
          <w:rFonts w:ascii="Arial" w:eastAsia="宋体" w:hAnsi="Arial" w:cs="Arial"/>
          <w:b/>
          <w:bCs/>
          <w:i/>
          <w:iCs/>
          <w:color w:val="000000"/>
          <w:sz w:val="20"/>
          <w:szCs w:val="20"/>
        </w:rPr>
        <w:t>k price is subject to volatility.</w:t>
      </w:r>
    </w:p>
    <w:p w14:paraId="299C4BE0" w14:textId="77777777" w:rsidR="00992A07" w:rsidRDefault="00C4246C">
      <w:pPr>
        <w:spacing w:before="180"/>
        <w:jc w:val="both"/>
      </w:pPr>
      <w:r>
        <w:rPr>
          <w:rFonts w:ascii="Arial" w:eastAsia="宋体" w:hAnsi="Arial" w:cs="Arial"/>
          <w:color w:val="000000"/>
          <w:sz w:val="20"/>
          <w:szCs w:val="20"/>
        </w:rPr>
        <w:t>Our stock price has experienced price and volume fluctuations and could be subject to wide fluctuations in the future. The trading price of our stock may fluctuate widely due to various factors including actual or anticipa</w:t>
      </w:r>
      <w:r>
        <w:rPr>
          <w:rFonts w:ascii="Arial" w:eastAsia="宋体" w:hAnsi="Arial" w:cs="Arial"/>
          <w:color w:val="000000"/>
          <w:sz w:val="20"/>
          <w:szCs w:val="20"/>
        </w:rPr>
        <w:t>ted fluctuations in our financial conditions and operating results, changes in financial estimates by us or financial estimates and ratings by securities analysts, changes in our capital structure, including issuance of additional debt or equity to the pub</w:t>
      </w:r>
      <w:r>
        <w:rPr>
          <w:rFonts w:ascii="Arial" w:eastAsia="宋体" w:hAnsi="Arial" w:cs="Arial"/>
          <w:color w:val="000000"/>
          <w:sz w:val="20"/>
          <w:szCs w:val="20"/>
        </w:rPr>
        <w:t>lic, interest rate changes, news regarding our products or products of our competitors, and broad market and industry fluctuations. Stock price fluctuations could impact the value of our equity compensation, which could affect our ability to recruit and re</w:t>
      </w:r>
      <w:r>
        <w:rPr>
          <w:rFonts w:ascii="Arial" w:eastAsia="宋体" w:hAnsi="Arial" w:cs="Arial"/>
          <w:color w:val="000000"/>
          <w:sz w:val="20"/>
          <w:szCs w:val="20"/>
        </w:rPr>
        <w:t>tain employees. In addition, volatility in our stock price could adversely affect our business and financing opportunities.</w:t>
      </w:r>
    </w:p>
    <w:p w14:paraId="299C4BE1" w14:textId="77777777" w:rsidR="00992A07" w:rsidRDefault="00C4246C">
      <w:pPr>
        <w:spacing w:before="180"/>
        <w:jc w:val="both"/>
      </w:pPr>
      <w:r>
        <w:rPr>
          <w:rFonts w:ascii="Arial" w:eastAsia="宋体" w:hAnsi="Arial" w:cs="Arial"/>
          <w:b/>
          <w:bCs/>
          <w:i/>
          <w:iCs/>
          <w:color w:val="000000"/>
          <w:sz w:val="20"/>
          <w:szCs w:val="20"/>
        </w:rPr>
        <w:t>Worldwide political conditions may adversely affect demand for our products.</w:t>
      </w:r>
    </w:p>
    <w:p w14:paraId="299C4BE2" w14:textId="77777777" w:rsidR="00992A07" w:rsidRDefault="00C4246C">
      <w:pPr>
        <w:spacing w:before="180"/>
        <w:jc w:val="both"/>
      </w:pPr>
      <w:r>
        <w:rPr>
          <w:rFonts w:ascii="Arial" w:eastAsia="宋体" w:hAnsi="Arial" w:cs="Arial"/>
          <w:color w:val="000000"/>
          <w:sz w:val="20"/>
          <w:szCs w:val="20"/>
        </w:rPr>
        <w:t>Worldwide political conditions may create uncertainties</w:t>
      </w:r>
      <w:r>
        <w:rPr>
          <w:rFonts w:ascii="Arial" w:eastAsia="宋体" w:hAnsi="Arial" w:cs="Arial"/>
          <w:color w:val="000000"/>
          <w:sz w:val="20"/>
          <w:szCs w:val="20"/>
        </w:rPr>
        <w:t xml:space="preserve"> that could adversely affect our business. The United States has been and may continue to be involved in armed conflicts that could have a further impact on our sales and our supply chain. The consequences of armed conflict, political instability or civil </w:t>
      </w:r>
      <w:r>
        <w:rPr>
          <w:rFonts w:ascii="Arial" w:eastAsia="宋体" w:hAnsi="Arial" w:cs="Arial"/>
          <w:color w:val="000000"/>
          <w:sz w:val="20"/>
          <w:szCs w:val="20"/>
        </w:rPr>
        <w:t>or military unrest are unpredictable, and we may not be able to foresee events that could have a material adverse effect on us. Terrorist attacks or other hostile acts may negatively affect our operations, or adversely affect demand for our products, and s</w:t>
      </w:r>
      <w:r>
        <w:rPr>
          <w:rFonts w:ascii="Arial" w:eastAsia="宋体" w:hAnsi="Arial" w:cs="Arial"/>
          <w:color w:val="000000"/>
          <w:sz w:val="20"/>
          <w:szCs w:val="20"/>
        </w:rPr>
        <w:t>uch attacks or related armed conflicts may impact our physical facilities or those of our suppliers or customers. Furthermore, these attacks or hostile acts may make travel and the transportation of our products more difficult and more expensive, which cou</w:t>
      </w:r>
      <w:r>
        <w:rPr>
          <w:rFonts w:ascii="Arial" w:eastAsia="宋体" w:hAnsi="Arial" w:cs="Arial"/>
          <w:color w:val="000000"/>
          <w:sz w:val="20"/>
          <w:szCs w:val="20"/>
        </w:rPr>
        <w:t>ld materially adversely affect us. Any of these events could cause consumer spending to decrease or result in increased volatility in the United States economy and worldwide financial markets.</w:t>
      </w:r>
    </w:p>
    <w:p w14:paraId="299C4BE3" w14:textId="77777777" w:rsidR="00992A07" w:rsidRDefault="00C4246C">
      <w:pPr>
        <w:spacing w:before="280"/>
        <w:ind w:hanging="1440"/>
      </w:pPr>
      <w:r>
        <w:rPr>
          <w:rFonts w:ascii="Arial" w:eastAsia="宋体" w:hAnsi="Arial" w:cs="Arial"/>
          <w:b/>
          <w:bCs/>
          <w:color w:val="000000"/>
          <w:sz w:val="20"/>
          <w:szCs w:val="20"/>
        </w:rPr>
        <w:t>ITEM 1B. UNRESOLVED STAFF COMMENTS</w:t>
      </w:r>
    </w:p>
    <w:p w14:paraId="299C4BE4" w14:textId="77777777" w:rsidR="00992A07" w:rsidRDefault="00C4246C">
      <w:pPr>
        <w:spacing w:before="180"/>
      </w:pPr>
      <w:r>
        <w:rPr>
          <w:rFonts w:ascii="Arial" w:eastAsia="宋体" w:hAnsi="Arial" w:cs="Arial"/>
          <w:color w:val="000000"/>
          <w:sz w:val="20"/>
          <w:szCs w:val="20"/>
        </w:rPr>
        <w:t>None.</w:t>
      </w:r>
    </w:p>
    <w:p w14:paraId="299C4BE5" w14:textId="77777777" w:rsidR="00992A07" w:rsidRDefault="00C4246C">
      <w:pPr>
        <w:spacing w:before="280"/>
        <w:ind w:hanging="1440"/>
      </w:pPr>
      <w:r>
        <w:rPr>
          <w:rFonts w:ascii="Arial" w:eastAsia="宋体" w:hAnsi="Arial" w:cs="Arial"/>
          <w:b/>
          <w:bCs/>
          <w:color w:val="000000"/>
          <w:sz w:val="20"/>
          <w:szCs w:val="20"/>
        </w:rPr>
        <w:t>ITEM 2. PROPERTIES</w:t>
      </w:r>
    </w:p>
    <w:p w14:paraId="299C4BE6" w14:textId="77777777" w:rsidR="00992A07" w:rsidRDefault="00C4246C">
      <w:pPr>
        <w:spacing w:before="180"/>
        <w:jc w:val="both"/>
      </w:pPr>
      <w:r>
        <w:rPr>
          <w:rFonts w:ascii="Arial" w:eastAsia="宋体" w:hAnsi="Arial" w:cs="Arial"/>
          <w:color w:val="000000"/>
          <w:sz w:val="20"/>
          <w:szCs w:val="20"/>
        </w:rPr>
        <w:t xml:space="preserve">As </w:t>
      </w:r>
      <w:r>
        <w:rPr>
          <w:rFonts w:ascii="Arial" w:eastAsia="宋体" w:hAnsi="Arial" w:cs="Arial"/>
          <w:color w:val="000000"/>
          <w:sz w:val="20"/>
          <w:szCs w:val="20"/>
        </w:rPr>
        <w:t>of December 26, 2020, we leased approximately 2.46 million square feet of space for research and development, engineering, administrative and warehouse use, including our headquarters in Santa Clara, California, our principal administrative facilities in A</w:t>
      </w:r>
      <w:r>
        <w:rPr>
          <w:rFonts w:ascii="Arial" w:eastAsia="宋体" w:hAnsi="Arial" w:cs="Arial"/>
          <w:color w:val="000000"/>
          <w:sz w:val="20"/>
          <w:szCs w:val="20"/>
        </w:rPr>
        <w:t>ustin, Texas, our design center in Shanghai, China, our main facility with respect to graphics and chipset products located in Markham, Ontario, Canada, two design centers in Bangalore and Hyderabad, India, and a number of smaller regional sales offices lo</w:t>
      </w:r>
      <w:r>
        <w:rPr>
          <w:rFonts w:ascii="Arial" w:eastAsia="宋体" w:hAnsi="Arial" w:cs="Arial"/>
          <w:color w:val="000000"/>
          <w:sz w:val="20"/>
          <w:szCs w:val="20"/>
        </w:rPr>
        <w:t>cated in commercial centers near customers, principally in the United States, Europe, Asia and Latin America. These leases expire at varying dates through 2028, although some of these leases include optional renewals. We occupy approximately 251,000 square</w:t>
      </w:r>
      <w:r>
        <w:rPr>
          <w:rFonts w:ascii="Arial" w:eastAsia="宋体" w:hAnsi="Arial" w:cs="Arial"/>
          <w:color w:val="000000"/>
          <w:sz w:val="20"/>
          <w:szCs w:val="20"/>
        </w:rPr>
        <w:t xml:space="preserve"> </w:t>
      </w:r>
    </w:p>
    <w:p w14:paraId="299C4BE7" w14:textId="77777777" w:rsidR="00992A07" w:rsidRDefault="00C4246C">
      <w:pPr>
        <w:jc w:val="center"/>
      </w:pPr>
      <w:r>
        <w:rPr>
          <w:rFonts w:ascii="Times New Roman" w:eastAsia="宋体" w:hAnsi="Times New Roman"/>
          <w:color w:val="000000"/>
          <w:sz w:val="20"/>
          <w:szCs w:val="20"/>
        </w:rPr>
        <w:t>34</w:t>
      </w:r>
    </w:p>
    <w:p w14:paraId="299C4BE8" w14:textId="77777777" w:rsidR="00992A07" w:rsidRDefault="00C4246C">
      <w:r>
        <w:pict w14:anchorId="299C6EA6">
          <v:rect id="_x0000_i1061" style="width:415.3pt;height:1.5pt" o:hralign="center" o:hrstd="t" o:hr="t" fillcolor="#a0a0a0" stroked="f"/>
        </w:pict>
      </w:r>
    </w:p>
    <w:p w14:paraId="299C4BE9" w14:textId="77777777" w:rsidR="00992A07" w:rsidRDefault="00992A07"/>
    <w:p w14:paraId="299C4BEA" w14:textId="77777777" w:rsidR="00992A07" w:rsidRDefault="00C4246C">
      <w:pPr>
        <w:spacing w:before="180"/>
        <w:jc w:val="both"/>
      </w:pPr>
      <w:r>
        <w:rPr>
          <w:rFonts w:ascii="Arial" w:eastAsia="宋体" w:hAnsi="Arial" w:cs="Arial"/>
          <w:color w:val="000000"/>
          <w:sz w:val="20"/>
          <w:szCs w:val="20"/>
        </w:rPr>
        <w:t>feet of space in our headquarters in Santa Clara, California under an operating lease which expires in July 2027. We have the option to extend the term of the lease for two additional five-year periods. The lease for our principal administrative fa</w:t>
      </w:r>
      <w:r>
        <w:rPr>
          <w:rFonts w:ascii="Arial" w:eastAsia="宋体" w:hAnsi="Arial" w:cs="Arial"/>
          <w:color w:val="000000"/>
          <w:sz w:val="20"/>
          <w:szCs w:val="20"/>
        </w:rPr>
        <w:t xml:space="preserve">cilities in Austin, Texas for approximately 511,000 square feet expires in March 2025, and provides for one ten-year optional renewal. The leases for our facilities in Markham, Ontario, Canada for approximately 365,000 square feet expire in February 2028, </w:t>
      </w:r>
      <w:r>
        <w:rPr>
          <w:rFonts w:ascii="Arial" w:eastAsia="宋体" w:hAnsi="Arial" w:cs="Arial"/>
          <w:color w:val="000000"/>
          <w:sz w:val="20"/>
          <w:szCs w:val="20"/>
        </w:rPr>
        <w:t>and provide for one five-year optional renewals. We occupy approximately 265,000 square feet of space in our design center in Shanghai, China under a ten-year operating lease, which expires in March 2028. We also occupy approximately 287,000 square feet, i</w:t>
      </w:r>
      <w:r>
        <w:rPr>
          <w:rFonts w:ascii="Arial" w:eastAsia="宋体" w:hAnsi="Arial" w:cs="Arial"/>
          <w:color w:val="000000"/>
          <w:sz w:val="20"/>
          <w:szCs w:val="20"/>
        </w:rPr>
        <w:t>n aggregate, under two leases in India. The lease for our design center in Bangalore, India expires in September 2026, with an undefined term renewal option. The lease for our design center in Hyderabad, India expires in November 2022, with a five-year ren</w:t>
      </w:r>
      <w:r>
        <w:rPr>
          <w:rFonts w:ascii="Arial" w:eastAsia="宋体" w:hAnsi="Arial" w:cs="Arial"/>
          <w:color w:val="000000"/>
          <w:sz w:val="20"/>
          <w:szCs w:val="20"/>
        </w:rPr>
        <w:t>ewal option</w:t>
      </w:r>
      <w:r>
        <w:rPr>
          <w:rFonts w:ascii="sans-serif" w:eastAsia="宋体" w:hAnsi="sans-serif" w:cs="sans-serif"/>
          <w:color w:val="000000"/>
          <w:sz w:val="22"/>
          <w:szCs w:val="22"/>
        </w:rPr>
        <w:t>.</w:t>
      </w:r>
    </w:p>
    <w:p w14:paraId="299C4BEB" w14:textId="77777777" w:rsidR="00992A07" w:rsidRDefault="00C4246C">
      <w:pPr>
        <w:spacing w:before="180"/>
        <w:jc w:val="both"/>
      </w:pPr>
      <w:r>
        <w:rPr>
          <w:rFonts w:ascii="Arial" w:eastAsia="宋体" w:hAnsi="Arial" w:cs="Arial"/>
          <w:color w:val="000000"/>
          <w:sz w:val="20"/>
          <w:szCs w:val="20"/>
        </w:rPr>
        <w:t xml:space="preserve">We currently do not anticipate difficulty in either retaining occupancy of any of our facilities through lease renewals prior to expiration or through month-to-month occupancy or replacing them with equivalent facilities. </w:t>
      </w:r>
    </w:p>
    <w:p w14:paraId="299C4BEC" w14:textId="77777777" w:rsidR="00992A07" w:rsidRDefault="00C4246C">
      <w:pPr>
        <w:spacing w:before="180"/>
        <w:jc w:val="both"/>
      </w:pPr>
      <w:r>
        <w:rPr>
          <w:rFonts w:ascii="Arial" w:eastAsia="宋体" w:hAnsi="Arial" w:cs="Arial"/>
          <w:color w:val="000000"/>
          <w:sz w:val="20"/>
          <w:szCs w:val="20"/>
        </w:rPr>
        <w:t xml:space="preserve">We believe that our </w:t>
      </w:r>
      <w:r>
        <w:rPr>
          <w:rFonts w:ascii="Arial" w:eastAsia="宋体" w:hAnsi="Arial" w:cs="Arial"/>
          <w:color w:val="000000"/>
          <w:sz w:val="20"/>
          <w:szCs w:val="20"/>
        </w:rPr>
        <w:t xml:space="preserve">existing facilities are suitable and adequate for our present purposes and that the productive capacity of such facilities is substantially being utilized or we have plans to utilize such capacity. </w:t>
      </w:r>
    </w:p>
    <w:p w14:paraId="299C4BED" w14:textId="77777777" w:rsidR="00992A07" w:rsidRDefault="00C4246C">
      <w:pPr>
        <w:spacing w:before="280"/>
        <w:ind w:hanging="1440"/>
      </w:pPr>
      <w:r>
        <w:rPr>
          <w:rFonts w:ascii="Arial" w:eastAsia="宋体" w:hAnsi="Arial" w:cs="Arial"/>
          <w:b/>
          <w:bCs/>
          <w:color w:val="000000"/>
          <w:sz w:val="20"/>
          <w:szCs w:val="20"/>
        </w:rPr>
        <w:t>ITEM 3. LEGAL PROCEEDINGS</w:t>
      </w:r>
    </w:p>
    <w:p w14:paraId="299C4BEE" w14:textId="77777777" w:rsidR="00992A07" w:rsidRDefault="00C4246C">
      <w:pPr>
        <w:spacing w:before="180"/>
        <w:jc w:val="both"/>
      </w:pPr>
      <w:r>
        <w:rPr>
          <w:rFonts w:ascii="Arial" w:eastAsia="宋体" w:hAnsi="Arial" w:cs="Arial"/>
          <w:color w:val="000000"/>
          <w:sz w:val="20"/>
          <w:szCs w:val="20"/>
        </w:rPr>
        <w:t>For a discussion of our legal p</w:t>
      </w:r>
      <w:r>
        <w:rPr>
          <w:rFonts w:ascii="Arial" w:eastAsia="宋体" w:hAnsi="Arial" w:cs="Arial"/>
          <w:color w:val="000000"/>
          <w:sz w:val="20"/>
          <w:szCs w:val="20"/>
        </w:rPr>
        <w:t xml:space="preserve">roceedings, refer to Note 17 </w:t>
      </w:r>
      <w:r>
        <w:rPr>
          <w:rFonts w:ascii="Arial" w:eastAsia="宋体" w:hAnsi="Arial" w:cs="Arial"/>
          <w:b/>
          <w:bCs/>
          <w:color w:val="000000"/>
          <w:sz w:val="20"/>
          <w:szCs w:val="20"/>
        </w:rPr>
        <w:t>–</w:t>
      </w:r>
      <w:r>
        <w:rPr>
          <w:rFonts w:ascii="Arial" w:eastAsia="宋体" w:hAnsi="Arial" w:cs="Arial"/>
          <w:color w:val="000000"/>
          <w:sz w:val="20"/>
          <w:szCs w:val="20"/>
        </w:rPr>
        <w:t xml:space="preserve"> Contingencies of the Notes to Consolidated Financial Statements (Part II, Item 8 of this Form 10-K).</w:t>
      </w:r>
    </w:p>
    <w:p w14:paraId="299C4BEF" w14:textId="77777777" w:rsidR="00992A07" w:rsidRDefault="00C4246C">
      <w:pPr>
        <w:spacing w:before="280"/>
      </w:pPr>
      <w:r>
        <w:rPr>
          <w:rFonts w:ascii="Arial" w:eastAsia="宋体" w:hAnsi="Arial" w:cs="Arial"/>
          <w:b/>
          <w:bCs/>
          <w:color w:val="000000"/>
          <w:sz w:val="20"/>
          <w:szCs w:val="20"/>
        </w:rPr>
        <w:t>ITEM 4. MINE SAFETY DISCLOSURES</w:t>
      </w:r>
    </w:p>
    <w:p w14:paraId="299C4BF0" w14:textId="77777777" w:rsidR="00992A07" w:rsidRDefault="00C4246C">
      <w:pPr>
        <w:spacing w:before="180"/>
      </w:pPr>
      <w:r>
        <w:rPr>
          <w:rFonts w:ascii="Arial" w:eastAsia="宋体" w:hAnsi="Arial" w:cs="Arial"/>
          <w:color w:val="000000"/>
          <w:sz w:val="20"/>
          <w:szCs w:val="20"/>
        </w:rPr>
        <w:t>Not Applicable.</w:t>
      </w:r>
    </w:p>
    <w:p w14:paraId="299C4BF1" w14:textId="77777777" w:rsidR="00992A07" w:rsidRDefault="00C4246C">
      <w:pPr>
        <w:jc w:val="center"/>
      </w:pPr>
      <w:r>
        <w:rPr>
          <w:rFonts w:ascii="Times New Roman" w:eastAsia="宋体" w:hAnsi="Times New Roman"/>
          <w:color w:val="000000"/>
          <w:sz w:val="20"/>
          <w:szCs w:val="20"/>
        </w:rPr>
        <w:t>35</w:t>
      </w:r>
    </w:p>
    <w:p w14:paraId="299C4BF2" w14:textId="77777777" w:rsidR="00992A07" w:rsidRDefault="00C4246C">
      <w:r>
        <w:pict w14:anchorId="299C6EA7">
          <v:rect id="_x0000_i1062" style="width:415.3pt;height:1.5pt" o:hralign="center" o:hrstd="t" o:hr="t" fillcolor="#a0a0a0" stroked="f"/>
        </w:pict>
      </w:r>
    </w:p>
    <w:p w14:paraId="299C4BF3" w14:textId="77777777" w:rsidR="00992A07" w:rsidRDefault="00992A07"/>
    <w:p w14:paraId="299C4BF4" w14:textId="77777777" w:rsidR="00992A07" w:rsidRDefault="00C4246C">
      <w:pPr>
        <w:jc w:val="center"/>
      </w:pPr>
      <w:r>
        <w:rPr>
          <w:rFonts w:ascii="Arial" w:eastAsia="宋体" w:hAnsi="Arial" w:cs="Arial"/>
          <w:b/>
          <w:bCs/>
          <w:color w:val="000000"/>
          <w:sz w:val="20"/>
          <w:szCs w:val="20"/>
        </w:rPr>
        <w:t>PART II</w:t>
      </w:r>
    </w:p>
    <w:p w14:paraId="299C4BF5" w14:textId="77777777" w:rsidR="00992A07" w:rsidRDefault="00992A07">
      <w:pPr>
        <w:jc w:val="center"/>
      </w:pPr>
    </w:p>
    <w:p w14:paraId="299C4BF6" w14:textId="77777777" w:rsidR="00992A07" w:rsidRDefault="00C4246C">
      <w:pPr>
        <w:ind w:hanging="1440"/>
        <w:jc w:val="both"/>
      </w:pPr>
      <w:r>
        <w:rPr>
          <w:rFonts w:ascii="Arial" w:eastAsia="宋体" w:hAnsi="Arial" w:cs="Arial"/>
          <w:b/>
          <w:bCs/>
          <w:color w:val="000000"/>
          <w:sz w:val="20"/>
          <w:szCs w:val="20"/>
        </w:rPr>
        <w:t>ITEM 5. MARKET FOR REGISTRANT’S COMMON EQUITY, RELATED STOCKH</w:t>
      </w:r>
      <w:r>
        <w:rPr>
          <w:rFonts w:ascii="Arial" w:eastAsia="宋体" w:hAnsi="Arial" w:cs="Arial"/>
          <w:b/>
          <w:bCs/>
          <w:color w:val="000000"/>
          <w:sz w:val="20"/>
          <w:szCs w:val="20"/>
        </w:rPr>
        <w:t>OLDER MATTERS AND</w:t>
      </w:r>
    </w:p>
    <w:p w14:paraId="299C4BF7" w14:textId="77777777" w:rsidR="00992A07" w:rsidRDefault="00C4246C">
      <w:pPr>
        <w:ind w:hanging="1440"/>
        <w:jc w:val="both"/>
      </w:pPr>
      <w:r>
        <w:rPr>
          <w:rFonts w:ascii="Arial" w:eastAsia="宋体" w:hAnsi="Arial" w:cs="Arial"/>
          <w:b/>
          <w:bCs/>
          <w:color w:val="000000"/>
          <w:sz w:val="20"/>
          <w:szCs w:val="20"/>
        </w:rPr>
        <w:t>ISSUER PURCHASES OF EQUITY SECURITIES</w:t>
      </w:r>
    </w:p>
    <w:p w14:paraId="299C4BF8" w14:textId="77777777" w:rsidR="00992A07" w:rsidRDefault="00C4246C">
      <w:pPr>
        <w:spacing w:before="180"/>
        <w:jc w:val="both"/>
      </w:pPr>
      <w:r>
        <w:rPr>
          <w:rFonts w:ascii="Arial" w:eastAsia="宋体" w:hAnsi="Arial" w:cs="Arial"/>
          <w:color w:val="000000"/>
          <w:sz w:val="20"/>
          <w:szCs w:val="20"/>
        </w:rPr>
        <w:t xml:space="preserve">Our common stock is listed on The NASDAQ Global Select Market (NASDAQ) under the symbol “AMD”. On January 22, 2021, there were 4,155 registered holders of our common stock, and the closing price of </w:t>
      </w:r>
      <w:r>
        <w:rPr>
          <w:rFonts w:ascii="Arial" w:eastAsia="宋体" w:hAnsi="Arial" w:cs="Arial"/>
          <w:color w:val="000000"/>
          <w:sz w:val="20"/>
          <w:szCs w:val="20"/>
        </w:rPr>
        <w:t>our common stock was $92.79</w:t>
      </w:r>
      <w:r>
        <w:rPr>
          <w:rFonts w:ascii="Arial" w:eastAsia="宋体" w:hAnsi="Arial" w:cs="Arial"/>
          <w:color w:val="FFFF00"/>
          <w:sz w:val="20"/>
          <w:szCs w:val="20"/>
        </w:rPr>
        <w:t xml:space="preserve"> </w:t>
      </w:r>
      <w:r>
        <w:rPr>
          <w:rFonts w:ascii="Arial" w:eastAsia="宋体" w:hAnsi="Arial" w:cs="Arial"/>
          <w:color w:val="000000"/>
          <w:sz w:val="20"/>
          <w:szCs w:val="20"/>
        </w:rPr>
        <w:t>per share as reported on NASDAQ.</w:t>
      </w:r>
    </w:p>
    <w:p w14:paraId="299C4BF9" w14:textId="77777777" w:rsidR="00992A07" w:rsidRDefault="00C4246C">
      <w:pPr>
        <w:spacing w:before="180"/>
      </w:pPr>
      <w:r>
        <w:rPr>
          <w:rFonts w:ascii="Arial" w:eastAsia="宋体" w:hAnsi="Arial" w:cs="Arial"/>
          <w:color w:val="000000"/>
          <w:sz w:val="20"/>
          <w:szCs w:val="20"/>
        </w:rPr>
        <w:t>For information about our equity compensation plans, see Part III, Item 11, below.</w:t>
      </w:r>
    </w:p>
    <w:p w14:paraId="299C4BFA" w14:textId="77777777" w:rsidR="00992A07" w:rsidRDefault="00C4246C">
      <w:pPr>
        <w:spacing w:before="260"/>
        <w:jc w:val="center"/>
      </w:pPr>
      <w:r>
        <w:rPr>
          <w:rFonts w:ascii="Arial" w:eastAsia="宋体" w:hAnsi="Arial" w:cs="Arial"/>
          <w:b/>
          <w:bCs/>
          <w:color w:val="000000"/>
          <w:sz w:val="20"/>
          <w:szCs w:val="20"/>
        </w:rPr>
        <w:t xml:space="preserve">Performance Graph </w:t>
      </w:r>
    </w:p>
    <w:p w14:paraId="299C4BFB" w14:textId="77777777" w:rsidR="00992A07" w:rsidRDefault="00C4246C">
      <w:pPr>
        <w:spacing w:before="90"/>
        <w:jc w:val="center"/>
      </w:pPr>
      <w:r>
        <w:rPr>
          <w:rFonts w:ascii="Arial" w:eastAsia="宋体" w:hAnsi="Arial" w:cs="Arial"/>
          <w:b/>
          <w:bCs/>
          <w:color w:val="000000"/>
          <w:sz w:val="20"/>
          <w:szCs w:val="20"/>
        </w:rPr>
        <w:t xml:space="preserve">Comparison of Five-Year Cumulative Total Returns </w:t>
      </w:r>
    </w:p>
    <w:p w14:paraId="299C4BFC" w14:textId="77777777" w:rsidR="00992A07" w:rsidRDefault="00C4246C">
      <w:pPr>
        <w:jc w:val="center"/>
      </w:pPr>
      <w:r>
        <w:rPr>
          <w:rFonts w:ascii="Arial" w:eastAsia="宋体" w:hAnsi="Arial" w:cs="Arial"/>
          <w:b/>
          <w:bCs/>
          <w:color w:val="000000"/>
          <w:sz w:val="20"/>
          <w:szCs w:val="20"/>
        </w:rPr>
        <w:t>Advanced Micro Devices, S&amp;P 500 Index and S</w:t>
      </w:r>
      <w:r>
        <w:rPr>
          <w:rFonts w:ascii="Arial" w:eastAsia="宋体" w:hAnsi="Arial" w:cs="Arial"/>
          <w:b/>
          <w:bCs/>
          <w:color w:val="000000"/>
          <w:sz w:val="20"/>
          <w:szCs w:val="20"/>
        </w:rPr>
        <w:t xml:space="preserve">&amp;P 500 Semiconductor Index </w:t>
      </w:r>
    </w:p>
    <w:p w14:paraId="299C4BFD" w14:textId="77777777" w:rsidR="00992A07" w:rsidRDefault="00992A07">
      <w:pPr>
        <w:jc w:val="center"/>
      </w:pPr>
    </w:p>
    <w:p w14:paraId="299C4BFE" w14:textId="77777777" w:rsidR="00992A07" w:rsidRDefault="00C4246C">
      <w:pPr>
        <w:spacing w:before="180"/>
        <w:jc w:val="both"/>
      </w:pPr>
      <w:r>
        <w:rPr>
          <w:rFonts w:ascii="Arial" w:eastAsia="宋体" w:hAnsi="Arial" w:cs="Arial"/>
          <w:color w:val="000000"/>
          <w:sz w:val="20"/>
          <w:szCs w:val="20"/>
        </w:rPr>
        <w:t>The following graph shows a five-year comparison of cumulative total return on our common stock, the S&amp;P 500 Index and the S&amp;P 500 Semiconductor Index from December 26, 2015 through December 26, 2020. The past performance of ou</w:t>
      </w:r>
      <w:r>
        <w:rPr>
          <w:rFonts w:ascii="Arial" w:eastAsia="宋体" w:hAnsi="Arial" w:cs="Arial"/>
          <w:color w:val="000000"/>
          <w:sz w:val="20"/>
          <w:szCs w:val="20"/>
        </w:rPr>
        <w:t>r common stock is no indication of future performance.</w:t>
      </w:r>
    </w:p>
    <w:p w14:paraId="299C4BFF" w14:textId="77777777" w:rsidR="00992A07" w:rsidRDefault="00C4246C">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/AMD/./Inline XBRL Viewer8_files/amd-20201226_g2.jpg"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9C6EA8" wp14:editId="299C6EA9">
            <wp:extent cx="304800" cy="304800"/>
            <wp:effectExtent l="0" t="0" r="0" b="0"/>
            <wp:docPr id="10" name="图片 7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3"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2887"/>
        <w:gridCol w:w="38"/>
        <w:gridCol w:w="70"/>
        <w:gridCol w:w="895"/>
        <w:gridCol w:w="37"/>
        <w:gridCol w:w="82"/>
        <w:gridCol w:w="751"/>
        <w:gridCol w:w="37"/>
        <w:gridCol w:w="80"/>
        <w:gridCol w:w="754"/>
        <w:gridCol w:w="36"/>
        <w:gridCol w:w="84"/>
        <w:gridCol w:w="749"/>
        <w:gridCol w:w="36"/>
        <w:gridCol w:w="82"/>
        <w:gridCol w:w="751"/>
        <w:gridCol w:w="36"/>
        <w:gridCol w:w="80"/>
        <w:gridCol w:w="754"/>
        <w:gridCol w:w="36"/>
      </w:tblGrid>
      <w:tr w:rsidR="00992A07" w14:paraId="299C4C15" w14:textId="77777777">
        <w:trPr>
          <w:jc w:val="center"/>
        </w:trPr>
        <w:tc>
          <w:tcPr>
            <w:tcW w:w="50" w:type="pct"/>
            <w:shd w:val="clear" w:color="auto" w:fill="auto"/>
          </w:tcPr>
          <w:p w14:paraId="299C4C00" w14:textId="77777777" w:rsidR="00992A07" w:rsidRDefault="00992A07">
            <w:pPr>
              <w:rPr>
                <w:rFonts w:ascii="宋体"/>
              </w:rPr>
            </w:pPr>
          </w:p>
        </w:tc>
        <w:tc>
          <w:tcPr>
            <w:tcW w:w="1743" w:type="pct"/>
            <w:shd w:val="clear" w:color="auto" w:fill="auto"/>
          </w:tcPr>
          <w:p w14:paraId="299C4C01" w14:textId="77777777" w:rsidR="00992A07" w:rsidRDefault="00992A07">
            <w:pPr>
              <w:rPr>
                <w:rFonts w:ascii="宋体"/>
              </w:rPr>
            </w:pPr>
          </w:p>
        </w:tc>
        <w:tc>
          <w:tcPr>
            <w:tcW w:w="5" w:type="pct"/>
            <w:shd w:val="clear" w:color="auto" w:fill="auto"/>
          </w:tcPr>
          <w:p w14:paraId="299C4C02" w14:textId="77777777" w:rsidR="00992A07" w:rsidRDefault="00992A07">
            <w:pPr>
              <w:rPr>
                <w:rFonts w:ascii="宋体"/>
              </w:rPr>
            </w:pPr>
          </w:p>
        </w:tc>
        <w:tc>
          <w:tcPr>
            <w:tcW w:w="50" w:type="pct"/>
            <w:shd w:val="clear" w:color="auto" w:fill="auto"/>
          </w:tcPr>
          <w:p w14:paraId="299C4C03" w14:textId="77777777" w:rsidR="00992A07" w:rsidRDefault="00992A07">
            <w:pPr>
              <w:rPr>
                <w:rFonts w:ascii="宋体"/>
              </w:rPr>
            </w:pPr>
          </w:p>
        </w:tc>
        <w:tc>
          <w:tcPr>
            <w:tcW w:w="551" w:type="pct"/>
            <w:shd w:val="clear" w:color="auto" w:fill="auto"/>
          </w:tcPr>
          <w:p w14:paraId="299C4C04" w14:textId="77777777" w:rsidR="00992A07" w:rsidRDefault="00992A07">
            <w:pPr>
              <w:rPr>
                <w:rFonts w:ascii="宋体"/>
              </w:rPr>
            </w:pPr>
          </w:p>
        </w:tc>
        <w:tc>
          <w:tcPr>
            <w:tcW w:w="5" w:type="pct"/>
            <w:shd w:val="clear" w:color="auto" w:fill="auto"/>
          </w:tcPr>
          <w:p w14:paraId="299C4C05" w14:textId="77777777" w:rsidR="00992A07" w:rsidRDefault="00992A07">
            <w:pPr>
              <w:rPr>
                <w:rFonts w:ascii="宋体"/>
              </w:rPr>
            </w:pPr>
          </w:p>
        </w:tc>
        <w:tc>
          <w:tcPr>
            <w:tcW w:w="50" w:type="pct"/>
            <w:shd w:val="clear" w:color="auto" w:fill="auto"/>
          </w:tcPr>
          <w:p w14:paraId="299C4C06" w14:textId="77777777" w:rsidR="00992A07" w:rsidRDefault="00992A07">
            <w:pPr>
              <w:rPr>
                <w:rFonts w:ascii="宋体"/>
              </w:rPr>
            </w:pPr>
          </w:p>
        </w:tc>
        <w:tc>
          <w:tcPr>
            <w:tcW w:w="463" w:type="pct"/>
            <w:shd w:val="clear" w:color="auto" w:fill="auto"/>
          </w:tcPr>
          <w:p w14:paraId="299C4C07" w14:textId="77777777" w:rsidR="00992A07" w:rsidRDefault="00992A07">
            <w:pPr>
              <w:rPr>
                <w:rFonts w:ascii="宋体"/>
              </w:rPr>
            </w:pPr>
          </w:p>
        </w:tc>
        <w:tc>
          <w:tcPr>
            <w:tcW w:w="5" w:type="pct"/>
            <w:shd w:val="clear" w:color="auto" w:fill="auto"/>
          </w:tcPr>
          <w:p w14:paraId="299C4C08" w14:textId="77777777" w:rsidR="00992A07" w:rsidRDefault="00992A07">
            <w:pPr>
              <w:rPr>
                <w:rFonts w:ascii="宋体"/>
              </w:rPr>
            </w:pPr>
          </w:p>
        </w:tc>
        <w:tc>
          <w:tcPr>
            <w:tcW w:w="50" w:type="pct"/>
            <w:shd w:val="clear" w:color="auto" w:fill="auto"/>
          </w:tcPr>
          <w:p w14:paraId="299C4C09" w14:textId="77777777" w:rsidR="00992A07" w:rsidRDefault="00992A07">
            <w:pPr>
              <w:rPr>
                <w:rFonts w:ascii="宋体"/>
              </w:rPr>
            </w:pPr>
          </w:p>
        </w:tc>
        <w:tc>
          <w:tcPr>
            <w:tcW w:w="471" w:type="pct"/>
            <w:shd w:val="clear" w:color="auto" w:fill="auto"/>
          </w:tcPr>
          <w:p w14:paraId="299C4C0A" w14:textId="77777777" w:rsidR="00992A07" w:rsidRDefault="00992A07">
            <w:pPr>
              <w:rPr>
                <w:rFonts w:ascii="宋体"/>
              </w:rPr>
            </w:pPr>
          </w:p>
        </w:tc>
        <w:tc>
          <w:tcPr>
            <w:tcW w:w="5" w:type="pct"/>
            <w:shd w:val="clear" w:color="auto" w:fill="auto"/>
          </w:tcPr>
          <w:p w14:paraId="299C4C0B" w14:textId="77777777" w:rsidR="00992A07" w:rsidRDefault="00992A07">
            <w:pPr>
              <w:rPr>
                <w:rFonts w:ascii="宋体"/>
              </w:rPr>
            </w:pPr>
          </w:p>
        </w:tc>
        <w:tc>
          <w:tcPr>
            <w:tcW w:w="50" w:type="pct"/>
            <w:shd w:val="clear" w:color="auto" w:fill="auto"/>
          </w:tcPr>
          <w:p w14:paraId="299C4C0C" w14:textId="77777777" w:rsidR="00992A07" w:rsidRDefault="00992A07">
            <w:pPr>
              <w:rPr>
                <w:rFonts w:ascii="宋体"/>
              </w:rPr>
            </w:pPr>
          </w:p>
        </w:tc>
        <w:tc>
          <w:tcPr>
            <w:tcW w:w="449" w:type="pct"/>
            <w:shd w:val="clear" w:color="auto" w:fill="auto"/>
          </w:tcPr>
          <w:p w14:paraId="299C4C0D" w14:textId="77777777" w:rsidR="00992A07" w:rsidRDefault="00992A07">
            <w:pPr>
              <w:rPr>
                <w:rFonts w:ascii="宋体"/>
              </w:rPr>
            </w:pPr>
          </w:p>
        </w:tc>
        <w:tc>
          <w:tcPr>
            <w:tcW w:w="5" w:type="pct"/>
            <w:shd w:val="clear" w:color="auto" w:fill="auto"/>
          </w:tcPr>
          <w:p w14:paraId="299C4C0E" w14:textId="77777777" w:rsidR="00992A07" w:rsidRDefault="00992A07">
            <w:pPr>
              <w:rPr>
                <w:rFonts w:ascii="宋体"/>
              </w:rPr>
            </w:pPr>
          </w:p>
        </w:tc>
        <w:tc>
          <w:tcPr>
            <w:tcW w:w="50" w:type="pct"/>
            <w:shd w:val="clear" w:color="auto" w:fill="auto"/>
          </w:tcPr>
          <w:p w14:paraId="299C4C0F" w14:textId="77777777" w:rsidR="00992A07" w:rsidRDefault="00992A07">
            <w:pPr>
              <w:rPr>
                <w:rFonts w:ascii="宋体"/>
              </w:rPr>
            </w:pPr>
          </w:p>
        </w:tc>
        <w:tc>
          <w:tcPr>
            <w:tcW w:w="463" w:type="pct"/>
            <w:shd w:val="clear" w:color="auto" w:fill="auto"/>
          </w:tcPr>
          <w:p w14:paraId="299C4C10" w14:textId="77777777" w:rsidR="00992A07" w:rsidRDefault="00992A07">
            <w:pPr>
              <w:rPr>
                <w:rFonts w:ascii="宋体"/>
              </w:rPr>
            </w:pPr>
          </w:p>
        </w:tc>
        <w:tc>
          <w:tcPr>
            <w:tcW w:w="5" w:type="pct"/>
            <w:shd w:val="clear" w:color="auto" w:fill="auto"/>
          </w:tcPr>
          <w:p w14:paraId="299C4C11" w14:textId="77777777" w:rsidR="00992A07" w:rsidRDefault="00992A07">
            <w:pPr>
              <w:rPr>
                <w:rFonts w:ascii="宋体"/>
              </w:rPr>
            </w:pPr>
          </w:p>
        </w:tc>
        <w:tc>
          <w:tcPr>
            <w:tcW w:w="50" w:type="pct"/>
            <w:shd w:val="clear" w:color="auto" w:fill="auto"/>
          </w:tcPr>
          <w:p w14:paraId="299C4C12" w14:textId="77777777" w:rsidR="00992A07" w:rsidRDefault="00992A07">
            <w:pPr>
              <w:rPr>
                <w:rFonts w:ascii="宋体"/>
              </w:rPr>
            </w:pPr>
          </w:p>
        </w:tc>
        <w:tc>
          <w:tcPr>
            <w:tcW w:w="471" w:type="pct"/>
            <w:shd w:val="clear" w:color="auto" w:fill="auto"/>
          </w:tcPr>
          <w:p w14:paraId="299C4C13" w14:textId="77777777" w:rsidR="00992A07" w:rsidRDefault="00992A07">
            <w:pPr>
              <w:rPr>
                <w:rFonts w:ascii="宋体"/>
              </w:rPr>
            </w:pPr>
          </w:p>
        </w:tc>
        <w:tc>
          <w:tcPr>
            <w:tcW w:w="5" w:type="pct"/>
            <w:shd w:val="clear" w:color="auto" w:fill="auto"/>
          </w:tcPr>
          <w:p w14:paraId="299C4C14" w14:textId="77777777" w:rsidR="00992A07" w:rsidRDefault="00992A07">
            <w:pPr>
              <w:rPr>
                <w:rFonts w:ascii="宋体"/>
              </w:rPr>
            </w:pPr>
          </w:p>
        </w:tc>
      </w:tr>
      <w:tr w:rsidR="00992A07" w14:paraId="299C4C19" w14:textId="77777777">
        <w:trPr>
          <w:jc w:val="center"/>
        </w:trPr>
        <w:tc>
          <w:tcPr>
            <w:tcW w:w="0" w:type="auto"/>
            <w:gridSpan w:val="3"/>
            <w:shd w:val="clear" w:color="auto" w:fill="auto"/>
            <w:tcMar>
              <w:top w:w="0" w:type="dxa"/>
              <w:left w:w="20" w:type="dxa"/>
              <w:bottom w:w="0" w:type="dxa"/>
              <w:right w:w="20" w:type="dxa"/>
            </w:tcMar>
          </w:tcPr>
          <w:p w14:paraId="299C4C16"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4C17" w14:textId="77777777" w:rsidR="00992A07" w:rsidRDefault="00C4246C">
            <w:pPr>
              <w:jc w:val="center"/>
              <w:textAlignment w:val="bottom"/>
            </w:pPr>
            <w:r>
              <w:rPr>
                <w:rFonts w:ascii="Arial" w:eastAsia="宋体" w:hAnsi="Arial" w:cs="Arial"/>
                <w:b/>
                <w:bCs/>
                <w:color w:val="000000"/>
                <w:sz w:val="16"/>
                <w:szCs w:val="16"/>
              </w:rPr>
              <w:t>Base Period</w:t>
            </w:r>
          </w:p>
        </w:tc>
        <w:tc>
          <w:tcPr>
            <w:tcW w:w="0" w:type="auto"/>
            <w:gridSpan w:val="15"/>
            <w:shd w:val="clear" w:color="auto" w:fill="auto"/>
            <w:tcMar>
              <w:top w:w="40" w:type="dxa"/>
              <w:left w:w="20" w:type="dxa"/>
              <w:bottom w:w="40" w:type="dxa"/>
              <w:right w:w="20" w:type="dxa"/>
            </w:tcMar>
            <w:vAlign w:val="bottom"/>
          </w:tcPr>
          <w:p w14:paraId="299C4C18" w14:textId="77777777" w:rsidR="00992A07" w:rsidRDefault="00C4246C">
            <w:pPr>
              <w:jc w:val="center"/>
              <w:textAlignment w:val="bottom"/>
            </w:pPr>
            <w:r>
              <w:rPr>
                <w:rFonts w:ascii="Arial" w:eastAsia="宋体" w:hAnsi="Arial" w:cs="Arial"/>
                <w:b/>
                <w:bCs/>
                <w:color w:val="000000"/>
                <w:sz w:val="16"/>
                <w:szCs w:val="16"/>
              </w:rPr>
              <w:t>Years Ending</w:t>
            </w:r>
          </w:p>
        </w:tc>
      </w:tr>
      <w:tr w:rsidR="00992A07" w14:paraId="299C4C21" w14:textId="77777777">
        <w:trPr>
          <w:jc w:val="center"/>
        </w:trPr>
        <w:tc>
          <w:tcPr>
            <w:tcW w:w="0" w:type="auto"/>
            <w:gridSpan w:val="3"/>
            <w:shd w:val="clear" w:color="auto" w:fill="auto"/>
            <w:tcMar>
              <w:top w:w="40" w:type="dxa"/>
              <w:left w:w="20" w:type="dxa"/>
              <w:bottom w:w="40" w:type="dxa"/>
              <w:right w:w="20" w:type="dxa"/>
            </w:tcMar>
            <w:vAlign w:val="bottom"/>
          </w:tcPr>
          <w:p w14:paraId="299C4C1A" w14:textId="77777777" w:rsidR="00992A07" w:rsidRDefault="00C4246C">
            <w:pPr>
              <w:textAlignment w:val="bottom"/>
            </w:pPr>
            <w:r>
              <w:rPr>
                <w:rFonts w:ascii="Arial" w:eastAsia="宋体" w:hAnsi="Arial" w:cs="Arial"/>
                <w:b/>
                <w:bCs/>
                <w:color w:val="000000"/>
                <w:sz w:val="16"/>
                <w:szCs w:val="16"/>
              </w:rPr>
              <w:t>Company / Index</w:t>
            </w:r>
          </w:p>
        </w:tc>
        <w:tc>
          <w:tcPr>
            <w:tcW w:w="0" w:type="auto"/>
            <w:gridSpan w:val="3"/>
            <w:shd w:val="clear" w:color="auto" w:fill="auto"/>
            <w:tcMar>
              <w:top w:w="40" w:type="dxa"/>
              <w:left w:w="20" w:type="dxa"/>
              <w:bottom w:w="40" w:type="dxa"/>
              <w:right w:w="20" w:type="dxa"/>
            </w:tcMar>
            <w:vAlign w:val="bottom"/>
          </w:tcPr>
          <w:p w14:paraId="299C4C1B" w14:textId="77777777" w:rsidR="00992A07" w:rsidRDefault="00C4246C">
            <w:pPr>
              <w:jc w:val="center"/>
              <w:textAlignment w:val="bottom"/>
            </w:pPr>
            <w:r>
              <w:rPr>
                <w:rFonts w:ascii="Arial" w:eastAsia="宋体" w:hAnsi="Arial" w:cs="Arial"/>
                <w:b/>
                <w:bCs/>
                <w:color w:val="000000"/>
                <w:sz w:val="16"/>
                <w:szCs w:val="16"/>
              </w:rPr>
              <w:t>12/26/2015</w:t>
            </w:r>
          </w:p>
        </w:tc>
        <w:tc>
          <w:tcPr>
            <w:tcW w:w="0" w:type="auto"/>
            <w:gridSpan w:val="3"/>
            <w:shd w:val="clear" w:color="auto" w:fill="auto"/>
            <w:tcMar>
              <w:top w:w="40" w:type="dxa"/>
              <w:left w:w="20" w:type="dxa"/>
              <w:bottom w:w="40" w:type="dxa"/>
              <w:right w:w="20" w:type="dxa"/>
            </w:tcMar>
            <w:vAlign w:val="bottom"/>
          </w:tcPr>
          <w:p w14:paraId="299C4C1C" w14:textId="77777777" w:rsidR="00992A07" w:rsidRDefault="00C4246C">
            <w:pPr>
              <w:jc w:val="center"/>
              <w:textAlignment w:val="bottom"/>
            </w:pPr>
            <w:r>
              <w:rPr>
                <w:rFonts w:ascii="Arial" w:eastAsia="宋体" w:hAnsi="Arial" w:cs="Arial"/>
                <w:b/>
                <w:bCs/>
                <w:color w:val="000000"/>
                <w:sz w:val="16"/>
                <w:szCs w:val="16"/>
              </w:rPr>
              <w:t>12/31/2016</w:t>
            </w:r>
          </w:p>
        </w:tc>
        <w:tc>
          <w:tcPr>
            <w:tcW w:w="0" w:type="auto"/>
            <w:gridSpan w:val="3"/>
            <w:shd w:val="clear" w:color="auto" w:fill="auto"/>
            <w:tcMar>
              <w:top w:w="40" w:type="dxa"/>
              <w:left w:w="20" w:type="dxa"/>
              <w:bottom w:w="40" w:type="dxa"/>
              <w:right w:w="20" w:type="dxa"/>
            </w:tcMar>
            <w:vAlign w:val="bottom"/>
          </w:tcPr>
          <w:p w14:paraId="299C4C1D" w14:textId="77777777" w:rsidR="00992A07" w:rsidRDefault="00C4246C">
            <w:pPr>
              <w:jc w:val="center"/>
              <w:textAlignment w:val="bottom"/>
            </w:pPr>
            <w:r>
              <w:rPr>
                <w:rFonts w:ascii="Arial" w:eastAsia="宋体" w:hAnsi="Arial" w:cs="Arial"/>
                <w:b/>
                <w:bCs/>
                <w:color w:val="000000"/>
                <w:sz w:val="16"/>
                <w:szCs w:val="16"/>
              </w:rPr>
              <w:t>12/30/2017</w:t>
            </w:r>
          </w:p>
        </w:tc>
        <w:tc>
          <w:tcPr>
            <w:tcW w:w="0" w:type="auto"/>
            <w:gridSpan w:val="3"/>
            <w:shd w:val="clear" w:color="auto" w:fill="auto"/>
            <w:tcMar>
              <w:top w:w="40" w:type="dxa"/>
              <w:left w:w="20" w:type="dxa"/>
              <w:bottom w:w="40" w:type="dxa"/>
              <w:right w:w="20" w:type="dxa"/>
            </w:tcMar>
            <w:vAlign w:val="bottom"/>
          </w:tcPr>
          <w:p w14:paraId="299C4C1E" w14:textId="77777777" w:rsidR="00992A07" w:rsidRDefault="00C4246C">
            <w:pPr>
              <w:jc w:val="center"/>
              <w:textAlignment w:val="bottom"/>
            </w:pPr>
            <w:r>
              <w:rPr>
                <w:rFonts w:ascii="Arial" w:eastAsia="宋体" w:hAnsi="Arial" w:cs="Arial"/>
                <w:b/>
                <w:bCs/>
                <w:color w:val="000000"/>
                <w:sz w:val="16"/>
                <w:szCs w:val="16"/>
              </w:rPr>
              <w:t>12/29/2018</w:t>
            </w:r>
          </w:p>
        </w:tc>
        <w:tc>
          <w:tcPr>
            <w:tcW w:w="0" w:type="auto"/>
            <w:gridSpan w:val="3"/>
            <w:shd w:val="clear" w:color="auto" w:fill="auto"/>
            <w:tcMar>
              <w:top w:w="40" w:type="dxa"/>
              <w:left w:w="20" w:type="dxa"/>
              <w:bottom w:w="40" w:type="dxa"/>
              <w:right w:w="20" w:type="dxa"/>
            </w:tcMar>
            <w:vAlign w:val="bottom"/>
          </w:tcPr>
          <w:p w14:paraId="299C4C1F" w14:textId="77777777" w:rsidR="00992A07" w:rsidRDefault="00C4246C">
            <w:pPr>
              <w:jc w:val="center"/>
              <w:textAlignment w:val="bottom"/>
            </w:pPr>
            <w:r>
              <w:rPr>
                <w:rFonts w:ascii="Arial" w:eastAsia="宋体" w:hAnsi="Arial" w:cs="Arial"/>
                <w:b/>
                <w:bCs/>
                <w:color w:val="000000"/>
                <w:sz w:val="16"/>
                <w:szCs w:val="16"/>
              </w:rPr>
              <w:t>12/28/2019</w:t>
            </w:r>
          </w:p>
        </w:tc>
        <w:tc>
          <w:tcPr>
            <w:tcW w:w="0" w:type="auto"/>
            <w:gridSpan w:val="3"/>
            <w:shd w:val="clear" w:color="auto" w:fill="auto"/>
            <w:tcMar>
              <w:top w:w="40" w:type="dxa"/>
              <w:left w:w="20" w:type="dxa"/>
              <w:bottom w:w="40" w:type="dxa"/>
              <w:right w:w="20" w:type="dxa"/>
            </w:tcMar>
            <w:vAlign w:val="bottom"/>
          </w:tcPr>
          <w:p w14:paraId="299C4C20" w14:textId="77777777" w:rsidR="00992A07" w:rsidRDefault="00C4246C">
            <w:pPr>
              <w:jc w:val="center"/>
              <w:textAlignment w:val="bottom"/>
            </w:pPr>
            <w:r>
              <w:rPr>
                <w:rFonts w:ascii="Arial" w:eastAsia="宋体" w:hAnsi="Arial" w:cs="Arial"/>
                <w:b/>
                <w:bCs/>
                <w:color w:val="000000"/>
                <w:sz w:val="16"/>
                <w:szCs w:val="16"/>
              </w:rPr>
              <w:t>12/26/2020</w:t>
            </w:r>
          </w:p>
        </w:tc>
      </w:tr>
      <w:tr w:rsidR="00992A07" w14:paraId="299C4C2E" w14:textId="77777777">
        <w:trPr>
          <w:jc w:val="center"/>
        </w:trPr>
        <w:tc>
          <w:tcPr>
            <w:tcW w:w="0" w:type="auto"/>
            <w:gridSpan w:val="3"/>
            <w:tcBorders>
              <w:top w:val="single" w:sz="18" w:space="0" w:color="000000"/>
            </w:tcBorders>
            <w:shd w:val="clear" w:color="auto" w:fill="CCEEFF"/>
            <w:tcMar>
              <w:top w:w="40" w:type="dxa"/>
              <w:left w:w="20" w:type="dxa"/>
              <w:bottom w:w="40" w:type="dxa"/>
              <w:right w:w="20" w:type="dxa"/>
            </w:tcMar>
            <w:vAlign w:val="bottom"/>
          </w:tcPr>
          <w:p w14:paraId="299C4C22" w14:textId="77777777" w:rsidR="00992A07" w:rsidRDefault="00C4246C">
            <w:pPr>
              <w:textAlignment w:val="bottom"/>
            </w:pPr>
            <w:r>
              <w:rPr>
                <w:rFonts w:ascii="Arial" w:eastAsia="宋体" w:hAnsi="Arial" w:cs="Arial"/>
                <w:b/>
                <w:bCs/>
                <w:color w:val="000000"/>
                <w:sz w:val="20"/>
                <w:szCs w:val="20"/>
              </w:rPr>
              <w:t>Advanced Micro Devices, Inc.</w:t>
            </w:r>
          </w:p>
        </w:tc>
        <w:tc>
          <w:tcPr>
            <w:tcW w:w="0" w:type="auto"/>
            <w:gridSpan w:val="3"/>
            <w:tcBorders>
              <w:top w:val="single" w:sz="18" w:space="0" w:color="000000"/>
            </w:tcBorders>
            <w:shd w:val="clear" w:color="auto" w:fill="CCEEFF"/>
            <w:tcMar>
              <w:top w:w="40" w:type="dxa"/>
              <w:left w:w="20" w:type="dxa"/>
              <w:bottom w:w="40" w:type="dxa"/>
              <w:right w:w="20" w:type="dxa"/>
            </w:tcMar>
            <w:vAlign w:val="bottom"/>
          </w:tcPr>
          <w:p w14:paraId="299C4C23" w14:textId="77777777" w:rsidR="00992A07" w:rsidRDefault="00C4246C">
            <w:pPr>
              <w:jc w:val="center"/>
              <w:textAlignment w:val="bottom"/>
            </w:pPr>
            <w:r>
              <w:rPr>
                <w:rFonts w:ascii="Arial" w:eastAsia="宋体" w:hAnsi="Arial" w:cs="Arial"/>
                <w:color w:val="000000"/>
                <w:sz w:val="20"/>
                <w:szCs w:val="20"/>
              </w:rPr>
              <w:t>100</w:t>
            </w:r>
          </w:p>
        </w:tc>
        <w:tc>
          <w:tcPr>
            <w:tcW w:w="0" w:type="auto"/>
            <w:gridSpan w:val="2"/>
            <w:tcBorders>
              <w:top w:val="single" w:sz="18" w:space="0" w:color="000000"/>
            </w:tcBorders>
            <w:shd w:val="clear" w:color="auto" w:fill="CCEEFF"/>
            <w:tcMar>
              <w:top w:w="40" w:type="dxa"/>
              <w:left w:w="20" w:type="dxa"/>
              <w:bottom w:w="40" w:type="dxa"/>
              <w:right w:w="0" w:type="dxa"/>
            </w:tcMar>
            <w:vAlign w:val="bottom"/>
          </w:tcPr>
          <w:p w14:paraId="299C4C24" w14:textId="77777777" w:rsidR="00992A07" w:rsidRDefault="00C4246C">
            <w:pPr>
              <w:jc w:val="right"/>
              <w:textAlignment w:val="bottom"/>
            </w:pPr>
            <w:r>
              <w:rPr>
                <w:rFonts w:ascii="Arial" w:eastAsia="宋体" w:hAnsi="Arial" w:cs="Arial"/>
                <w:color w:val="000000"/>
                <w:sz w:val="20"/>
                <w:szCs w:val="20"/>
              </w:rPr>
              <w:t>388 </w:t>
            </w:r>
          </w:p>
        </w:tc>
        <w:tc>
          <w:tcPr>
            <w:tcW w:w="0" w:type="auto"/>
            <w:tcBorders>
              <w:top w:val="single" w:sz="18" w:space="0" w:color="000000"/>
            </w:tcBorders>
            <w:shd w:val="clear" w:color="auto" w:fill="CCEEFF"/>
            <w:tcMar>
              <w:top w:w="40" w:type="dxa"/>
              <w:left w:w="0" w:type="dxa"/>
              <w:bottom w:w="40" w:type="dxa"/>
              <w:right w:w="20" w:type="dxa"/>
            </w:tcMar>
            <w:vAlign w:val="bottom"/>
          </w:tcPr>
          <w:p w14:paraId="299C4C25" w14:textId="77777777" w:rsidR="00992A07" w:rsidRDefault="00992A07">
            <w:pPr>
              <w:jc w:val="right"/>
              <w:rPr>
                <w:rFonts w:ascii="宋体"/>
              </w:rPr>
            </w:pPr>
          </w:p>
        </w:tc>
        <w:tc>
          <w:tcPr>
            <w:tcW w:w="0" w:type="auto"/>
            <w:gridSpan w:val="2"/>
            <w:tcBorders>
              <w:top w:val="single" w:sz="18" w:space="0" w:color="000000"/>
            </w:tcBorders>
            <w:shd w:val="clear" w:color="auto" w:fill="CCEEFF"/>
            <w:tcMar>
              <w:top w:w="40" w:type="dxa"/>
              <w:left w:w="20" w:type="dxa"/>
              <w:bottom w:w="40" w:type="dxa"/>
              <w:right w:w="0" w:type="dxa"/>
            </w:tcMar>
            <w:vAlign w:val="bottom"/>
          </w:tcPr>
          <w:p w14:paraId="299C4C26" w14:textId="77777777" w:rsidR="00992A07" w:rsidRDefault="00C4246C">
            <w:pPr>
              <w:jc w:val="right"/>
              <w:textAlignment w:val="bottom"/>
            </w:pPr>
            <w:r>
              <w:rPr>
                <w:rFonts w:ascii="Arial" w:eastAsia="宋体" w:hAnsi="Arial" w:cs="Arial"/>
                <w:color w:val="000000"/>
                <w:sz w:val="20"/>
                <w:szCs w:val="20"/>
              </w:rPr>
              <w:t>352 </w:t>
            </w:r>
          </w:p>
        </w:tc>
        <w:tc>
          <w:tcPr>
            <w:tcW w:w="0" w:type="auto"/>
            <w:tcBorders>
              <w:top w:val="single" w:sz="18" w:space="0" w:color="000000"/>
            </w:tcBorders>
            <w:shd w:val="clear" w:color="auto" w:fill="CCEEFF"/>
            <w:tcMar>
              <w:top w:w="40" w:type="dxa"/>
              <w:left w:w="0" w:type="dxa"/>
              <w:bottom w:w="40" w:type="dxa"/>
              <w:right w:w="20" w:type="dxa"/>
            </w:tcMar>
            <w:vAlign w:val="bottom"/>
          </w:tcPr>
          <w:p w14:paraId="299C4C27" w14:textId="77777777" w:rsidR="00992A07" w:rsidRDefault="00992A07">
            <w:pPr>
              <w:jc w:val="right"/>
              <w:rPr>
                <w:rFonts w:ascii="宋体"/>
              </w:rPr>
            </w:pPr>
          </w:p>
        </w:tc>
        <w:tc>
          <w:tcPr>
            <w:tcW w:w="0" w:type="auto"/>
            <w:gridSpan w:val="2"/>
            <w:tcBorders>
              <w:top w:val="single" w:sz="18" w:space="0" w:color="000000"/>
            </w:tcBorders>
            <w:shd w:val="clear" w:color="auto" w:fill="CCEEFF"/>
            <w:tcMar>
              <w:top w:w="40" w:type="dxa"/>
              <w:left w:w="20" w:type="dxa"/>
              <w:bottom w:w="40" w:type="dxa"/>
              <w:right w:w="0" w:type="dxa"/>
            </w:tcMar>
            <w:vAlign w:val="bottom"/>
          </w:tcPr>
          <w:p w14:paraId="299C4C28" w14:textId="77777777" w:rsidR="00992A07" w:rsidRDefault="00C4246C">
            <w:pPr>
              <w:jc w:val="right"/>
              <w:textAlignment w:val="bottom"/>
            </w:pPr>
            <w:r>
              <w:rPr>
                <w:rFonts w:ascii="Arial" w:eastAsia="宋体" w:hAnsi="Arial" w:cs="Arial"/>
                <w:color w:val="000000"/>
                <w:sz w:val="20"/>
                <w:szCs w:val="20"/>
              </w:rPr>
              <w:t>610 </w:t>
            </w:r>
          </w:p>
        </w:tc>
        <w:tc>
          <w:tcPr>
            <w:tcW w:w="0" w:type="auto"/>
            <w:tcBorders>
              <w:top w:val="single" w:sz="18" w:space="0" w:color="000000"/>
            </w:tcBorders>
            <w:shd w:val="clear" w:color="auto" w:fill="CCEEFF"/>
            <w:tcMar>
              <w:top w:w="40" w:type="dxa"/>
              <w:left w:w="0" w:type="dxa"/>
              <w:bottom w:w="40" w:type="dxa"/>
              <w:right w:w="20" w:type="dxa"/>
            </w:tcMar>
            <w:vAlign w:val="bottom"/>
          </w:tcPr>
          <w:p w14:paraId="299C4C29" w14:textId="77777777" w:rsidR="00992A07" w:rsidRDefault="00992A07">
            <w:pPr>
              <w:jc w:val="right"/>
              <w:rPr>
                <w:rFonts w:ascii="宋体"/>
              </w:rPr>
            </w:pPr>
          </w:p>
        </w:tc>
        <w:tc>
          <w:tcPr>
            <w:tcW w:w="0" w:type="auto"/>
            <w:gridSpan w:val="2"/>
            <w:tcBorders>
              <w:top w:val="single" w:sz="18" w:space="0" w:color="000000"/>
            </w:tcBorders>
            <w:shd w:val="clear" w:color="auto" w:fill="CCEEFF"/>
            <w:tcMar>
              <w:top w:w="40" w:type="dxa"/>
              <w:left w:w="20" w:type="dxa"/>
              <w:bottom w:w="40" w:type="dxa"/>
              <w:right w:w="0" w:type="dxa"/>
            </w:tcMar>
            <w:vAlign w:val="bottom"/>
          </w:tcPr>
          <w:p w14:paraId="299C4C2A" w14:textId="77777777" w:rsidR="00992A07" w:rsidRDefault="00C4246C">
            <w:pPr>
              <w:jc w:val="right"/>
              <w:textAlignment w:val="bottom"/>
            </w:pPr>
            <w:r>
              <w:rPr>
                <w:rFonts w:ascii="Arial" w:eastAsia="宋体" w:hAnsi="Arial" w:cs="Arial"/>
                <w:color w:val="000000"/>
                <w:sz w:val="20"/>
                <w:szCs w:val="20"/>
              </w:rPr>
              <w:t>1,582 </w:t>
            </w:r>
          </w:p>
        </w:tc>
        <w:tc>
          <w:tcPr>
            <w:tcW w:w="0" w:type="auto"/>
            <w:tcBorders>
              <w:top w:val="single" w:sz="18" w:space="0" w:color="000000"/>
            </w:tcBorders>
            <w:shd w:val="clear" w:color="auto" w:fill="CCEEFF"/>
            <w:tcMar>
              <w:top w:w="40" w:type="dxa"/>
              <w:left w:w="0" w:type="dxa"/>
              <w:bottom w:w="40" w:type="dxa"/>
              <w:right w:w="20" w:type="dxa"/>
            </w:tcMar>
            <w:vAlign w:val="bottom"/>
          </w:tcPr>
          <w:p w14:paraId="299C4C2B" w14:textId="77777777" w:rsidR="00992A07" w:rsidRDefault="00992A07">
            <w:pPr>
              <w:jc w:val="right"/>
              <w:rPr>
                <w:rFonts w:ascii="宋体"/>
              </w:rPr>
            </w:pPr>
          </w:p>
        </w:tc>
        <w:tc>
          <w:tcPr>
            <w:tcW w:w="0" w:type="auto"/>
            <w:gridSpan w:val="2"/>
            <w:tcBorders>
              <w:top w:val="single" w:sz="18" w:space="0" w:color="000000"/>
            </w:tcBorders>
            <w:shd w:val="clear" w:color="auto" w:fill="CCEEFF"/>
            <w:tcMar>
              <w:top w:w="40" w:type="dxa"/>
              <w:left w:w="20" w:type="dxa"/>
              <w:bottom w:w="40" w:type="dxa"/>
              <w:right w:w="0" w:type="dxa"/>
            </w:tcMar>
            <w:vAlign w:val="bottom"/>
          </w:tcPr>
          <w:p w14:paraId="299C4C2C" w14:textId="77777777" w:rsidR="00992A07" w:rsidRDefault="00C4246C">
            <w:pPr>
              <w:jc w:val="right"/>
              <w:textAlignment w:val="bottom"/>
            </w:pPr>
            <w:r>
              <w:rPr>
                <w:rFonts w:ascii="Arial" w:eastAsia="宋体" w:hAnsi="Arial" w:cs="Arial"/>
                <w:color w:val="000000"/>
                <w:sz w:val="20"/>
                <w:szCs w:val="20"/>
              </w:rPr>
              <w:t>3,144 </w:t>
            </w:r>
          </w:p>
        </w:tc>
        <w:tc>
          <w:tcPr>
            <w:tcW w:w="0" w:type="auto"/>
            <w:tcBorders>
              <w:top w:val="single" w:sz="18" w:space="0" w:color="000000"/>
            </w:tcBorders>
            <w:shd w:val="clear" w:color="auto" w:fill="CCEEFF"/>
            <w:tcMar>
              <w:top w:w="40" w:type="dxa"/>
              <w:left w:w="0" w:type="dxa"/>
              <w:bottom w:w="40" w:type="dxa"/>
              <w:right w:w="20" w:type="dxa"/>
            </w:tcMar>
            <w:vAlign w:val="bottom"/>
          </w:tcPr>
          <w:p w14:paraId="299C4C2D" w14:textId="77777777" w:rsidR="00992A07" w:rsidRDefault="00992A07">
            <w:pPr>
              <w:jc w:val="right"/>
              <w:rPr>
                <w:rFonts w:ascii="宋体"/>
              </w:rPr>
            </w:pPr>
          </w:p>
        </w:tc>
      </w:tr>
      <w:tr w:rsidR="00992A07" w14:paraId="299C4C3B" w14:textId="77777777">
        <w:trPr>
          <w:jc w:val="center"/>
        </w:trPr>
        <w:tc>
          <w:tcPr>
            <w:tcW w:w="0" w:type="auto"/>
            <w:gridSpan w:val="3"/>
            <w:shd w:val="clear" w:color="auto" w:fill="FFFFFF"/>
            <w:tcMar>
              <w:top w:w="40" w:type="dxa"/>
              <w:left w:w="20" w:type="dxa"/>
              <w:bottom w:w="40" w:type="dxa"/>
              <w:right w:w="20" w:type="dxa"/>
            </w:tcMar>
            <w:vAlign w:val="bottom"/>
          </w:tcPr>
          <w:p w14:paraId="299C4C2F" w14:textId="77777777" w:rsidR="00992A07" w:rsidRDefault="00C4246C">
            <w:pPr>
              <w:textAlignment w:val="bottom"/>
            </w:pPr>
            <w:r>
              <w:rPr>
                <w:rFonts w:ascii="Arial" w:eastAsia="宋体" w:hAnsi="Arial" w:cs="Arial"/>
                <w:b/>
                <w:bCs/>
                <w:color w:val="000000"/>
                <w:sz w:val="20"/>
                <w:szCs w:val="20"/>
              </w:rPr>
              <w:t>S&amp;P 500 Index</w:t>
            </w:r>
          </w:p>
        </w:tc>
        <w:tc>
          <w:tcPr>
            <w:tcW w:w="0" w:type="auto"/>
            <w:gridSpan w:val="3"/>
            <w:shd w:val="clear" w:color="auto" w:fill="FFFFFF"/>
            <w:tcMar>
              <w:top w:w="40" w:type="dxa"/>
              <w:left w:w="20" w:type="dxa"/>
              <w:bottom w:w="40" w:type="dxa"/>
              <w:right w:w="20" w:type="dxa"/>
            </w:tcMar>
            <w:vAlign w:val="bottom"/>
          </w:tcPr>
          <w:p w14:paraId="299C4C30" w14:textId="77777777" w:rsidR="00992A07" w:rsidRDefault="00C4246C">
            <w:pPr>
              <w:jc w:val="center"/>
              <w:textAlignment w:val="bottom"/>
            </w:pPr>
            <w:r>
              <w:rPr>
                <w:rFonts w:ascii="Arial" w:eastAsia="宋体" w:hAnsi="Arial" w:cs="Arial"/>
                <w:color w:val="000000"/>
                <w:sz w:val="20"/>
                <w:szCs w:val="20"/>
              </w:rPr>
              <w:t>100</w:t>
            </w:r>
          </w:p>
        </w:tc>
        <w:tc>
          <w:tcPr>
            <w:tcW w:w="0" w:type="auto"/>
            <w:gridSpan w:val="2"/>
            <w:shd w:val="clear" w:color="auto" w:fill="FFFFFF"/>
            <w:tcMar>
              <w:top w:w="40" w:type="dxa"/>
              <w:left w:w="20" w:type="dxa"/>
              <w:bottom w:w="40" w:type="dxa"/>
              <w:right w:w="0" w:type="dxa"/>
            </w:tcMar>
            <w:vAlign w:val="bottom"/>
          </w:tcPr>
          <w:p w14:paraId="299C4C31" w14:textId="77777777" w:rsidR="00992A07" w:rsidRDefault="00C4246C">
            <w:pPr>
              <w:jc w:val="right"/>
              <w:textAlignment w:val="bottom"/>
            </w:pPr>
            <w:r>
              <w:rPr>
                <w:rFonts w:ascii="Arial" w:eastAsia="宋体" w:hAnsi="Arial" w:cs="Arial"/>
                <w:color w:val="000000"/>
                <w:sz w:val="20"/>
                <w:szCs w:val="20"/>
              </w:rPr>
              <w:t>111 </w:t>
            </w:r>
          </w:p>
        </w:tc>
        <w:tc>
          <w:tcPr>
            <w:tcW w:w="0" w:type="auto"/>
            <w:shd w:val="clear" w:color="auto" w:fill="FFFFFF"/>
            <w:tcMar>
              <w:top w:w="40" w:type="dxa"/>
              <w:left w:w="0" w:type="dxa"/>
              <w:bottom w:w="40" w:type="dxa"/>
              <w:right w:w="20" w:type="dxa"/>
            </w:tcMar>
            <w:vAlign w:val="bottom"/>
          </w:tcPr>
          <w:p w14:paraId="299C4C32" w14:textId="77777777" w:rsidR="00992A07" w:rsidRDefault="00992A07">
            <w:pPr>
              <w:jc w:val="right"/>
              <w:rPr>
                <w:rFonts w:ascii="宋体"/>
              </w:rPr>
            </w:pPr>
          </w:p>
        </w:tc>
        <w:tc>
          <w:tcPr>
            <w:tcW w:w="0" w:type="auto"/>
            <w:gridSpan w:val="2"/>
            <w:shd w:val="clear" w:color="auto" w:fill="FFFFFF"/>
            <w:tcMar>
              <w:top w:w="40" w:type="dxa"/>
              <w:left w:w="20" w:type="dxa"/>
              <w:bottom w:w="40" w:type="dxa"/>
              <w:right w:w="0" w:type="dxa"/>
            </w:tcMar>
            <w:vAlign w:val="bottom"/>
          </w:tcPr>
          <w:p w14:paraId="299C4C33" w14:textId="77777777" w:rsidR="00992A07" w:rsidRDefault="00C4246C">
            <w:pPr>
              <w:jc w:val="right"/>
              <w:textAlignment w:val="bottom"/>
            </w:pPr>
            <w:r>
              <w:rPr>
                <w:rFonts w:ascii="Arial" w:eastAsia="宋体" w:hAnsi="Arial" w:cs="Arial"/>
                <w:color w:val="000000"/>
                <w:sz w:val="20"/>
                <w:szCs w:val="20"/>
              </w:rPr>
              <w:t>135 </w:t>
            </w:r>
          </w:p>
        </w:tc>
        <w:tc>
          <w:tcPr>
            <w:tcW w:w="0" w:type="auto"/>
            <w:shd w:val="clear" w:color="auto" w:fill="FFFFFF"/>
            <w:tcMar>
              <w:top w:w="40" w:type="dxa"/>
              <w:left w:w="0" w:type="dxa"/>
              <w:bottom w:w="40" w:type="dxa"/>
              <w:right w:w="20" w:type="dxa"/>
            </w:tcMar>
            <w:vAlign w:val="bottom"/>
          </w:tcPr>
          <w:p w14:paraId="299C4C34" w14:textId="77777777" w:rsidR="00992A07" w:rsidRDefault="00992A07">
            <w:pPr>
              <w:jc w:val="right"/>
              <w:rPr>
                <w:rFonts w:ascii="宋体"/>
              </w:rPr>
            </w:pPr>
          </w:p>
        </w:tc>
        <w:tc>
          <w:tcPr>
            <w:tcW w:w="0" w:type="auto"/>
            <w:gridSpan w:val="2"/>
            <w:shd w:val="clear" w:color="auto" w:fill="FFFFFF"/>
            <w:tcMar>
              <w:top w:w="40" w:type="dxa"/>
              <w:left w:w="20" w:type="dxa"/>
              <w:bottom w:w="40" w:type="dxa"/>
              <w:right w:w="0" w:type="dxa"/>
            </w:tcMar>
            <w:vAlign w:val="bottom"/>
          </w:tcPr>
          <w:p w14:paraId="299C4C35" w14:textId="77777777" w:rsidR="00992A07" w:rsidRDefault="00C4246C">
            <w:pPr>
              <w:jc w:val="right"/>
              <w:textAlignment w:val="bottom"/>
            </w:pPr>
            <w:r>
              <w:rPr>
                <w:rFonts w:ascii="Arial" w:eastAsia="宋体" w:hAnsi="Arial" w:cs="Arial"/>
                <w:color w:val="000000"/>
                <w:sz w:val="20"/>
                <w:szCs w:val="20"/>
              </w:rPr>
              <w:t>128 </w:t>
            </w:r>
          </w:p>
        </w:tc>
        <w:tc>
          <w:tcPr>
            <w:tcW w:w="0" w:type="auto"/>
            <w:shd w:val="clear" w:color="auto" w:fill="FFFFFF"/>
            <w:tcMar>
              <w:top w:w="40" w:type="dxa"/>
              <w:left w:w="0" w:type="dxa"/>
              <w:bottom w:w="40" w:type="dxa"/>
              <w:right w:w="20" w:type="dxa"/>
            </w:tcMar>
            <w:vAlign w:val="bottom"/>
          </w:tcPr>
          <w:p w14:paraId="299C4C36" w14:textId="77777777" w:rsidR="00992A07" w:rsidRDefault="00992A07">
            <w:pPr>
              <w:jc w:val="right"/>
              <w:rPr>
                <w:rFonts w:ascii="宋体"/>
              </w:rPr>
            </w:pPr>
          </w:p>
        </w:tc>
        <w:tc>
          <w:tcPr>
            <w:tcW w:w="0" w:type="auto"/>
            <w:gridSpan w:val="2"/>
            <w:shd w:val="clear" w:color="auto" w:fill="FFFFFF"/>
            <w:tcMar>
              <w:top w:w="40" w:type="dxa"/>
              <w:left w:w="20" w:type="dxa"/>
              <w:bottom w:w="40" w:type="dxa"/>
              <w:right w:w="0" w:type="dxa"/>
            </w:tcMar>
            <w:vAlign w:val="bottom"/>
          </w:tcPr>
          <w:p w14:paraId="299C4C37" w14:textId="77777777" w:rsidR="00992A07" w:rsidRDefault="00C4246C">
            <w:pPr>
              <w:jc w:val="right"/>
              <w:textAlignment w:val="bottom"/>
            </w:pPr>
            <w:r>
              <w:rPr>
                <w:rFonts w:ascii="Arial" w:eastAsia="宋体" w:hAnsi="Arial" w:cs="Arial"/>
                <w:color w:val="000000"/>
                <w:sz w:val="20"/>
                <w:szCs w:val="20"/>
              </w:rPr>
              <w:t>171 </w:t>
            </w:r>
          </w:p>
        </w:tc>
        <w:tc>
          <w:tcPr>
            <w:tcW w:w="0" w:type="auto"/>
            <w:shd w:val="clear" w:color="auto" w:fill="FFFFFF"/>
            <w:tcMar>
              <w:top w:w="40" w:type="dxa"/>
              <w:left w:w="0" w:type="dxa"/>
              <w:bottom w:w="40" w:type="dxa"/>
              <w:right w:w="20" w:type="dxa"/>
            </w:tcMar>
            <w:vAlign w:val="bottom"/>
          </w:tcPr>
          <w:p w14:paraId="299C4C38" w14:textId="77777777" w:rsidR="00992A07" w:rsidRDefault="00992A07">
            <w:pPr>
              <w:jc w:val="right"/>
              <w:rPr>
                <w:rFonts w:ascii="宋体"/>
              </w:rPr>
            </w:pPr>
          </w:p>
        </w:tc>
        <w:tc>
          <w:tcPr>
            <w:tcW w:w="0" w:type="auto"/>
            <w:gridSpan w:val="2"/>
            <w:shd w:val="clear" w:color="auto" w:fill="FFFFFF"/>
            <w:tcMar>
              <w:top w:w="40" w:type="dxa"/>
              <w:left w:w="20" w:type="dxa"/>
              <w:bottom w:w="40" w:type="dxa"/>
              <w:right w:w="0" w:type="dxa"/>
            </w:tcMar>
            <w:vAlign w:val="bottom"/>
          </w:tcPr>
          <w:p w14:paraId="299C4C39" w14:textId="77777777" w:rsidR="00992A07" w:rsidRDefault="00C4246C">
            <w:pPr>
              <w:jc w:val="right"/>
              <w:textAlignment w:val="bottom"/>
            </w:pPr>
            <w:r>
              <w:rPr>
                <w:rFonts w:ascii="Arial" w:eastAsia="宋体" w:hAnsi="Arial" w:cs="Arial"/>
                <w:color w:val="000000"/>
                <w:sz w:val="20"/>
                <w:szCs w:val="20"/>
              </w:rPr>
              <w:t>199 </w:t>
            </w:r>
          </w:p>
        </w:tc>
        <w:tc>
          <w:tcPr>
            <w:tcW w:w="0" w:type="auto"/>
            <w:shd w:val="clear" w:color="auto" w:fill="FFFFFF"/>
            <w:tcMar>
              <w:top w:w="40" w:type="dxa"/>
              <w:left w:w="0" w:type="dxa"/>
              <w:bottom w:w="40" w:type="dxa"/>
              <w:right w:w="20" w:type="dxa"/>
            </w:tcMar>
            <w:vAlign w:val="bottom"/>
          </w:tcPr>
          <w:p w14:paraId="299C4C3A" w14:textId="77777777" w:rsidR="00992A07" w:rsidRDefault="00992A07">
            <w:pPr>
              <w:jc w:val="right"/>
              <w:rPr>
                <w:rFonts w:ascii="宋体"/>
              </w:rPr>
            </w:pPr>
          </w:p>
        </w:tc>
      </w:tr>
      <w:tr w:rsidR="00992A07" w14:paraId="299C4C48" w14:textId="77777777">
        <w:trPr>
          <w:jc w:val="center"/>
        </w:trPr>
        <w:tc>
          <w:tcPr>
            <w:tcW w:w="0" w:type="auto"/>
            <w:gridSpan w:val="3"/>
            <w:shd w:val="clear" w:color="auto" w:fill="CCEEFF"/>
            <w:tcMar>
              <w:top w:w="40" w:type="dxa"/>
              <w:left w:w="20" w:type="dxa"/>
              <w:bottom w:w="40" w:type="dxa"/>
              <w:right w:w="20" w:type="dxa"/>
            </w:tcMar>
            <w:vAlign w:val="bottom"/>
          </w:tcPr>
          <w:p w14:paraId="299C4C3C" w14:textId="77777777" w:rsidR="00992A07" w:rsidRDefault="00C4246C">
            <w:pPr>
              <w:textAlignment w:val="bottom"/>
            </w:pPr>
            <w:r>
              <w:rPr>
                <w:rFonts w:ascii="Arial" w:eastAsia="宋体" w:hAnsi="Arial" w:cs="Arial"/>
                <w:b/>
                <w:bCs/>
                <w:color w:val="000000"/>
                <w:sz w:val="20"/>
                <w:szCs w:val="20"/>
              </w:rPr>
              <w:t>S&amp;P 500 Semiconductors Index</w:t>
            </w:r>
          </w:p>
        </w:tc>
        <w:tc>
          <w:tcPr>
            <w:tcW w:w="0" w:type="auto"/>
            <w:gridSpan w:val="3"/>
            <w:shd w:val="clear" w:color="auto" w:fill="CCEEFF"/>
            <w:tcMar>
              <w:top w:w="40" w:type="dxa"/>
              <w:left w:w="20" w:type="dxa"/>
              <w:bottom w:w="40" w:type="dxa"/>
              <w:right w:w="20" w:type="dxa"/>
            </w:tcMar>
            <w:vAlign w:val="bottom"/>
          </w:tcPr>
          <w:p w14:paraId="299C4C3D" w14:textId="77777777" w:rsidR="00992A07" w:rsidRDefault="00C4246C">
            <w:pPr>
              <w:jc w:val="center"/>
              <w:textAlignment w:val="bottom"/>
            </w:pPr>
            <w:r>
              <w:rPr>
                <w:rFonts w:ascii="Arial" w:eastAsia="宋体" w:hAnsi="Arial" w:cs="Arial"/>
                <w:color w:val="000000"/>
                <w:sz w:val="20"/>
                <w:szCs w:val="20"/>
              </w:rPr>
              <w:t>100</w:t>
            </w:r>
          </w:p>
        </w:tc>
        <w:tc>
          <w:tcPr>
            <w:tcW w:w="0" w:type="auto"/>
            <w:gridSpan w:val="2"/>
            <w:shd w:val="clear" w:color="auto" w:fill="CCEEFF"/>
            <w:tcMar>
              <w:top w:w="40" w:type="dxa"/>
              <w:left w:w="20" w:type="dxa"/>
              <w:bottom w:w="40" w:type="dxa"/>
              <w:right w:w="0" w:type="dxa"/>
            </w:tcMar>
            <w:vAlign w:val="bottom"/>
          </w:tcPr>
          <w:p w14:paraId="299C4C3E" w14:textId="77777777" w:rsidR="00992A07" w:rsidRDefault="00C4246C">
            <w:pPr>
              <w:jc w:val="right"/>
              <w:textAlignment w:val="bottom"/>
            </w:pPr>
            <w:r>
              <w:rPr>
                <w:rFonts w:ascii="Arial" w:eastAsia="宋体" w:hAnsi="Arial" w:cs="Arial"/>
                <w:color w:val="000000"/>
                <w:sz w:val="20"/>
                <w:szCs w:val="20"/>
              </w:rPr>
              <w:t>126 </w:t>
            </w:r>
          </w:p>
        </w:tc>
        <w:tc>
          <w:tcPr>
            <w:tcW w:w="0" w:type="auto"/>
            <w:shd w:val="clear" w:color="auto" w:fill="CCEEFF"/>
            <w:tcMar>
              <w:top w:w="40" w:type="dxa"/>
              <w:left w:w="0" w:type="dxa"/>
              <w:bottom w:w="40" w:type="dxa"/>
              <w:right w:w="20" w:type="dxa"/>
            </w:tcMar>
            <w:vAlign w:val="bottom"/>
          </w:tcPr>
          <w:p w14:paraId="299C4C3F" w14:textId="77777777" w:rsidR="00992A07" w:rsidRDefault="00992A07">
            <w:pPr>
              <w:jc w:val="right"/>
              <w:rPr>
                <w:rFonts w:ascii="宋体"/>
              </w:rPr>
            </w:pPr>
          </w:p>
        </w:tc>
        <w:tc>
          <w:tcPr>
            <w:tcW w:w="0" w:type="auto"/>
            <w:gridSpan w:val="2"/>
            <w:shd w:val="clear" w:color="auto" w:fill="CCEEFF"/>
            <w:tcMar>
              <w:top w:w="40" w:type="dxa"/>
              <w:left w:w="20" w:type="dxa"/>
              <w:bottom w:w="40" w:type="dxa"/>
              <w:right w:w="0" w:type="dxa"/>
            </w:tcMar>
            <w:vAlign w:val="bottom"/>
          </w:tcPr>
          <w:p w14:paraId="299C4C40" w14:textId="77777777" w:rsidR="00992A07" w:rsidRDefault="00C4246C">
            <w:pPr>
              <w:jc w:val="right"/>
              <w:textAlignment w:val="bottom"/>
            </w:pPr>
            <w:r>
              <w:rPr>
                <w:rFonts w:ascii="Arial" w:eastAsia="宋体" w:hAnsi="Arial" w:cs="Arial"/>
                <w:color w:val="000000"/>
                <w:sz w:val="20"/>
                <w:szCs w:val="20"/>
              </w:rPr>
              <w:t>171 </w:t>
            </w:r>
          </w:p>
        </w:tc>
        <w:tc>
          <w:tcPr>
            <w:tcW w:w="0" w:type="auto"/>
            <w:shd w:val="clear" w:color="auto" w:fill="CCEEFF"/>
            <w:tcMar>
              <w:top w:w="40" w:type="dxa"/>
              <w:left w:w="0" w:type="dxa"/>
              <w:bottom w:w="40" w:type="dxa"/>
              <w:right w:w="20" w:type="dxa"/>
            </w:tcMar>
            <w:vAlign w:val="bottom"/>
          </w:tcPr>
          <w:p w14:paraId="299C4C41" w14:textId="77777777" w:rsidR="00992A07" w:rsidRDefault="00992A07">
            <w:pPr>
              <w:jc w:val="right"/>
              <w:rPr>
                <w:rFonts w:ascii="宋体"/>
              </w:rPr>
            </w:pPr>
          </w:p>
        </w:tc>
        <w:tc>
          <w:tcPr>
            <w:tcW w:w="0" w:type="auto"/>
            <w:gridSpan w:val="2"/>
            <w:shd w:val="clear" w:color="auto" w:fill="CCEEFF"/>
            <w:tcMar>
              <w:top w:w="40" w:type="dxa"/>
              <w:left w:w="20" w:type="dxa"/>
              <w:bottom w:w="40" w:type="dxa"/>
              <w:right w:w="0" w:type="dxa"/>
            </w:tcMar>
            <w:vAlign w:val="bottom"/>
          </w:tcPr>
          <w:p w14:paraId="299C4C42" w14:textId="77777777" w:rsidR="00992A07" w:rsidRDefault="00C4246C">
            <w:pPr>
              <w:jc w:val="right"/>
              <w:textAlignment w:val="bottom"/>
            </w:pPr>
            <w:r>
              <w:rPr>
                <w:rFonts w:ascii="Arial" w:eastAsia="宋体" w:hAnsi="Arial" w:cs="Arial"/>
                <w:color w:val="000000"/>
                <w:sz w:val="20"/>
                <w:szCs w:val="20"/>
              </w:rPr>
              <w:t>160 </w:t>
            </w:r>
          </w:p>
        </w:tc>
        <w:tc>
          <w:tcPr>
            <w:tcW w:w="0" w:type="auto"/>
            <w:shd w:val="clear" w:color="auto" w:fill="CCEEFF"/>
            <w:tcMar>
              <w:top w:w="40" w:type="dxa"/>
              <w:left w:w="0" w:type="dxa"/>
              <w:bottom w:w="40" w:type="dxa"/>
              <w:right w:w="20" w:type="dxa"/>
            </w:tcMar>
            <w:vAlign w:val="bottom"/>
          </w:tcPr>
          <w:p w14:paraId="299C4C43" w14:textId="77777777" w:rsidR="00992A07" w:rsidRDefault="00992A07">
            <w:pPr>
              <w:jc w:val="right"/>
              <w:rPr>
                <w:rFonts w:ascii="宋体"/>
              </w:rPr>
            </w:pPr>
          </w:p>
        </w:tc>
        <w:tc>
          <w:tcPr>
            <w:tcW w:w="0" w:type="auto"/>
            <w:gridSpan w:val="2"/>
            <w:shd w:val="clear" w:color="auto" w:fill="CCEEFF"/>
            <w:tcMar>
              <w:top w:w="40" w:type="dxa"/>
              <w:left w:w="20" w:type="dxa"/>
              <w:bottom w:w="40" w:type="dxa"/>
              <w:right w:w="0" w:type="dxa"/>
            </w:tcMar>
            <w:vAlign w:val="bottom"/>
          </w:tcPr>
          <w:p w14:paraId="299C4C44" w14:textId="77777777" w:rsidR="00992A07" w:rsidRDefault="00C4246C">
            <w:pPr>
              <w:jc w:val="right"/>
              <w:textAlignment w:val="bottom"/>
            </w:pPr>
            <w:r>
              <w:rPr>
                <w:rFonts w:ascii="Arial" w:eastAsia="宋体" w:hAnsi="Arial" w:cs="Arial"/>
                <w:color w:val="000000"/>
                <w:sz w:val="20"/>
                <w:szCs w:val="20"/>
              </w:rPr>
              <w:t>236 </w:t>
            </w:r>
          </w:p>
        </w:tc>
        <w:tc>
          <w:tcPr>
            <w:tcW w:w="0" w:type="auto"/>
            <w:shd w:val="clear" w:color="auto" w:fill="CCEEFF"/>
            <w:tcMar>
              <w:top w:w="40" w:type="dxa"/>
              <w:left w:w="0" w:type="dxa"/>
              <w:bottom w:w="40" w:type="dxa"/>
              <w:right w:w="20" w:type="dxa"/>
            </w:tcMar>
            <w:vAlign w:val="bottom"/>
          </w:tcPr>
          <w:p w14:paraId="299C4C45" w14:textId="77777777" w:rsidR="00992A07" w:rsidRDefault="00992A07">
            <w:pPr>
              <w:jc w:val="right"/>
              <w:rPr>
                <w:rFonts w:ascii="宋体"/>
              </w:rPr>
            </w:pPr>
          </w:p>
        </w:tc>
        <w:tc>
          <w:tcPr>
            <w:tcW w:w="0" w:type="auto"/>
            <w:gridSpan w:val="2"/>
            <w:shd w:val="clear" w:color="auto" w:fill="CCEEFF"/>
            <w:tcMar>
              <w:top w:w="40" w:type="dxa"/>
              <w:left w:w="20" w:type="dxa"/>
              <w:bottom w:w="40" w:type="dxa"/>
              <w:right w:w="0" w:type="dxa"/>
            </w:tcMar>
            <w:vAlign w:val="bottom"/>
          </w:tcPr>
          <w:p w14:paraId="299C4C46" w14:textId="77777777" w:rsidR="00992A07" w:rsidRDefault="00C4246C">
            <w:pPr>
              <w:jc w:val="right"/>
              <w:textAlignment w:val="bottom"/>
            </w:pPr>
            <w:r>
              <w:rPr>
                <w:rFonts w:ascii="Arial" w:eastAsia="宋体" w:hAnsi="Arial" w:cs="Arial"/>
                <w:color w:val="000000"/>
                <w:sz w:val="20"/>
                <w:szCs w:val="20"/>
              </w:rPr>
              <w:t>331 </w:t>
            </w:r>
          </w:p>
        </w:tc>
        <w:tc>
          <w:tcPr>
            <w:tcW w:w="0" w:type="auto"/>
            <w:shd w:val="clear" w:color="auto" w:fill="CCEEFF"/>
            <w:tcMar>
              <w:top w:w="40" w:type="dxa"/>
              <w:left w:w="0" w:type="dxa"/>
              <w:bottom w:w="40" w:type="dxa"/>
              <w:right w:w="20" w:type="dxa"/>
            </w:tcMar>
            <w:vAlign w:val="bottom"/>
          </w:tcPr>
          <w:p w14:paraId="299C4C47" w14:textId="77777777" w:rsidR="00992A07" w:rsidRDefault="00992A07">
            <w:pPr>
              <w:jc w:val="right"/>
              <w:rPr>
                <w:rFonts w:ascii="宋体"/>
              </w:rPr>
            </w:pPr>
          </w:p>
        </w:tc>
      </w:tr>
    </w:tbl>
    <w:p w14:paraId="299C4C49" w14:textId="77777777" w:rsidR="00992A07" w:rsidRDefault="00992A07">
      <w:pPr>
        <w:jc w:val="center"/>
      </w:pPr>
    </w:p>
    <w:p w14:paraId="299C4C4A" w14:textId="77777777" w:rsidR="00992A07" w:rsidRDefault="00C4246C">
      <w:pPr>
        <w:jc w:val="center"/>
      </w:pPr>
      <w:r>
        <w:rPr>
          <w:rFonts w:ascii="Times New Roman" w:eastAsia="宋体" w:hAnsi="Times New Roman"/>
          <w:color w:val="000000"/>
          <w:sz w:val="20"/>
          <w:szCs w:val="20"/>
        </w:rPr>
        <w:t>36</w:t>
      </w:r>
    </w:p>
    <w:p w14:paraId="299C4C4B" w14:textId="77777777" w:rsidR="00992A07" w:rsidRDefault="00C4246C">
      <w:r>
        <w:pict w14:anchorId="299C6EAA">
          <v:rect id="_x0000_i1063" style="width:415.3pt;height:1.5pt" o:hralign="center" o:hrstd="t" o:hr="t" fillcolor="#a0a0a0" stroked="f"/>
        </w:pict>
      </w:r>
    </w:p>
    <w:p w14:paraId="299C4C4C" w14:textId="77777777" w:rsidR="00992A07" w:rsidRDefault="00992A07"/>
    <w:p w14:paraId="299C4C4D" w14:textId="77777777" w:rsidR="00992A07" w:rsidRDefault="00C4246C">
      <w:r>
        <w:rPr>
          <w:rFonts w:ascii="Arial" w:eastAsia="宋体" w:hAnsi="Arial" w:cs="Arial"/>
          <w:b/>
          <w:bCs/>
          <w:color w:val="000000"/>
          <w:sz w:val="20"/>
          <w:szCs w:val="20"/>
        </w:rPr>
        <w:t>Unregistered Sales of Equity Securities</w:t>
      </w:r>
    </w:p>
    <w:p w14:paraId="299C4C4E" w14:textId="77777777" w:rsidR="00992A07" w:rsidRDefault="00C4246C">
      <w:pPr>
        <w:spacing w:before="100" w:after="100"/>
        <w:jc w:val="both"/>
      </w:pPr>
      <w:r>
        <w:rPr>
          <w:rFonts w:ascii="Arial" w:eastAsia="宋体" w:hAnsi="Arial" w:cs="Arial"/>
          <w:color w:val="212121"/>
          <w:sz w:val="20"/>
          <w:szCs w:val="20"/>
        </w:rPr>
        <w:t xml:space="preserve">We issued warrants dated December 28, 2020 to purchase 42,439 shares of our common stock to </w:t>
      </w:r>
      <w:r>
        <w:rPr>
          <w:rFonts w:ascii="Arial" w:eastAsia="宋体" w:hAnsi="Arial" w:cs="Arial"/>
          <w:color w:val="000000"/>
          <w:sz w:val="20"/>
          <w:szCs w:val="20"/>
        </w:rPr>
        <w:t xml:space="preserve">a commercial partner </w:t>
      </w:r>
      <w:r>
        <w:rPr>
          <w:rFonts w:ascii="Arial" w:eastAsia="宋体" w:hAnsi="Arial" w:cs="Arial"/>
          <w:color w:val="212121"/>
          <w:sz w:val="20"/>
          <w:szCs w:val="20"/>
        </w:rPr>
        <w:t xml:space="preserve">pursuant to a strategic arrangement with such partner. The warrants have </w:t>
      </w:r>
      <w:r>
        <w:rPr>
          <w:rFonts w:ascii="Arial" w:eastAsia="宋体" w:hAnsi="Arial" w:cs="Arial"/>
          <w:color w:val="212121"/>
          <w:sz w:val="20"/>
          <w:szCs w:val="20"/>
        </w:rPr>
        <w:t>an exercise price of $25.4994 per share and expire on December 28, 2023. The warrants were issued pursuant to Section 4(a)(2) of the Securities Act of 1933, as amended.</w:t>
      </w:r>
    </w:p>
    <w:p w14:paraId="299C4C4F" w14:textId="77777777" w:rsidR="00992A07" w:rsidRDefault="00C4246C">
      <w:pPr>
        <w:jc w:val="center"/>
      </w:pPr>
      <w:r>
        <w:rPr>
          <w:rFonts w:ascii="Times New Roman" w:eastAsia="宋体" w:hAnsi="Times New Roman"/>
          <w:color w:val="000000"/>
          <w:sz w:val="20"/>
          <w:szCs w:val="20"/>
        </w:rPr>
        <w:t>37</w:t>
      </w:r>
    </w:p>
    <w:p w14:paraId="299C4C50" w14:textId="77777777" w:rsidR="00992A07" w:rsidRDefault="00C4246C">
      <w:r>
        <w:pict w14:anchorId="299C6EAB">
          <v:rect id="_x0000_i1064" style="width:415.3pt;height:1.5pt" o:hralign="center" o:hrstd="t" o:hr="t" fillcolor="#a0a0a0" stroked="f"/>
        </w:pict>
      </w:r>
    </w:p>
    <w:p w14:paraId="299C4C51" w14:textId="77777777" w:rsidR="00992A07" w:rsidRDefault="00992A07"/>
    <w:p w14:paraId="299C4C52" w14:textId="77777777" w:rsidR="00992A07" w:rsidRDefault="00C4246C">
      <w:pPr>
        <w:spacing w:after="60"/>
      </w:pPr>
      <w:r>
        <w:rPr>
          <w:rFonts w:ascii="Arial" w:eastAsia="宋体" w:hAnsi="Arial" w:cs="Arial"/>
          <w:b/>
          <w:bCs/>
          <w:color w:val="000000"/>
          <w:sz w:val="20"/>
          <w:szCs w:val="20"/>
        </w:rPr>
        <w:t>ITEM 6. SELECTED FINANCIAL DATA</w:t>
      </w:r>
    </w:p>
    <w:tbl>
      <w:tblPr>
        <w:tblW w:w="5000" w:type="pct"/>
        <w:tblCellMar>
          <w:top w:w="15" w:type="dxa"/>
          <w:left w:w="15" w:type="dxa"/>
          <w:bottom w:w="15" w:type="dxa"/>
          <w:right w:w="15" w:type="dxa"/>
        </w:tblCellMar>
        <w:tblLook w:val="04A0" w:firstRow="1" w:lastRow="0" w:firstColumn="1" w:lastColumn="0" w:noHBand="0" w:noVBand="1"/>
      </w:tblPr>
      <w:tblGrid>
        <w:gridCol w:w="40"/>
        <w:gridCol w:w="3703"/>
        <w:gridCol w:w="39"/>
        <w:gridCol w:w="132"/>
        <w:gridCol w:w="648"/>
        <w:gridCol w:w="36"/>
        <w:gridCol w:w="36"/>
        <w:gridCol w:w="36"/>
        <w:gridCol w:w="36"/>
        <w:gridCol w:w="132"/>
        <w:gridCol w:w="648"/>
        <w:gridCol w:w="36"/>
        <w:gridCol w:w="36"/>
        <w:gridCol w:w="36"/>
        <w:gridCol w:w="36"/>
        <w:gridCol w:w="132"/>
        <w:gridCol w:w="590"/>
        <w:gridCol w:w="36"/>
        <w:gridCol w:w="36"/>
        <w:gridCol w:w="36"/>
        <w:gridCol w:w="36"/>
        <w:gridCol w:w="132"/>
        <w:gridCol w:w="590"/>
        <w:gridCol w:w="36"/>
        <w:gridCol w:w="36"/>
        <w:gridCol w:w="36"/>
        <w:gridCol w:w="36"/>
        <w:gridCol w:w="132"/>
        <w:gridCol w:w="590"/>
        <w:gridCol w:w="36"/>
        <w:gridCol w:w="36"/>
        <w:gridCol w:w="36"/>
        <w:gridCol w:w="36"/>
        <w:gridCol w:w="36"/>
        <w:gridCol w:w="36"/>
        <w:gridCol w:w="36"/>
      </w:tblGrid>
      <w:tr w:rsidR="00992A07" w14:paraId="299C4C73" w14:textId="77777777">
        <w:tc>
          <w:tcPr>
            <w:tcW w:w="50" w:type="pct"/>
            <w:shd w:val="clear" w:color="auto" w:fill="auto"/>
          </w:tcPr>
          <w:p w14:paraId="299C4C53" w14:textId="77777777" w:rsidR="00992A07" w:rsidRDefault="00992A07">
            <w:pPr>
              <w:rPr>
                <w:rFonts w:ascii="宋体"/>
              </w:rPr>
            </w:pPr>
          </w:p>
        </w:tc>
        <w:tc>
          <w:tcPr>
            <w:tcW w:w="2334" w:type="pct"/>
            <w:shd w:val="clear" w:color="auto" w:fill="auto"/>
          </w:tcPr>
          <w:p w14:paraId="299C4C54" w14:textId="77777777" w:rsidR="00992A07" w:rsidRDefault="00992A07">
            <w:pPr>
              <w:rPr>
                <w:rFonts w:ascii="宋体"/>
              </w:rPr>
            </w:pPr>
          </w:p>
        </w:tc>
        <w:tc>
          <w:tcPr>
            <w:tcW w:w="5" w:type="pct"/>
            <w:shd w:val="clear" w:color="auto" w:fill="auto"/>
          </w:tcPr>
          <w:p w14:paraId="299C4C55" w14:textId="77777777" w:rsidR="00992A07" w:rsidRDefault="00992A07">
            <w:pPr>
              <w:rPr>
                <w:rFonts w:ascii="宋体"/>
              </w:rPr>
            </w:pPr>
          </w:p>
        </w:tc>
        <w:tc>
          <w:tcPr>
            <w:tcW w:w="50" w:type="pct"/>
            <w:shd w:val="clear" w:color="auto" w:fill="auto"/>
          </w:tcPr>
          <w:p w14:paraId="299C4C56" w14:textId="77777777" w:rsidR="00992A07" w:rsidRDefault="00992A07">
            <w:pPr>
              <w:rPr>
                <w:rFonts w:ascii="宋体"/>
              </w:rPr>
            </w:pPr>
          </w:p>
        </w:tc>
        <w:tc>
          <w:tcPr>
            <w:tcW w:w="439" w:type="pct"/>
            <w:shd w:val="clear" w:color="auto" w:fill="auto"/>
          </w:tcPr>
          <w:p w14:paraId="299C4C57" w14:textId="77777777" w:rsidR="00992A07" w:rsidRDefault="00992A07">
            <w:pPr>
              <w:rPr>
                <w:rFonts w:ascii="宋体"/>
              </w:rPr>
            </w:pPr>
          </w:p>
        </w:tc>
        <w:tc>
          <w:tcPr>
            <w:tcW w:w="5" w:type="pct"/>
            <w:shd w:val="clear" w:color="auto" w:fill="auto"/>
          </w:tcPr>
          <w:p w14:paraId="299C4C58" w14:textId="77777777" w:rsidR="00992A07" w:rsidRDefault="00992A07">
            <w:pPr>
              <w:rPr>
                <w:rFonts w:ascii="宋体"/>
              </w:rPr>
            </w:pPr>
          </w:p>
        </w:tc>
        <w:tc>
          <w:tcPr>
            <w:tcW w:w="5" w:type="pct"/>
            <w:shd w:val="clear" w:color="auto" w:fill="auto"/>
          </w:tcPr>
          <w:p w14:paraId="299C4C59" w14:textId="77777777" w:rsidR="00992A07" w:rsidRDefault="00992A07">
            <w:pPr>
              <w:rPr>
                <w:rFonts w:ascii="宋体"/>
              </w:rPr>
            </w:pPr>
          </w:p>
        </w:tc>
        <w:tc>
          <w:tcPr>
            <w:tcW w:w="19" w:type="pct"/>
            <w:shd w:val="clear" w:color="auto" w:fill="auto"/>
          </w:tcPr>
          <w:p w14:paraId="299C4C5A" w14:textId="77777777" w:rsidR="00992A07" w:rsidRDefault="00992A07">
            <w:pPr>
              <w:rPr>
                <w:rFonts w:ascii="宋体"/>
              </w:rPr>
            </w:pPr>
          </w:p>
        </w:tc>
        <w:tc>
          <w:tcPr>
            <w:tcW w:w="5" w:type="pct"/>
            <w:shd w:val="clear" w:color="auto" w:fill="auto"/>
          </w:tcPr>
          <w:p w14:paraId="299C4C5B" w14:textId="77777777" w:rsidR="00992A07" w:rsidRDefault="00992A07">
            <w:pPr>
              <w:rPr>
                <w:rFonts w:ascii="宋体"/>
              </w:rPr>
            </w:pPr>
          </w:p>
        </w:tc>
        <w:tc>
          <w:tcPr>
            <w:tcW w:w="50" w:type="pct"/>
            <w:shd w:val="clear" w:color="auto" w:fill="auto"/>
          </w:tcPr>
          <w:p w14:paraId="299C4C5C" w14:textId="77777777" w:rsidR="00992A07" w:rsidRDefault="00992A07">
            <w:pPr>
              <w:rPr>
                <w:rFonts w:ascii="宋体"/>
              </w:rPr>
            </w:pPr>
          </w:p>
        </w:tc>
        <w:tc>
          <w:tcPr>
            <w:tcW w:w="439" w:type="pct"/>
            <w:shd w:val="clear" w:color="auto" w:fill="auto"/>
          </w:tcPr>
          <w:p w14:paraId="299C4C5D" w14:textId="77777777" w:rsidR="00992A07" w:rsidRDefault="00992A07">
            <w:pPr>
              <w:rPr>
                <w:rFonts w:ascii="宋体"/>
              </w:rPr>
            </w:pPr>
          </w:p>
        </w:tc>
        <w:tc>
          <w:tcPr>
            <w:tcW w:w="5" w:type="pct"/>
            <w:shd w:val="clear" w:color="auto" w:fill="auto"/>
          </w:tcPr>
          <w:p w14:paraId="299C4C5E" w14:textId="77777777" w:rsidR="00992A07" w:rsidRDefault="00992A07">
            <w:pPr>
              <w:rPr>
                <w:rFonts w:ascii="宋体"/>
              </w:rPr>
            </w:pPr>
          </w:p>
        </w:tc>
        <w:tc>
          <w:tcPr>
            <w:tcW w:w="5" w:type="pct"/>
            <w:shd w:val="clear" w:color="auto" w:fill="auto"/>
          </w:tcPr>
          <w:p w14:paraId="299C4C5F" w14:textId="77777777" w:rsidR="00992A07" w:rsidRDefault="00992A07">
            <w:pPr>
              <w:rPr>
                <w:rFonts w:ascii="宋体"/>
              </w:rPr>
            </w:pPr>
          </w:p>
        </w:tc>
        <w:tc>
          <w:tcPr>
            <w:tcW w:w="26" w:type="pct"/>
            <w:shd w:val="clear" w:color="auto" w:fill="auto"/>
          </w:tcPr>
          <w:p w14:paraId="299C4C60" w14:textId="77777777" w:rsidR="00992A07" w:rsidRDefault="00992A07">
            <w:pPr>
              <w:rPr>
                <w:rFonts w:ascii="宋体"/>
              </w:rPr>
            </w:pPr>
          </w:p>
        </w:tc>
        <w:tc>
          <w:tcPr>
            <w:tcW w:w="5" w:type="pct"/>
            <w:shd w:val="clear" w:color="auto" w:fill="auto"/>
          </w:tcPr>
          <w:p w14:paraId="299C4C61" w14:textId="77777777" w:rsidR="00992A07" w:rsidRDefault="00992A07">
            <w:pPr>
              <w:rPr>
                <w:rFonts w:ascii="宋体"/>
              </w:rPr>
            </w:pPr>
          </w:p>
        </w:tc>
        <w:tc>
          <w:tcPr>
            <w:tcW w:w="50" w:type="pct"/>
            <w:shd w:val="clear" w:color="auto" w:fill="auto"/>
          </w:tcPr>
          <w:p w14:paraId="299C4C62" w14:textId="77777777" w:rsidR="00992A07" w:rsidRDefault="00992A07">
            <w:pPr>
              <w:rPr>
                <w:rFonts w:ascii="宋体"/>
              </w:rPr>
            </w:pPr>
          </w:p>
        </w:tc>
        <w:tc>
          <w:tcPr>
            <w:tcW w:w="439" w:type="pct"/>
            <w:shd w:val="clear" w:color="auto" w:fill="auto"/>
          </w:tcPr>
          <w:p w14:paraId="299C4C63" w14:textId="77777777" w:rsidR="00992A07" w:rsidRDefault="00992A07">
            <w:pPr>
              <w:rPr>
                <w:rFonts w:ascii="宋体"/>
              </w:rPr>
            </w:pPr>
          </w:p>
        </w:tc>
        <w:tc>
          <w:tcPr>
            <w:tcW w:w="5" w:type="pct"/>
            <w:shd w:val="clear" w:color="auto" w:fill="auto"/>
          </w:tcPr>
          <w:p w14:paraId="299C4C64" w14:textId="77777777" w:rsidR="00992A07" w:rsidRDefault="00992A07">
            <w:pPr>
              <w:rPr>
                <w:rFonts w:ascii="宋体"/>
              </w:rPr>
            </w:pPr>
          </w:p>
        </w:tc>
        <w:tc>
          <w:tcPr>
            <w:tcW w:w="5" w:type="pct"/>
            <w:shd w:val="clear" w:color="auto" w:fill="auto"/>
          </w:tcPr>
          <w:p w14:paraId="299C4C65" w14:textId="77777777" w:rsidR="00992A07" w:rsidRDefault="00992A07">
            <w:pPr>
              <w:rPr>
                <w:rFonts w:ascii="宋体"/>
              </w:rPr>
            </w:pPr>
          </w:p>
        </w:tc>
        <w:tc>
          <w:tcPr>
            <w:tcW w:w="26" w:type="pct"/>
            <w:shd w:val="clear" w:color="auto" w:fill="auto"/>
          </w:tcPr>
          <w:p w14:paraId="299C4C66" w14:textId="77777777" w:rsidR="00992A07" w:rsidRDefault="00992A07">
            <w:pPr>
              <w:rPr>
                <w:rFonts w:ascii="宋体"/>
              </w:rPr>
            </w:pPr>
          </w:p>
        </w:tc>
        <w:tc>
          <w:tcPr>
            <w:tcW w:w="5" w:type="pct"/>
            <w:shd w:val="clear" w:color="auto" w:fill="auto"/>
          </w:tcPr>
          <w:p w14:paraId="299C4C67" w14:textId="77777777" w:rsidR="00992A07" w:rsidRDefault="00992A07">
            <w:pPr>
              <w:rPr>
                <w:rFonts w:ascii="宋体"/>
              </w:rPr>
            </w:pPr>
          </w:p>
        </w:tc>
        <w:tc>
          <w:tcPr>
            <w:tcW w:w="50" w:type="pct"/>
            <w:shd w:val="clear" w:color="auto" w:fill="auto"/>
          </w:tcPr>
          <w:p w14:paraId="299C4C68" w14:textId="77777777" w:rsidR="00992A07" w:rsidRDefault="00992A07">
            <w:pPr>
              <w:rPr>
                <w:rFonts w:ascii="宋体"/>
              </w:rPr>
            </w:pPr>
          </w:p>
        </w:tc>
        <w:tc>
          <w:tcPr>
            <w:tcW w:w="439" w:type="pct"/>
            <w:shd w:val="clear" w:color="auto" w:fill="auto"/>
          </w:tcPr>
          <w:p w14:paraId="299C4C69" w14:textId="77777777" w:rsidR="00992A07" w:rsidRDefault="00992A07">
            <w:pPr>
              <w:rPr>
                <w:rFonts w:ascii="宋体"/>
              </w:rPr>
            </w:pPr>
          </w:p>
        </w:tc>
        <w:tc>
          <w:tcPr>
            <w:tcW w:w="5" w:type="pct"/>
            <w:shd w:val="clear" w:color="auto" w:fill="auto"/>
          </w:tcPr>
          <w:p w14:paraId="299C4C6A" w14:textId="77777777" w:rsidR="00992A07" w:rsidRDefault="00992A07">
            <w:pPr>
              <w:rPr>
                <w:rFonts w:ascii="宋体"/>
              </w:rPr>
            </w:pPr>
          </w:p>
        </w:tc>
        <w:tc>
          <w:tcPr>
            <w:tcW w:w="5" w:type="pct"/>
            <w:shd w:val="clear" w:color="auto" w:fill="auto"/>
          </w:tcPr>
          <w:p w14:paraId="299C4C6B" w14:textId="77777777" w:rsidR="00992A07" w:rsidRDefault="00992A07">
            <w:pPr>
              <w:rPr>
                <w:rFonts w:ascii="宋体"/>
              </w:rPr>
            </w:pPr>
          </w:p>
        </w:tc>
        <w:tc>
          <w:tcPr>
            <w:tcW w:w="26" w:type="pct"/>
            <w:shd w:val="clear" w:color="auto" w:fill="auto"/>
          </w:tcPr>
          <w:p w14:paraId="299C4C6C" w14:textId="77777777" w:rsidR="00992A07" w:rsidRDefault="00992A07">
            <w:pPr>
              <w:rPr>
                <w:rFonts w:ascii="宋体"/>
              </w:rPr>
            </w:pPr>
          </w:p>
        </w:tc>
        <w:tc>
          <w:tcPr>
            <w:tcW w:w="5" w:type="pct"/>
            <w:shd w:val="clear" w:color="auto" w:fill="auto"/>
          </w:tcPr>
          <w:p w14:paraId="299C4C6D" w14:textId="77777777" w:rsidR="00992A07" w:rsidRDefault="00992A07">
            <w:pPr>
              <w:rPr>
                <w:rFonts w:ascii="宋体"/>
              </w:rPr>
            </w:pPr>
          </w:p>
        </w:tc>
        <w:tc>
          <w:tcPr>
            <w:tcW w:w="50" w:type="pct"/>
            <w:shd w:val="clear" w:color="auto" w:fill="auto"/>
          </w:tcPr>
          <w:p w14:paraId="299C4C6E" w14:textId="77777777" w:rsidR="00992A07" w:rsidRDefault="00992A07">
            <w:pPr>
              <w:rPr>
                <w:rFonts w:ascii="宋体"/>
              </w:rPr>
            </w:pPr>
          </w:p>
        </w:tc>
        <w:tc>
          <w:tcPr>
            <w:tcW w:w="439" w:type="pct"/>
            <w:shd w:val="clear" w:color="auto" w:fill="auto"/>
          </w:tcPr>
          <w:p w14:paraId="299C4C6F" w14:textId="77777777" w:rsidR="00992A07" w:rsidRDefault="00992A07">
            <w:pPr>
              <w:rPr>
                <w:rFonts w:ascii="宋体"/>
              </w:rPr>
            </w:pPr>
          </w:p>
        </w:tc>
        <w:tc>
          <w:tcPr>
            <w:tcW w:w="5" w:type="pct"/>
            <w:shd w:val="clear" w:color="auto" w:fill="auto"/>
          </w:tcPr>
          <w:p w14:paraId="299C4C70" w14:textId="77777777" w:rsidR="00992A07" w:rsidRDefault="00992A07">
            <w:pPr>
              <w:rPr>
                <w:rFonts w:ascii="宋体"/>
              </w:rPr>
            </w:pPr>
          </w:p>
        </w:tc>
        <w:tc>
          <w:tcPr>
            <w:tcW w:w="0" w:type="auto"/>
            <w:gridSpan w:val="3"/>
            <w:shd w:val="clear" w:color="auto" w:fill="auto"/>
          </w:tcPr>
          <w:p w14:paraId="299C4C71" w14:textId="77777777" w:rsidR="00992A07" w:rsidRDefault="00992A07">
            <w:pPr>
              <w:rPr>
                <w:rFonts w:ascii="宋体"/>
                <w:vanish/>
              </w:rPr>
            </w:pPr>
          </w:p>
        </w:tc>
        <w:tc>
          <w:tcPr>
            <w:tcW w:w="0" w:type="auto"/>
            <w:gridSpan w:val="3"/>
            <w:shd w:val="clear" w:color="auto" w:fill="auto"/>
          </w:tcPr>
          <w:p w14:paraId="299C4C72" w14:textId="77777777" w:rsidR="00992A07" w:rsidRDefault="00992A07">
            <w:pPr>
              <w:rPr>
                <w:rFonts w:ascii="宋体"/>
                <w:vanish/>
              </w:rPr>
            </w:pPr>
          </w:p>
        </w:tc>
      </w:tr>
      <w:tr w:rsidR="00992A07" w14:paraId="299C4C80" w14:textId="77777777">
        <w:tc>
          <w:tcPr>
            <w:tcW w:w="0" w:type="auto"/>
            <w:gridSpan w:val="3"/>
            <w:shd w:val="clear" w:color="auto" w:fill="auto"/>
            <w:tcMar>
              <w:top w:w="0" w:type="dxa"/>
              <w:left w:w="20" w:type="dxa"/>
              <w:bottom w:w="0" w:type="dxa"/>
              <w:right w:w="20" w:type="dxa"/>
            </w:tcMar>
          </w:tcPr>
          <w:p w14:paraId="299C4C74"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center"/>
          </w:tcPr>
          <w:p w14:paraId="299C4C75" w14:textId="77777777" w:rsidR="00992A07" w:rsidRDefault="00C4246C">
            <w:pPr>
              <w:jc w:val="center"/>
              <w:textAlignment w:val="center"/>
            </w:pPr>
            <w:r>
              <w:rPr>
                <w:rFonts w:ascii="Arial" w:eastAsia="宋体" w:hAnsi="Arial" w:cs="Arial"/>
                <w:b/>
                <w:bCs/>
                <w:color w:val="000000"/>
                <w:sz w:val="16"/>
                <w:szCs w:val="16"/>
              </w:rPr>
              <w:t>2020</w:t>
            </w:r>
            <w:r>
              <w:rPr>
                <w:rFonts w:ascii="Arial" w:eastAsia="宋体" w:hAnsi="Arial" w:cs="Arial"/>
                <w:b/>
                <w:bCs/>
                <w:color w:val="000000"/>
                <w:sz w:val="10"/>
                <w:szCs w:val="10"/>
              </w:rPr>
              <w:t>(1)</w:t>
            </w:r>
          </w:p>
        </w:tc>
        <w:tc>
          <w:tcPr>
            <w:tcW w:w="0" w:type="auto"/>
            <w:gridSpan w:val="3"/>
            <w:tcBorders>
              <w:bottom w:val="single" w:sz="8" w:space="0" w:color="000000"/>
            </w:tcBorders>
            <w:shd w:val="clear" w:color="auto" w:fill="auto"/>
            <w:tcMar>
              <w:top w:w="0" w:type="dxa"/>
              <w:left w:w="20" w:type="dxa"/>
              <w:bottom w:w="0" w:type="dxa"/>
              <w:right w:w="20" w:type="dxa"/>
            </w:tcMar>
          </w:tcPr>
          <w:p w14:paraId="299C4C76"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299C4C77" w14:textId="77777777" w:rsidR="00992A07" w:rsidRDefault="00C4246C">
            <w:pPr>
              <w:jc w:val="center"/>
              <w:textAlignment w:val="center"/>
            </w:pPr>
            <w:r>
              <w:rPr>
                <w:rFonts w:ascii="Arial" w:eastAsia="宋体" w:hAnsi="Arial" w:cs="Arial"/>
                <w:b/>
                <w:bCs/>
                <w:color w:val="000000"/>
                <w:sz w:val="16"/>
                <w:szCs w:val="16"/>
              </w:rPr>
              <w:t>2019</w:t>
            </w:r>
            <w:r>
              <w:rPr>
                <w:rFonts w:ascii="Arial" w:eastAsia="宋体" w:hAnsi="Arial" w:cs="Arial"/>
                <w:b/>
                <w:bCs/>
                <w:color w:val="000000"/>
                <w:sz w:val="10"/>
                <w:szCs w:val="10"/>
              </w:rPr>
              <w:t>(1)</w:t>
            </w:r>
          </w:p>
        </w:tc>
        <w:tc>
          <w:tcPr>
            <w:tcW w:w="0" w:type="auto"/>
            <w:gridSpan w:val="3"/>
            <w:tcBorders>
              <w:bottom w:val="single" w:sz="8" w:space="0" w:color="000000"/>
            </w:tcBorders>
            <w:shd w:val="clear" w:color="auto" w:fill="auto"/>
            <w:tcMar>
              <w:top w:w="0" w:type="dxa"/>
              <w:left w:w="20" w:type="dxa"/>
              <w:bottom w:w="0" w:type="dxa"/>
              <w:right w:w="20" w:type="dxa"/>
            </w:tcMar>
          </w:tcPr>
          <w:p w14:paraId="299C4C78"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4C79" w14:textId="77777777" w:rsidR="00992A07" w:rsidRDefault="00C4246C">
            <w:pPr>
              <w:jc w:val="center"/>
              <w:textAlignment w:val="bottom"/>
            </w:pPr>
            <w:r>
              <w:rPr>
                <w:rFonts w:ascii="Arial" w:eastAsia="宋体" w:hAnsi="Arial" w:cs="Arial"/>
                <w:b/>
                <w:bCs/>
                <w:color w:val="000000"/>
                <w:sz w:val="16"/>
                <w:szCs w:val="16"/>
              </w:rPr>
              <w:t>2018</w:t>
            </w:r>
            <w:r>
              <w:rPr>
                <w:rFonts w:ascii="Arial" w:eastAsia="宋体" w:hAnsi="Arial" w:cs="Arial"/>
                <w:b/>
                <w:bCs/>
                <w:color w:val="000000"/>
                <w:sz w:val="10"/>
                <w:szCs w:val="10"/>
              </w:rPr>
              <w:t>(1)</w:t>
            </w:r>
          </w:p>
        </w:tc>
        <w:tc>
          <w:tcPr>
            <w:tcW w:w="0" w:type="auto"/>
            <w:gridSpan w:val="3"/>
            <w:tcBorders>
              <w:bottom w:val="single" w:sz="8" w:space="0" w:color="000000"/>
            </w:tcBorders>
            <w:shd w:val="clear" w:color="auto" w:fill="auto"/>
            <w:tcMar>
              <w:top w:w="0" w:type="dxa"/>
              <w:left w:w="20" w:type="dxa"/>
              <w:bottom w:w="0" w:type="dxa"/>
              <w:right w:w="20" w:type="dxa"/>
            </w:tcMar>
          </w:tcPr>
          <w:p w14:paraId="299C4C7A"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4C7B" w14:textId="77777777" w:rsidR="00992A07" w:rsidRDefault="00C4246C">
            <w:pPr>
              <w:jc w:val="center"/>
              <w:textAlignment w:val="bottom"/>
            </w:pPr>
            <w:r>
              <w:rPr>
                <w:rFonts w:ascii="Arial" w:eastAsia="宋体" w:hAnsi="Arial" w:cs="Arial"/>
                <w:b/>
                <w:bCs/>
                <w:color w:val="000000"/>
                <w:sz w:val="16"/>
                <w:szCs w:val="16"/>
              </w:rPr>
              <w:t>2017</w:t>
            </w:r>
            <w:r>
              <w:rPr>
                <w:rFonts w:ascii="Arial" w:eastAsia="宋体" w:hAnsi="Arial" w:cs="Arial"/>
                <w:b/>
                <w:bCs/>
                <w:color w:val="000000"/>
                <w:sz w:val="10"/>
                <w:szCs w:val="10"/>
              </w:rPr>
              <w:t>(1)(2)</w:t>
            </w:r>
          </w:p>
        </w:tc>
        <w:tc>
          <w:tcPr>
            <w:tcW w:w="0" w:type="auto"/>
            <w:gridSpan w:val="3"/>
            <w:tcBorders>
              <w:bottom w:val="single" w:sz="8" w:space="0" w:color="000000"/>
            </w:tcBorders>
            <w:shd w:val="clear" w:color="auto" w:fill="auto"/>
            <w:tcMar>
              <w:top w:w="0" w:type="dxa"/>
              <w:left w:w="20" w:type="dxa"/>
              <w:bottom w:w="0" w:type="dxa"/>
              <w:right w:w="20" w:type="dxa"/>
            </w:tcMar>
          </w:tcPr>
          <w:p w14:paraId="299C4C7C"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4C7D" w14:textId="77777777" w:rsidR="00992A07" w:rsidRDefault="00C4246C">
            <w:pPr>
              <w:jc w:val="center"/>
              <w:textAlignment w:val="bottom"/>
            </w:pPr>
            <w:r>
              <w:rPr>
                <w:rFonts w:ascii="Arial" w:eastAsia="宋体" w:hAnsi="Arial" w:cs="Arial"/>
                <w:b/>
                <w:bCs/>
                <w:color w:val="000000"/>
                <w:sz w:val="16"/>
                <w:szCs w:val="16"/>
              </w:rPr>
              <w:t>2016</w:t>
            </w:r>
            <w:r>
              <w:rPr>
                <w:rFonts w:ascii="Arial" w:eastAsia="宋体" w:hAnsi="Arial" w:cs="Arial"/>
                <w:b/>
                <w:bCs/>
                <w:color w:val="000000"/>
                <w:sz w:val="10"/>
                <w:szCs w:val="10"/>
              </w:rPr>
              <w:t>(1)(2)</w:t>
            </w:r>
          </w:p>
        </w:tc>
        <w:tc>
          <w:tcPr>
            <w:tcW w:w="0" w:type="auto"/>
            <w:gridSpan w:val="3"/>
            <w:shd w:val="clear" w:color="auto" w:fill="auto"/>
          </w:tcPr>
          <w:p w14:paraId="299C4C7E" w14:textId="77777777" w:rsidR="00992A07" w:rsidRDefault="00992A07">
            <w:pPr>
              <w:rPr>
                <w:rFonts w:ascii="宋体"/>
                <w:vanish/>
              </w:rPr>
            </w:pPr>
          </w:p>
        </w:tc>
        <w:tc>
          <w:tcPr>
            <w:tcW w:w="0" w:type="auto"/>
            <w:gridSpan w:val="3"/>
            <w:shd w:val="clear" w:color="auto" w:fill="auto"/>
          </w:tcPr>
          <w:p w14:paraId="299C4C7F" w14:textId="77777777" w:rsidR="00992A07" w:rsidRDefault="00992A07">
            <w:pPr>
              <w:rPr>
                <w:rFonts w:ascii="宋体"/>
                <w:vanish/>
              </w:rPr>
            </w:pPr>
          </w:p>
        </w:tc>
      </w:tr>
      <w:tr w:rsidR="00992A07" w14:paraId="299C4C89" w14:textId="77777777">
        <w:tc>
          <w:tcPr>
            <w:tcW w:w="0" w:type="auto"/>
            <w:gridSpan w:val="3"/>
            <w:shd w:val="clear" w:color="auto" w:fill="auto"/>
            <w:tcMar>
              <w:top w:w="0" w:type="dxa"/>
              <w:left w:w="20" w:type="dxa"/>
              <w:bottom w:w="0" w:type="dxa"/>
              <w:right w:w="20" w:type="dxa"/>
            </w:tcMar>
          </w:tcPr>
          <w:p w14:paraId="299C4C81" w14:textId="77777777" w:rsidR="00992A07" w:rsidRDefault="00992A07">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299C4C82" w14:textId="77777777" w:rsidR="00992A07" w:rsidRDefault="00C4246C">
            <w:pPr>
              <w:jc w:val="center"/>
              <w:textAlignment w:val="bottom"/>
            </w:pPr>
            <w:r>
              <w:rPr>
                <w:rFonts w:ascii="Arial" w:eastAsia="宋体" w:hAnsi="Arial" w:cs="Arial"/>
                <w:b/>
                <w:bCs/>
                <w:color w:val="000000"/>
                <w:sz w:val="16"/>
                <w:szCs w:val="16"/>
              </w:rPr>
              <w:t>In millions except per share amounts</w:t>
            </w:r>
          </w:p>
        </w:tc>
        <w:tc>
          <w:tcPr>
            <w:tcW w:w="0" w:type="auto"/>
            <w:shd w:val="clear" w:color="auto" w:fill="auto"/>
          </w:tcPr>
          <w:p w14:paraId="299C4C83" w14:textId="77777777" w:rsidR="00992A07" w:rsidRDefault="00992A07">
            <w:pPr>
              <w:rPr>
                <w:rFonts w:ascii="宋体"/>
              </w:rPr>
            </w:pPr>
          </w:p>
        </w:tc>
        <w:tc>
          <w:tcPr>
            <w:tcW w:w="0" w:type="auto"/>
            <w:shd w:val="clear" w:color="auto" w:fill="auto"/>
          </w:tcPr>
          <w:p w14:paraId="299C4C84" w14:textId="77777777" w:rsidR="00992A07" w:rsidRDefault="00992A07">
            <w:pPr>
              <w:rPr>
                <w:rFonts w:ascii="宋体"/>
              </w:rPr>
            </w:pPr>
          </w:p>
        </w:tc>
        <w:tc>
          <w:tcPr>
            <w:tcW w:w="0" w:type="auto"/>
            <w:shd w:val="clear" w:color="auto" w:fill="auto"/>
          </w:tcPr>
          <w:p w14:paraId="299C4C85" w14:textId="77777777" w:rsidR="00992A07" w:rsidRDefault="00992A07">
            <w:pPr>
              <w:rPr>
                <w:rFonts w:ascii="宋体"/>
              </w:rPr>
            </w:pPr>
          </w:p>
        </w:tc>
        <w:tc>
          <w:tcPr>
            <w:tcW w:w="0" w:type="auto"/>
            <w:shd w:val="clear" w:color="auto" w:fill="auto"/>
          </w:tcPr>
          <w:p w14:paraId="299C4C86" w14:textId="77777777" w:rsidR="00992A07" w:rsidRDefault="00992A07">
            <w:pPr>
              <w:rPr>
                <w:rFonts w:ascii="宋体"/>
              </w:rPr>
            </w:pPr>
          </w:p>
        </w:tc>
        <w:tc>
          <w:tcPr>
            <w:tcW w:w="0" w:type="auto"/>
            <w:shd w:val="clear" w:color="auto" w:fill="auto"/>
          </w:tcPr>
          <w:p w14:paraId="299C4C87" w14:textId="77777777" w:rsidR="00992A07" w:rsidRDefault="00992A07">
            <w:pPr>
              <w:rPr>
                <w:rFonts w:ascii="宋体"/>
              </w:rPr>
            </w:pPr>
          </w:p>
        </w:tc>
        <w:tc>
          <w:tcPr>
            <w:tcW w:w="0" w:type="auto"/>
            <w:shd w:val="clear" w:color="auto" w:fill="auto"/>
          </w:tcPr>
          <w:p w14:paraId="299C4C88" w14:textId="77777777" w:rsidR="00992A07" w:rsidRDefault="00992A07">
            <w:pPr>
              <w:rPr>
                <w:rFonts w:ascii="宋体"/>
              </w:rPr>
            </w:pPr>
          </w:p>
        </w:tc>
      </w:tr>
      <w:tr w:rsidR="00992A07" w14:paraId="299C4CA0" w14:textId="77777777">
        <w:tc>
          <w:tcPr>
            <w:tcW w:w="0" w:type="auto"/>
            <w:gridSpan w:val="3"/>
            <w:shd w:val="clear" w:color="auto" w:fill="CCEEFF"/>
            <w:tcMar>
              <w:top w:w="40" w:type="dxa"/>
              <w:left w:w="20" w:type="dxa"/>
              <w:bottom w:w="40" w:type="dxa"/>
              <w:right w:w="20" w:type="dxa"/>
            </w:tcMar>
            <w:vAlign w:val="bottom"/>
          </w:tcPr>
          <w:p w14:paraId="299C4C8A" w14:textId="77777777" w:rsidR="00992A07" w:rsidRDefault="00C4246C">
            <w:pPr>
              <w:textAlignment w:val="bottom"/>
            </w:pPr>
            <w:r>
              <w:rPr>
                <w:rFonts w:ascii="Arial" w:eastAsia="宋体" w:hAnsi="Arial" w:cs="Arial"/>
                <w:color w:val="000000"/>
                <w:sz w:val="20"/>
                <w:szCs w:val="20"/>
              </w:rPr>
              <w:t>Net revenue</w:t>
            </w:r>
          </w:p>
        </w:tc>
        <w:tc>
          <w:tcPr>
            <w:tcW w:w="0" w:type="auto"/>
            <w:shd w:val="clear" w:color="auto" w:fill="CCEEFF"/>
            <w:tcMar>
              <w:top w:w="40" w:type="dxa"/>
              <w:left w:w="20" w:type="dxa"/>
              <w:bottom w:w="40" w:type="dxa"/>
              <w:right w:w="0" w:type="dxa"/>
            </w:tcMar>
            <w:vAlign w:val="bottom"/>
          </w:tcPr>
          <w:p w14:paraId="299C4C8B"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C8C" w14:textId="77777777" w:rsidR="00992A07" w:rsidRDefault="00C4246C">
            <w:pPr>
              <w:jc w:val="right"/>
              <w:textAlignment w:val="bottom"/>
            </w:pPr>
            <w:r>
              <w:rPr>
                <w:rFonts w:ascii="Arial" w:eastAsia="宋体" w:hAnsi="Arial" w:cs="Arial"/>
                <w:color w:val="000000"/>
                <w:sz w:val="20"/>
                <w:szCs w:val="20"/>
              </w:rPr>
              <w:t>9,763 </w:t>
            </w:r>
          </w:p>
        </w:tc>
        <w:tc>
          <w:tcPr>
            <w:tcW w:w="0" w:type="auto"/>
            <w:shd w:val="clear" w:color="auto" w:fill="CCEEFF"/>
            <w:tcMar>
              <w:top w:w="40" w:type="dxa"/>
              <w:left w:w="0" w:type="dxa"/>
              <w:bottom w:w="40" w:type="dxa"/>
              <w:right w:w="20" w:type="dxa"/>
            </w:tcMar>
            <w:vAlign w:val="bottom"/>
          </w:tcPr>
          <w:p w14:paraId="299C4C8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C8E"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4C8F"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C90" w14:textId="77777777" w:rsidR="00992A07" w:rsidRDefault="00C4246C">
            <w:pPr>
              <w:jc w:val="right"/>
              <w:textAlignment w:val="bottom"/>
            </w:pPr>
            <w:r>
              <w:rPr>
                <w:rFonts w:ascii="Arial" w:eastAsia="宋体" w:hAnsi="Arial" w:cs="Arial"/>
                <w:color w:val="000000"/>
                <w:sz w:val="20"/>
                <w:szCs w:val="20"/>
              </w:rPr>
              <w:t>6,731 </w:t>
            </w:r>
          </w:p>
        </w:tc>
        <w:tc>
          <w:tcPr>
            <w:tcW w:w="0" w:type="auto"/>
            <w:shd w:val="clear" w:color="auto" w:fill="CCEEFF"/>
            <w:tcMar>
              <w:top w:w="40" w:type="dxa"/>
              <w:left w:w="0" w:type="dxa"/>
              <w:bottom w:w="40" w:type="dxa"/>
              <w:right w:w="20" w:type="dxa"/>
            </w:tcMar>
            <w:vAlign w:val="bottom"/>
          </w:tcPr>
          <w:p w14:paraId="299C4C91"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C92"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4C93"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C94" w14:textId="77777777" w:rsidR="00992A07" w:rsidRDefault="00C4246C">
            <w:pPr>
              <w:jc w:val="right"/>
              <w:textAlignment w:val="bottom"/>
            </w:pPr>
            <w:r>
              <w:rPr>
                <w:rFonts w:ascii="Arial" w:eastAsia="宋体" w:hAnsi="Arial" w:cs="Arial"/>
                <w:color w:val="000000"/>
                <w:sz w:val="20"/>
                <w:szCs w:val="20"/>
              </w:rPr>
              <w:t>6,475 </w:t>
            </w:r>
          </w:p>
        </w:tc>
        <w:tc>
          <w:tcPr>
            <w:tcW w:w="0" w:type="auto"/>
            <w:shd w:val="clear" w:color="auto" w:fill="CCEEFF"/>
            <w:tcMar>
              <w:top w:w="40" w:type="dxa"/>
              <w:left w:w="0" w:type="dxa"/>
              <w:bottom w:w="40" w:type="dxa"/>
              <w:right w:w="20" w:type="dxa"/>
            </w:tcMar>
            <w:vAlign w:val="bottom"/>
          </w:tcPr>
          <w:p w14:paraId="299C4C9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C96"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4C97"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C98" w14:textId="77777777" w:rsidR="00992A07" w:rsidRDefault="00C4246C">
            <w:pPr>
              <w:jc w:val="right"/>
              <w:textAlignment w:val="bottom"/>
            </w:pPr>
            <w:r>
              <w:rPr>
                <w:rFonts w:ascii="Arial" w:eastAsia="宋体" w:hAnsi="Arial" w:cs="Arial"/>
                <w:color w:val="000000"/>
                <w:sz w:val="20"/>
                <w:szCs w:val="20"/>
              </w:rPr>
              <w:t>5,253 </w:t>
            </w:r>
          </w:p>
        </w:tc>
        <w:tc>
          <w:tcPr>
            <w:tcW w:w="0" w:type="auto"/>
            <w:shd w:val="clear" w:color="auto" w:fill="CCEEFF"/>
            <w:tcMar>
              <w:top w:w="40" w:type="dxa"/>
              <w:left w:w="0" w:type="dxa"/>
              <w:bottom w:w="40" w:type="dxa"/>
              <w:right w:w="20" w:type="dxa"/>
            </w:tcMar>
            <w:vAlign w:val="bottom"/>
          </w:tcPr>
          <w:p w14:paraId="299C4C9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C9A"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4C9B"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C9C" w14:textId="77777777" w:rsidR="00992A07" w:rsidRDefault="00C4246C">
            <w:pPr>
              <w:jc w:val="right"/>
              <w:textAlignment w:val="bottom"/>
            </w:pPr>
            <w:r>
              <w:rPr>
                <w:rFonts w:ascii="Arial" w:eastAsia="宋体" w:hAnsi="Arial" w:cs="Arial"/>
                <w:color w:val="000000"/>
                <w:sz w:val="20"/>
                <w:szCs w:val="20"/>
              </w:rPr>
              <w:t>4,319 </w:t>
            </w:r>
          </w:p>
        </w:tc>
        <w:tc>
          <w:tcPr>
            <w:tcW w:w="0" w:type="auto"/>
            <w:shd w:val="clear" w:color="auto" w:fill="CCEEFF"/>
            <w:tcMar>
              <w:top w:w="40" w:type="dxa"/>
              <w:left w:w="0" w:type="dxa"/>
              <w:bottom w:w="40" w:type="dxa"/>
              <w:right w:w="20" w:type="dxa"/>
            </w:tcMar>
            <w:vAlign w:val="bottom"/>
          </w:tcPr>
          <w:p w14:paraId="299C4C9D" w14:textId="77777777" w:rsidR="00992A07" w:rsidRDefault="00992A07">
            <w:pPr>
              <w:jc w:val="right"/>
              <w:rPr>
                <w:rFonts w:ascii="宋体"/>
              </w:rPr>
            </w:pPr>
          </w:p>
        </w:tc>
        <w:tc>
          <w:tcPr>
            <w:tcW w:w="0" w:type="auto"/>
            <w:gridSpan w:val="3"/>
            <w:shd w:val="clear" w:color="auto" w:fill="auto"/>
          </w:tcPr>
          <w:p w14:paraId="299C4C9E" w14:textId="77777777" w:rsidR="00992A07" w:rsidRDefault="00992A07">
            <w:pPr>
              <w:rPr>
                <w:rFonts w:ascii="宋体"/>
                <w:vanish/>
              </w:rPr>
            </w:pPr>
          </w:p>
        </w:tc>
        <w:tc>
          <w:tcPr>
            <w:tcW w:w="0" w:type="auto"/>
            <w:gridSpan w:val="3"/>
            <w:shd w:val="clear" w:color="auto" w:fill="auto"/>
          </w:tcPr>
          <w:p w14:paraId="299C4C9F" w14:textId="77777777" w:rsidR="00992A07" w:rsidRDefault="00992A07">
            <w:pPr>
              <w:rPr>
                <w:rFonts w:ascii="宋体"/>
                <w:vanish/>
              </w:rPr>
            </w:pPr>
          </w:p>
        </w:tc>
      </w:tr>
      <w:tr w:rsidR="00992A07" w14:paraId="299C4CB7" w14:textId="77777777">
        <w:tc>
          <w:tcPr>
            <w:tcW w:w="0" w:type="auto"/>
            <w:gridSpan w:val="3"/>
            <w:shd w:val="clear" w:color="auto" w:fill="FFFFFF"/>
            <w:tcMar>
              <w:top w:w="40" w:type="dxa"/>
              <w:left w:w="20" w:type="dxa"/>
              <w:bottom w:w="40" w:type="dxa"/>
              <w:right w:w="20" w:type="dxa"/>
            </w:tcMar>
            <w:vAlign w:val="bottom"/>
          </w:tcPr>
          <w:p w14:paraId="299C4CA1" w14:textId="77777777" w:rsidR="00992A07" w:rsidRDefault="00C4246C">
            <w:pPr>
              <w:textAlignment w:val="bottom"/>
            </w:pPr>
            <w:r>
              <w:rPr>
                <w:rFonts w:ascii="Arial" w:eastAsia="宋体" w:hAnsi="Arial" w:cs="Arial"/>
                <w:color w:val="000000"/>
                <w:sz w:val="20"/>
                <w:szCs w:val="20"/>
              </w:rPr>
              <w:t xml:space="preserve">Net income (loss) </w:t>
            </w:r>
            <w:r>
              <w:rPr>
                <w:rFonts w:ascii="Arial" w:eastAsia="宋体" w:hAnsi="Arial" w:cs="Arial"/>
                <w:color w:val="000000"/>
                <w:sz w:val="13"/>
                <w:szCs w:val="13"/>
              </w:rPr>
              <w:t>(3)</w:t>
            </w:r>
          </w:p>
        </w:tc>
        <w:tc>
          <w:tcPr>
            <w:tcW w:w="0" w:type="auto"/>
            <w:shd w:val="clear" w:color="auto" w:fill="FFFFFF"/>
            <w:tcMar>
              <w:top w:w="40" w:type="dxa"/>
              <w:left w:w="20" w:type="dxa"/>
              <w:bottom w:w="40" w:type="dxa"/>
              <w:right w:w="0" w:type="dxa"/>
            </w:tcMar>
            <w:vAlign w:val="bottom"/>
          </w:tcPr>
          <w:p w14:paraId="299C4CA2"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CA3" w14:textId="77777777" w:rsidR="00992A07" w:rsidRDefault="00C4246C">
            <w:pPr>
              <w:jc w:val="right"/>
              <w:textAlignment w:val="bottom"/>
            </w:pPr>
            <w:r>
              <w:rPr>
                <w:rFonts w:ascii="Arial" w:eastAsia="宋体" w:hAnsi="Arial" w:cs="Arial"/>
                <w:color w:val="000000"/>
                <w:sz w:val="20"/>
                <w:szCs w:val="20"/>
              </w:rPr>
              <w:t>2,490 </w:t>
            </w:r>
          </w:p>
        </w:tc>
        <w:tc>
          <w:tcPr>
            <w:tcW w:w="0" w:type="auto"/>
            <w:shd w:val="clear" w:color="auto" w:fill="FFFFFF"/>
            <w:tcMar>
              <w:top w:w="40" w:type="dxa"/>
              <w:left w:w="0" w:type="dxa"/>
              <w:bottom w:w="40" w:type="dxa"/>
              <w:right w:w="20" w:type="dxa"/>
            </w:tcMar>
            <w:vAlign w:val="bottom"/>
          </w:tcPr>
          <w:p w14:paraId="299C4CA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CA5"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CA6"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CA7" w14:textId="77777777" w:rsidR="00992A07" w:rsidRDefault="00C4246C">
            <w:pPr>
              <w:jc w:val="right"/>
              <w:textAlignment w:val="bottom"/>
            </w:pPr>
            <w:r>
              <w:rPr>
                <w:rFonts w:ascii="Arial" w:eastAsia="宋体" w:hAnsi="Arial" w:cs="Arial"/>
                <w:color w:val="000000"/>
                <w:sz w:val="20"/>
                <w:szCs w:val="20"/>
              </w:rPr>
              <w:t>341 </w:t>
            </w:r>
          </w:p>
        </w:tc>
        <w:tc>
          <w:tcPr>
            <w:tcW w:w="0" w:type="auto"/>
            <w:shd w:val="clear" w:color="auto" w:fill="FFFFFF"/>
            <w:tcMar>
              <w:top w:w="40" w:type="dxa"/>
              <w:left w:w="0" w:type="dxa"/>
              <w:bottom w:w="40" w:type="dxa"/>
              <w:right w:w="20" w:type="dxa"/>
            </w:tcMar>
            <w:vAlign w:val="bottom"/>
          </w:tcPr>
          <w:p w14:paraId="299C4CA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CA9"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CAA"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CAB" w14:textId="77777777" w:rsidR="00992A07" w:rsidRDefault="00C4246C">
            <w:pPr>
              <w:jc w:val="right"/>
              <w:textAlignment w:val="bottom"/>
            </w:pPr>
            <w:r>
              <w:rPr>
                <w:rFonts w:ascii="Arial" w:eastAsia="宋体" w:hAnsi="Arial" w:cs="Arial"/>
                <w:color w:val="000000"/>
                <w:sz w:val="20"/>
                <w:szCs w:val="20"/>
              </w:rPr>
              <w:t>337 </w:t>
            </w:r>
          </w:p>
        </w:tc>
        <w:tc>
          <w:tcPr>
            <w:tcW w:w="0" w:type="auto"/>
            <w:shd w:val="clear" w:color="auto" w:fill="FFFFFF"/>
            <w:tcMar>
              <w:top w:w="40" w:type="dxa"/>
              <w:left w:w="0" w:type="dxa"/>
              <w:bottom w:w="40" w:type="dxa"/>
              <w:right w:w="20" w:type="dxa"/>
            </w:tcMar>
            <w:vAlign w:val="bottom"/>
          </w:tcPr>
          <w:p w14:paraId="299C4CA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CAD"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CAE"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CAF" w14:textId="77777777" w:rsidR="00992A07" w:rsidRDefault="00C4246C">
            <w:pPr>
              <w:jc w:val="right"/>
              <w:textAlignment w:val="bottom"/>
            </w:pPr>
            <w:r>
              <w:rPr>
                <w:rFonts w:ascii="Arial" w:eastAsia="宋体" w:hAnsi="Arial" w:cs="Arial"/>
                <w:color w:val="000000"/>
                <w:sz w:val="20"/>
                <w:szCs w:val="20"/>
              </w:rPr>
              <w:t>(33)</w:t>
            </w:r>
          </w:p>
        </w:tc>
        <w:tc>
          <w:tcPr>
            <w:tcW w:w="0" w:type="auto"/>
            <w:shd w:val="clear" w:color="auto" w:fill="FFFFFF"/>
            <w:tcMar>
              <w:top w:w="40" w:type="dxa"/>
              <w:left w:w="0" w:type="dxa"/>
              <w:bottom w:w="40" w:type="dxa"/>
              <w:right w:w="20" w:type="dxa"/>
            </w:tcMar>
            <w:vAlign w:val="bottom"/>
          </w:tcPr>
          <w:p w14:paraId="299C4CB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CB1"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CB2"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CB3" w14:textId="77777777" w:rsidR="00992A07" w:rsidRDefault="00C4246C">
            <w:pPr>
              <w:jc w:val="right"/>
              <w:textAlignment w:val="bottom"/>
            </w:pPr>
            <w:r>
              <w:rPr>
                <w:rFonts w:ascii="Arial" w:eastAsia="宋体" w:hAnsi="Arial" w:cs="Arial"/>
                <w:color w:val="000000"/>
                <w:sz w:val="20"/>
                <w:szCs w:val="20"/>
              </w:rPr>
              <w:t>(498)</w:t>
            </w:r>
          </w:p>
        </w:tc>
        <w:tc>
          <w:tcPr>
            <w:tcW w:w="0" w:type="auto"/>
            <w:shd w:val="clear" w:color="auto" w:fill="FFFFFF"/>
            <w:tcMar>
              <w:top w:w="40" w:type="dxa"/>
              <w:left w:w="0" w:type="dxa"/>
              <w:bottom w:w="40" w:type="dxa"/>
              <w:right w:w="20" w:type="dxa"/>
            </w:tcMar>
            <w:vAlign w:val="bottom"/>
          </w:tcPr>
          <w:p w14:paraId="299C4CB4" w14:textId="77777777" w:rsidR="00992A07" w:rsidRDefault="00992A07">
            <w:pPr>
              <w:jc w:val="right"/>
              <w:rPr>
                <w:rFonts w:ascii="宋体"/>
              </w:rPr>
            </w:pPr>
          </w:p>
        </w:tc>
        <w:tc>
          <w:tcPr>
            <w:tcW w:w="0" w:type="auto"/>
            <w:gridSpan w:val="3"/>
            <w:shd w:val="clear" w:color="auto" w:fill="auto"/>
          </w:tcPr>
          <w:p w14:paraId="299C4CB5" w14:textId="77777777" w:rsidR="00992A07" w:rsidRDefault="00992A07">
            <w:pPr>
              <w:rPr>
                <w:rFonts w:ascii="宋体"/>
                <w:vanish/>
              </w:rPr>
            </w:pPr>
          </w:p>
        </w:tc>
        <w:tc>
          <w:tcPr>
            <w:tcW w:w="0" w:type="auto"/>
            <w:gridSpan w:val="3"/>
            <w:shd w:val="clear" w:color="auto" w:fill="auto"/>
          </w:tcPr>
          <w:p w14:paraId="299C4CB6" w14:textId="77777777" w:rsidR="00992A07" w:rsidRDefault="00992A07">
            <w:pPr>
              <w:rPr>
                <w:rFonts w:ascii="宋体"/>
                <w:vanish/>
              </w:rPr>
            </w:pPr>
          </w:p>
        </w:tc>
      </w:tr>
      <w:tr w:rsidR="00992A07" w14:paraId="299C4CC4" w14:textId="77777777">
        <w:tc>
          <w:tcPr>
            <w:tcW w:w="0" w:type="auto"/>
            <w:gridSpan w:val="3"/>
            <w:shd w:val="clear" w:color="auto" w:fill="CCEEFF"/>
            <w:tcMar>
              <w:top w:w="40" w:type="dxa"/>
              <w:left w:w="20" w:type="dxa"/>
              <w:bottom w:w="40" w:type="dxa"/>
              <w:right w:w="20" w:type="dxa"/>
            </w:tcMar>
            <w:vAlign w:val="bottom"/>
          </w:tcPr>
          <w:p w14:paraId="299C4CB8" w14:textId="77777777" w:rsidR="00992A07" w:rsidRDefault="00C4246C">
            <w:pPr>
              <w:textAlignment w:val="bottom"/>
            </w:pPr>
            <w:r>
              <w:rPr>
                <w:rFonts w:ascii="Arial" w:eastAsia="宋体" w:hAnsi="Arial" w:cs="Arial"/>
                <w:color w:val="000000"/>
                <w:sz w:val="20"/>
                <w:szCs w:val="20"/>
              </w:rPr>
              <w:t>Earnings (loss) per share</w:t>
            </w:r>
          </w:p>
        </w:tc>
        <w:tc>
          <w:tcPr>
            <w:tcW w:w="0" w:type="auto"/>
            <w:gridSpan w:val="3"/>
            <w:shd w:val="clear" w:color="auto" w:fill="CCEEFF"/>
            <w:tcMar>
              <w:top w:w="0" w:type="dxa"/>
              <w:left w:w="20" w:type="dxa"/>
              <w:bottom w:w="0" w:type="dxa"/>
              <w:right w:w="20" w:type="dxa"/>
            </w:tcMar>
          </w:tcPr>
          <w:p w14:paraId="299C4CB9"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CBA"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CBB"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CBC"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CBD"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CBE"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CBF"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CC0"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CC1" w14:textId="77777777" w:rsidR="00992A07" w:rsidRDefault="00992A07">
            <w:pPr>
              <w:rPr>
                <w:rFonts w:ascii="宋体"/>
              </w:rPr>
            </w:pPr>
          </w:p>
        </w:tc>
        <w:tc>
          <w:tcPr>
            <w:tcW w:w="0" w:type="auto"/>
            <w:gridSpan w:val="3"/>
            <w:shd w:val="clear" w:color="auto" w:fill="auto"/>
          </w:tcPr>
          <w:p w14:paraId="299C4CC2" w14:textId="77777777" w:rsidR="00992A07" w:rsidRDefault="00992A07">
            <w:pPr>
              <w:rPr>
                <w:rFonts w:ascii="宋体"/>
                <w:vanish/>
              </w:rPr>
            </w:pPr>
          </w:p>
        </w:tc>
        <w:tc>
          <w:tcPr>
            <w:tcW w:w="0" w:type="auto"/>
            <w:gridSpan w:val="3"/>
            <w:shd w:val="clear" w:color="auto" w:fill="auto"/>
          </w:tcPr>
          <w:p w14:paraId="299C4CC3" w14:textId="77777777" w:rsidR="00992A07" w:rsidRDefault="00992A07">
            <w:pPr>
              <w:rPr>
                <w:rFonts w:ascii="宋体"/>
                <w:vanish/>
              </w:rPr>
            </w:pPr>
          </w:p>
        </w:tc>
      </w:tr>
      <w:tr w:rsidR="00992A07" w14:paraId="299C4CDB" w14:textId="77777777">
        <w:tc>
          <w:tcPr>
            <w:tcW w:w="0" w:type="auto"/>
            <w:gridSpan w:val="3"/>
            <w:shd w:val="clear" w:color="auto" w:fill="FFFFFF"/>
            <w:tcMar>
              <w:top w:w="40" w:type="dxa"/>
              <w:left w:w="380" w:type="dxa"/>
              <w:bottom w:w="40" w:type="dxa"/>
              <w:right w:w="20" w:type="dxa"/>
            </w:tcMar>
            <w:vAlign w:val="bottom"/>
          </w:tcPr>
          <w:p w14:paraId="299C4CC5" w14:textId="77777777" w:rsidR="00992A07" w:rsidRDefault="00C4246C">
            <w:pPr>
              <w:textAlignment w:val="bottom"/>
            </w:pPr>
            <w:r>
              <w:rPr>
                <w:rFonts w:ascii="Arial" w:eastAsia="宋体" w:hAnsi="Arial" w:cs="Arial"/>
                <w:color w:val="000000"/>
                <w:sz w:val="20"/>
                <w:szCs w:val="20"/>
              </w:rPr>
              <w:t>Basic</w:t>
            </w:r>
          </w:p>
        </w:tc>
        <w:tc>
          <w:tcPr>
            <w:tcW w:w="0" w:type="auto"/>
            <w:shd w:val="clear" w:color="auto" w:fill="FFFFFF"/>
            <w:tcMar>
              <w:top w:w="40" w:type="dxa"/>
              <w:left w:w="20" w:type="dxa"/>
              <w:bottom w:w="40" w:type="dxa"/>
              <w:right w:w="0" w:type="dxa"/>
            </w:tcMar>
            <w:vAlign w:val="bottom"/>
          </w:tcPr>
          <w:p w14:paraId="299C4CC6"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CC7" w14:textId="77777777" w:rsidR="00992A07" w:rsidRDefault="00C4246C">
            <w:pPr>
              <w:jc w:val="right"/>
              <w:textAlignment w:val="bottom"/>
            </w:pPr>
            <w:r>
              <w:rPr>
                <w:rFonts w:ascii="Arial" w:eastAsia="宋体" w:hAnsi="Arial" w:cs="Arial"/>
                <w:color w:val="000000"/>
                <w:sz w:val="20"/>
                <w:szCs w:val="20"/>
              </w:rPr>
              <w:t>2.10 </w:t>
            </w:r>
          </w:p>
        </w:tc>
        <w:tc>
          <w:tcPr>
            <w:tcW w:w="0" w:type="auto"/>
            <w:shd w:val="clear" w:color="auto" w:fill="FFFFFF"/>
            <w:tcMar>
              <w:top w:w="40" w:type="dxa"/>
              <w:left w:w="0" w:type="dxa"/>
              <w:bottom w:w="40" w:type="dxa"/>
              <w:right w:w="20" w:type="dxa"/>
            </w:tcMar>
            <w:vAlign w:val="bottom"/>
          </w:tcPr>
          <w:p w14:paraId="299C4CC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CC9"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CCA"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CCB" w14:textId="77777777" w:rsidR="00992A07" w:rsidRDefault="00C4246C">
            <w:pPr>
              <w:jc w:val="right"/>
              <w:textAlignment w:val="bottom"/>
            </w:pPr>
            <w:r>
              <w:rPr>
                <w:rFonts w:ascii="Arial" w:eastAsia="宋体" w:hAnsi="Arial" w:cs="Arial"/>
                <w:color w:val="000000"/>
                <w:sz w:val="20"/>
                <w:szCs w:val="20"/>
              </w:rPr>
              <w:t>0.31 </w:t>
            </w:r>
          </w:p>
        </w:tc>
        <w:tc>
          <w:tcPr>
            <w:tcW w:w="0" w:type="auto"/>
            <w:shd w:val="clear" w:color="auto" w:fill="FFFFFF"/>
            <w:tcMar>
              <w:top w:w="40" w:type="dxa"/>
              <w:left w:w="0" w:type="dxa"/>
              <w:bottom w:w="40" w:type="dxa"/>
              <w:right w:w="20" w:type="dxa"/>
            </w:tcMar>
            <w:vAlign w:val="bottom"/>
          </w:tcPr>
          <w:p w14:paraId="299C4CC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CCD"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CCE"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CCF" w14:textId="77777777" w:rsidR="00992A07" w:rsidRDefault="00C4246C">
            <w:pPr>
              <w:jc w:val="right"/>
              <w:textAlignment w:val="bottom"/>
            </w:pPr>
            <w:r>
              <w:rPr>
                <w:rFonts w:ascii="Arial" w:eastAsia="宋体" w:hAnsi="Arial" w:cs="Arial"/>
                <w:color w:val="000000"/>
                <w:sz w:val="20"/>
                <w:szCs w:val="20"/>
              </w:rPr>
              <w:t>0.34 </w:t>
            </w:r>
          </w:p>
        </w:tc>
        <w:tc>
          <w:tcPr>
            <w:tcW w:w="0" w:type="auto"/>
            <w:shd w:val="clear" w:color="auto" w:fill="FFFFFF"/>
            <w:tcMar>
              <w:top w:w="40" w:type="dxa"/>
              <w:left w:w="0" w:type="dxa"/>
              <w:bottom w:w="40" w:type="dxa"/>
              <w:right w:w="20" w:type="dxa"/>
            </w:tcMar>
            <w:vAlign w:val="bottom"/>
          </w:tcPr>
          <w:p w14:paraId="299C4CD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CD1"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CD2"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CD3" w14:textId="77777777" w:rsidR="00992A07" w:rsidRDefault="00C4246C">
            <w:pPr>
              <w:jc w:val="right"/>
              <w:textAlignment w:val="bottom"/>
            </w:pPr>
            <w:r>
              <w:rPr>
                <w:rFonts w:ascii="Arial" w:eastAsia="宋体" w:hAnsi="Arial" w:cs="Arial"/>
                <w:color w:val="000000"/>
                <w:sz w:val="20"/>
                <w:szCs w:val="20"/>
              </w:rPr>
              <w:t>(0.03)</w:t>
            </w:r>
          </w:p>
        </w:tc>
        <w:tc>
          <w:tcPr>
            <w:tcW w:w="0" w:type="auto"/>
            <w:shd w:val="clear" w:color="auto" w:fill="FFFFFF"/>
            <w:tcMar>
              <w:top w:w="40" w:type="dxa"/>
              <w:left w:w="0" w:type="dxa"/>
              <w:bottom w:w="40" w:type="dxa"/>
              <w:right w:w="20" w:type="dxa"/>
            </w:tcMar>
            <w:vAlign w:val="bottom"/>
          </w:tcPr>
          <w:p w14:paraId="299C4CD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CD5"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CD6"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CD7" w14:textId="77777777" w:rsidR="00992A07" w:rsidRDefault="00C4246C">
            <w:pPr>
              <w:jc w:val="right"/>
              <w:textAlignment w:val="bottom"/>
            </w:pPr>
            <w:r>
              <w:rPr>
                <w:rFonts w:ascii="Arial" w:eastAsia="宋体" w:hAnsi="Arial" w:cs="Arial"/>
                <w:color w:val="000000"/>
                <w:sz w:val="20"/>
                <w:szCs w:val="20"/>
              </w:rPr>
              <w:t>(0.60)</w:t>
            </w:r>
          </w:p>
        </w:tc>
        <w:tc>
          <w:tcPr>
            <w:tcW w:w="0" w:type="auto"/>
            <w:shd w:val="clear" w:color="auto" w:fill="FFFFFF"/>
            <w:tcMar>
              <w:top w:w="40" w:type="dxa"/>
              <w:left w:w="0" w:type="dxa"/>
              <w:bottom w:w="40" w:type="dxa"/>
              <w:right w:w="20" w:type="dxa"/>
            </w:tcMar>
            <w:vAlign w:val="bottom"/>
          </w:tcPr>
          <w:p w14:paraId="299C4CD8" w14:textId="77777777" w:rsidR="00992A07" w:rsidRDefault="00992A07">
            <w:pPr>
              <w:jc w:val="right"/>
              <w:rPr>
                <w:rFonts w:ascii="宋体"/>
              </w:rPr>
            </w:pPr>
          </w:p>
        </w:tc>
        <w:tc>
          <w:tcPr>
            <w:tcW w:w="0" w:type="auto"/>
            <w:gridSpan w:val="3"/>
            <w:shd w:val="clear" w:color="auto" w:fill="auto"/>
          </w:tcPr>
          <w:p w14:paraId="299C4CD9" w14:textId="77777777" w:rsidR="00992A07" w:rsidRDefault="00992A07">
            <w:pPr>
              <w:rPr>
                <w:rFonts w:ascii="宋体"/>
                <w:vanish/>
              </w:rPr>
            </w:pPr>
          </w:p>
        </w:tc>
        <w:tc>
          <w:tcPr>
            <w:tcW w:w="0" w:type="auto"/>
            <w:gridSpan w:val="3"/>
            <w:shd w:val="clear" w:color="auto" w:fill="auto"/>
          </w:tcPr>
          <w:p w14:paraId="299C4CDA" w14:textId="77777777" w:rsidR="00992A07" w:rsidRDefault="00992A07">
            <w:pPr>
              <w:rPr>
                <w:rFonts w:ascii="宋体"/>
                <w:vanish/>
              </w:rPr>
            </w:pPr>
          </w:p>
        </w:tc>
      </w:tr>
      <w:tr w:rsidR="00992A07" w14:paraId="299C4CF2" w14:textId="77777777">
        <w:tc>
          <w:tcPr>
            <w:tcW w:w="0" w:type="auto"/>
            <w:gridSpan w:val="3"/>
            <w:shd w:val="clear" w:color="auto" w:fill="CCEEFF"/>
            <w:tcMar>
              <w:top w:w="40" w:type="dxa"/>
              <w:left w:w="380" w:type="dxa"/>
              <w:bottom w:w="40" w:type="dxa"/>
              <w:right w:w="20" w:type="dxa"/>
            </w:tcMar>
            <w:vAlign w:val="bottom"/>
          </w:tcPr>
          <w:p w14:paraId="299C4CDC" w14:textId="77777777" w:rsidR="00992A07" w:rsidRDefault="00C4246C">
            <w:pPr>
              <w:textAlignment w:val="bottom"/>
            </w:pPr>
            <w:r>
              <w:rPr>
                <w:rFonts w:ascii="Arial" w:eastAsia="宋体" w:hAnsi="Arial" w:cs="Arial"/>
                <w:color w:val="000000"/>
                <w:sz w:val="20"/>
                <w:szCs w:val="20"/>
              </w:rPr>
              <w:t>Diluted</w:t>
            </w:r>
          </w:p>
        </w:tc>
        <w:tc>
          <w:tcPr>
            <w:tcW w:w="0" w:type="auto"/>
            <w:shd w:val="clear" w:color="auto" w:fill="CCEEFF"/>
            <w:tcMar>
              <w:top w:w="40" w:type="dxa"/>
              <w:left w:w="20" w:type="dxa"/>
              <w:bottom w:w="40" w:type="dxa"/>
              <w:right w:w="0" w:type="dxa"/>
            </w:tcMar>
            <w:vAlign w:val="bottom"/>
          </w:tcPr>
          <w:p w14:paraId="299C4CDD"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CDE" w14:textId="77777777" w:rsidR="00992A07" w:rsidRDefault="00C4246C">
            <w:pPr>
              <w:jc w:val="right"/>
              <w:textAlignment w:val="bottom"/>
            </w:pPr>
            <w:r>
              <w:rPr>
                <w:rFonts w:ascii="Arial" w:eastAsia="宋体" w:hAnsi="Arial" w:cs="Arial"/>
                <w:color w:val="000000"/>
                <w:sz w:val="20"/>
                <w:szCs w:val="20"/>
              </w:rPr>
              <w:t>2.06 </w:t>
            </w:r>
          </w:p>
        </w:tc>
        <w:tc>
          <w:tcPr>
            <w:tcW w:w="0" w:type="auto"/>
            <w:shd w:val="clear" w:color="auto" w:fill="CCEEFF"/>
            <w:tcMar>
              <w:top w:w="40" w:type="dxa"/>
              <w:left w:w="0" w:type="dxa"/>
              <w:bottom w:w="40" w:type="dxa"/>
              <w:right w:w="20" w:type="dxa"/>
            </w:tcMar>
            <w:vAlign w:val="bottom"/>
          </w:tcPr>
          <w:p w14:paraId="299C4CD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CE0"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4CE1"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CE2" w14:textId="77777777" w:rsidR="00992A07" w:rsidRDefault="00C4246C">
            <w:pPr>
              <w:jc w:val="right"/>
              <w:textAlignment w:val="bottom"/>
            </w:pPr>
            <w:r>
              <w:rPr>
                <w:rFonts w:ascii="Arial" w:eastAsia="宋体" w:hAnsi="Arial" w:cs="Arial"/>
                <w:color w:val="000000"/>
                <w:sz w:val="20"/>
                <w:szCs w:val="20"/>
              </w:rPr>
              <w:t>0.30 </w:t>
            </w:r>
          </w:p>
        </w:tc>
        <w:tc>
          <w:tcPr>
            <w:tcW w:w="0" w:type="auto"/>
            <w:shd w:val="clear" w:color="auto" w:fill="CCEEFF"/>
            <w:tcMar>
              <w:top w:w="40" w:type="dxa"/>
              <w:left w:w="0" w:type="dxa"/>
              <w:bottom w:w="40" w:type="dxa"/>
              <w:right w:w="20" w:type="dxa"/>
            </w:tcMar>
            <w:vAlign w:val="bottom"/>
          </w:tcPr>
          <w:p w14:paraId="299C4CE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CE4"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4CE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CE6" w14:textId="77777777" w:rsidR="00992A07" w:rsidRDefault="00C4246C">
            <w:pPr>
              <w:jc w:val="right"/>
              <w:textAlignment w:val="bottom"/>
            </w:pPr>
            <w:r>
              <w:rPr>
                <w:rFonts w:ascii="Arial" w:eastAsia="宋体" w:hAnsi="Arial" w:cs="Arial"/>
                <w:color w:val="000000"/>
                <w:sz w:val="20"/>
                <w:szCs w:val="20"/>
              </w:rPr>
              <w:t>0.32 </w:t>
            </w:r>
          </w:p>
        </w:tc>
        <w:tc>
          <w:tcPr>
            <w:tcW w:w="0" w:type="auto"/>
            <w:shd w:val="clear" w:color="auto" w:fill="CCEEFF"/>
            <w:tcMar>
              <w:top w:w="40" w:type="dxa"/>
              <w:left w:w="0" w:type="dxa"/>
              <w:bottom w:w="40" w:type="dxa"/>
              <w:right w:w="20" w:type="dxa"/>
            </w:tcMar>
            <w:vAlign w:val="bottom"/>
          </w:tcPr>
          <w:p w14:paraId="299C4CE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CE8"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4CE9"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CEA" w14:textId="77777777" w:rsidR="00992A07" w:rsidRDefault="00C4246C">
            <w:pPr>
              <w:jc w:val="right"/>
              <w:textAlignment w:val="bottom"/>
            </w:pPr>
            <w:r>
              <w:rPr>
                <w:rFonts w:ascii="Arial" w:eastAsia="宋体" w:hAnsi="Arial" w:cs="Arial"/>
                <w:color w:val="000000"/>
                <w:sz w:val="20"/>
                <w:szCs w:val="20"/>
              </w:rPr>
              <w:t>(0.03)</w:t>
            </w:r>
          </w:p>
        </w:tc>
        <w:tc>
          <w:tcPr>
            <w:tcW w:w="0" w:type="auto"/>
            <w:shd w:val="clear" w:color="auto" w:fill="CCEEFF"/>
            <w:tcMar>
              <w:top w:w="40" w:type="dxa"/>
              <w:left w:w="0" w:type="dxa"/>
              <w:bottom w:w="40" w:type="dxa"/>
              <w:right w:w="20" w:type="dxa"/>
            </w:tcMar>
            <w:vAlign w:val="bottom"/>
          </w:tcPr>
          <w:p w14:paraId="299C4CE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CEC"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4CED"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CEE" w14:textId="77777777" w:rsidR="00992A07" w:rsidRDefault="00C4246C">
            <w:pPr>
              <w:jc w:val="right"/>
              <w:textAlignment w:val="bottom"/>
            </w:pPr>
            <w:r>
              <w:rPr>
                <w:rFonts w:ascii="Arial" w:eastAsia="宋体" w:hAnsi="Arial" w:cs="Arial"/>
                <w:color w:val="000000"/>
                <w:sz w:val="20"/>
                <w:szCs w:val="20"/>
              </w:rPr>
              <w:t>(0.60)</w:t>
            </w:r>
          </w:p>
        </w:tc>
        <w:tc>
          <w:tcPr>
            <w:tcW w:w="0" w:type="auto"/>
            <w:shd w:val="clear" w:color="auto" w:fill="CCEEFF"/>
            <w:tcMar>
              <w:top w:w="40" w:type="dxa"/>
              <w:left w:w="0" w:type="dxa"/>
              <w:bottom w:w="40" w:type="dxa"/>
              <w:right w:w="20" w:type="dxa"/>
            </w:tcMar>
            <w:vAlign w:val="bottom"/>
          </w:tcPr>
          <w:p w14:paraId="299C4CEF" w14:textId="77777777" w:rsidR="00992A07" w:rsidRDefault="00992A07">
            <w:pPr>
              <w:jc w:val="right"/>
              <w:rPr>
                <w:rFonts w:ascii="宋体"/>
              </w:rPr>
            </w:pPr>
          </w:p>
        </w:tc>
        <w:tc>
          <w:tcPr>
            <w:tcW w:w="0" w:type="auto"/>
            <w:gridSpan w:val="3"/>
            <w:shd w:val="clear" w:color="auto" w:fill="auto"/>
          </w:tcPr>
          <w:p w14:paraId="299C4CF0" w14:textId="77777777" w:rsidR="00992A07" w:rsidRDefault="00992A07">
            <w:pPr>
              <w:rPr>
                <w:rFonts w:ascii="宋体"/>
                <w:vanish/>
              </w:rPr>
            </w:pPr>
          </w:p>
        </w:tc>
        <w:tc>
          <w:tcPr>
            <w:tcW w:w="0" w:type="auto"/>
            <w:gridSpan w:val="3"/>
            <w:shd w:val="clear" w:color="auto" w:fill="auto"/>
          </w:tcPr>
          <w:p w14:paraId="299C4CF1" w14:textId="77777777" w:rsidR="00992A07" w:rsidRDefault="00992A07">
            <w:pPr>
              <w:rPr>
                <w:rFonts w:ascii="宋体"/>
                <w:vanish/>
              </w:rPr>
            </w:pPr>
          </w:p>
        </w:tc>
      </w:tr>
      <w:tr w:rsidR="00992A07" w14:paraId="299C4CFF" w14:textId="77777777">
        <w:tc>
          <w:tcPr>
            <w:tcW w:w="0" w:type="auto"/>
            <w:gridSpan w:val="3"/>
            <w:shd w:val="clear" w:color="auto" w:fill="FFFFFF"/>
            <w:tcMar>
              <w:top w:w="40" w:type="dxa"/>
              <w:left w:w="20" w:type="dxa"/>
              <w:bottom w:w="40" w:type="dxa"/>
              <w:right w:w="20" w:type="dxa"/>
            </w:tcMar>
            <w:vAlign w:val="bottom"/>
          </w:tcPr>
          <w:p w14:paraId="299C4CF3" w14:textId="77777777" w:rsidR="00992A07" w:rsidRDefault="00C4246C">
            <w:pPr>
              <w:textAlignment w:val="bottom"/>
            </w:pPr>
            <w:r>
              <w:rPr>
                <w:rFonts w:ascii="Arial" w:eastAsia="宋体" w:hAnsi="Arial" w:cs="Arial"/>
                <w:color w:val="000000"/>
                <w:sz w:val="20"/>
                <w:szCs w:val="20"/>
              </w:rPr>
              <w:t>Shares used in per share calculation</w:t>
            </w:r>
          </w:p>
        </w:tc>
        <w:tc>
          <w:tcPr>
            <w:tcW w:w="0" w:type="auto"/>
            <w:gridSpan w:val="3"/>
            <w:shd w:val="clear" w:color="auto" w:fill="FFFFFF"/>
            <w:tcMar>
              <w:top w:w="0" w:type="dxa"/>
              <w:left w:w="20" w:type="dxa"/>
              <w:bottom w:w="0" w:type="dxa"/>
              <w:right w:w="20" w:type="dxa"/>
            </w:tcMar>
          </w:tcPr>
          <w:p w14:paraId="299C4CF4"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4CF5"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4CF6"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4CF7"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4CF8"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4CF9"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4CFA"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4CFB"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4CFC" w14:textId="77777777" w:rsidR="00992A07" w:rsidRDefault="00992A07">
            <w:pPr>
              <w:rPr>
                <w:rFonts w:ascii="宋体"/>
              </w:rPr>
            </w:pPr>
          </w:p>
        </w:tc>
        <w:tc>
          <w:tcPr>
            <w:tcW w:w="0" w:type="auto"/>
            <w:gridSpan w:val="3"/>
            <w:shd w:val="clear" w:color="auto" w:fill="auto"/>
          </w:tcPr>
          <w:p w14:paraId="299C4CFD" w14:textId="77777777" w:rsidR="00992A07" w:rsidRDefault="00992A07">
            <w:pPr>
              <w:rPr>
                <w:rFonts w:ascii="宋体"/>
                <w:vanish/>
              </w:rPr>
            </w:pPr>
          </w:p>
        </w:tc>
        <w:tc>
          <w:tcPr>
            <w:tcW w:w="0" w:type="auto"/>
            <w:gridSpan w:val="3"/>
            <w:shd w:val="clear" w:color="auto" w:fill="auto"/>
          </w:tcPr>
          <w:p w14:paraId="299C4CFE" w14:textId="77777777" w:rsidR="00992A07" w:rsidRDefault="00992A07">
            <w:pPr>
              <w:rPr>
                <w:rFonts w:ascii="宋体"/>
                <w:vanish/>
              </w:rPr>
            </w:pPr>
          </w:p>
        </w:tc>
      </w:tr>
      <w:tr w:rsidR="00992A07" w14:paraId="299C4D11" w14:textId="77777777">
        <w:tc>
          <w:tcPr>
            <w:tcW w:w="0" w:type="auto"/>
            <w:gridSpan w:val="3"/>
            <w:shd w:val="clear" w:color="auto" w:fill="CCEEFF"/>
            <w:tcMar>
              <w:top w:w="40" w:type="dxa"/>
              <w:left w:w="380" w:type="dxa"/>
              <w:bottom w:w="40" w:type="dxa"/>
              <w:right w:w="20" w:type="dxa"/>
            </w:tcMar>
            <w:vAlign w:val="bottom"/>
          </w:tcPr>
          <w:p w14:paraId="299C4D00" w14:textId="77777777" w:rsidR="00992A07" w:rsidRDefault="00C4246C">
            <w:pPr>
              <w:textAlignment w:val="bottom"/>
            </w:pPr>
            <w:r>
              <w:rPr>
                <w:rFonts w:ascii="Arial" w:eastAsia="宋体" w:hAnsi="Arial" w:cs="Arial"/>
                <w:color w:val="000000"/>
                <w:sz w:val="20"/>
                <w:szCs w:val="20"/>
              </w:rPr>
              <w:t>Basic</w:t>
            </w:r>
          </w:p>
        </w:tc>
        <w:tc>
          <w:tcPr>
            <w:tcW w:w="0" w:type="auto"/>
            <w:gridSpan w:val="2"/>
            <w:shd w:val="clear" w:color="auto" w:fill="CCEEFF"/>
            <w:tcMar>
              <w:top w:w="40" w:type="dxa"/>
              <w:left w:w="20" w:type="dxa"/>
              <w:bottom w:w="40" w:type="dxa"/>
              <w:right w:w="0" w:type="dxa"/>
            </w:tcMar>
            <w:vAlign w:val="bottom"/>
          </w:tcPr>
          <w:p w14:paraId="299C4D01" w14:textId="77777777" w:rsidR="00992A07" w:rsidRDefault="00C4246C">
            <w:pPr>
              <w:jc w:val="right"/>
              <w:textAlignment w:val="bottom"/>
            </w:pPr>
            <w:r>
              <w:rPr>
                <w:rFonts w:ascii="Arial" w:eastAsia="宋体" w:hAnsi="Arial" w:cs="Arial"/>
                <w:color w:val="000000"/>
                <w:sz w:val="20"/>
                <w:szCs w:val="20"/>
              </w:rPr>
              <w:t>1,184 </w:t>
            </w:r>
          </w:p>
        </w:tc>
        <w:tc>
          <w:tcPr>
            <w:tcW w:w="0" w:type="auto"/>
            <w:shd w:val="clear" w:color="auto" w:fill="CCEEFF"/>
            <w:tcMar>
              <w:top w:w="40" w:type="dxa"/>
              <w:left w:w="0" w:type="dxa"/>
              <w:bottom w:w="40" w:type="dxa"/>
              <w:right w:w="20" w:type="dxa"/>
            </w:tcMar>
            <w:vAlign w:val="bottom"/>
          </w:tcPr>
          <w:p w14:paraId="299C4D02"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D03"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D04" w14:textId="77777777" w:rsidR="00992A07" w:rsidRDefault="00C4246C">
            <w:pPr>
              <w:jc w:val="right"/>
              <w:textAlignment w:val="bottom"/>
            </w:pPr>
            <w:r>
              <w:rPr>
                <w:rFonts w:ascii="Arial" w:eastAsia="宋体" w:hAnsi="Arial" w:cs="Arial"/>
                <w:color w:val="000000"/>
                <w:sz w:val="20"/>
                <w:szCs w:val="20"/>
              </w:rPr>
              <w:t>1,091 </w:t>
            </w:r>
          </w:p>
        </w:tc>
        <w:tc>
          <w:tcPr>
            <w:tcW w:w="0" w:type="auto"/>
            <w:shd w:val="clear" w:color="auto" w:fill="CCEEFF"/>
            <w:tcMar>
              <w:top w:w="40" w:type="dxa"/>
              <w:left w:w="0" w:type="dxa"/>
              <w:bottom w:w="40" w:type="dxa"/>
              <w:right w:w="20" w:type="dxa"/>
            </w:tcMar>
            <w:vAlign w:val="bottom"/>
          </w:tcPr>
          <w:p w14:paraId="299C4D0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D06"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D07" w14:textId="77777777" w:rsidR="00992A07" w:rsidRDefault="00C4246C">
            <w:pPr>
              <w:jc w:val="right"/>
              <w:textAlignment w:val="bottom"/>
            </w:pPr>
            <w:r>
              <w:rPr>
                <w:rFonts w:ascii="Arial" w:eastAsia="宋体" w:hAnsi="Arial" w:cs="Arial"/>
                <w:color w:val="000000"/>
                <w:sz w:val="20"/>
                <w:szCs w:val="20"/>
              </w:rPr>
              <w:t>982 </w:t>
            </w:r>
          </w:p>
        </w:tc>
        <w:tc>
          <w:tcPr>
            <w:tcW w:w="0" w:type="auto"/>
            <w:shd w:val="clear" w:color="auto" w:fill="CCEEFF"/>
            <w:tcMar>
              <w:top w:w="40" w:type="dxa"/>
              <w:left w:w="0" w:type="dxa"/>
              <w:bottom w:w="40" w:type="dxa"/>
              <w:right w:w="20" w:type="dxa"/>
            </w:tcMar>
            <w:vAlign w:val="bottom"/>
          </w:tcPr>
          <w:p w14:paraId="299C4D0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D09"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D0A" w14:textId="77777777" w:rsidR="00992A07" w:rsidRDefault="00C4246C">
            <w:pPr>
              <w:jc w:val="right"/>
              <w:textAlignment w:val="bottom"/>
            </w:pPr>
            <w:r>
              <w:rPr>
                <w:rFonts w:ascii="Arial" w:eastAsia="宋体" w:hAnsi="Arial" w:cs="Arial"/>
                <w:color w:val="000000"/>
                <w:sz w:val="20"/>
                <w:szCs w:val="20"/>
              </w:rPr>
              <w:t>952 </w:t>
            </w:r>
          </w:p>
        </w:tc>
        <w:tc>
          <w:tcPr>
            <w:tcW w:w="0" w:type="auto"/>
            <w:shd w:val="clear" w:color="auto" w:fill="CCEEFF"/>
            <w:tcMar>
              <w:top w:w="40" w:type="dxa"/>
              <w:left w:w="0" w:type="dxa"/>
              <w:bottom w:w="40" w:type="dxa"/>
              <w:right w:w="20" w:type="dxa"/>
            </w:tcMar>
            <w:vAlign w:val="bottom"/>
          </w:tcPr>
          <w:p w14:paraId="299C4D0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D0C"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D0D" w14:textId="77777777" w:rsidR="00992A07" w:rsidRDefault="00C4246C">
            <w:pPr>
              <w:jc w:val="right"/>
              <w:textAlignment w:val="bottom"/>
            </w:pPr>
            <w:r>
              <w:rPr>
                <w:rFonts w:ascii="Arial" w:eastAsia="宋体" w:hAnsi="Arial" w:cs="Arial"/>
                <w:color w:val="000000"/>
                <w:sz w:val="20"/>
                <w:szCs w:val="20"/>
              </w:rPr>
              <w:t>835 </w:t>
            </w:r>
          </w:p>
        </w:tc>
        <w:tc>
          <w:tcPr>
            <w:tcW w:w="0" w:type="auto"/>
            <w:shd w:val="clear" w:color="auto" w:fill="CCEEFF"/>
            <w:tcMar>
              <w:top w:w="40" w:type="dxa"/>
              <w:left w:w="0" w:type="dxa"/>
              <w:bottom w:w="40" w:type="dxa"/>
              <w:right w:w="20" w:type="dxa"/>
            </w:tcMar>
            <w:vAlign w:val="bottom"/>
          </w:tcPr>
          <w:p w14:paraId="299C4D0E" w14:textId="77777777" w:rsidR="00992A07" w:rsidRDefault="00992A07">
            <w:pPr>
              <w:jc w:val="right"/>
              <w:rPr>
                <w:rFonts w:ascii="宋体"/>
              </w:rPr>
            </w:pPr>
          </w:p>
        </w:tc>
        <w:tc>
          <w:tcPr>
            <w:tcW w:w="0" w:type="auto"/>
            <w:gridSpan w:val="3"/>
            <w:shd w:val="clear" w:color="auto" w:fill="auto"/>
          </w:tcPr>
          <w:p w14:paraId="299C4D0F" w14:textId="77777777" w:rsidR="00992A07" w:rsidRDefault="00992A07">
            <w:pPr>
              <w:rPr>
                <w:rFonts w:ascii="宋体"/>
                <w:vanish/>
              </w:rPr>
            </w:pPr>
          </w:p>
        </w:tc>
        <w:tc>
          <w:tcPr>
            <w:tcW w:w="0" w:type="auto"/>
            <w:gridSpan w:val="3"/>
            <w:shd w:val="clear" w:color="auto" w:fill="auto"/>
          </w:tcPr>
          <w:p w14:paraId="299C4D10" w14:textId="77777777" w:rsidR="00992A07" w:rsidRDefault="00992A07">
            <w:pPr>
              <w:rPr>
                <w:rFonts w:ascii="宋体"/>
                <w:vanish/>
              </w:rPr>
            </w:pPr>
          </w:p>
        </w:tc>
      </w:tr>
      <w:tr w:rsidR="00992A07" w14:paraId="299C4D23" w14:textId="77777777">
        <w:tc>
          <w:tcPr>
            <w:tcW w:w="0" w:type="auto"/>
            <w:gridSpan w:val="3"/>
            <w:shd w:val="clear" w:color="auto" w:fill="FFFFFF"/>
            <w:tcMar>
              <w:top w:w="40" w:type="dxa"/>
              <w:left w:w="380" w:type="dxa"/>
              <w:bottom w:w="40" w:type="dxa"/>
              <w:right w:w="20" w:type="dxa"/>
            </w:tcMar>
            <w:vAlign w:val="bottom"/>
          </w:tcPr>
          <w:p w14:paraId="299C4D12" w14:textId="77777777" w:rsidR="00992A07" w:rsidRDefault="00C4246C">
            <w:pPr>
              <w:textAlignment w:val="bottom"/>
            </w:pPr>
            <w:r>
              <w:rPr>
                <w:rFonts w:ascii="Arial" w:eastAsia="宋体" w:hAnsi="Arial" w:cs="Arial"/>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299C4D13" w14:textId="77777777" w:rsidR="00992A07" w:rsidRDefault="00C4246C">
            <w:pPr>
              <w:jc w:val="right"/>
              <w:textAlignment w:val="bottom"/>
            </w:pPr>
            <w:r>
              <w:rPr>
                <w:rFonts w:ascii="Arial" w:eastAsia="宋体" w:hAnsi="Arial" w:cs="Arial"/>
                <w:color w:val="000000"/>
                <w:sz w:val="20"/>
                <w:szCs w:val="20"/>
              </w:rPr>
              <w:t>1,207 </w:t>
            </w:r>
          </w:p>
        </w:tc>
        <w:tc>
          <w:tcPr>
            <w:tcW w:w="0" w:type="auto"/>
            <w:shd w:val="clear" w:color="auto" w:fill="FFFFFF"/>
            <w:tcMar>
              <w:top w:w="40" w:type="dxa"/>
              <w:left w:w="0" w:type="dxa"/>
              <w:bottom w:w="40" w:type="dxa"/>
              <w:right w:w="20" w:type="dxa"/>
            </w:tcMar>
            <w:vAlign w:val="bottom"/>
          </w:tcPr>
          <w:p w14:paraId="299C4D1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D15"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D16" w14:textId="77777777" w:rsidR="00992A07" w:rsidRDefault="00C4246C">
            <w:pPr>
              <w:jc w:val="right"/>
              <w:textAlignment w:val="bottom"/>
            </w:pPr>
            <w:r>
              <w:rPr>
                <w:rFonts w:ascii="Arial" w:eastAsia="宋体" w:hAnsi="Arial" w:cs="Arial"/>
                <w:color w:val="000000"/>
                <w:sz w:val="20"/>
                <w:szCs w:val="20"/>
              </w:rPr>
              <w:t>1,120 </w:t>
            </w:r>
          </w:p>
        </w:tc>
        <w:tc>
          <w:tcPr>
            <w:tcW w:w="0" w:type="auto"/>
            <w:shd w:val="clear" w:color="auto" w:fill="FFFFFF"/>
            <w:tcMar>
              <w:top w:w="40" w:type="dxa"/>
              <w:left w:w="0" w:type="dxa"/>
              <w:bottom w:w="40" w:type="dxa"/>
              <w:right w:w="20" w:type="dxa"/>
            </w:tcMar>
            <w:vAlign w:val="bottom"/>
          </w:tcPr>
          <w:p w14:paraId="299C4D1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D18"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D19" w14:textId="77777777" w:rsidR="00992A07" w:rsidRDefault="00C4246C">
            <w:pPr>
              <w:jc w:val="right"/>
              <w:textAlignment w:val="bottom"/>
            </w:pPr>
            <w:r>
              <w:rPr>
                <w:rFonts w:ascii="Arial" w:eastAsia="宋体" w:hAnsi="Arial" w:cs="Arial"/>
                <w:color w:val="000000"/>
                <w:sz w:val="20"/>
                <w:szCs w:val="20"/>
              </w:rPr>
              <w:t>1,064 </w:t>
            </w:r>
          </w:p>
        </w:tc>
        <w:tc>
          <w:tcPr>
            <w:tcW w:w="0" w:type="auto"/>
            <w:shd w:val="clear" w:color="auto" w:fill="FFFFFF"/>
            <w:tcMar>
              <w:top w:w="40" w:type="dxa"/>
              <w:left w:w="0" w:type="dxa"/>
              <w:bottom w:w="40" w:type="dxa"/>
              <w:right w:w="20" w:type="dxa"/>
            </w:tcMar>
            <w:vAlign w:val="bottom"/>
          </w:tcPr>
          <w:p w14:paraId="299C4D1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D1B"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D1C" w14:textId="77777777" w:rsidR="00992A07" w:rsidRDefault="00C4246C">
            <w:pPr>
              <w:jc w:val="right"/>
              <w:textAlignment w:val="bottom"/>
            </w:pPr>
            <w:r>
              <w:rPr>
                <w:rFonts w:ascii="Arial" w:eastAsia="宋体" w:hAnsi="Arial" w:cs="Arial"/>
                <w:color w:val="000000"/>
                <w:sz w:val="20"/>
                <w:szCs w:val="20"/>
              </w:rPr>
              <w:t>952 </w:t>
            </w:r>
          </w:p>
        </w:tc>
        <w:tc>
          <w:tcPr>
            <w:tcW w:w="0" w:type="auto"/>
            <w:shd w:val="clear" w:color="auto" w:fill="FFFFFF"/>
            <w:tcMar>
              <w:top w:w="40" w:type="dxa"/>
              <w:left w:w="0" w:type="dxa"/>
              <w:bottom w:w="40" w:type="dxa"/>
              <w:right w:w="20" w:type="dxa"/>
            </w:tcMar>
            <w:vAlign w:val="bottom"/>
          </w:tcPr>
          <w:p w14:paraId="299C4D1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D1E"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D1F" w14:textId="77777777" w:rsidR="00992A07" w:rsidRDefault="00C4246C">
            <w:pPr>
              <w:jc w:val="right"/>
              <w:textAlignment w:val="bottom"/>
            </w:pPr>
            <w:r>
              <w:rPr>
                <w:rFonts w:ascii="Arial" w:eastAsia="宋体" w:hAnsi="Arial" w:cs="Arial"/>
                <w:color w:val="000000"/>
                <w:sz w:val="20"/>
                <w:szCs w:val="20"/>
              </w:rPr>
              <w:t>835 </w:t>
            </w:r>
          </w:p>
        </w:tc>
        <w:tc>
          <w:tcPr>
            <w:tcW w:w="0" w:type="auto"/>
            <w:shd w:val="clear" w:color="auto" w:fill="FFFFFF"/>
            <w:tcMar>
              <w:top w:w="40" w:type="dxa"/>
              <w:left w:w="0" w:type="dxa"/>
              <w:bottom w:w="40" w:type="dxa"/>
              <w:right w:w="20" w:type="dxa"/>
            </w:tcMar>
            <w:vAlign w:val="bottom"/>
          </w:tcPr>
          <w:p w14:paraId="299C4D20" w14:textId="77777777" w:rsidR="00992A07" w:rsidRDefault="00992A07">
            <w:pPr>
              <w:jc w:val="right"/>
              <w:rPr>
                <w:rFonts w:ascii="宋体"/>
              </w:rPr>
            </w:pPr>
          </w:p>
        </w:tc>
        <w:tc>
          <w:tcPr>
            <w:tcW w:w="0" w:type="auto"/>
            <w:gridSpan w:val="3"/>
            <w:shd w:val="clear" w:color="auto" w:fill="auto"/>
          </w:tcPr>
          <w:p w14:paraId="299C4D21" w14:textId="77777777" w:rsidR="00992A07" w:rsidRDefault="00992A07">
            <w:pPr>
              <w:rPr>
                <w:rFonts w:ascii="宋体"/>
                <w:vanish/>
              </w:rPr>
            </w:pPr>
          </w:p>
        </w:tc>
        <w:tc>
          <w:tcPr>
            <w:tcW w:w="0" w:type="auto"/>
            <w:gridSpan w:val="3"/>
            <w:shd w:val="clear" w:color="auto" w:fill="auto"/>
          </w:tcPr>
          <w:p w14:paraId="299C4D22" w14:textId="77777777" w:rsidR="00992A07" w:rsidRDefault="00992A07">
            <w:pPr>
              <w:rPr>
                <w:rFonts w:ascii="宋体"/>
                <w:vanish/>
              </w:rPr>
            </w:pPr>
          </w:p>
        </w:tc>
      </w:tr>
      <w:tr w:rsidR="00992A07" w14:paraId="299C4D3A" w14:textId="77777777">
        <w:tc>
          <w:tcPr>
            <w:tcW w:w="0" w:type="auto"/>
            <w:gridSpan w:val="3"/>
            <w:shd w:val="clear" w:color="auto" w:fill="CCEEFF"/>
            <w:tcMar>
              <w:top w:w="40" w:type="dxa"/>
              <w:left w:w="20" w:type="dxa"/>
              <w:bottom w:w="40" w:type="dxa"/>
              <w:right w:w="20" w:type="dxa"/>
            </w:tcMar>
            <w:vAlign w:val="bottom"/>
          </w:tcPr>
          <w:p w14:paraId="299C4D24" w14:textId="77777777" w:rsidR="00992A07" w:rsidRDefault="00C4246C">
            <w:pPr>
              <w:textAlignment w:val="bottom"/>
            </w:pPr>
            <w:r>
              <w:rPr>
                <w:rFonts w:ascii="Arial" w:eastAsia="宋体" w:hAnsi="Arial" w:cs="Arial"/>
                <w:color w:val="000000"/>
                <w:sz w:val="20"/>
                <w:szCs w:val="20"/>
              </w:rPr>
              <w:t>Long-term debt, net and other long-term liabilities</w:t>
            </w:r>
            <w:r>
              <w:rPr>
                <w:rFonts w:ascii="Arial" w:eastAsia="宋体" w:hAnsi="Arial" w:cs="Arial"/>
                <w:color w:val="000000"/>
                <w:sz w:val="13"/>
                <w:szCs w:val="13"/>
              </w:rPr>
              <w:t xml:space="preserve"> (4)</w:t>
            </w:r>
          </w:p>
        </w:tc>
        <w:tc>
          <w:tcPr>
            <w:tcW w:w="0" w:type="auto"/>
            <w:shd w:val="clear" w:color="auto" w:fill="CCEEFF"/>
            <w:tcMar>
              <w:top w:w="40" w:type="dxa"/>
              <w:left w:w="20" w:type="dxa"/>
              <w:bottom w:w="40" w:type="dxa"/>
              <w:right w:w="0" w:type="dxa"/>
            </w:tcMar>
            <w:vAlign w:val="bottom"/>
          </w:tcPr>
          <w:p w14:paraId="299C4D2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D26" w14:textId="77777777" w:rsidR="00992A07" w:rsidRDefault="00C4246C">
            <w:pPr>
              <w:jc w:val="right"/>
              <w:textAlignment w:val="bottom"/>
            </w:pPr>
            <w:r>
              <w:rPr>
                <w:rFonts w:ascii="Arial" w:eastAsia="宋体" w:hAnsi="Arial" w:cs="Arial"/>
                <w:color w:val="000000"/>
                <w:sz w:val="20"/>
                <w:szCs w:val="20"/>
              </w:rPr>
              <w:t>507 </w:t>
            </w:r>
          </w:p>
        </w:tc>
        <w:tc>
          <w:tcPr>
            <w:tcW w:w="0" w:type="auto"/>
            <w:shd w:val="clear" w:color="auto" w:fill="CCEEFF"/>
            <w:tcMar>
              <w:top w:w="40" w:type="dxa"/>
              <w:left w:w="0" w:type="dxa"/>
              <w:bottom w:w="40" w:type="dxa"/>
              <w:right w:w="20" w:type="dxa"/>
            </w:tcMar>
            <w:vAlign w:val="bottom"/>
          </w:tcPr>
          <w:p w14:paraId="299C4D2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D28"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4D29"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D2A" w14:textId="77777777" w:rsidR="00992A07" w:rsidRDefault="00C4246C">
            <w:pPr>
              <w:jc w:val="right"/>
              <w:textAlignment w:val="bottom"/>
            </w:pPr>
            <w:r>
              <w:rPr>
                <w:rFonts w:ascii="Arial" w:eastAsia="宋体" w:hAnsi="Arial" w:cs="Arial"/>
                <w:color w:val="000000"/>
                <w:sz w:val="20"/>
                <w:szCs w:val="20"/>
              </w:rPr>
              <w:t>643 </w:t>
            </w:r>
          </w:p>
        </w:tc>
        <w:tc>
          <w:tcPr>
            <w:tcW w:w="0" w:type="auto"/>
            <w:shd w:val="clear" w:color="auto" w:fill="CCEEFF"/>
            <w:tcMar>
              <w:top w:w="40" w:type="dxa"/>
              <w:left w:w="0" w:type="dxa"/>
              <w:bottom w:w="40" w:type="dxa"/>
              <w:right w:w="20" w:type="dxa"/>
            </w:tcMar>
            <w:vAlign w:val="bottom"/>
          </w:tcPr>
          <w:p w14:paraId="299C4D2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D2C"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4D2D"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D2E" w14:textId="77777777" w:rsidR="00992A07" w:rsidRDefault="00C4246C">
            <w:pPr>
              <w:jc w:val="right"/>
              <w:textAlignment w:val="bottom"/>
            </w:pPr>
            <w:r>
              <w:rPr>
                <w:rFonts w:ascii="Arial" w:eastAsia="宋体" w:hAnsi="Arial" w:cs="Arial"/>
                <w:color w:val="000000"/>
                <w:sz w:val="20"/>
                <w:szCs w:val="20"/>
              </w:rPr>
              <w:t>1,306 </w:t>
            </w:r>
          </w:p>
        </w:tc>
        <w:tc>
          <w:tcPr>
            <w:tcW w:w="0" w:type="auto"/>
            <w:shd w:val="clear" w:color="auto" w:fill="CCEEFF"/>
            <w:tcMar>
              <w:top w:w="40" w:type="dxa"/>
              <w:left w:w="0" w:type="dxa"/>
              <w:bottom w:w="40" w:type="dxa"/>
              <w:right w:w="20" w:type="dxa"/>
            </w:tcMar>
            <w:vAlign w:val="bottom"/>
          </w:tcPr>
          <w:p w14:paraId="299C4D2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D30"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4D31"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D32" w14:textId="77777777" w:rsidR="00992A07" w:rsidRDefault="00C4246C">
            <w:pPr>
              <w:jc w:val="right"/>
              <w:textAlignment w:val="bottom"/>
            </w:pPr>
            <w:r>
              <w:rPr>
                <w:rFonts w:ascii="Arial" w:eastAsia="宋体" w:hAnsi="Arial" w:cs="Arial"/>
                <w:color w:val="000000"/>
                <w:sz w:val="20"/>
                <w:szCs w:val="20"/>
              </w:rPr>
              <w:t>1,443 </w:t>
            </w:r>
          </w:p>
        </w:tc>
        <w:tc>
          <w:tcPr>
            <w:tcW w:w="0" w:type="auto"/>
            <w:shd w:val="clear" w:color="auto" w:fill="CCEEFF"/>
            <w:tcMar>
              <w:top w:w="40" w:type="dxa"/>
              <w:left w:w="0" w:type="dxa"/>
              <w:bottom w:w="40" w:type="dxa"/>
              <w:right w:w="20" w:type="dxa"/>
            </w:tcMar>
            <w:vAlign w:val="bottom"/>
          </w:tcPr>
          <w:p w14:paraId="299C4D3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D34"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4D3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D36" w14:textId="77777777" w:rsidR="00992A07" w:rsidRDefault="00C4246C">
            <w:pPr>
              <w:jc w:val="right"/>
              <w:textAlignment w:val="bottom"/>
            </w:pPr>
            <w:r>
              <w:rPr>
                <w:rFonts w:ascii="Arial" w:eastAsia="宋体" w:hAnsi="Arial" w:cs="Arial"/>
                <w:color w:val="000000"/>
                <w:sz w:val="20"/>
                <w:szCs w:val="20"/>
              </w:rPr>
              <w:t>1,559 </w:t>
            </w:r>
          </w:p>
        </w:tc>
        <w:tc>
          <w:tcPr>
            <w:tcW w:w="0" w:type="auto"/>
            <w:shd w:val="clear" w:color="auto" w:fill="CCEEFF"/>
            <w:tcMar>
              <w:top w:w="40" w:type="dxa"/>
              <w:left w:w="0" w:type="dxa"/>
              <w:bottom w:w="40" w:type="dxa"/>
              <w:right w:w="20" w:type="dxa"/>
            </w:tcMar>
            <w:vAlign w:val="bottom"/>
          </w:tcPr>
          <w:p w14:paraId="299C4D37" w14:textId="77777777" w:rsidR="00992A07" w:rsidRDefault="00992A07">
            <w:pPr>
              <w:jc w:val="right"/>
              <w:rPr>
                <w:rFonts w:ascii="宋体"/>
              </w:rPr>
            </w:pPr>
          </w:p>
        </w:tc>
        <w:tc>
          <w:tcPr>
            <w:tcW w:w="0" w:type="auto"/>
            <w:gridSpan w:val="3"/>
            <w:shd w:val="clear" w:color="auto" w:fill="auto"/>
          </w:tcPr>
          <w:p w14:paraId="299C4D38" w14:textId="77777777" w:rsidR="00992A07" w:rsidRDefault="00992A07">
            <w:pPr>
              <w:rPr>
                <w:rFonts w:ascii="宋体"/>
                <w:vanish/>
              </w:rPr>
            </w:pPr>
          </w:p>
        </w:tc>
        <w:tc>
          <w:tcPr>
            <w:tcW w:w="0" w:type="auto"/>
            <w:gridSpan w:val="3"/>
            <w:shd w:val="clear" w:color="auto" w:fill="auto"/>
          </w:tcPr>
          <w:p w14:paraId="299C4D39" w14:textId="77777777" w:rsidR="00992A07" w:rsidRDefault="00992A07">
            <w:pPr>
              <w:rPr>
                <w:rFonts w:ascii="宋体"/>
                <w:vanish/>
              </w:rPr>
            </w:pPr>
          </w:p>
        </w:tc>
      </w:tr>
      <w:tr w:rsidR="00992A07" w14:paraId="299C4D51" w14:textId="77777777">
        <w:tc>
          <w:tcPr>
            <w:tcW w:w="0" w:type="auto"/>
            <w:gridSpan w:val="3"/>
            <w:shd w:val="clear" w:color="auto" w:fill="FFFFFF"/>
            <w:tcMar>
              <w:top w:w="40" w:type="dxa"/>
              <w:left w:w="20" w:type="dxa"/>
              <w:bottom w:w="40" w:type="dxa"/>
              <w:right w:w="20" w:type="dxa"/>
            </w:tcMar>
            <w:vAlign w:val="bottom"/>
          </w:tcPr>
          <w:p w14:paraId="299C4D3B" w14:textId="77777777" w:rsidR="00992A07" w:rsidRDefault="00C4246C">
            <w:pPr>
              <w:textAlignment w:val="bottom"/>
            </w:pPr>
            <w:r>
              <w:rPr>
                <w:rFonts w:ascii="Arial" w:eastAsia="宋体" w:hAnsi="Arial" w:cs="Arial"/>
                <w:color w:val="000000"/>
                <w:sz w:val="20"/>
                <w:szCs w:val="20"/>
              </w:rPr>
              <w:t>Total assets</w:t>
            </w:r>
          </w:p>
        </w:tc>
        <w:tc>
          <w:tcPr>
            <w:tcW w:w="0" w:type="auto"/>
            <w:shd w:val="clear" w:color="auto" w:fill="FFFFFF"/>
            <w:tcMar>
              <w:top w:w="40" w:type="dxa"/>
              <w:left w:w="20" w:type="dxa"/>
              <w:bottom w:w="40" w:type="dxa"/>
              <w:right w:w="0" w:type="dxa"/>
            </w:tcMar>
            <w:vAlign w:val="bottom"/>
          </w:tcPr>
          <w:p w14:paraId="299C4D3C"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D3D" w14:textId="77777777" w:rsidR="00992A07" w:rsidRDefault="00C4246C">
            <w:pPr>
              <w:jc w:val="right"/>
              <w:textAlignment w:val="bottom"/>
            </w:pPr>
            <w:r>
              <w:rPr>
                <w:rFonts w:ascii="Arial" w:eastAsia="宋体" w:hAnsi="Arial" w:cs="Arial"/>
                <w:color w:val="000000"/>
                <w:sz w:val="20"/>
                <w:szCs w:val="20"/>
              </w:rPr>
              <w:t>8,962 </w:t>
            </w:r>
          </w:p>
        </w:tc>
        <w:tc>
          <w:tcPr>
            <w:tcW w:w="0" w:type="auto"/>
            <w:shd w:val="clear" w:color="auto" w:fill="FFFFFF"/>
            <w:tcMar>
              <w:top w:w="40" w:type="dxa"/>
              <w:left w:w="0" w:type="dxa"/>
              <w:bottom w:w="40" w:type="dxa"/>
              <w:right w:w="20" w:type="dxa"/>
            </w:tcMar>
            <w:vAlign w:val="bottom"/>
          </w:tcPr>
          <w:p w14:paraId="299C4D3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D3F"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D40"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D41" w14:textId="77777777" w:rsidR="00992A07" w:rsidRDefault="00C4246C">
            <w:pPr>
              <w:jc w:val="right"/>
              <w:textAlignment w:val="bottom"/>
            </w:pPr>
            <w:r>
              <w:rPr>
                <w:rFonts w:ascii="Arial" w:eastAsia="宋体" w:hAnsi="Arial" w:cs="Arial"/>
                <w:color w:val="000000"/>
                <w:sz w:val="20"/>
                <w:szCs w:val="20"/>
              </w:rPr>
              <w:t>6,028 </w:t>
            </w:r>
          </w:p>
        </w:tc>
        <w:tc>
          <w:tcPr>
            <w:tcW w:w="0" w:type="auto"/>
            <w:shd w:val="clear" w:color="auto" w:fill="FFFFFF"/>
            <w:tcMar>
              <w:top w:w="40" w:type="dxa"/>
              <w:left w:w="0" w:type="dxa"/>
              <w:bottom w:w="40" w:type="dxa"/>
              <w:right w:w="20" w:type="dxa"/>
            </w:tcMar>
            <w:vAlign w:val="bottom"/>
          </w:tcPr>
          <w:p w14:paraId="299C4D4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D43"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D44"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D45" w14:textId="77777777" w:rsidR="00992A07" w:rsidRDefault="00C4246C">
            <w:pPr>
              <w:jc w:val="right"/>
              <w:textAlignment w:val="bottom"/>
            </w:pPr>
            <w:r>
              <w:rPr>
                <w:rFonts w:ascii="Arial" w:eastAsia="宋体" w:hAnsi="Arial" w:cs="Arial"/>
                <w:color w:val="000000"/>
                <w:sz w:val="20"/>
                <w:szCs w:val="20"/>
              </w:rPr>
              <w:t>4,556 </w:t>
            </w:r>
          </w:p>
        </w:tc>
        <w:tc>
          <w:tcPr>
            <w:tcW w:w="0" w:type="auto"/>
            <w:shd w:val="clear" w:color="auto" w:fill="FFFFFF"/>
            <w:tcMar>
              <w:top w:w="40" w:type="dxa"/>
              <w:left w:w="0" w:type="dxa"/>
              <w:bottom w:w="40" w:type="dxa"/>
              <w:right w:w="20" w:type="dxa"/>
            </w:tcMar>
            <w:vAlign w:val="bottom"/>
          </w:tcPr>
          <w:p w14:paraId="299C4D4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D47"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D48"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D49" w14:textId="77777777" w:rsidR="00992A07" w:rsidRDefault="00C4246C">
            <w:pPr>
              <w:jc w:val="right"/>
              <w:textAlignment w:val="bottom"/>
            </w:pPr>
            <w:r>
              <w:rPr>
                <w:rFonts w:ascii="Arial" w:eastAsia="宋体" w:hAnsi="Arial" w:cs="Arial"/>
                <w:color w:val="000000"/>
                <w:sz w:val="20"/>
                <w:szCs w:val="20"/>
              </w:rPr>
              <w:t>3,552 </w:t>
            </w:r>
          </w:p>
        </w:tc>
        <w:tc>
          <w:tcPr>
            <w:tcW w:w="0" w:type="auto"/>
            <w:shd w:val="clear" w:color="auto" w:fill="FFFFFF"/>
            <w:tcMar>
              <w:top w:w="40" w:type="dxa"/>
              <w:left w:w="0" w:type="dxa"/>
              <w:bottom w:w="40" w:type="dxa"/>
              <w:right w:w="20" w:type="dxa"/>
            </w:tcMar>
            <w:vAlign w:val="bottom"/>
          </w:tcPr>
          <w:p w14:paraId="299C4D4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D4B"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D4C"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D4D" w14:textId="77777777" w:rsidR="00992A07" w:rsidRDefault="00C4246C">
            <w:pPr>
              <w:jc w:val="right"/>
              <w:textAlignment w:val="bottom"/>
            </w:pPr>
            <w:r>
              <w:rPr>
                <w:rFonts w:ascii="Arial" w:eastAsia="宋体" w:hAnsi="Arial" w:cs="Arial"/>
                <w:color w:val="000000"/>
                <w:sz w:val="20"/>
                <w:szCs w:val="20"/>
              </w:rPr>
              <w:t>3,328 </w:t>
            </w:r>
          </w:p>
        </w:tc>
        <w:tc>
          <w:tcPr>
            <w:tcW w:w="0" w:type="auto"/>
            <w:shd w:val="clear" w:color="auto" w:fill="FFFFFF"/>
            <w:tcMar>
              <w:top w:w="40" w:type="dxa"/>
              <w:left w:w="0" w:type="dxa"/>
              <w:bottom w:w="40" w:type="dxa"/>
              <w:right w:w="20" w:type="dxa"/>
            </w:tcMar>
            <w:vAlign w:val="bottom"/>
          </w:tcPr>
          <w:p w14:paraId="299C4D4E" w14:textId="77777777" w:rsidR="00992A07" w:rsidRDefault="00992A07">
            <w:pPr>
              <w:jc w:val="right"/>
              <w:rPr>
                <w:rFonts w:ascii="宋体"/>
              </w:rPr>
            </w:pPr>
          </w:p>
        </w:tc>
        <w:tc>
          <w:tcPr>
            <w:tcW w:w="0" w:type="auto"/>
            <w:gridSpan w:val="3"/>
            <w:shd w:val="clear" w:color="auto" w:fill="auto"/>
          </w:tcPr>
          <w:p w14:paraId="299C4D4F" w14:textId="77777777" w:rsidR="00992A07" w:rsidRDefault="00992A07">
            <w:pPr>
              <w:rPr>
                <w:rFonts w:ascii="宋体"/>
                <w:vanish/>
              </w:rPr>
            </w:pPr>
          </w:p>
        </w:tc>
        <w:tc>
          <w:tcPr>
            <w:tcW w:w="0" w:type="auto"/>
            <w:gridSpan w:val="3"/>
            <w:shd w:val="clear" w:color="auto" w:fill="auto"/>
          </w:tcPr>
          <w:p w14:paraId="299C4D50" w14:textId="77777777" w:rsidR="00992A07" w:rsidRDefault="00992A07">
            <w:pPr>
              <w:rPr>
                <w:rFonts w:ascii="宋体"/>
                <w:vanish/>
              </w:rPr>
            </w:pPr>
          </w:p>
        </w:tc>
      </w:tr>
    </w:tbl>
    <w:p w14:paraId="299C4D52" w14:textId="77777777" w:rsidR="00992A07" w:rsidRDefault="00992A0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0"/>
        <w:gridCol w:w="193"/>
        <w:gridCol w:w="36"/>
        <w:gridCol w:w="36"/>
        <w:gridCol w:w="58"/>
        <w:gridCol w:w="36"/>
        <w:gridCol w:w="61"/>
        <w:gridCol w:w="7819"/>
        <w:gridCol w:w="37"/>
      </w:tblGrid>
      <w:tr w:rsidR="00992A07" w14:paraId="299C4D5C" w14:textId="77777777">
        <w:tc>
          <w:tcPr>
            <w:tcW w:w="50" w:type="pct"/>
            <w:shd w:val="clear" w:color="auto" w:fill="auto"/>
          </w:tcPr>
          <w:p w14:paraId="299C4D53" w14:textId="77777777" w:rsidR="00992A07" w:rsidRDefault="00992A07">
            <w:pPr>
              <w:rPr>
                <w:rFonts w:ascii="宋体"/>
              </w:rPr>
            </w:pPr>
          </w:p>
        </w:tc>
        <w:tc>
          <w:tcPr>
            <w:tcW w:w="129" w:type="pct"/>
            <w:shd w:val="clear" w:color="auto" w:fill="auto"/>
          </w:tcPr>
          <w:p w14:paraId="299C4D54" w14:textId="77777777" w:rsidR="00992A07" w:rsidRDefault="00992A07">
            <w:pPr>
              <w:rPr>
                <w:rFonts w:ascii="宋体"/>
              </w:rPr>
            </w:pPr>
          </w:p>
        </w:tc>
        <w:tc>
          <w:tcPr>
            <w:tcW w:w="5" w:type="pct"/>
            <w:shd w:val="clear" w:color="auto" w:fill="auto"/>
          </w:tcPr>
          <w:p w14:paraId="299C4D55" w14:textId="77777777" w:rsidR="00992A07" w:rsidRDefault="00992A07">
            <w:pPr>
              <w:rPr>
                <w:rFonts w:ascii="宋体"/>
              </w:rPr>
            </w:pPr>
          </w:p>
        </w:tc>
        <w:tc>
          <w:tcPr>
            <w:tcW w:w="5" w:type="pct"/>
            <w:shd w:val="clear" w:color="auto" w:fill="auto"/>
          </w:tcPr>
          <w:p w14:paraId="299C4D56" w14:textId="77777777" w:rsidR="00992A07" w:rsidRDefault="00992A07">
            <w:pPr>
              <w:rPr>
                <w:rFonts w:ascii="宋体"/>
              </w:rPr>
            </w:pPr>
          </w:p>
        </w:tc>
        <w:tc>
          <w:tcPr>
            <w:tcW w:w="48" w:type="pct"/>
            <w:shd w:val="clear" w:color="auto" w:fill="auto"/>
          </w:tcPr>
          <w:p w14:paraId="299C4D57" w14:textId="77777777" w:rsidR="00992A07" w:rsidRDefault="00992A07">
            <w:pPr>
              <w:rPr>
                <w:rFonts w:ascii="宋体"/>
              </w:rPr>
            </w:pPr>
          </w:p>
        </w:tc>
        <w:tc>
          <w:tcPr>
            <w:tcW w:w="5" w:type="pct"/>
            <w:shd w:val="clear" w:color="auto" w:fill="auto"/>
          </w:tcPr>
          <w:p w14:paraId="299C4D58" w14:textId="77777777" w:rsidR="00992A07" w:rsidRDefault="00992A07">
            <w:pPr>
              <w:rPr>
                <w:rFonts w:ascii="宋体"/>
              </w:rPr>
            </w:pPr>
          </w:p>
        </w:tc>
        <w:tc>
          <w:tcPr>
            <w:tcW w:w="50" w:type="pct"/>
            <w:shd w:val="clear" w:color="auto" w:fill="auto"/>
          </w:tcPr>
          <w:p w14:paraId="299C4D59" w14:textId="77777777" w:rsidR="00992A07" w:rsidRDefault="00992A07">
            <w:pPr>
              <w:rPr>
                <w:rFonts w:ascii="宋体"/>
              </w:rPr>
            </w:pPr>
          </w:p>
        </w:tc>
        <w:tc>
          <w:tcPr>
            <w:tcW w:w="4701" w:type="pct"/>
            <w:shd w:val="clear" w:color="auto" w:fill="auto"/>
          </w:tcPr>
          <w:p w14:paraId="299C4D5A" w14:textId="77777777" w:rsidR="00992A07" w:rsidRDefault="00992A07">
            <w:pPr>
              <w:rPr>
                <w:rFonts w:ascii="宋体"/>
              </w:rPr>
            </w:pPr>
          </w:p>
        </w:tc>
        <w:tc>
          <w:tcPr>
            <w:tcW w:w="5" w:type="pct"/>
            <w:shd w:val="clear" w:color="auto" w:fill="auto"/>
          </w:tcPr>
          <w:p w14:paraId="299C4D5B" w14:textId="77777777" w:rsidR="00992A07" w:rsidRDefault="00992A07">
            <w:pPr>
              <w:rPr>
                <w:rFonts w:ascii="宋体"/>
              </w:rPr>
            </w:pPr>
          </w:p>
        </w:tc>
      </w:tr>
      <w:tr w:rsidR="00992A07" w14:paraId="299C4D60" w14:textId="77777777">
        <w:tc>
          <w:tcPr>
            <w:tcW w:w="0" w:type="auto"/>
            <w:gridSpan w:val="3"/>
            <w:shd w:val="clear" w:color="auto" w:fill="auto"/>
            <w:tcMar>
              <w:top w:w="40" w:type="dxa"/>
              <w:left w:w="20" w:type="dxa"/>
              <w:bottom w:w="40" w:type="dxa"/>
              <w:right w:w="20" w:type="dxa"/>
            </w:tcMar>
          </w:tcPr>
          <w:p w14:paraId="299C4D5D" w14:textId="77777777" w:rsidR="00992A07" w:rsidRDefault="00C4246C">
            <w:pPr>
              <w:textAlignment w:val="top"/>
            </w:pPr>
            <w:r>
              <w:rPr>
                <w:rFonts w:ascii="Arial" w:eastAsia="宋体" w:hAnsi="Arial" w:cs="Arial"/>
                <w:color w:val="000000"/>
                <w:sz w:val="14"/>
                <w:szCs w:val="14"/>
              </w:rPr>
              <w:t>(1)</w:t>
            </w:r>
          </w:p>
        </w:tc>
        <w:tc>
          <w:tcPr>
            <w:tcW w:w="0" w:type="auto"/>
            <w:gridSpan w:val="3"/>
            <w:shd w:val="clear" w:color="auto" w:fill="auto"/>
            <w:tcMar>
              <w:top w:w="0" w:type="dxa"/>
              <w:left w:w="20" w:type="dxa"/>
              <w:bottom w:w="0" w:type="dxa"/>
              <w:right w:w="20" w:type="dxa"/>
            </w:tcMar>
          </w:tcPr>
          <w:p w14:paraId="299C4D5E"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4D5F" w14:textId="77777777" w:rsidR="00992A07" w:rsidRDefault="00C4246C">
            <w:pPr>
              <w:jc w:val="both"/>
              <w:textAlignment w:val="top"/>
            </w:pPr>
            <w:r>
              <w:rPr>
                <w:rFonts w:ascii="Arial" w:eastAsia="宋体" w:hAnsi="Arial" w:cs="Arial"/>
                <w:color w:val="000000"/>
                <w:sz w:val="20"/>
                <w:szCs w:val="20"/>
              </w:rPr>
              <w:t xml:space="preserve">2020, 2019, 2018, and 2017 each </w:t>
            </w:r>
            <w:r>
              <w:rPr>
                <w:rFonts w:ascii="Arial" w:eastAsia="宋体" w:hAnsi="Arial" w:cs="Arial"/>
                <w:color w:val="000000"/>
                <w:sz w:val="20"/>
                <w:szCs w:val="20"/>
              </w:rPr>
              <w:t>consisted of 52 weeks, whereas 2016 consisted of 53 weeks.</w:t>
            </w:r>
          </w:p>
        </w:tc>
      </w:tr>
      <w:tr w:rsidR="00992A07" w14:paraId="299C4D64" w14:textId="77777777">
        <w:trPr>
          <w:trHeight w:val="60"/>
        </w:trPr>
        <w:tc>
          <w:tcPr>
            <w:tcW w:w="0" w:type="auto"/>
            <w:gridSpan w:val="3"/>
            <w:shd w:val="clear" w:color="auto" w:fill="auto"/>
            <w:tcMar>
              <w:top w:w="0" w:type="dxa"/>
              <w:left w:w="20" w:type="dxa"/>
              <w:bottom w:w="0" w:type="dxa"/>
              <w:right w:w="20" w:type="dxa"/>
            </w:tcMar>
          </w:tcPr>
          <w:p w14:paraId="299C4D6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D6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D63" w14:textId="77777777" w:rsidR="00992A07" w:rsidRDefault="00992A07">
            <w:pPr>
              <w:rPr>
                <w:rFonts w:ascii="宋体"/>
              </w:rPr>
            </w:pPr>
          </w:p>
        </w:tc>
      </w:tr>
      <w:tr w:rsidR="00992A07" w14:paraId="299C4D68" w14:textId="77777777">
        <w:tc>
          <w:tcPr>
            <w:tcW w:w="0" w:type="auto"/>
            <w:gridSpan w:val="3"/>
            <w:shd w:val="clear" w:color="auto" w:fill="auto"/>
            <w:tcMar>
              <w:top w:w="40" w:type="dxa"/>
              <w:left w:w="20" w:type="dxa"/>
              <w:bottom w:w="40" w:type="dxa"/>
              <w:right w:w="20" w:type="dxa"/>
            </w:tcMar>
          </w:tcPr>
          <w:p w14:paraId="299C4D65" w14:textId="77777777" w:rsidR="00992A07" w:rsidRDefault="00C4246C">
            <w:pPr>
              <w:textAlignment w:val="top"/>
            </w:pPr>
            <w:r>
              <w:rPr>
                <w:rFonts w:ascii="Arial" w:eastAsia="宋体" w:hAnsi="Arial" w:cs="Arial"/>
                <w:color w:val="000000"/>
                <w:sz w:val="14"/>
                <w:szCs w:val="14"/>
              </w:rPr>
              <w:t>(2)</w:t>
            </w:r>
          </w:p>
        </w:tc>
        <w:tc>
          <w:tcPr>
            <w:tcW w:w="0" w:type="auto"/>
            <w:gridSpan w:val="3"/>
            <w:shd w:val="clear" w:color="auto" w:fill="auto"/>
            <w:tcMar>
              <w:top w:w="0" w:type="dxa"/>
              <w:left w:w="20" w:type="dxa"/>
              <w:bottom w:w="0" w:type="dxa"/>
              <w:right w:w="20" w:type="dxa"/>
            </w:tcMar>
          </w:tcPr>
          <w:p w14:paraId="299C4D66"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4D67" w14:textId="77777777" w:rsidR="00992A07" w:rsidRDefault="00C4246C">
            <w:pPr>
              <w:jc w:val="both"/>
              <w:textAlignment w:val="top"/>
            </w:pPr>
            <w:r>
              <w:rPr>
                <w:rFonts w:ascii="Arial" w:eastAsia="宋体" w:hAnsi="Arial" w:cs="Arial"/>
                <w:color w:val="000000"/>
                <w:sz w:val="20"/>
                <w:szCs w:val="20"/>
              </w:rPr>
              <w:t xml:space="preserve">2017 and 2016 amounts adjusted to reflect the retrospective application of Financial Accounting Standards Board (FASB) Accounting Standards Update (ASU) 2014-09, </w:t>
            </w:r>
            <w:r>
              <w:rPr>
                <w:rFonts w:ascii="Arial" w:eastAsia="宋体" w:hAnsi="Arial" w:cs="Arial"/>
                <w:i/>
                <w:iCs/>
                <w:color w:val="000000"/>
                <w:sz w:val="20"/>
                <w:szCs w:val="20"/>
              </w:rPr>
              <w:t>Revenue from Contracts with Customers</w:t>
            </w:r>
            <w:r>
              <w:rPr>
                <w:rFonts w:ascii="Arial" w:eastAsia="宋体" w:hAnsi="Arial" w:cs="Arial"/>
                <w:color w:val="000000"/>
                <w:sz w:val="20"/>
                <w:szCs w:val="20"/>
              </w:rPr>
              <w:t>.</w:t>
            </w:r>
          </w:p>
        </w:tc>
      </w:tr>
      <w:tr w:rsidR="00992A07" w14:paraId="299C4D6C" w14:textId="77777777">
        <w:trPr>
          <w:trHeight w:val="60"/>
        </w:trPr>
        <w:tc>
          <w:tcPr>
            <w:tcW w:w="0" w:type="auto"/>
            <w:gridSpan w:val="3"/>
            <w:shd w:val="clear" w:color="auto" w:fill="auto"/>
            <w:tcMar>
              <w:top w:w="0" w:type="dxa"/>
              <w:left w:w="20" w:type="dxa"/>
              <w:bottom w:w="0" w:type="dxa"/>
              <w:right w:w="20" w:type="dxa"/>
            </w:tcMar>
          </w:tcPr>
          <w:p w14:paraId="299C4D6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D6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D6B" w14:textId="77777777" w:rsidR="00992A07" w:rsidRDefault="00992A07">
            <w:pPr>
              <w:rPr>
                <w:rFonts w:ascii="宋体"/>
              </w:rPr>
            </w:pPr>
          </w:p>
        </w:tc>
      </w:tr>
      <w:tr w:rsidR="00992A07" w14:paraId="299C4D70" w14:textId="77777777">
        <w:tc>
          <w:tcPr>
            <w:tcW w:w="0" w:type="auto"/>
            <w:gridSpan w:val="3"/>
            <w:shd w:val="clear" w:color="auto" w:fill="auto"/>
            <w:tcMar>
              <w:top w:w="40" w:type="dxa"/>
              <w:left w:w="20" w:type="dxa"/>
              <w:bottom w:w="40" w:type="dxa"/>
              <w:right w:w="20" w:type="dxa"/>
            </w:tcMar>
          </w:tcPr>
          <w:p w14:paraId="299C4D6D" w14:textId="77777777" w:rsidR="00992A07" w:rsidRDefault="00C4246C">
            <w:pPr>
              <w:textAlignment w:val="top"/>
            </w:pPr>
            <w:r>
              <w:rPr>
                <w:rFonts w:ascii="Arial" w:eastAsia="宋体" w:hAnsi="Arial" w:cs="Arial"/>
                <w:color w:val="000000"/>
                <w:sz w:val="14"/>
                <w:szCs w:val="14"/>
              </w:rPr>
              <w:t>(3)</w:t>
            </w:r>
          </w:p>
        </w:tc>
        <w:tc>
          <w:tcPr>
            <w:tcW w:w="0" w:type="auto"/>
            <w:gridSpan w:val="3"/>
            <w:shd w:val="clear" w:color="auto" w:fill="auto"/>
            <w:tcMar>
              <w:top w:w="0" w:type="dxa"/>
              <w:left w:w="20" w:type="dxa"/>
              <w:bottom w:w="0" w:type="dxa"/>
              <w:right w:w="20" w:type="dxa"/>
            </w:tcMar>
          </w:tcPr>
          <w:p w14:paraId="299C4D6E"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4D6F" w14:textId="77777777" w:rsidR="00992A07" w:rsidRDefault="00C4246C">
            <w:pPr>
              <w:jc w:val="both"/>
              <w:textAlignment w:val="top"/>
            </w:pPr>
            <w:r>
              <w:rPr>
                <w:rFonts w:ascii="Arial" w:eastAsia="宋体" w:hAnsi="Arial" w:cs="Arial"/>
                <w:color w:val="000000"/>
                <w:sz w:val="20"/>
                <w:szCs w:val="20"/>
              </w:rPr>
              <w:t xml:space="preserve">In 2020, we recognized a $1.3 billion </w:t>
            </w:r>
            <w:r>
              <w:rPr>
                <w:rFonts w:ascii="Arial" w:eastAsia="宋体" w:hAnsi="Arial" w:cs="Arial"/>
                <w:color w:val="000000"/>
                <w:sz w:val="20"/>
                <w:szCs w:val="20"/>
              </w:rPr>
              <w:t>income tax benefit upon the release of a portion of the valuation allowance on deferred tax assets, which resulted in an equivalent increase to our deferred tax assets and thus an increase to total assets. In 2016, we recorded a charge of $340 million in C</w:t>
            </w:r>
            <w:r>
              <w:rPr>
                <w:rFonts w:ascii="Arial" w:eastAsia="宋体" w:hAnsi="Arial" w:cs="Arial"/>
                <w:color w:val="000000"/>
                <w:sz w:val="20"/>
                <w:szCs w:val="20"/>
              </w:rPr>
              <w:t>ost of sales, consisting of the $240 million value of the warrant under a warrant agreement and the $100 million payment, which were both associated with the sixth amendment to the wafer sourcing agreement (WSA) with Global Foundries. In addition, we recor</w:t>
            </w:r>
            <w:r>
              <w:rPr>
                <w:rFonts w:ascii="Arial" w:eastAsia="宋体" w:hAnsi="Arial" w:cs="Arial"/>
                <w:color w:val="000000"/>
                <w:sz w:val="20"/>
                <w:szCs w:val="20"/>
              </w:rPr>
              <w:t>ded a cumulative pre-tax gain of $146 million on the sale of our 85% equity interest in the ATMP JV.</w:t>
            </w:r>
          </w:p>
        </w:tc>
      </w:tr>
      <w:tr w:rsidR="00992A07" w14:paraId="299C4D74" w14:textId="77777777">
        <w:trPr>
          <w:trHeight w:val="60"/>
        </w:trPr>
        <w:tc>
          <w:tcPr>
            <w:tcW w:w="0" w:type="auto"/>
            <w:gridSpan w:val="3"/>
            <w:shd w:val="clear" w:color="auto" w:fill="auto"/>
            <w:tcMar>
              <w:top w:w="0" w:type="dxa"/>
              <w:left w:w="20" w:type="dxa"/>
              <w:bottom w:w="0" w:type="dxa"/>
              <w:right w:w="20" w:type="dxa"/>
            </w:tcMar>
          </w:tcPr>
          <w:p w14:paraId="299C4D7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D7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4D73" w14:textId="77777777" w:rsidR="00992A07" w:rsidRDefault="00992A07">
            <w:pPr>
              <w:rPr>
                <w:rFonts w:ascii="宋体"/>
              </w:rPr>
            </w:pPr>
          </w:p>
        </w:tc>
      </w:tr>
      <w:tr w:rsidR="00992A07" w14:paraId="299C4D78" w14:textId="77777777">
        <w:tc>
          <w:tcPr>
            <w:tcW w:w="0" w:type="auto"/>
            <w:gridSpan w:val="3"/>
            <w:shd w:val="clear" w:color="auto" w:fill="auto"/>
            <w:tcMar>
              <w:top w:w="40" w:type="dxa"/>
              <w:left w:w="20" w:type="dxa"/>
              <w:bottom w:w="40" w:type="dxa"/>
              <w:right w:w="20" w:type="dxa"/>
            </w:tcMar>
          </w:tcPr>
          <w:p w14:paraId="299C4D75" w14:textId="77777777" w:rsidR="00992A07" w:rsidRDefault="00C4246C">
            <w:pPr>
              <w:textAlignment w:val="top"/>
            </w:pPr>
            <w:r>
              <w:rPr>
                <w:rFonts w:ascii="Arial" w:eastAsia="宋体" w:hAnsi="Arial" w:cs="Arial"/>
                <w:color w:val="000000"/>
                <w:sz w:val="14"/>
                <w:szCs w:val="14"/>
              </w:rPr>
              <w:t>(4)</w:t>
            </w:r>
          </w:p>
        </w:tc>
        <w:tc>
          <w:tcPr>
            <w:tcW w:w="0" w:type="auto"/>
            <w:gridSpan w:val="3"/>
            <w:shd w:val="clear" w:color="auto" w:fill="auto"/>
            <w:tcMar>
              <w:top w:w="0" w:type="dxa"/>
              <w:left w:w="20" w:type="dxa"/>
              <w:bottom w:w="0" w:type="dxa"/>
              <w:right w:w="20" w:type="dxa"/>
            </w:tcMar>
          </w:tcPr>
          <w:p w14:paraId="299C4D76"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4D77" w14:textId="77777777" w:rsidR="00992A07" w:rsidRDefault="00C4246C">
            <w:pPr>
              <w:jc w:val="both"/>
              <w:textAlignment w:val="top"/>
            </w:pPr>
            <w:r>
              <w:rPr>
                <w:rFonts w:ascii="Arial" w:eastAsia="宋体" w:hAnsi="Arial" w:cs="Arial"/>
                <w:color w:val="000000"/>
                <w:sz w:val="20"/>
                <w:szCs w:val="20"/>
              </w:rPr>
              <w:t xml:space="preserve">In 2019, we reduced our long-term debt, net and other long-term liabilities by $663 million, primarily due to $628 million of net debt </w:t>
            </w:r>
            <w:r>
              <w:rPr>
                <w:rFonts w:ascii="Arial" w:eastAsia="宋体" w:hAnsi="Arial" w:cs="Arial"/>
                <w:color w:val="000000"/>
                <w:sz w:val="20"/>
                <w:szCs w:val="20"/>
              </w:rPr>
              <w:t>conversion and repayment. In 2016, we reduced our long-term debt, net and other long term liabilities by $534 million, primarily due to $1,048 million of net debt repayment, partially offset by the issuance of $805 million in principal amount of 2.125% Not</w:t>
            </w:r>
            <w:r>
              <w:rPr>
                <w:rFonts w:ascii="Arial" w:eastAsia="宋体" w:hAnsi="Arial" w:cs="Arial"/>
                <w:color w:val="000000"/>
                <w:sz w:val="20"/>
                <w:szCs w:val="20"/>
              </w:rPr>
              <w:t>es net of unamortized discount of $308 million and unamortized issuance cost of $14 million.</w:t>
            </w:r>
          </w:p>
        </w:tc>
      </w:tr>
    </w:tbl>
    <w:p w14:paraId="299C4D79" w14:textId="77777777" w:rsidR="00992A07" w:rsidRDefault="00992A07">
      <w:pPr>
        <w:spacing w:after="60"/>
        <w:jc w:val="both"/>
      </w:pPr>
    </w:p>
    <w:p w14:paraId="299C4D7A" w14:textId="77777777" w:rsidR="00992A07" w:rsidRDefault="00C4246C">
      <w:pPr>
        <w:jc w:val="center"/>
      </w:pPr>
      <w:r>
        <w:rPr>
          <w:rFonts w:ascii="Times New Roman" w:eastAsia="宋体" w:hAnsi="Times New Roman"/>
          <w:color w:val="000000"/>
          <w:sz w:val="20"/>
          <w:szCs w:val="20"/>
        </w:rPr>
        <w:t>38</w:t>
      </w:r>
    </w:p>
    <w:p w14:paraId="299C4D7B" w14:textId="77777777" w:rsidR="00992A07" w:rsidRDefault="00C4246C">
      <w:r>
        <w:pict w14:anchorId="299C6EAC">
          <v:rect id="_x0000_i1065" style="width:415.3pt;height:1.5pt" o:hralign="center" o:hrstd="t" o:hr="t" fillcolor="#a0a0a0" stroked="f"/>
        </w:pict>
      </w:r>
    </w:p>
    <w:p w14:paraId="299C4D7C" w14:textId="77777777" w:rsidR="00992A07" w:rsidRDefault="00992A07"/>
    <w:p w14:paraId="299C4D7D" w14:textId="77777777" w:rsidR="00992A07" w:rsidRDefault="00C4246C">
      <w:pPr>
        <w:ind w:hanging="1440"/>
        <w:jc w:val="both"/>
      </w:pPr>
      <w:r>
        <w:rPr>
          <w:rFonts w:ascii="Arial" w:eastAsia="宋体" w:hAnsi="Arial" w:cs="Arial"/>
          <w:b/>
          <w:bCs/>
          <w:color w:val="000000"/>
          <w:sz w:val="20"/>
          <w:szCs w:val="20"/>
        </w:rPr>
        <w:t>ITEM 7. MANAGEMENT’S DISCUSSION AND ANALYSIS OF FINANCIAL CONDITION AND RESULTS OF</w:t>
      </w:r>
    </w:p>
    <w:p w14:paraId="299C4D7E" w14:textId="77777777" w:rsidR="00992A07" w:rsidRDefault="00C4246C">
      <w:pPr>
        <w:ind w:hanging="1440"/>
        <w:jc w:val="both"/>
      </w:pPr>
      <w:r>
        <w:rPr>
          <w:rFonts w:ascii="Arial" w:eastAsia="宋体" w:hAnsi="Arial" w:cs="Arial"/>
          <w:b/>
          <w:bCs/>
          <w:color w:val="000000"/>
          <w:sz w:val="20"/>
          <w:szCs w:val="20"/>
        </w:rPr>
        <w:t>OPERATIONS</w:t>
      </w:r>
    </w:p>
    <w:p w14:paraId="299C4D7F" w14:textId="77777777" w:rsidR="00992A07" w:rsidRDefault="00C4246C">
      <w:pPr>
        <w:spacing w:before="100"/>
        <w:jc w:val="both"/>
      </w:pPr>
      <w:r>
        <w:rPr>
          <w:rFonts w:ascii="Arial" w:eastAsia="宋体" w:hAnsi="Arial" w:cs="Arial"/>
          <w:color w:val="000000"/>
          <w:sz w:val="20"/>
          <w:szCs w:val="20"/>
        </w:rPr>
        <w:t xml:space="preserve">The following discussion should be read in </w:t>
      </w:r>
      <w:r>
        <w:rPr>
          <w:rFonts w:ascii="Arial" w:eastAsia="宋体" w:hAnsi="Arial" w:cs="Arial"/>
          <w:color w:val="000000"/>
          <w:sz w:val="20"/>
          <w:szCs w:val="20"/>
        </w:rPr>
        <w:t>conjunction with the consolidated financial statements as of December 26, 2020 and December 28, 2019 and for each of the three years in the period ended December 26, 2020 and related notes, which are included in this Annual Report on Form 10-K as well as w</w:t>
      </w:r>
      <w:r>
        <w:rPr>
          <w:rFonts w:ascii="Arial" w:eastAsia="宋体" w:hAnsi="Arial" w:cs="Arial"/>
          <w:color w:val="000000"/>
          <w:sz w:val="20"/>
          <w:szCs w:val="20"/>
        </w:rPr>
        <w:t>ith the other sections of this Annual Report on Form 10-K, including “Part I, Item 1: Business,” “Part II, Item 6: Selected Financial Data” and “Part II, Item 8: Financial Statements and Supplementary Data.”</w:t>
      </w:r>
    </w:p>
    <w:p w14:paraId="299C4D80" w14:textId="77777777" w:rsidR="00992A07" w:rsidRDefault="00C4246C">
      <w:pPr>
        <w:spacing w:before="240"/>
      </w:pPr>
      <w:r>
        <w:rPr>
          <w:rFonts w:ascii="Arial" w:eastAsia="宋体" w:hAnsi="Arial" w:cs="Arial"/>
          <w:b/>
          <w:bCs/>
          <w:color w:val="000000"/>
          <w:sz w:val="20"/>
          <w:szCs w:val="20"/>
        </w:rPr>
        <w:t>Introduction</w:t>
      </w:r>
    </w:p>
    <w:p w14:paraId="299C4D81" w14:textId="77777777" w:rsidR="00992A07" w:rsidRDefault="00C4246C">
      <w:pPr>
        <w:spacing w:before="160"/>
        <w:jc w:val="both"/>
      </w:pPr>
      <w:r>
        <w:rPr>
          <w:rFonts w:ascii="Arial" w:eastAsia="宋体" w:hAnsi="Arial" w:cs="Arial"/>
          <w:color w:val="000000"/>
          <w:sz w:val="20"/>
          <w:szCs w:val="20"/>
        </w:rPr>
        <w:t>In this section, we will describe t</w:t>
      </w:r>
      <w:r>
        <w:rPr>
          <w:rFonts w:ascii="Arial" w:eastAsia="宋体" w:hAnsi="Arial" w:cs="Arial"/>
          <w:color w:val="000000"/>
          <w:sz w:val="20"/>
          <w:szCs w:val="20"/>
        </w:rPr>
        <w:t xml:space="preserve">he general financial condition and the results of operations of Advanced Micro Devices, Inc. and its wholly-owned subsidiaries (collectively, “us,” “our” or “AMD”), including a discussion of our results of operations for 2020 compared to 2019, an analysis </w:t>
      </w:r>
      <w:r>
        <w:rPr>
          <w:rFonts w:ascii="Arial" w:eastAsia="宋体" w:hAnsi="Arial" w:cs="Arial"/>
          <w:color w:val="000000"/>
          <w:sz w:val="20"/>
          <w:szCs w:val="20"/>
        </w:rPr>
        <w:t>of changes in our financial condition and a discussion of our contractual obligations and off-balance sheet arrangements. Discussions of 2018 items and year-to-year comparisons between 2019 and 2018 that are not included in this Form 10-K can be found in “</w:t>
      </w:r>
      <w:r>
        <w:rPr>
          <w:rFonts w:ascii="Arial" w:eastAsia="宋体" w:hAnsi="Arial" w:cs="Arial"/>
          <w:color w:val="000000"/>
          <w:sz w:val="20"/>
          <w:szCs w:val="20"/>
        </w:rPr>
        <w:t>Management’s Discussion and Analysis of Financial Condition and Results of Operations” in Part II, Item 7 of our Annual Report on Form 10-K for the fiscal year ended December 28, 2019.</w:t>
      </w:r>
    </w:p>
    <w:p w14:paraId="299C4D82" w14:textId="77777777" w:rsidR="00992A07" w:rsidRDefault="00C4246C">
      <w:pPr>
        <w:spacing w:before="240"/>
        <w:jc w:val="both"/>
      </w:pPr>
      <w:r>
        <w:rPr>
          <w:rFonts w:ascii="Arial" w:eastAsia="宋体" w:hAnsi="Arial" w:cs="Arial"/>
          <w:b/>
          <w:bCs/>
          <w:color w:val="000000"/>
          <w:sz w:val="20"/>
          <w:szCs w:val="20"/>
        </w:rPr>
        <w:t>Overview</w:t>
      </w:r>
    </w:p>
    <w:p w14:paraId="299C4D83" w14:textId="77777777" w:rsidR="00992A07" w:rsidRDefault="00C4246C">
      <w:pPr>
        <w:spacing w:before="240"/>
        <w:jc w:val="both"/>
      </w:pPr>
      <w:r>
        <w:rPr>
          <w:rFonts w:ascii="Arial" w:eastAsia="宋体" w:hAnsi="Arial" w:cs="Arial"/>
          <w:color w:val="000000"/>
          <w:sz w:val="20"/>
          <w:szCs w:val="20"/>
        </w:rPr>
        <w:t>During 2020, we continued to build on our technical, operation</w:t>
      </w:r>
      <w:r>
        <w:rPr>
          <w:rFonts w:ascii="Arial" w:eastAsia="宋体" w:hAnsi="Arial" w:cs="Arial"/>
          <w:color w:val="000000"/>
          <w:sz w:val="20"/>
          <w:szCs w:val="20"/>
        </w:rPr>
        <w:t>al and financial foundation to drive our long-term growth strategy. We delivered strong financial results and further extended our industry-leading product portfolio despite the backdrop of the COVID-19 pandemic. Net revenue for 2020 was $9.8 billion, an i</w:t>
      </w:r>
      <w:r>
        <w:rPr>
          <w:rFonts w:ascii="Arial" w:eastAsia="宋体" w:hAnsi="Arial" w:cs="Arial"/>
          <w:color w:val="000000"/>
          <w:sz w:val="20"/>
          <w:szCs w:val="20"/>
        </w:rPr>
        <w:t>ncrease of 45% compared to 2019 net revenue of $6.7 billion. Gross margin, as a percentage of net revenue for 2020, was 45%, compared to 43% in 2019. Our operating income for 2020 improved to $1.4 billion compared to operating income of $631 million for 20</w:t>
      </w:r>
      <w:r>
        <w:rPr>
          <w:rFonts w:ascii="Arial" w:eastAsia="宋体" w:hAnsi="Arial" w:cs="Arial"/>
          <w:color w:val="000000"/>
          <w:sz w:val="20"/>
          <w:szCs w:val="20"/>
        </w:rPr>
        <w:t>19. Our net income for 2020 improved to $2.5 billion compared to $341 million in the prior year. We recognized a $1.3 billion income tax benefit upon the release of a portion of the valuation allowance on deferred tax assets. We made significant progress t</w:t>
      </w:r>
      <w:r>
        <w:rPr>
          <w:rFonts w:ascii="Arial" w:eastAsia="宋体" w:hAnsi="Arial" w:cs="Arial"/>
          <w:color w:val="000000"/>
          <w:sz w:val="20"/>
          <w:szCs w:val="20"/>
        </w:rPr>
        <w:t>owards improving our balance sheet in 2020. Cash, cash equivalents and short-term investments as of December 26, 2020 were $2.3 billion, compared to $1.5 billion at the end of 2019. The aggregate principal amount of total debt as of December 26, 2020 was $</w:t>
      </w:r>
      <w:r>
        <w:rPr>
          <w:rFonts w:ascii="Arial" w:eastAsia="宋体" w:hAnsi="Arial" w:cs="Arial"/>
          <w:color w:val="000000"/>
          <w:sz w:val="20"/>
          <w:szCs w:val="20"/>
        </w:rPr>
        <w:t>338 million, compared to $563 million as of December 28, 2019.</w:t>
      </w:r>
    </w:p>
    <w:p w14:paraId="299C4D84" w14:textId="77777777" w:rsidR="00992A07" w:rsidRDefault="00C4246C">
      <w:pPr>
        <w:spacing w:before="180" w:after="160"/>
        <w:jc w:val="both"/>
      </w:pPr>
      <w:r>
        <w:rPr>
          <w:rFonts w:ascii="Arial" w:eastAsia="宋体" w:hAnsi="Arial" w:cs="Arial"/>
          <w:color w:val="000000"/>
          <w:sz w:val="20"/>
          <w:szCs w:val="20"/>
        </w:rPr>
        <w:t>During 2020, we consistently executed our product roadmap and launched multiple products in leading-edge manufacturing technologies. We introduced a number of 7 nanometer (nm) products during t</w:t>
      </w:r>
      <w:r>
        <w:rPr>
          <w:rFonts w:ascii="Arial" w:eastAsia="宋体" w:hAnsi="Arial" w:cs="Arial"/>
          <w:color w:val="000000"/>
          <w:sz w:val="20"/>
          <w:szCs w:val="20"/>
        </w:rPr>
        <w:t>he year, including new additions to our 3rd Gen AMD Ryzen™ desktop processor family, the AMD Ryzen 3 3100 and AMD Ryzen 3 3300X for the mainstream market, and the AMD Ryzen 9 3900XT, AMD Ryzen 7 3800XT and AMD Ryzen 5 3600XT processors for the enthusiast m</w:t>
      </w:r>
      <w:r>
        <w:rPr>
          <w:rFonts w:ascii="Arial" w:eastAsia="宋体" w:hAnsi="Arial" w:cs="Arial"/>
          <w:color w:val="000000"/>
          <w:sz w:val="20"/>
          <w:szCs w:val="20"/>
        </w:rPr>
        <w:t>arket. In July 2020, we introduced the AMD Ryzen Threadripper™ PRO Processor family designed for professional workstations from OEMs to system integrators and AMD Ryzen 4000 Series desktop processors with Radeon™ graphics for consumers, gamers, streamers a</w:t>
      </w:r>
      <w:r>
        <w:rPr>
          <w:rFonts w:ascii="Arial" w:eastAsia="宋体" w:hAnsi="Arial" w:cs="Arial"/>
          <w:color w:val="000000"/>
          <w:sz w:val="20"/>
          <w:szCs w:val="20"/>
        </w:rPr>
        <w:t>nd creators. We also introduced AMD Athlon™ 3000 Series desktop processors using the same Zen core architecture and built-in Radeon graphics as the AMD Ryzen desktop processor family. Also, the AMD Ryzen PRO 4000 series and AMD Athlon PRO 3000 series deskt</w:t>
      </w:r>
      <w:r>
        <w:rPr>
          <w:rFonts w:ascii="Arial" w:eastAsia="宋体" w:hAnsi="Arial" w:cs="Arial"/>
          <w:color w:val="000000"/>
          <w:sz w:val="20"/>
          <w:szCs w:val="20"/>
        </w:rPr>
        <w:t>op processors were introduced for the commercial market. In October 2020, we introduced the AMD Ryzen 5000 Series desktop processor family powered by “Zen 3” core architecture. We also expanded our notebook products in 2020. In May 2020, we announced the g</w:t>
      </w:r>
      <w:r>
        <w:rPr>
          <w:rFonts w:ascii="Arial" w:eastAsia="宋体" w:hAnsi="Arial" w:cs="Arial"/>
          <w:color w:val="000000"/>
          <w:sz w:val="20"/>
          <w:szCs w:val="20"/>
        </w:rPr>
        <w:t>lobal availability of the AMD Ryzen™ PRO 4000 Series Mobile family for commercial notebooks built with enterprise-grade AMD PRO technologies, which deliver a set of security and manageability features for Enterprise IT deployments. Also, we announced the A</w:t>
      </w:r>
      <w:r>
        <w:rPr>
          <w:rFonts w:ascii="Arial" w:eastAsia="宋体" w:hAnsi="Arial" w:cs="Arial"/>
          <w:color w:val="000000"/>
          <w:sz w:val="20"/>
          <w:szCs w:val="20"/>
        </w:rPr>
        <w:t>MD Ryzen 3000 C-Series mobile processors and the AMD Athlon 3000 C-Series mobile processors for Chromebook platforms designed for multi-tasking and content creation in distance learning and remote working. With respect to our graphics products, we expanded</w:t>
      </w:r>
      <w:r>
        <w:rPr>
          <w:rFonts w:ascii="Arial" w:eastAsia="宋体" w:hAnsi="Arial" w:cs="Arial"/>
          <w:color w:val="000000"/>
          <w:sz w:val="20"/>
          <w:szCs w:val="20"/>
        </w:rPr>
        <w:t xml:space="preserve"> our professional offerings with the AMD Radeon™ Pro VII workstation graphics card designed for broadcast and engineering professionals. In August 2020, we announced the availability of the new AMD Radeon Pro 5000 series GPUs for the updated 27-inch iMac b</w:t>
      </w:r>
      <w:r>
        <w:rPr>
          <w:rFonts w:ascii="Arial" w:eastAsia="宋体" w:hAnsi="Arial" w:cs="Arial"/>
          <w:color w:val="000000"/>
          <w:sz w:val="20"/>
          <w:szCs w:val="20"/>
        </w:rPr>
        <w:t>ringing a wide variety of graphically intensive applications and workloads to consumer and professional users. We also introduced the AMD Radeon RX 6000 Series graphics cards built on AMD RDNA™ 2 gaming architecture and designed for enthusiast-class PC gam</w:t>
      </w:r>
      <w:r>
        <w:rPr>
          <w:rFonts w:ascii="Arial" w:eastAsia="宋体" w:hAnsi="Arial" w:cs="Arial"/>
          <w:color w:val="000000"/>
          <w:sz w:val="20"/>
          <w:szCs w:val="20"/>
        </w:rPr>
        <w:t xml:space="preserve">ing. In November 2020, we introduced our data center graphics processor, the AMD Instinct™ MI100 GPU accelerator, the first accelerator to use new AMD CDNA architecture dedicated to HPC workloads. </w:t>
      </w:r>
    </w:p>
    <w:p w14:paraId="299C4D85" w14:textId="77777777" w:rsidR="00992A07" w:rsidRDefault="00C4246C">
      <w:pPr>
        <w:spacing w:before="180" w:after="160"/>
        <w:jc w:val="both"/>
      </w:pPr>
      <w:r>
        <w:rPr>
          <w:rFonts w:ascii="Arial" w:eastAsia="宋体" w:hAnsi="Arial" w:cs="Arial"/>
          <w:color w:val="000000"/>
          <w:sz w:val="20"/>
          <w:szCs w:val="20"/>
        </w:rPr>
        <w:t>We expanded our EPYC server family during the year. In Apr</w:t>
      </w:r>
      <w:r>
        <w:rPr>
          <w:rFonts w:ascii="Arial" w:eastAsia="宋体" w:hAnsi="Arial" w:cs="Arial"/>
          <w:color w:val="000000"/>
          <w:sz w:val="20"/>
          <w:szCs w:val="20"/>
        </w:rPr>
        <w:t>il 2020, we announced the extension of the 2nd Gen AMD EPYC processor family with three new processors: AMD EPYC 7F32 (8 cores), AMD EPYC 7F52 (16 cores) and AMD EPYC 7F72 (24 cores). These new processors leverage up to 500 MHz of additional base frequency</w:t>
      </w:r>
      <w:r>
        <w:rPr>
          <w:rFonts w:ascii="Arial" w:eastAsia="宋体" w:hAnsi="Arial" w:cs="Arial"/>
          <w:color w:val="000000"/>
          <w:sz w:val="20"/>
          <w:szCs w:val="20"/>
        </w:rPr>
        <w:t xml:space="preserve"> and large amounts of cache. In October 2020, we announced the AMD EPYC™ processor based Azure Dav4, Eav4, </w:t>
      </w:r>
    </w:p>
    <w:p w14:paraId="299C4D86" w14:textId="77777777" w:rsidR="00992A07" w:rsidRDefault="00C4246C">
      <w:pPr>
        <w:jc w:val="center"/>
      </w:pPr>
      <w:r>
        <w:rPr>
          <w:rFonts w:ascii="Times New Roman" w:eastAsia="宋体" w:hAnsi="Times New Roman"/>
          <w:color w:val="000000"/>
          <w:sz w:val="20"/>
          <w:szCs w:val="20"/>
        </w:rPr>
        <w:t>39</w:t>
      </w:r>
    </w:p>
    <w:p w14:paraId="299C4D87" w14:textId="77777777" w:rsidR="00992A07" w:rsidRDefault="00C4246C">
      <w:r>
        <w:pict w14:anchorId="299C6EAD">
          <v:rect id="_x0000_i1066" style="width:415.3pt;height:1.5pt" o:hralign="center" o:hrstd="t" o:hr="t" fillcolor="#a0a0a0" stroked="f"/>
        </w:pict>
      </w:r>
    </w:p>
    <w:p w14:paraId="299C4D88" w14:textId="77777777" w:rsidR="00992A07" w:rsidRDefault="00992A07"/>
    <w:p w14:paraId="299C4D89" w14:textId="77777777" w:rsidR="00992A07" w:rsidRDefault="00C4246C">
      <w:pPr>
        <w:spacing w:before="180" w:after="160"/>
        <w:jc w:val="both"/>
      </w:pPr>
      <w:r>
        <w:rPr>
          <w:rFonts w:ascii="Arial" w:eastAsia="宋体" w:hAnsi="Arial" w:cs="Arial"/>
          <w:color w:val="000000"/>
          <w:sz w:val="20"/>
          <w:szCs w:val="20"/>
        </w:rPr>
        <w:t>Easv4 and Lsv2 VMs for use to improve real-time analysis on large volumes of data streaming from applications, websites and more. We also expa</w:t>
      </w:r>
      <w:r>
        <w:rPr>
          <w:rFonts w:ascii="Arial" w:eastAsia="宋体" w:hAnsi="Arial" w:cs="Arial"/>
          <w:color w:val="000000"/>
          <w:sz w:val="20"/>
          <w:szCs w:val="20"/>
        </w:rPr>
        <w:t>nded our embedded processor family with two new AMD Ryzen Embedded R1000 low-power processors that provide customers with a thermal design power (TDP) range of 6 up to 10 watts.</w:t>
      </w:r>
      <w:r>
        <w:rPr>
          <w:rFonts w:ascii="Arial" w:eastAsia="宋体" w:hAnsi="Arial" w:cs="Arial"/>
          <w:color w:val="000000"/>
        </w:rPr>
        <w:t xml:space="preserve"> </w:t>
      </w:r>
      <w:r>
        <w:rPr>
          <w:rFonts w:ascii="Arial" w:eastAsia="宋体" w:hAnsi="Arial" w:cs="Arial"/>
          <w:color w:val="000000"/>
          <w:sz w:val="20"/>
          <w:szCs w:val="20"/>
        </w:rPr>
        <w:t>In November 2020, we launched the AMD Ryzen Embedded V2000 series processor bu</w:t>
      </w:r>
      <w:r>
        <w:rPr>
          <w:rFonts w:ascii="Arial" w:eastAsia="宋体" w:hAnsi="Arial" w:cs="Arial"/>
          <w:color w:val="000000"/>
          <w:sz w:val="20"/>
          <w:szCs w:val="20"/>
        </w:rPr>
        <w:t>ilt on 7 nm process technology, “Zen 2” cores and high-performance AMD Radeon graphics.</w:t>
      </w:r>
    </w:p>
    <w:p w14:paraId="299C4D8A" w14:textId="77777777" w:rsidR="00992A07" w:rsidRDefault="00C4246C">
      <w:pPr>
        <w:spacing w:before="180" w:after="160"/>
        <w:jc w:val="both"/>
      </w:pPr>
      <w:r>
        <w:rPr>
          <w:rFonts w:ascii="Arial" w:eastAsia="宋体" w:hAnsi="Arial" w:cs="Arial"/>
          <w:color w:val="000000"/>
          <w:sz w:val="20"/>
          <w:szCs w:val="20"/>
        </w:rPr>
        <w:t>While the current COVID-19 pandemic continues to impact our business operations and practices, and we expect that it may continue to impact our business, we experienced</w:t>
      </w:r>
      <w:r>
        <w:rPr>
          <w:rFonts w:ascii="Arial" w:eastAsia="宋体" w:hAnsi="Arial" w:cs="Arial"/>
          <w:color w:val="000000"/>
          <w:sz w:val="20"/>
          <w:szCs w:val="20"/>
        </w:rPr>
        <w:t xml:space="preserve"> limited financial disruption during 2020. Although many of our offices remained open to enable critical on-site business functions in accordance with local government guidelines, most of our employees worked from home during 2020. During the second half o</w:t>
      </w:r>
      <w:r>
        <w:rPr>
          <w:rFonts w:ascii="Arial" w:eastAsia="宋体" w:hAnsi="Arial" w:cs="Arial"/>
          <w:color w:val="000000"/>
          <w:sz w:val="20"/>
          <w:szCs w:val="20"/>
        </w:rPr>
        <w:t>f 2020, the majority of our employees in China returned to work and we maintained normal business operations subject to local government health measures. We continue to monitor and take measures to protect the health and safety of our employees, and suppor</w:t>
      </w:r>
      <w:r>
        <w:rPr>
          <w:rFonts w:ascii="Arial" w:eastAsia="宋体" w:hAnsi="Arial" w:cs="Arial"/>
          <w:color w:val="000000"/>
          <w:sz w:val="20"/>
          <w:szCs w:val="20"/>
        </w:rPr>
        <w:t>t those employees who work from home so that they can be productive. We monitor demand signals as we adjust our supply chain requirements based on changing customer needs and demands. We also assess our product schedules and roadmaps to make any adjustment</w:t>
      </w:r>
      <w:r>
        <w:rPr>
          <w:rFonts w:ascii="Arial" w:eastAsia="宋体" w:hAnsi="Arial" w:cs="Arial"/>
          <w:color w:val="000000"/>
          <w:sz w:val="20"/>
          <w:szCs w:val="20"/>
        </w:rPr>
        <w:t>s that may be necessary to support remote working requirements and address the geographic and market demand shifts caused by COVID-19.</w:t>
      </w:r>
    </w:p>
    <w:p w14:paraId="299C4D8B" w14:textId="77777777" w:rsidR="00992A07" w:rsidRDefault="00C4246C">
      <w:pPr>
        <w:spacing w:before="100" w:after="180"/>
        <w:jc w:val="both"/>
      </w:pPr>
      <w:r>
        <w:rPr>
          <w:rFonts w:ascii="Arial" w:eastAsia="宋体" w:hAnsi="Arial" w:cs="Arial"/>
          <w:color w:val="000000"/>
          <w:sz w:val="20"/>
          <w:szCs w:val="20"/>
        </w:rPr>
        <w:t>As part of our strategy to establish AMD as the industry’s high performance computing leader, we announced in October 202</w:t>
      </w:r>
      <w:r>
        <w:rPr>
          <w:rFonts w:ascii="Arial" w:eastAsia="宋体" w:hAnsi="Arial" w:cs="Arial"/>
          <w:color w:val="000000"/>
          <w:sz w:val="20"/>
          <w:szCs w:val="20"/>
        </w:rPr>
        <w:t>0 that we entered into a definitive agreement to acquire Xilinx, Inc. in an all-stock transaction. The transaction is currently expected to close by the end of calendar year 2021.</w:t>
      </w:r>
    </w:p>
    <w:p w14:paraId="299C4D8C" w14:textId="77777777" w:rsidR="00992A07" w:rsidRDefault="00C4246C">
      <w:pPr>
        <w:spacing w:before="138"/>
        <w:jc w:val="both"/>
      </w:pPr>
      <w:r>
        <w:rPr>
          <w:rFonts w:ascii="Arial" w:eastAsia="宋体" w:hAnsi="Arial" w:cs="Arial"/>
          <w:color w:val="000000"/>
          <w:sz w:val="20"/>
          <w:szCs w:val="20"/>
        </w:rPr>
        <w:t>We intend the discussion of our financial condition and results of operation</w:t>
      </w:r>
      <w:r>
        <w:rPr>
          <w:rFonts w:ascii="Arial" w:eastAsia="宋体" w:hAnsi="Arial" w:cs="Arial"/>
          <w:color w:val="000000"/>
          <w:sz w:val="20"/>
          <w:szCs w:val="20"/>
        </w:rPr>
        <w:t>s that follows to provide information that will assist in understanding our financial statements, the changes in certain key items in those financial statements from period to period, the primary factors that resulted in those changes, and how certain acco</w:t>
      </w:r>
      <w:r>
        <w:rPr>
          <w:rFonts w:ascii="Arial" w:eastAsia="宋体" w:hAnsi="Arial" w:cs="Arial"/>
          <w:color w:val="000000"/>
          <w:sz w:val="20"/>
          <w:szCs w:val="20"/>
        </w:rPr>
        <w:t xml:space="preserve">unting principles, policies and estimates affect our financial statements. </w:t>
      </w:r>
    </w:p>
    <w:p w14:paraId="299C4D8D" w14:textId="77777777" w:rsidR="00992A07" w:rsidRDefault="00C4246C">
      <w:pPr>
        <w:spacing w:before="240"/>
      </w:pPr>
      <w:r>
        <w:rPr>
          <w:rFonts w:ascii="Arial" w:eastAsia="宋体" w:hAnsi="Arial" w:cs="Arial"/>
          <w:b/>
          <w:bCs/>
          <w:color w:val="000000"/>
          <w:sz w:val="20"/>
          <w:szCs w:val="20"/>
        </w:rPr>
        <w:t>Critical Accounting Estimates</w:t>
      </w:r>
    </w:p>
    <w:p w14:paraId="299C4D8E" w14:textId="77777777" w:rsidR="00992A07" w:rsidRDefault="00C4246C">
      <w:pPr>
        <w:spacing w:before="180"/>
        <w:jc w:val="both"/>
      </w:pPr>
      <w:r>
        <w:rPr>
          <w:rFonts w:ascii="Arial" w:eastAsia="宋体" w:hAnsi="Arial" w:cs="Arial"/>
          <w:color w:val="000000"/>
          <w:sz w:val="20"/>
          <w:szCs w:val="20"/>
        </w:rPr>
        <w:t>Our discussion and analysis of our financial condition and results of operations are based upon our consolidated financial statements, which have been</w:t>
      </w:r>
      <w:r>
        <w:rPr>
          <w:rFonts w:ascii="Arial" w:eastAsia="宋体" w:hAnsi="Arial" w:cs="Arial"/>
          <w:color w:val="000000"/>
          <w:sz w:val="20"/>
          <w:szCs w:val="20"/>
        </w:rPr>
        <w:t xml:space="preserve"> prepared in accordance with U.S. generally accepted accounting principles (U.S. GAAP). The preparation of our financial statements requires us to make estimates and judgments that affect the reported amounts in our consolidated financial statements. We ev</w:t>
      </w:r>
      <w:r>
        <w:rPr>
          <w:rFonts w:ascii="Arial" w:eastAsia="宋体" w:hAnsi="Arial" w:cs="Arial"/>
          <w:color w:val="000000"/>
          <w:sz w:val="20"/>
          <w:szCs w:val="20"/>
        </w:rPr>
        <w:t>aluate our estimates on an on-going basis, including those related to our revenue, inventories, goodwill and income taxes. We base our estimates on historical experience and on various other assumptions that we believe to be reasonable under the circumstan</w:t>
      </w:r>
      <w:r>
        <w:rPr>
          <w:rFonts w:ascii="Arial" w:eastAsia="宋体" w:hAnsi="Arial" w:cs="Arial"/>
          <w:color w:val="000000"/>
          <w:sz w:val="20"/>
          <w:szCs w:val="20"/>
        </w:rPr>
        <w:t>ces, the results of which form the basis for making judgments about the carrying values of assets and liabilities. Although actual results have historically been reasonably consistent with management’s expectations, the actual results may differ from these</w:t>
      </w:r>
      <w:r>
        <w:rPr>
          <w:rFonts w:ascii="Arial" w:eastAsia="宋体" w:hAnsi="Arial" w:cs="Arial"/>
          <w:color w:val="000000"/>
          <w:sz w:val="20"/>
          <w:szCs w:val="20"/>
        </w:rPr>
        <w:t xml:space="preserve"> estimates or our estimates may be affected by different assumptions or conditions.</w:t>
      </w:r>
    </w:p>
    <w:p w14:paraId="299C4D8F" w14:textId="77777777" w:rsidR="00992A07" w:rsidRDefault="00C4246C">
      <w:pPr>
        <w:spacing w:before="180"/>
        <w:jc w:val="both"/>
      </w:pPr>
      <w:r>
        <w:rPr>
          <w:rFonts w:ascii="Arial" w:eastAsia="宋体" w:hAnsi="Arial" w:cs="Arial"/>
          <w:color w:val="000000"/>
          <w:sz w:val="20"/>
          <w:szCs w:val="20"/>
        </w:rPr>
        <w:t xml:space="preserve">Management believes the following critical accounting estimates are the most significant to the presentation of our financial statements and require the most </w:t>
      </w:r>
      <w:r>
        <w:rPr>
          <w:rFonts w:ascii="Arial" w:eastAsia="宋体" w:hAnsi="Arial" w:cs="Arial"/>
          <w:color w:val="000000"/>
          <w:sz w:val="20"/>
          <w:szCs w:val="20"/>
        </w:rPr>
        <w:t>difficult, subjective and complex judgments.</w:t>
      </w:r>
    </w:p>
    <w:p w14:paraId="299C4D90" w14:textId="77777777" w:rsidR="00992A07" w:rsidRDefault="00C4246C">
      <w:pPr>
        <w:spacing w:before="180"/>
        <w:jc w:val="both"/>
      </w:pPr>
      <w:r>
        <w:rPr>
          <w:rFonts w:ascii="Arial" w:eastAsia="宋体" w:hAnsi="Arial" w:cs="Arial"/>
          <w:i/>
          <w:iCs/>
          <w:color w:val="000000"/>
          <w:sz w:val="20"/>
          <w:szCs w:val="20"/>
        </w:rPr>
        <w:t>Revenue Allowances.</w:t>
      </w:r>
      <w:r>
        <w:rPr>
          <w:rFonts w:ascii="Arial" w:eastAsia="宋体" w:hAnsi="Arial" w:cs="Arial"/>
          <w:color w:val="000000"/>
          <w:sz w:val="20"/>
          <w:szCs w:val="20"/>
        </w:rPr>
        <w:t xml:space="preserve"> Revenue contracts with our customers include variable amounts which we evaluate under ASC 606-10-32-8 through 14 in order to determine the net amount of consideration to which we are </w:t>
      </w:r>
      <w:r>
        <w:rPr>
          <w:rFonts w:ascii="Arial" w:eastAsia="宋体" w:hAnsi="Arial" w:cs="Arial"/>
          <w:color w:val="000000"/>
          <w:sz w:val="20"/>
          <w:szCs w:val="20"/>
        </w:rPr>
        <w:t>entitled and which we recognize as revenue. We determine the net amount of consideration to which we are entitled by estimating the most likely amount of consideration we expect to receive from the customer after adjustments to the contract price for right</w:t>
      </w:r>
      <w:r>
        <w:rPr>
          <w:rFonts w:ascii="Arial" w:eastAsia="宋体" w:hAnsi="Arial" w:cs="Arial"/>
          <w:color w:val="000000"/>
          <w:sz w:val="20"/>
          <w:szCs w:val="20"/>
        </w:rPr>
        <w:t>s of return and rebates to our OEM customers and rights of return, rebates and price protection on unsold merchandise to our distributor customers.</w:t>
      </w:r>
    </w:p>
    <w:p w14:paraId="299C4D91" w14:textId="77777777" w:rsidR="00992A07" w:rsidRDefault="00C4246C">
      <w:pPr>
        <w:spacing w:before="180"/>
        <w:jc w:val="both"/>
      </w:pPr>
      <w:r>
        <w:rPr>
          <w:rFonts w:ascii="Arial" w:eastAsia="宋体" w:hAnsi="Arial" w:cs="Arial"/>
          <w:color w:val="000000"/>
          <w:sz w:val="20"/>
          <w:szCs w:val="20"/>
        </w:rPr>
        <w:t>We base our determination of necessary adjustments to the contract price by reference to actual historical a</w:t>
      </w:r>
      <w:r>
        <w:rPr>
          <w:rFonts w:ascii="Arial" w:eastAsia="宋体" w:hAnsi="Arial" w:cs="Arial"/>
          <w:color w:val="000000"/>
          <w:sz w:val="20"/>
          <w:szCs w:val="20"/>
        </w:rPr>
        <w:t>ctivity and experience, including actual historical returns, rebates and credits issued to OEM and distributor customers adjusted, as applicable, to include adjustments, if any, for known events or current economic conditions, or both.</w:t>
      </w:r>
    </w:p>
    <w:p w14:paraId="299C4D92" w14:textId="77777777" w:rsidR="00992A07" w:rsidRDefault="00C4246C">
      <w:pPr>
        <w:spacing w:before="180"/>
        <w:jc w:val="both"/>
      </w:pPr>
      <w:r>
        <w:rPr>
          <w:rFonts w:ascii="Arial" w:eastAsia="宋体" w:hAnsi="Arial" w:cs="Arial"/>
          <w:color w:val="000000"/>
          <w:sz w:val="20"/>
          <w:szCs w:val="20"/>
        </w:rPr>
        <w:t>Our estimates of nec</w:t>
      </w:r>
      <w:r>
        <w:rPr>
          <w:rFonts w:ascii="Arial" w:eastAsia="宋体" w:hAnsi="Arial" w:cs="Arial"/>
          <w:color w:val="000000"/>
          <w:sz w:val="20"/>
          <w:szCs w:val="20"/>
        </w:rPr>
        <w:t>essary adjustments for distributor price incentives and price protection on unsold products held by distributors are based on actual historical incentives provided to distributor customers and known future price movements based on our internal and external</w:t>
      </w:r>
      <w:r>
        <w:rPr>
          <w:rFonts w:ascii="Arial" w:eastAsia="宋体" w:hAnsi="Arial" w:cs="Arial"/>
          <w:color w:val="000000"/>
          <w:sz w:val="20"/>
          <w:szCs w:val="20"/>
        </w:rPr>
        <w:t xml:space="preserve"> market data analysis.</w:t>
      </w:r>
    </w:p>
    <w:p w14:paraId="299C4D93" w14:textId="77777777" w:rsidR="00992A07" w:rsidRDefault="00C4246C">
      <w:pPr>
        <w:spacing w:before="180"/>
        <w:jc w:val="both"/>
      </w:pPr>
      <w:r>
        <w:rPr>
          <w:rFonts w:ascii="Arial" w:eastAsia="宋体" w:hAnsi="Arial" w:cs="Arial"/>
          <w:color w:val="000000"/>
          <w:sz w:val="20"/>
          <w:szCs w:val="20"/>
        </w:rPr>
        <w:t>Our estimates of necessary adjustments for OEM price incentives utilize, in addition to known pricing agreements, actual historical rebate attainment rates and estimates of future OEM rebate program attainment based on internal and e</w:t>
      </w:r>
      <w:r>
        <w:rPr>
          <w:rFonts w:ascii="Arial" w:eastAsia="宋体" w:hAnsi="Arial" w:cs="Arial"/>
          <w:color w:val="000000"/>
          <w:sz w:val="20"/>
          <w:szCs w:val="20"/>
        </w:rPr>
        <w:t>xternal market data analysis.</w:t>
      </w:r>
    </w:p>
    <w:p w14:paraId="299C4D94" w14:textId="77777777" w:rsidR="00992A07" w:rsidRDefault="00C4246C">
      <w:pPr>
        <w:jc w:val="center"/>
      </w:pPr>
      <w:r>
        <w:rPr>
          <w:rFonts w:ascii="Times New Roman" w:eastAsia="宋体" w:hAnsi="Times New Roman"/>
          <w:color w:val="000000"/>
          <w:sz w:val="20"/>
          <w:szCs w:val="20"/>
        </w:rPr>
        <w:t>40</w:t>
      </w:r>
    </w:p>
    <w:p w14:paraId="299C4D95" w14:textId="77777777" w:rsidR="00992A07" w:rsidRDefault="00C4246C">
      <w:r>
        <w:pict w14:anchorId="299C6EAE">
          <v:rect id="_x0000_i1067" style="width:415.3pt;height:1.5pt" o:hralign="center" o:hrstd="t" o:hr="t" fillcolor="#a0a0a0" stroked="f"/>
        </w:pict>
      </w:r>
    </w:p>
    <w:p w14:paraId="299C4D96" w14:textId="77777777" w:rsidR="00992A07" w:rsidRDefault="00992A07"/>
    <w:p w14:paraId="299C4D97" w14:textId="77777777" w:rsidR="00992A07" w:rsidRDefault="00C4246C">
      <w:pPr>
        <w:spacing w:before="180"/>
        <w:jc w:val="both"/>
      </w:pPr>
      <w:r>
        <w:rPr>
          <w:rFonts w:ascii="Arial" w:eastAsia="宋体" w:hAnsi="Arial" w:cs="Arial"/>
          <w:color w:val="000000"/>
          <w:sz w:val="20"/>
          <w:szCs w:val="20"/>
        </w:rPr>
        <w:t>We offer incentive programs through cooperative advertising and marketing promotions. Where funds provided for such programs can be estimated, we recognize a reduction to revenue at the time the related revenue is recogn</w:t>
      </w:r>
      <w:r>
        <w:rPr>
          <w:rFonts w:ascii="Arial" w:eastAsia="宋体" w:hAnsi="Arial" w:cs="Arial"/>
          <w:color w:val="000000"/>
          <w:sz w:val="20"/>
          <w:szCs w:val="20"/>
        </w:rPr>
        <w:t xml:space="preserve">ized; otherwise, we recognize such reduction to revenue at the later of when: i) the related revenue transaction occurs; or ii) the program is offered. For transactions where we reimburse a customer for a portion of the customer’s cost to perform specific </w:t>
      </w:r>
      <w:r>
        <w:rPr>
          <w:rFonts w:ascii="Arial" w:eastAsia="宋体" w:hAnsi="Arial" w:cs="Arial"/>
          <w:color w:val="000000"/>
          <w:sz w:val="20"/>
          <w:szCs w:val="20"/>
        </w:rPr>
        <w:t>product advertising or marketing and promotional activities, such amounts are recognized as a reduction to revenue unless they qualify for expense recognition.</w:t>
      </w:r>
    </w:p>
    <w:p w14:paraId="299C4D98" w14:textId="77777777" w:rsidR="00992A07" w:rsidRDefault="00C4246C">
      <w:pPr>
        <w:spacing w:before="180"/>
        <w:jc w:val="both"/>
      </w:pPr>
      <w:r>
        <w:rPr>
          <w:rFonts w:ascii="Arial" w:eastAsia="宋体" w:hAnsi="Arial" w:cs="Arial"/>
          <w:color w:val="000000"/>
          <w:sz w:val="20"/>
          <w:szCs w:val="20"/>
        </w:rPr>
        <w:t>We also provide limited product return rights to certain OEMs and to most distribution customers</w:t>
      </w:r>
      <w:r>
        <w:rPr>
          <w:rFonts w:ascii="Arial" w:eastAsia="宋体" w:hAnsi="Arial" w:cs="Arial"/>
          <w:color w:val="000000"/>
          <w:sz w:val="20"/>
          <w:szCs w:val="20"/>
        </w:rPr>
        <w:t>. These return rights are generally limited to a contractual percentage of the customer’s prior quarter shipments, although, from time to time we may approve additional product returns beyond the contractual arrangements based on the applicable facts and c</w:t>
      </w:r>
      <w:r>
        <w:rPr>
          <w:rFonts w:ascii="Arial" w:eastAsia="宋体" w:hAnsi="Arial" w:cs="Arial"/>
          <w:color w:val="000000"/>
          <w:sz w:val="20"/>
          <w:szCs w:val="20"/>
        </w:rPr>
        <w:t xml:space="preserve">ircumstances. In order to estimate adjustments to revenue to account for these returns, including product restocking rights provided to distributor and OEM customers, we utilize relevant, trended actual historical product return rate information gathered, </w:t>
      </w:r>
      <w:r>
        <w:rPr>
          <w:rFonts w:ascii="Arial" w:eastAsia="宋体" w:hAnsi="Arial" w:cs="Arial"/>
          <w:color w:val="000000"/>
          <w:sz w:val="20"/>
          <w:szCs w:val="20"/>
        </w:rPr>
        <w:t>adjusted for actual known information or events, as applicable.</w:t>
      </w:r>
    </w:p>
    <w:p w14:paraId="299C4D99" w14:textId="77777777" w:rsidR="00992A07" w:rsidRDefault="00C4246C">
      <w:pPr>
        <w:spacing w:before="180"/>
        <w:jc w:val="both"/>
      </w:pPr>
      <w:r>
        <w:rPr>
          <w:rFonts w:ascii="Arial" w:eastAsia="宋体" w:hAnsi="Arial" w:cs="Arial"/>
          <w:color w:val="000000"/>
          <w:sz w:val="20"/>
          <w:szCs w:val="20"/>
        </w:rPr>
        <w:t xml:space="preserve">Overall, our estimates of adjustments to contract price due to variable consideration under our contracts with OEM and distributor customers, based on our assumptions and include adjustments, </w:t>
      </w:r>
      <w:r>
        <w:rPr>
          <w:rFonts w:ascii="Arial" w:eastAsia="宋体" w:hAnsi="Arial" w:cs="Arial"/>
          <w:color w:val="000000"/>
          <w:sz w:val="20"/>
          <w:szCs w:val="20"/>
        </w:rPr>
        <w:t>if any, for known events, have been materially consistent with actual results; however, these estimates are subject to management’s judgment and actual provisions could be different from our estimates and current provisions, resulting in future adjustments</w:t>
      </w:r>
      <w:r>
        <w:rPr>
          <w:rFonts w:ascii="Arial" w:eastAsia="宋体" w:hAnsi="Arial" w:cs="Arial"/>
          <w:color w:val="000000"/>
          <w:sz w:val="20"/>
          <w:szCs w:val="20"/>
        </w:rPr>
        <w:t xml:space="preserve"> to our revenue and operating results.</w:t>
      </w:r>
    </w:p>
    <w:p w14:paraId="299C4D9A" w14:textId="77777777" w:rsidR="00992A07" w:rsidRDefault="00C4246C">
      <w:pPr>
        <w:spacing w:before="180"/>
        <w:jc w:val="both"/>
      </w:pPr>
      <w:r>
        <w:rPr>
          <w:rFonts w:ascii="Arial" w:eastAsia="宋体" w:hAnsi="Arial" w:cs="Arial"/>
          <w:i/>
          <w:iCs/>
          <w:color w:val="000000"/>
          <w:sz w:val="20"/>
          <w:szCs w:val="20"/>
        </w:rPr>
        <w:t>Inventory Valuation.</w:t>
      </w:r>
      <w:r>
        <w:rPr>
          <w:rFonts w:ascii="Arial" w:eastAsia="宋体" w:hAnsi="Arial" w:cs="Arial"/>
          <w:color w:val="000000"/>
          <w:sz w:val="20"/>
          <w:szCs w:val="20"/>
        </w:rPr>
        <w:t> We value inventory at standard cost, adjusted to approximate the lower of actual cost or estimated net realizable value using assumptions about future demand and market conditions. Material assump</w:t>
      </w:r>
      <w:r>
        <w:rPr>
          <w:rFonts w:ascii="Arial" w:eastAsia="宋体" w:hAnsi="Arial" w:cs="Arial"/>
          <w:color w:val="000000"/>
          <w:sz w:val="20"/>
          <w:szCs w:val="20"/>
        </w:rPr>
        <w:t>tions we use to estimate necessary inventory carrying value adjustments can be unique to each product and are based on specific facts and circumstances. In determining excess or obsolescence reserves for products, we consider assumptions such as changes in</w:t>
      </w:r>
      <w:r>
        <w:rPr>
          <w:rFonts w:ascii="Arial" w:eastAsia="宋体" w:hAnsi="Arial" w:cs="Arial"/>
          <w:color w:val="000000"/>
          <w:sz w:val="20"/>
          <w:szCs w:val="20"/>
        </w:rPr>
        <w:t xml:space="preserve"> business and economic conditions, other-than-temporary decreases in demand for our products, and changes in technology or customer requirements. In determining the lower of cost or net realizable value reserves, we consider assumptions such as recent hist</w:t>
      </w:r>
      <w:r>
        <w:rPr>
          <w:rFonts w:ascii="Arial" w:eastAsia="宋体" w:hAnsi="Arial" w:cs="Arial"/>
          <w:color w:val="000000"/>
          <w:sz w:val="20"/>
          <w:szCs w:val="20"/>
        </w:rPr>
        <w:t>orical sales activity and selling prices, as well as estimates of future selling prices. If in any period we anticipate a change in assumptions such as future demand or market conditions to be less favorable than our previous estimates, additional inventor</w:t>
      </w:r>
      <w:r>
        <w:rPr>
          <w:rFonts w:ascii="Arial" w:eastAsia="宋体" w:hAnsi="Arial" w:cs="Arial"/>
          <w:color w:val="000000"/>
          <w:sz w:val="20"/>
          <w:szCs w:val="20"/>
        </w:rPr>
        <w:t>y write-downs may be required and would be reflected in cost of sales, resulting in a negative impact to our gross margin in that period. If in any period we are able to sell inventories that had been written down to a level below the ultimate realized sel</w:t>
      </w:r>
      <w:r>
        <w:rPr>
          <w:rFonts w:ascii="Arial" w:eastAsia="宋体" w:hAnsi="Arial" w:cs="Arial"/>
          <w:color w:val="000000"/>
          <w:sz w:val="20"/>
          <w:szCs w:val="20"/>
        </w:rPr>
        <w:t>ling price in a previous period, related revenue would be recorded with a lower or no offsetting charge to cost of sales resulting in a net benefit to our gross margin in that period. Overall, our estimates of inventory carrying value adjustments have been</w:t>
      </w:r>
      <w:r>
        <w:rPr>
          <w:rFonts w:ascii="Arial" w:eastAsia="宋体" w:hAnsi="Arial" w:cs="Arial"/>
          <w:color w:val="000000"/>
          <w:sz w:val="20"/>
          <w:szCs w:val="20"/>
        </w:rPr>
        <w:t xml:space="preserve"> materially consistent with actual results.</w:t>
      </w:r>
    </w:p>
    <w:p w14:paraId="299C4D9B" w14:textId="77777777" w:rsidR="00992A07" w:rsidRDefault="00C4246C">
      <w:pPr>
        <w:spacing w:before="180"/>
        <w:jc w:val="both"/>
      </w:pPr>
      <w:r>
        <w:rPr>
          <w:rFonts w:ascii="Arial" w:eastAsia="宋体" w:hAnsi="Arial" w:cs="Arial"/>
          <w:i/>
          <w:iCs/>
          <w:color w:val="000000"/>
          <w:sz w:val="20"/>
          <w:szCs w:val="20"/>
        </w:rPr>
        <w:t>Goodwill. </w:t>
      </w:r>
      <w:r>
        <w:rPr>
          <w:rFonts w:ascii="Arial" w:eastAsia="宋体" w:hAnsi="Arial" w:cs="Arial"/>
          <w:color w:val="000000"/>
          <w:sz w:val="20"/>
          <w:szCs w:val="20"/>
        </w:rPr>
        <w:t>We perform our goodwill impairment analysis as of the first day of the fourth quarter of each year and, if certain events or circumstances indicate that an impairment loss may have been incurred, on a m</w:t>
      </w:r>
      <w:r>
        <w:rPr>
          <w:rFonts w:ascii="Arial" w:eastAsia="宋体" w:hAnsi="Arial" w:cs="Arial"/>
          <w:color w:val="000000"/>
          <w:sz w:val="20"/>
          <w:szCs w:val="20"/>
        </w:rPr>
        <w:t>ore frequent basis. The analysis may include both qualitative and quantitative factors to assess the likelihood of an impairment.</w:t>
      </w:r>
    </w:p>
    <w:p w14:paraId="299C4D9C" w14:textId="77777777" w:rsidR="00992A07" w:rsidRDefault="00C4246C">
      <w:pPr>
        <w:spacing w:before="180"/>
        <w:jc w:val="both"/>
      </w:pPr>
      <w:r>
        <w:rPr>
          <w:rFonts w:ascii="Arial" w:eastAsia="宋体" w:hAnsi="Arial" w:cs="Arial"/>
          <w:color w:val="000000"/>
          <w:sz w:val="20"/>
          <w:szCs w:val="20"/>
        </w:rPr>
        <w:t>We first analyze qualitative factors to determine if it is more likely than not that the fair value of a reporting unit exceed</w:t>
      </w:r>
      <w:r>
        <w:rPr>
          <w:rFonts w:ascii="Arial" w:eastAsia="宋体" w:hAnsi="Arial" w:cs="Arial"/>
          <w:color w:val="000000"/>
          <w:sz w:val="20"/>
          <w:szCs w:val="20"/>
        </w:rPr>
        <w:t>s its carrying amount. Qualitative factors include industry and market considerations, overall financial performance, share price trends and market capitalization and Company-specific events. If we conclude it is more likely than not that the fair value of</w:t>
      </w:r>
      <w:r>
        <w:rPr>
          <w:rFonts w:ascii="Arial" w:eastAsia="宋体" w:hAnsi="Arial" w:cs="Arial"/>
          <w:color w:val="000000"/>
          <w:sz w:val="20"/>
          <w:szCs w:val="20"/>
        </w:rPr>
        <w:t xml:space="preserve"> a reporting unit exceeds its carrying amount, we do not proceed to perform a quantitative impairment test. </w:t>
      </w:r>
    </w:p>
    <w:p w14:paraId="299C4D9D" w14:textId="77777777" w:rsidR="00992A07" w:rsidRDefault="00C4246C">
      <w:pPr>
        <w:spacing w:before="180"/>
        <w:jc w:val="both"/>
      </w:pPr>
      <w:r>
        <w:rPr>
          <w:rFonts w:ascii="Arial" w:eastAsia="宋体" w:hAnsi="Arial" w:cs="Arial"/>
          <w:color w:val="000000"/>
          <w:sz w:val="20"/>
          <w:szCs w:val="20"/>
        </w:rPr>
        <w:t>If we conclude it is more likely than not that the fair value of the reporting unit is less than its carrying value, a quantitative goodwill impair</w:t>
      </w:r>
      <w:r>
        <w:rPr>
          <w:rFonts w:ascii="Arial" w:eastAsia="宋体" w:hAnsi="Arial" w:cs="Arial"/>
          <w:color w:val="000000"/>
          <w:sz w:val="20"/>
          <w:szCs w:val="20"/>
        </w:rPr>
        <w:t>ment test will be performed by comparing the fair value of each reporting unit to its carrying value. A quantitative impairment analysis, if necessary, considers the income approach, which requires estimates of the present value of expected future cash flo</w:t>
      </w:r>
      <w:r>
        <w:rPr>
          <w:rFonts w:ascii="Arial" w:eastAsia="宋体" w:hAnsi="Arial" w:cs="Arial"/>
          <w:color w:val="000000"/>
          <w:sz w:val="20"/>
          <w:szCs w:val="20"/>
        </w:rPr>
        <w:t xml:space="preserve">ws to determine a reporting unit’s fair value. Significant estimates include revenue growth rates and operating margins used to calculate projected future cash flows, discount rates, and future economic and market conditions. </w:t>
      </w:r>
    </w:p>
    <w:p w14:paraId="299C4D9E" w14:textId="77777777" w:rsidR="00992A07" w:rsidRDefault="00C4246C">
      <w:pPr>
        <w:spacing w:before="180"/>
        <w:jc w:val="both"/>
      </w:pPr>
      <w:r>
        <w:rPr>
          <w:rFonts w:ascii="Arial" w:eastAsia="宋体" w:hAnsi="Arial" w:cs="Arial"/>
          <w:color w:val="000000"/>
          <w:sz w:val="20"/>
          <w:szCs w:val="20"/>
        </w:rPr>
        <w:t xml:space="preserve">A goodwill impairment charge </w:t>
      </w:r>
      <w:r>
        <w:rPr>
          <w:rFonts w:ascii="Arial" w:eastAsia="宋体" w:hAnsi="Arial" w:cs="Arial"/>
          <w:color w:val="000000"/>
          <w:sz w:val="20"/>
          <w:szCs w:val="20"/>
        </w:rPr>
        <w:t>is recognized for the amount by which a reporting unit’s fair value is less than its carrying value, not to exceed the total amount of goodwill allocated to that reporting unit.</w:t>
      </w:r>
    </w:p>
    <w:p w14:paraId="299C4D9F" w14:textId="77777777" w:rsidR="00992A07" w:rsidRDefault="00C4246C">
      <w:pPr>
        <w:spacing w:before="180"/>
        <w:jc w:val="both"/>
      </w:pPr>
      <w:r>
        <w:rPr>
          <w:rFonts w:ascii="Arial" w:eastAsia="宋体" w:hAnsi="Arial" w:cs="Arial"/>
          <w:i/>
          <w:iCs/>
          <w:color w:val="000000"/>
          <w:sz w:val="20"/>
          <w:szCs w:val="20"/>
        </w:rPr>
        <w:t>Income Taxes</w:t>
      </w:r>
      <w:r>
        <w:rPr>
          <w:rFonts w:ascii="Arial" w:eastAsia="宋体" w:hAnsi="Arial" w:cs="Arial"/>
          <w:color w:val="000000"/>
          <w:sz w:val="20"/>
          <w:szCs w:val="20"/>
        </w:rPr>
        <w:t xml:space="preserve">. In determining taxable income for financial statement reporting </w:t>
      </w:r>
      <w:r>
        <w:rPr>
          <w:rFonts w:ascii="Arial" w:eastAsia="宋体" w:hAnsi="Arial" w:cs="Arial"/>
          <w:color w:val="000000"/>
          <w:sz w:val="20"/>
          <w:szCs w:val="20"/>
        </w:rPr>
        <w:t>purposes, we must make certain estimates and judgments. These estimates and judgments are applied in the calculation of certain tax liabilities and in the determination of the recoverability of deferred tax assets which arise from temporary differences bet</w:t>
      </w:r>
      <w:r>
        <w:rPr>
          <w:rFonts w:ascii="Arial" w:eastAsia="宋体" w:hAnsi="Arial" w:cs="Arial"/>
          <w:color w:val="000000"/>
          <w:sz w:val="20"/>
          <w:szCs w:val="20"/>
        </w:rPr>
        <w:t>ween the recognition of assets and liabilities for tax and financial statement reporting purposes.</w:t>
      </w:r>
    </w:p>
    <w:p w14:paraId="299C4DA0" w14:textId="77777777" w:rsidR="00992A07" w:rsidRDefault="00C4246C">
      <w:pPr>
        <w:jc w:val="center"/>
      </w:pPr>
      <w:r>
        <w:rPr>
          <w:rFonts w:ascii="Times New Roman" w:eastAsia="宋体" w:hAnsi="Times New Roman"/>
          <w:color w:val="000000"/>
          <w:sz w:val="20"/>
          <w:szCs w:val="20"/>
        </w:rPr>
        <w:t>41</w:t>
      </w:r>
    </w:p>
    <w:p w14:paraId="299C4DA1" w14:textId="77777777" w:rsidR="00992A07" w:rsidRDefault="00C4246C">
      <w:r>
        <w:pict w14:anchorId="299C6EAF">
          <v:rect id="_x0000_i1068" style="width:415.3pt;height:1.5pt" o:hralign="center" o:hrstd="t" o:hr="t" fillcolor="#a0a0a0" stroked="f"/>
        </w:pict>
      </w:r>
    </w:p>
    <w:p w14:paraId="299C4DA2" w14:textId="77777777" w:rsidR="00992A07" w:rsidRDefault="00992A07"/>
    <w:p w14:paraId="299C4DA3" w14:textId="77777777" w:rsidR="00992A07" w:rsidRDefault="00C4246C">
      <w:pPr>
        <w:spacing w:before="180"/>
        <w:jc w:val="both"/>
      </w:pPr>
      <w:r>
        <w:rPr>
          <w:rFonts w:ascii="Arial" w:eastAsia="宋体" w:hAnsi="Arial" w:cs="Arial"/>
          <w:color w:val="000000"/>
          <w:sz w:val="20"/>
          <w:szCs w:val="20"/>
        </w:rPr>
        <w:t>We regularly assess the likelihood that we will be able to recover our deferred tax assets. Unless recovery is considered more-likely-than-not (a proba</w:t>
      </w:r>
      <w:r>
        <w:rPr>
          <w:rFonts w:ascii="Arial" w:eastAsia="宋体" w:hAnsi="Arial" w:cs="Arial"/>
          <w:color w:val="000000"/>
          <w:sz w:val="20"/>
          <w:szCs w:val="20"/>
        </w:rPr>
        <w:t>bility level of more than 50%), we will record a charge to income tax expense in the form of a valuation allowance for the deferred tax assets that we estimate will not ultimately be recoverable or maintain the valuation allowance recorded in prior periods</w:t>
      </w:r>
      <w:r>
        <w:rPr>
          <w:rFonts w:ascii="Arial" w:eastAsia="宋体" w:hAnsi="Arial" w:cs="Arial"/>
          <w:color w:val="000000"/>
          <w:sz w:val="20"/>
          <w:szCs w:val="20"/>
        </w:rPr>
        <w:t>. When considering all available evidence, if we determine it is more-likely-than-not we will realize our deferred tax assets, we will reverse some or all of the existing valuation allowance, which would result in a credit to income tax expense and the est</w:t>
      </w:r>
      <w:r>
        <w:rPr>
          <w:rFonts w:ascii="Arial" w:eastAsia="宋体" w:hAnsi="Arial" w:cs="Arial"/>
          <w:color w:val="000000"/>
          <w:sz w:val="20"/>
          <w:szCs w:val="20"/>
        </w:rPr>
        <w:t>ablishment of an asset in the period of reversal.</w:t>
      </w:r>
    </w:p>
    <w:p w14:paraId="299C4DA4" w14:textId="77777777" w:rsidR="00992A07" w:rsidRDefault="00C4246C">
      <w:pPr>
        <w:spacing w:before="180"/>
        <w:jc w:val="both"/>
      </w:pPr>
      <w:r>
        <w:rPr>
          <w:rFonts w:ascii="Arial" w:eastAsia="宋体" w:hAnsi="Arial" w:cs="Arial"/>
          <w:color w:val="000000"/>
          <w:sz w:val="20"/>
          <w:szCs w:val="20"/>
        </w:rPr>
        <w:t>In determining the need to establish or maintain a valuation allowance, we consider the four sources of jurisdictional taxable income: (i) carryback of net operating losses to prior years; (ii) future rever</w:t>
      </w:r>
      <w:r>
        <w:rPr>
          <w:rFonts w:ascii="Arial" w:eastAsia="宋体" w:hAnsi="Arial" w:cs="Arial"/>
          <w:color w:val="000000"/>
          <w:sz w:val="20"/>
          <w:szCs w:val="20"/>
        </w:rPr>
        <w:t xml:space="preserve">sals of existing taxable temporary differences; (iii) viable and prudent tax planning strategies; and (iv) future taxable income exclusive of reversing temporary differences and carryforwards. </w:t>
      </w:r>
    </w:p>
    <w:p w14:paraId="299C4DA5" w14:textId="77777777" w:rsidR="00992A07" w:rsidRDefault="00C4246C">
      <w:pPr>
        <w:spacing w:before="180"/>
        <w:jc w:val="both"/>
      </w:pPr>
      <w:r>
        <w:rPr>
          <w:rFonts w:ascii="Arial" w:eastAsia="宋体" w:hAnsi="Arial" w:cs="Arial"/>
          <w:color w:val="000000"/>
          <w:sz w:val="20"/>
          <w:szCs w:val="20"/>
        </w:rPr>
        <w:t>Through the end of 2020, we demonstrated consistent, continued</w:t>
      </w:r>
      <w:r>
        <w:rPr>
          <w:rFonts w:ascii="Arial" w:eastAsia="宋体" w:hAnsi="Arial" w:cs="Arial"/>
          <w:color w:val="000000"/>
          <w:sz w:val="20"/>
          <w:szCs w:val="20"/>
        </w:rPr>
        <w:t xml:space="preserve"> and increasing profitability over the preceding three-year period. Our ability to sustain and grow our profitability is supported by the continued positive momentum of our consumer and commercial products, including our newly released desktop, mobile and </w:t>
      </w:r>
      <w:r>
        <w:rPr>
          <w:rFonts w:ascii="Arial" w:eastAsia="宋体" w:hAnsi="Arial" w:cs="Arial"/>
          <w:color w:val="000000"/>
          <w:sz w:val="20"/>
          <w:szCs w:val="20"/>
        </w:rPr>
        <w:t xml:space="preserve">graphics processors, greater market acceptance for our server products, the successful adoption of our new game console processor products, and our leadership in the continued development of HPC products. In assessing the realizability of the deferred tax </w:t>
      </w:r>
      <w:r>
        <w:rPr>
          <w:rFonts w:ascii="Arial" w:eastAsia="宋体" w:hAnsi="Arial" w:cs="Arial"/>
          <w:color w:val="000000"/>
          <w:sz w:val="20"/>
          <w:szCs w:val="20"/>
        </w:rPr>
        <w:t xml:space="preserve">assets, we considered the highly dynamic and competitive landscape of our industry, the continued performance and market acceptance of our new products, and the impact of such market acceptance on our estimates of future profitability. As a result, in the </w:t>
      </w:r>
      <w:r>
        <w:rPr>
          <w:rFonts w:ascii="Arial" w:eastAsia="宋体" w:hAnsi="Arial" w:cs="Arial"/>
          <w:color w:val="000000"/>
          <w:sz w:val="20"/>
          <w:szCs w:val="20"/>
        </w:rPr>
        <w:t>fourth quarter of 2020, we concluded that our history of profitable operating results, including the current period results, along with increasingly favorable forecasts of continued future profitability, provided sufficient positive evidence supporting the</w:t>
      </w:r>
      <w:r>
        <w:rPr>
          <w:rFonts w:ascii="Arial" w:eastAsia="宋体" w:hAnsi="Arial" w:cs="Arial"/>
          <w:color w:val="000000"/>
          <w:sz w:val="20"/>
          <w:szCs w:val="20"/>
        </w:rPr>
        <w:t xml:space="preserve"> realizability of a certain amount of our U.S. deferred tax assets, accordingly, the release of the related valuation allowance previously recorded against these deferred tax assets, resulting in a tax benefit of $1.3 billion in the fourth quarter of 2020.</w:t>
      </w:r>
      <w:r>
        <w:rPr>
          <w:rFonts w:ascii="Arial" w:eastAsia="宋体" w:hAnsi="Arial" w:cs="Arial"/>
          <w:color w:val="000000"/>
          <w:sz w:val="20"/>
          <w:szCs w:val="20"/>
        </w:rPr>
        <w:t xml:space="preserve"> </w:t>
      </w:r>
    </w:p>
    <w:p w14:paraId="299C4DA6" w14:textId="77777777" w:rsidR="00992A07" w:rsidRDefault="00C4246C">
      <w:pPr>
        <w:spacing w:before="180"/>
        <w:jc w:val="both"/>
      </w:pPr>
      <w:r>
        <w:rPr>
          <w:rFonts w:ascii="Arial" w:eastAsia="宋体" w:hAnsi="Arial" w:cs="Arial"/>
          <w:color w:val="000000"/>
          <w:sz w:val="20"/>
          <w:szCs w:val="20"/>
        </w:rPr>
        <w:t>We continue to maintain a valuation allowance of approximately $1.6 billion for certain federal, state, and foreign tax attributes. The federal valuation allowance maintained is due to current limitations, including limitations under Internal Revenue Cod</w:t>
      </w:r>
      <w:r>
        <w:rPr>
          <w:rFonts w:ascii="Arial" w:eastAsia="宋体" w:hAnsi="Arial" w:cs="Arial"/>
          <w:color w:val="000000"/>
          <w:sz w:val="20"/>
          <w:szCs w:val="20"/>
        </w:rPr>
        <w:t>e Section 382 or 383, separate return loss year rules, or dual consolidated loss rules. The state and foreign valuation allowance maintained is due to lack of sufficient sources of income.</w:t>
      </w:r>
    </w:p>
    <w:p w14:paraId="299C4DA7" w14:textId="77777777" w:rsidR="00992A07" w:rsidRDefault="00C4246C">
      <w:pPr>
        <w:spacing w:before="180"/>
        <w:jc w:val="both"/>
      </w:pPr>
      <w:r>
        <w:rPr>
          <w:rFonts w:ascii="Arial" w:eastAsia="宋体" w:hAnsi="Arial" w:cs="Arial"/>
          <w:color w:val="000000"/>
          <w:sz w:val="20"/>
          <w:szCs w:val="20"/>
        </w:rPr>
        <w:t>In addition, the calculation of our tax liabilities involves addres</w:t>
      </w:r>
      <w:r>
        <w:rPr>
          <w:rFonts w:ascii="Arial" w:eastAsia="宋体" w:hAnsi="Arial" w:cs="Arial"/>
          <w:color w:val="000000"/>
          <w:sz w:val="20"/>
          <w:szCs w:val="20"/>
        </w:rPr>
        <w:t>sing uncertainties in the application of complex, multi-jurisdictional tax rules and the potential for future adjustment of our uncertain tax positions by the Internal Revenue Service or other taxing authorities. If our estimates of these taxes are greater</w:t>
      </w:r>
      <w:r>
        <w:rPr>
          <w:rFonts w:ascii="Arial" w:eastAsia="宋体" w:hAnsi="Arial" w:cs="Arial"/>
          <w:color w:val="000000"/>
          <w:sz w:val="20"/>
          <w:szCs w:val="20"/>
        </w:rPr>
        <w:t xml:space="preserve"> or less than actual results, an additional tax benefit or charge could result.</w:t>
      </w:r>
    </w:p>
    <w:p w14:paraId="299C4DA8" w14:textId="77777777" w:rsidR="00992A07" w:rsidRDefault="00C4246C">
      <w:pPr>
        <w:spacing w:before="240"/>
      </w:pPr>
      <w:r>
        <w:rPr>
          <w:rFonts w:ascii="Arial" w:eastAsia="宋体" w:hAnsi="Arial" w:cs="Arial"/>
          <w:b/>
          <w:bCs/>
          <w:color w:val="000000"/>
          <w:sz w:val="20"/>
          <w:szCs w:val="20"/>
        </w:rPr>
        <w:t>Results of Operations</w:t>
      </w:r>
    </w:p>
    <w:p w14:paraId="299C4DA9" w14:textId="77777777" w:rsidR="00992A07" w:rsidRDefault="00C4246C">
      <w:pPr>
        <w:spacing w:before="180"/>
        <w:jc w:val="both"/>
      </w:pPr>
      <w:r>
        <w:rPr>
          <w:rFonts w:ascii="Arial" w:eastAsia="宋体" w:hAnsi="Arial" w:cs="Arial"/>
          <w:color w:val="000000"/>
          <w:sz w:val="20"/>
          <w:szCs w:val="20"/>
        </w:rPr>
        <w:t>We report our financial performance based on the following two reportable segments: the Computing and Graphics segment and the Enterprise, Embedded and Se</w:t>
      </w:r>
      <w:r>
        <w:rPr>
          <w:rFonts w:ascii="Arial" w:eastAsia="宋体" w:hAnsi="Arial" w:cs="Arial"/>
          <w:color w:val="000000"/>
          <w:sz w:val="20"/>
          <w:szCs w:val="20"/>
        </w:rPr>
        <w:t>mi-Custom segment.</w:t>
      </w:r>
    </w:p>
    <w:p w14:paraId="299C4DAA" w14:textId="77777777" w:rsidR="00992A07" w:rsidRDefault="00C4246C">
      <w:pPr>
        <w:spacing w:before="100"/>
        <w:jc w:val="both"/>
      </w:pPr>
      <w:r>
        <w:rPr>
          <w:rFonts w:ascii="Arial" w:eastAsia="宋体" w:hAnsi="Arial" w:cs="Arial"/>
          <w:color w:val="000000"/>
          <w:sz w:val="20"/>
          <w:szCs w:val="20"/>
        </w:rPr>
        <w:t xml:space="preserve">Additional information on our reportable segments is contained in Note 14 </w:t>
      </w:r>
      <w:r>
        <w:rPr>
          <w:rFonts w:ascii="Times New Roman" w:eastAsia="宋体" w:hAnsi="Times New Roman"/>
          <w:color w:val="000000"/>
          <w:sz w:val="20"/>
          <w:szCs w:val="20"/>
        </w:rPr>
        <w:t>–</w:t>
      </w:r>
      <w:r>
        <w:rPr>
          <w:rFonts w:ascii="Arial" w:eastAsia="宋体" w:hAnsi="Arial" w:cs="Arial"/>
          <w:color w:val="000000"/>
          <w:sz w:val="20"/>
          <w:szCs w:val="20"/>
        </w:rPr>
        <w:t xml:space="preserve"> Segment Reporting of the Notes to Financial Statements (Part II, Item 8 of this Form 10-K).</w:t>
      </w:r>
    </w:p>
    <w:p w14:paraId="299C4DAB" w14:textId="77777777" w:rsidR="00992A07" w:rsidRDefault="00C4246C">
      <w:pPr>
        <w:spacing w:before="100"/>
        <w:jc w:val="both"/>
      </w:pPr>
      <w:r>
        <w:rPr>
          <w:rFonts w:ascii="Arial" w:eastAsia="宋体" w:hAnsi="Arial" w:cs="Arial"/>
          <w:color w:val="000000"/>
          <w:sz w:val="20"/>
          <w:szCs w:val="20"/>
        </w:rPr>
        <w:t>Our operating results tend to vary seasonally. Historically, our net revenue has been generally higher in the second half of the year than in the first half of the</w:t>
      </w:r>
      <w:r>
        <w:rPr>
          <w:rFonts w:ascii="Arial" w:eastAsia="宋体" w:hAnsi="Arial" w:cs="Arial"/>
          <w:color w:val="000000"/>
          <w:sz w:val="20"/>
          <w:szCs w:val="20"/>
        </w:rPr>
        <w:t xml:space="preserve"> year, although market conditions and product transitions could impact these trends.</w:t>
      </w:r>
    </w:p>
    <w:p w14:paraId="299C4DAC" w14:textId="77777777" w:rsidR="00992A07" w:rsidRDefault="00C4246C">
      <w:pPr>
        <w:jc w:val="center"/>
      </w:pPr>
      <w:r>
        <w:rPr>
          <w:rFonts w:ascii="Times New Roman" w:eastAsia="宋体" w:hAnsi="Times New Roman"/>
          <w:color w:val="000000"/>
          <w:sz w:val="20"/>
          <w:szCs w:val="20"/>
        </w:rPr>
        <w:t>42</w:t>
      </w:r>
    </w:p>
    <w:p w14:paraId="299C4DAD" w14:textId="77777777" w:rsidR="00992A07" w:rsidRDefault="00C4246C">
      <w:r>
        <w:pict w14:anchorId="299C6EB0">
          <v:rect id="_x0000_i1069" style="width:415.3pt;height:1.5pt" o:hralign="center" o:hrstd="t" o:hr="t" fillcolor="#a0a0a0" stroked="f"/>
        </w:pict>
      </w:r>
    </w:p>
    <w:p w14:paraId="299C4DAE" w14:textId="77777777" w:rsidR="00992A07" w:rsidRDefault="00992A07"/>
    <w:p w14:paraId="299C4DAF" w14:textId="77777777" w:rsidR="00992A07" w:rsidRDefault="00C4246C">
      <w:pPr>
        <w:spacing w:before="100"/>
        <w:jc w:val="both"/>
      </w:pPr>
      <w:r>
        <w:rPr>
          <w:rFonts w:ascii="Arial" w:eastAsia="宋体" w:hAnsi="Arial" w:cs="Arial"/>
          <w:color w:val="000000"/>
          <w:sz w:val="20"/>
          <w:szCs w:val="20"/>
        </w:rPr>
        <w:t>The following table provides a summary of net revenue and operating income (loss) by segment for 2020, 2019 and 2018.</w:t>
      </w:r>
    </w:p>
    <w:tbl>
      <w:tblPr>
        <w:tblW w:w="4956" w:type="pct"/>
        <w:tblCellMar>
          <w:top w:w="15" w:type="dxa"/>
          <w:left w:w="15" w:type="dxa"/>
          <w:bottom w:w="15" w:type="dxa"/>
          <w:right w:w="15" w:type="dxa"/>
        </w:tblCellMar>
        <w:tblLook w:val="04A0" w:firstRow="1" w:lastRow="0" w:firstColumn="1" w:lastColumn="0" w:noHBand="0" w:noVBand="1"/>
      </w:tblPr>
      <w:tblGrid>
        <w:gridCol w:w="39"/>
        <w:gridCol w:w="4810"/>
        <w:gridCol w:w="37"/>
        <w:gridCol w:w="132"/>
        <w:gridCol w:w="915"/>
        <w:gridCol w:w="36"/>
        <w:gridCol w:w="36"/>
        <w:gridCol w:w="36"/>
        <w:gridCol w:w="36"/>
        <w:gridCol w:w="132"/>
        <w:gridCol w:w="871"/>
        <w:gridCol w:w="36"/>
        <w:gridCol w:w="36"/>
        <w:gridCol w:w="36"/>
        <w:gridCol w:w="36"/>
        <w:gridCol w:w="132"/>
        <w:gridCol w:w="871"/>
        <w:gridCol w:w="36"/>
      </w:tblGrid>
      <w:tr w:rsidR="00992A07" w14:paraId="299C4DC2" w14:textId="77777777">
        <w:tc>
          <w:tcPr>
            <w:tcW w:w="50" w:type="pct"/>
            <w:shd w:val="clear" w:color="auto" w:fill="auto"/>
          </w:tcPr>
          <w:p w14:paraId="299C4DB0" w14:textId="77777777" w:rsidR="00992A07" w:rsidRDefault="00992A07">
            <w:pPr>
              <w:rPr>
                <w:rFonts w:ascii="宋体"/>
              </w:rPr>
            </w:pPr>
          </w:p>
        </w:tc>
        <w:tc>
          <w:tcPr>
            <w:tcW w:w="2946" w:type="pct"/>
            <w:shd w:val="clear" w:color="auto" w:fill="auto"/>
          </w:tcPr>
          <w:p w14:paraId="299C4DB1" w14:textId="77777777" w:rsidR="00992A07" w:rsidRDefault="00992A07">
            <w:pPr>
              <w:rPr>
                <w:rFonts w:ascii="宋体"/>
              </w:rPr>
            </w:pPr>
          </w:p>
        </w:tc>
        <w:tc>
          <w:tcPr>
            <w:tcW w:w="5" w:type="pct"/>
            <w:shd w:val="clear" w:color="auto" w:fill="auto"/>
          </w:tcPr>
          <w:p w14:paraId="299C4DB2" w14:textId="77777777" w:rsidR="00992A07" w:rsidRDefault="00992A07">
            <w:pPr>
              <w:rPr>
                <w:rFonts w:ascii="宋体"/>
              </w:rPr>
            </w:pPr>
          </w:p>
        </w:tc>
        <w:tc>
          <w:tcPr>
            <w:tcW w:w="50" w:type="pct"/>
            <w:shd w:val="clear" w:color="auto" w:fill="auto"/>
          </w:tcPr>
          <w:p w14:paraId="299C4DB3" w14:textId="77777777" w:rsidR="00992A07" w:rsidRDefault="00992A07">
            <w:pPr>
              <w:rPr>
                <w:rFonts w:ascii="宋体"/>
              </w:rPr>
            </w:pPr>
          </w:p>
        </w:tc>
        <w:tc>
          <w:tcPr>
            <w:tcW w:w="586" w:type="pct"/>
            <w:shd w:val="clear" w:color="auto" w:fill="auto"/>
          </w:tcPr>
          <w:p w14:paraId="299C4DB4" w14:textId="77777777" w:rsidR="00992A07" w:rsidRDefault="00992A07">
            <w:pPr>
              <w:rPr>
                <w:rFonts w:ascii="宋体"/>
              </w:rPr>
            </w:pPr>
          </w:p>
        </w:tc>
        <w:tc>
          <w:tcPr>
            <w:tcW w:w="5" w:type="pct"/>
            <w:shd w:val="clear" w:color="auto" w:fill="auto"/>
          </w:tcPr>
          <w:p w14:paraId="299C4DB5" w14:textId="77777777" w:rsidR="00992A07" w:rsidRDefault="00992A07">
            <w:pPr>
              <w:rPr>
                <w:rFonts w:ascii="宋体"/>
              </w:rPr>
            </w:pPr>
          </w:p>
        </w:tc>
        <w:tc>
          <w:tcPr>
            <w:tcW w:w="5" w:type="pct"/>
            <w:shd w:val="clear" w:color="auto" w:fill="auto"/>
          </w:tcPr>
          <w:p w14:paraId="299C4DB6" w14:textId="77777777" w:rsidR="00992A07" w:rsidRDefault="00992A07">
            <w:pPr>
              <w:rPr>
                <w:rFonts w:ascii="宋体"/>
              </w:rPr>
            </w:pPr>
          </w:p>
        </w:tc>
        <w:tc>
          <w:tcPr>
            <w:tcW w:w="26" w:type="pct"/>
            <w:shd w:val="clear" w:color="auto" w:fill="auto"/>
          </w:tcPr>
          <w:p w14:paraId="299C4DB7" w14:textId="77777777" w:rsidR="00992A07" w:rsidRDefault="00992A07">
            <w:pPr>
              <w:rPr>
                <w:rFonts w:ascii="宋体"/>
              </w:rPr>
            </w:pPr>
          </w:p>
        </w:tc>
        <w:tc>
          <w:tcPr>
            <w:tcW w:w="5" w:type="pct"/>
            <w:shd w:val="clear" w:color="auto" w:fill="auto"/>
          </w:tcPr>
          <w:p w14:paraId="299C4DB8" w14:textId="77777777" w:rsidR="00992A07" w:rsidRDefault="00992A07">
            <w:pPr>
              <w:rPr>
                <w:rFonts w:ascii="宋体"/>
              </w:rPr>
            </w:pPr>
          </w:p>
        </w:tc>
        <w:tc>
          <w:tcPr>
            <w:tcW w:w="50" w:type="pct"/>
            <w:shd w:val="clear" w:color="auto" w:fill="auto"/>
          </w:tcPr>
          <w:p w14:paraId="299C4DB9" w14:textId="77777777" w:rsidR="00992A07" w:rsidRDefault="00992A07">
            <w:pPr>
              <w:rPr>
                <w:rFonts w:ascii="宋体"/>
              </w:rPr>
            </w:pPr>
          </w:p>
        </w:tc>
        <w:tc>
          <w:tcPr>
            <w:tcW w:w="586" w:type="pct"/>
            <w:shd w:val="clear" w:color="auto" w:fill="auto"/>
          </w:tcPr>
          <w:p w14:paraId="299C4DBA" w14:textId="77777777" w:rsidR="00992A07" w:rsidRDefault="00992A07">
            <w:pPr>
              <w:rPr>
                <w:rFonts w:ascii="宋体"/>
              </w:rPr>
            </w:pPr>
          </w:p>
        </w:tc>
        <w:tc>
          <w:tcPr>
            <w:tcW w:w="5" w:type="pct"/>
            <w:shd w:val="clear" w:color="auto" w:fill="auto"/>
          </w:tcPr>
          <w:p w14:paraId="299C4DBB" w14:textId="77777777" w:rsidR="00992A07" w:rsidRDefault="00992A07">
            <w:pPr>
              <w:rPr>
                <w:rFonts w:ascii="宋体"/>
              </w:rPr>
            </w:pPr>
          </w:p>
        </w:tc>
        <w:tc>
          <w:tcPr>
            <w:tcW w:w="5" w:type="pct"/>
            <w:shd w:val="clear" w:color="auto" w:fill="auto"/>
          </w:tcPr>
          <w:p w14:paraId="299C4DBC" w14:textId="77777777" w:rsidR="00992A07" w:rsidRDefault="00992A07">
            <w:pPr>
              <w:rPr>
                <w:rFonts w:ascii="宋体"/>
              </w:rPr>
            </w:pPr>
          </w:p>
        </w:tc>
        <w:tc>
          <w:tcPr>
            <w:tcW w:w="26" w:type="pct"/>
            <w:shd w:val="clear" w:color="auto" w:fill="auto"/>
          </w:tcPr>
          <w:p w14:paraId="299C4DBD" w14:textId="77777777" w:rsidR="00992A07" w:rsidRDefault="00992A07">
            <w:pPr>
              <w:rPr>
                <w:rFonts w:ascii="宋体"/>
              </w:rPr>
            </w:pPr>
          </w:p>
        </w:tc>
        <w:tc>
          <w:tcPr>
            <w:tcW w:w="5" w:type="pct"/>
            <w:shd w:val="clear" w:color="auto" w:fill="auto"/>
          </w:tcPr>
          <w:p w14:paraId="299C4DBE" w14:textId="77777777" w:rsidR="00992A07" w:rsidRDefault="00992A07">
            <w:pPr>
              <w:rPr>
                <w:rFonts w:ascii="宋体"/>
              </w:rPr>
            </w:pPr>
          </w:p>
        </w:tc>
        <w:tc>
          <w:tcPr>
            <w:tcW w:w="50" w:type="pct"/>
            <w:shd w:val="clear" w:color="auto" w:fill="auto"/>
          </w:tcPr>
          <w:p w14:paraId="299C4DBF" w14:textId="77777777" w:rsidR="00992A07" w:rsidRDefault="00992A07">
            <w:pPr>
              <w:rPr>
                <w:rFonts w:ascii="宋体"/>
              </w:rPr>
            </w:pPr>
          </w:p>
        </w:tc>
        <w:tc>
          <w:tcPr>
            <w:tcW w:w="586" w:type="pct"/>
            <w:shd w:val="clear" w:color="auto" w:fill="auto"/>
          </w:tcPr>
          <w:p w14:paraId="299C4DC0" w14:textId="77777777" w:rsidR="00992A07" w:rsidRDefault="00992A07">
            <w:pPr>
              <w:rPr>
                <w:rFonts w:ascii="宋体"/>
              </w:rPr>
            </w:pPr>
          </w:p>
        </w:tc>
        <w:tc>
          <w:tcPr>
            <w:tcW w:w="5" w:type="pct"/>
            <w:shd w:val="clear" w:color="auto" w:fill="auto"/>
          </w:tcPr>
          <w:p w14:paraId="299C4DC1" w14:textId="77777777" w:rsidR="00992A07" w:rsidRDefault="00992A07">
            <w:pPr>
              <w:rPr>
                <w:rFonts w:ascii="宋体"/>
              </w:rPr>
            </w:pPr>
          </w:p>
        </w:tc>
      </w:tr>
      <w:tr w:rsidR="00992A07" w14:paraId="299C4DC9" w14:textId="77777777">
        <w:tc>
          <w:tcPr>
            <w:tcW w:w="0" w:type="auto"/>
            <w:gridSpan w:val="3"/>
            <w:shd w:val="clear" w:color="auto" w:fill="auto"/>
            <w:tcMar>
              <w:top w:w="0" w:type="dxa"/>
              <w:left w:w="20" w:type="dxa"/>
              <w:bottom w:w="0" w:type="dxa"/>
              <w:right w:w="20" w:type="dxa"/>
            </w:tcMar>
          </w:tcPr>
          <w:p w14:paraId="299C4DC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4DC4"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4DC5"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4DC6"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4DC7"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4DC8" w14:textId="77777777" w:rsidR="00992A07" w:rsidRDefault="00C4246C">
            <w:pPr>
              <w:jc w:val="center"/>
              <w:textAlignment w:val="bottom"/>
            </w:pPr>
            <w:r>
              <w:rPr>
                <w:rFonts w:ascii="Arial" w:eastAsia="宋体" w:hAnsi="Arial" w:cs="Arial"/>
                <w:b/>
                <w:bCs/>
                <w:color w:val="000000"/>
                <w:sz w:val="16"/>
                <w:szCs w:val="16"/>
              </w:rPr>
              <w:t>2018</w:t>
            </w:r>
          </w:p>
        </w:tc>
      </w:tr>
      <w:tr w:rsidR="00992A07" w14:paraId="299C4DCC" w14:textId="77777777">
        <w:tc>
          <w:tcPr>
            <w:tcW w:w="0" w:type="auto"/>
            <w:gridSpan w:val="3"/>
            <w:shd w:val="clear" w:color="auto" w:fill="auto"/>
            <w:tcMar>
              <w:top w:w="40" w:type="dxa"/>
              <w:left w:w="20" w:type="dxa"/>
              <w:bottom w:w="40" w:type="dxa"/>
              <w:right w:w="20" w:type="dxa"/>
            </w:tcMar>
            <w:vAlign w:val="bottom"/>
          </w:tcPr>
          <w:p w14:paraId="299C4DCA" w14:textId="77777777" w:rsidR="00992A07" w:rsidRDefault="00C4246C">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4DCB"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4DD3" w14:textId="77777777">
        <w:tc>
          <w:tcPr>
            <w:tcW w:w="0" w:type="auto"/>
            <w:gridSpan w:val="3"/>
            <w:shd w:val="clear" w:color="auto" w:fill="CCEEFF"/>
            <w:tcMar>
              <w:top w:w="40" w:type="dxa"/>
              <w:left w:w="20" w:type="dxa"/>
              <w:bottom w:w="40" w:type="dxa"/>
              <w:right w:w="20" w:type="dxa"/>
            </w:tcMar>
            <w:vAlign w:val="bottom"/>
          </w:tcPr>
          <w:p w14:paraId="299C4DCD" w14:textId="77777777" w:rsidR="00992A07" w:rsidRDefault="00C4246C">
            <w:pPr>
              <w:textAlignment w:val="bottom"/>
            </w:pPr>
            <w:r>
              <w:rPr>
                <w:rFonts w:ascii="Arial" w:eastAsia="宋体" w:hAnsi="Arial" w:cs="Arial"/>
                <w:color w:val="000000"/>
                <w:sz w:val="20"/>
                <w:szCs w:val="20"/>
              </w:rPr>
              <w:t>Net revenue:</w:t>
            </w:r>
          </w:p>
        </w:tc>
        <w:tc>
          <w:tcPr>
            <w:tcW w:w="0" w:type="auto"/>
            <w:gridSpan w:val="3"/>
            <w:shd w:val="clear" w:color="auto" w:fill="CCEEFF"/>
            <w:tcMar>
              <w:top w:w="0" w:type="dxa"/>
              <w:left w:w="20" w:type="dxa"/>
              <w:bottom w:w="0" w:type="dxa"/>
              <w:right w:w="20" w:type="dxa"/>
            </w:tcMar>
          </w:tcPr>
          <w:p w14:paraId="299C4DCE"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DCF"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DD0"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DD1"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DD2" w14:textId="77777777" w:rsidR="00992A07" w:rsidRDefault="00992A07">
            <w:pPr>
              <w:rPr>
                <w:rFonts w:ascii="宋体"/>
              </w:rPr>
            </w:pPr>
          </w:p>
        </w:tc>
      </w:tr>
      <w:tr w:rsidR="00992A07" w14:paraId="299C4DE0" w14:textId="77777777">
        <w:tc>
          <w:tcPr>
            <w:tcW w:w="0" w:type="auto"/>
            <w:gridSpan w:val="3"/>
            <w:shd w:val="clear" w:color="auto" w:fill="FFFFFF"/>
            <w:tcMar>
              <w:top w:w="40" w:type="dxa"/>
              <w:left w:w="380" w:type="dxa"/>
              <w:bottom w:w="40" w:type="dxa"/>
              <w:right w:w="20" w:type="dxa"/>
            </w:tcMar>
            <w:vAlign w:val="bottom"/>
          </w:tcPr>
          <w:p w14:paraId="299C4DD4" w14:textId="77777777" w:rsidR="00992A07" w:rsidRDefault="00C4246C">
            <w:pPr>
              <w:textAlignment w:val="bottom"/>
            </w:pPr>
            <w:r>
              <w:rPr>
                <w:rFonts w:ascii="Arial" w:eastAsia="宋体" w:hAnsi="Arial" w:cs="Arial"/>
                <w:color w:val="000000"/>
                <w:sz w:val="20"/>
                <w:szCs w:val="20"/>
              </w:rPr>
              <w:t>Computing and Graphics</w:t>
            </w:r>
          </w:p>
        </w:tc>
        <w:tc>
          <w:tcPr>
            <w:tcW w:w="0" w:type="auto"/>
            <w:shd w:val="clear" w:color="auto" w:fill="FFFFFF"/>
            <w:tcMar>
              <w:top w:w="40" w:type="dxa"/>
              <w:left w:w="20" w:type="dxa"/>
              <w:bottom w:w="40" w:type="dxa"/>
              <w:right w:w="0" w:type="dxa"/>
            </w:tcMar>
            <w:vAlign w:val="bottom"/>
          </w:tcPr>
          <w:p w14:paraId="299C4DD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DD6" w14:textId="77777777" w:rsidR="00992A07" w:rsidRDefault="00C4246C">
            <w:pPr>
              <w:jc w:val="right"/>
              <w:textAlignment w:val="bottom"/>
            </w:pPr>
            <w:r>
              <w:rPr>
                <w:rFonts w:ascii="Arial" w:eastAsia="宋体" w:hAnsi="Arial" w:cs="Arial"/>
                <w:color w:val="000000"/>
                <w:sz w:val="20"/>
                <w:szCs w:val="20"/>
              </w:rPr>
              <w:t>6,432 </w:t>
            </w:r>
          </w:p>
        </w:tc>
        <w:tc>
          <w:tcPr>
            <w:tcW w:w="0" w:type="auto"/>
            <w:shd w:val="clear" w:color="auto" w:fill="FFFFFF"/>
            <w:tcMar>
              <w:top w:w="40" w:type="dxa"/>
              <w:left w:w="0" w:type="dxa"/>
              <w:bottom w:w="40" w:type="dxa"/>
              <w:right w:w="20" w:type="dxa"/>
            </w:tcMar>
            <w:vAlign w:val="bottom"/>
          </w:tcPr>
          <w:p w14:paraId="299C4DD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DD8"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DD9"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DDA" w14:textId="77777777" w:rsidR="00992A07" w:rsidRDefault="00C4246C">
            <w:pPr>
              <w:jc w:val="right"/>
              <w:textAlignment w:val="bottom"/>
            </w:pPr>
            <w:r>
              <w:rPr>
                <w:rFonts w:ascii="Arial" w:eastAsia="宋体" w:hAnsi="Arial" w:cs="Arial"/>
                <w:color w:val="000000"/>
                <w:sz w:val="20"/>
                <w:szCs w:val="20"/>
              </w:rPr>
              <w:t>4,709 </w:t>
            </w:r>
          </w:p>
        </w:tc>
        <w:tc>
          <w:tcPr>
            <w:tcW w:w="0" w:type="auto"/>
            <w:shd w:val="clear" w:color="auto" w:fill="FFFFFF"/>
            <w:tcMar>
              <w:top w:w="40" w:type="dxa"/>
              <w:left w:w="0" w:type="dxa"/>
              <w:bottom w:w="40" w:type="dxa"/>
              <w:right w:w="20" w:type="dxa"/>
            </w:tcMar>
            <w:vAlign w:val="bottom"/>
          </w:tcPr>
          <w:p w14:paraId="299C4DD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DDC"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DDD"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DDE" w14:textId="77777777" w:rsidR="00992A07" w:rsidRDefault="00C4246C">
            <w:pPr>
              <w:jc w:val="right"/>
              <w:textAlignment w:val="bottom"/>
            </w:pPr>
            <w:r>
              <w:rPr>
                <w:rFonts w:ascii="Arial" w:eastAsia="宋体" w:hAnsi="Arial" w:cs="Arial"/>
                <w:color w:val="000000"/>
                <w:sz w:val="20"/>
                <w:szCs w:val="20"/>
              </w:rPr>
              <w:t>4,125 </w:t>
            </w:r>
          </w:p>
        </w:tc>
        <w:tc>
          <w:tcPr>
            <w:tcW w:w="0" w:type="auto"/>
            <w:shd w:val="clear" w:color="auto" w:fill="FFFFFF"/>
            <w:tcMar>
              <w:top w:w="40" w:type="dxa"/>
              <w:left w:w="0" w:type="dxa"/>
              <w:bottom w:w="40" w:type="dxa"/>
              <w:right w:w="20" w:type="dxa"/>
            </w:tcMar>
            <w:vAlign w:val="bottom"/>
          </w:tcPr>
          <w:p w14:paraId="299C4DDF" w14:textId="77777777" w:rsidR="00992A07" w:rsidRDefault="00992A07">
            <w:pPr>
              <w:jc w:val="right"/>
              <w:rPr>
                <w:rFonts w:ascii="宋体"/>
              </w:rPr>
            </w:pPr>
          </w:p>
        </w:tc>
      </w:tr>
      <w:tr w:rsidR="00992A07" w14:paraId="299C4DEA" w14:textId="77777777">
        <w:tc>
          <w:tcPr>
            <w:tcW w:w="0" w:type="auto"/>
            <w:gridSpan w:val="3"/>
            <w:shd w:val="clear" w:color="auto" w:fill="CCEEFF"/>
            <w:tcMar>
              <w:top w:w="40" w:type="dxa"/>
              <w:left w:w="380" w:type="dxa"/>
              <w:bottom w:w="40" w:type="dxa"/>
              <w:right w:w="20" w:type="dxa"/>
            </w:tcMar>
            <w:vAlign w:val="bottom"/>
          </w:tcPr>
          <w:p w14:paraId="299C4DE1" w14:textId="77777777" w:rsidR="00992A07" w:rsidRDefault="00C4246C">
            <w:pPr>
              <w:textAlignment w:val="bottom"/>
            </w:pPr>
            <w:r>
              <w:rPr>
                <w:rFonts w:ascii="Arial" w:eastAsia="宋体"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299C4DE2" w14:textId="77777777" w:rsidR="00992A07" w:rsidRDefault="00C4246C">
            <w:pPr>
              <w:jc w:val="right"/>
              <w:textAlignment w:val="bottom"/>
            </w:pPr>
            <w:r>
              <w:rPr>
                <w:rFonts w:ascii="Arial" w:eastAsia="宋体" w:hAnsi="Arial" w:cs="Arial"/>
                <w:color w:val="000000"/>
                <w:sz w:val="20"/>
                <w:szCs w:val="20"/>
              </w:rPr>
              <w:t>3,331 </w:t>
            </w:r>
          </w:p>
        </w:tc>
        <w:tc>
          <w:tcPr>
            <w:tcW w:w="0" w:type="auto"/>
            <w:shd w:val="clear" w:color="auto" w:fill="CCEEFF"/>
            <w:tcMar>
              <w:top w:w="40" w:type="dxa"/>
              <w:left w:w="0" w:type="dxa"/>
              <w:bottom w:w="40" w:type="dxa"/>
              <w:right w:w="20" w:type="dxa"/>
            </w:tcMar>
            <w:vAlign w:val="bottom"/>
          </w:tcPr>
          <w:p w14:paraId="299C4DE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DE4"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DE5" w14:textId="77777777" w:rsidR="00992A07" w:rsidRDefault="00C4246C">
            <w:pPr>
              <w:jc w:val="right"/>
              <w:textAlignment w:val="bottom"/>
            </w:pPr>
            <w:r>
              <w:rPr>
                <w:rFonts w:ascii="Arial" w:eastAsia="宋体" w:hAnsi="Arial" w:cs="Arial"/>
                <w:color w:val="000000"/>
                <w:sz w:val="20"/>
                <w:szCs w:val="20"/>
              </w:rPr>
              <w:t>2,022 </w:t>
            </w:r>
          </w:p>
        </w:tc>
        <w:tc>
          <w:tcPr>
            <w:tcW w:w="0" w:type="auto"/>
            <w:shd w:val="clear" w:color="auto" w:fill="CCEEFF"/>
            <w:tcMar>
              <w:top w:w="40" w:type="dxa"/>
              <w:left w:w="0" w:type="dxa"/>
              <w:bottom w:w="40" w:type="dxa"/>
              <w:right w:w="20" w:type="dxa"/>
            </w:tcMar>
            <w:vAlign w:val="bottom"/>
          </w:tcPr>
          <w:p w14:paraId="299C4DE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DE7"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DE8" w14:textId="77777777" w:rsidR="00992A07" w:rsidRDefault="00C4246C">
            <w:pPr>
              <w:jc w:val="right"/>
              <w:textAlignment w:val="bottom"/>
            </w:pPr>
            <w:r>
              <w:rPr>
                <w:rFonts w:ascii="Arial" w:eastAsia="宋体" w:hAnsi="Arial" w:cs="Arial"/>
                <w:color w:val="000000"/>
                <w:sz w:val="20"/>
                <w:szCs w:val="20"/>
              </w:rPr>
              <w:t>2,350 </w:t>
            </w:r>
          </w:p>
        </w:tc>
        <w:tc>
          <w:tcPr>
            <w:tcW w:w="0" w:type="auto"/>
            <w:shd w:val="clear" w:color="auto" w:fill="CCEEFF"/>
            <w:tcMar>
              <w:top w:w="40" w:type="dxa"/>
              <w:left w:w="0" w:type="dxa"/>
              <w:bottom w:w="40" w:type="dxa"/>
              <w:right w:w="20" w:type="dxa"/>
            </w:tcMar>
            <w:vAlign w:val="bottom"/>
          </w:tcPr>
          <w:p w14:paraId="299C4DE9" w14:textId="77777777" w:rsidR="00992A07" w:rsidRDefault="00992A07">
            <w:pPr>
              <w:jc w:val="right"/>
              <w:rPr>
                <w:rFonts w:ascii="宋体"/>
              </w:rPr>
            </w:pPr>
          </w:p>
        </w:tc>
      </w:tr>
      <w:tr w:rsidR="00992A07" w14:paraId="299C4DF1" w14:textId="77777777">
        <w:trPr>
          <w:hidden/>
        </w:trPr>
        <w:tc>
          <w:tcPr>
            <w:tcW w:w="0" w:type="auto"/>
            <w:gridSpan w:val="3"/>
            <w:shd w:val="clear" w:color="auto" w:fill="auto"/>
          </w:tcPr>
          <w:p w14:paraId="299C4DEB" w14:textId="77777777" w:rsidR="00992A07" w:rsidRDefault="00992A07">
            <w:pPr>
              <w:rPr>
                <w:rFonts w:ascii="宋体"/>
                <w:vanish/>
              </w:rPr>
            </w:pPr>
          </w:p>
        </w:tc>
        <w:tc>
          <w:tcPr>
            <w:tcW w:w="0" w:type="auto"/>
            <w:gridSpan w:val="3"/>
            <w:shd w:val="clear" w:color="auto" w:fill="auto"/>
          </w:tcPr>
          <w:p w14:paraId="299C4DEC" w14:textId="77777777" w:rsidR="00992A07" w:rsidRDefault="00992A07">
            <w:pPr>
              <w:rPr>
                <w:rFonts w:ascii="宋体"/>
                <w:vanish/>
              </w:rPr>
            </w:pPr>
          </w:p>
        </w:tc>
        <w:tc>
          <w:tcPr>
            <w:tcW w:w="0" w:type="auto"/>
            <w:gridSpan w:val="3"/>
            <w:shd w:val="clear" w:color="auto" w:fill="auto"/>
          </w:tcPr>
          <w:p w14:paraId="299C4DED" w14:textId="77777777" w:rsidR="00992A07" w:rsidRDefault="00992A07">
            <w:pPr>
              <w:rPr>
                <w:rFonts w:ascii="宋体"/>
                <w:vanish/>
              </w:rPr>
            </w:pPr>
          </w:p>
        </w:tc>
        <w:tc>
          <w:tcPr>
            <w:tcW w:w="0" w:type="auto"/>
            <w:gridSpan w:val="3"/>
            <w:shd w:val="clear" w:color="auto" w:fill="auto"/>
          </w:tcPr>
          <w:p w14:paraId="299C4DEE" w14:textId="77777777" w:rsidR="00992A07" w:rsidRDefault="00992A07">
            <w:pPr>
              <w:rPr>
                <w:rFonts w:ascii="宋体"/>
                <w:vanish/>
              </w:rPr>
            </w:pPr>
          </w:p>
        </w:tc>
        <w:tc>
          <w:tcPr>
            <w:tcW w:w="0" w:type="auto"/>
            <w:gridSpan w:val="3"/>
            <w:shd w:val="clear" w:color="auto" w:fill="auto"/>
          </w:tcPr>
          <w:p w14:paraId="299C4DEF" w14:textId="77777777" w:rsidR="00992A07" w:rsidRDefault="00992A07">
            <w:pPr>
              <w:rPr>
                <w:rFonts w:ascii="宋体"/>
                <w:vanish/>
              </w:rPr>
            </w:pPr>
          </w:p>
        </w:tc>
        <w:tc>
          <w:tcPr>
            <w:tcW w:w="0" w:type="auto"/>
            <w:gridSpan w:val="3"/>
            <w:shd w:val="clear" w:color="auto" w:fill="auto"/>
          </w:tcPr>
          <w:p w14:paraId="299C4DF0" w14:textId="77777777" w:rsidR="00992A07" w:rsidRDefault="00992A07">
            <w:pPr>
              <w:rPr>
                <w:rFonts w:ascii="宋体"/>
                <w:vanish/>
              </w:rPr>
            </w:pPr>
          </w:p>
        </w:tc>
      </w:tr>
      <w:tr w:rsidR="00992A07" w14:paraId="299C4DFE" w14:textId="77777777">
        <w:tc>
          <w:tcPr>
            <w:tcW w:w="0" w:type="auto"/>
            <w:gridSpan w:val="3"/>
            <w:shd w:val="clear" w:color="auto" w:fill="FFFFFF"/>
            <w:tcMar>
              <w:top w:w="40" w:type="dxa"/>
              <w:left w:w="20" w:type="dxa"/>
              <w:bottom w:w="40" w:type="dxa"/>
              <w:right w:w="20" w:type="dxa"/>
            </w:tcMar>
            <w:vAlign w:val="bottom"/>
          </w:tcPr>
          <w:p w14:paraId="299C4DF2" w14:textId="77777777" w:rsidR="00992A07" w:rsidRDefault="00C4246C">
            <w:pPr>
              <w:textAlignment w:val="bottom"/>
            </w:pPr>
            <w:r>
              <w:rPr>
                <w:rFonts w:ascii="Arial" w:eastAsia="宋体" w:hAnsi="Arial" w:cs="Arial"/>
                <w:color w:val="000000"/>
                <w:sz w:val="20"/>
                <w:szCs w:val="20"/>
              </w:rPr>
              <w:t>Total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299C4DF3"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9C4DF4" w14:textId="77777777" w:rsidR="00992A07" w:rsidRDefault="00C4246C">
            <w:pPr>
              <w:jc w:val="right"/>
              <w:textAlignment w:val="bottom"/>
            </w:pPr>
            <w:r>
              <w:rPr>
                <w:rFonts w:ascii="Arial" w:eastAsia="宋体" w:hAnsi="Arial" w:cs="Arial"/>
                <w:color w:val="000000"/>
                <w:sz w:val="20"/>
                <w:szCs w:val="20"/>
              </w:rPr>
              <w:t>9,763 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4DF5"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DF6" w14:textId="77777777" w:rsidR="00992A07" w:rsidRDefault="00992A0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9C4DF7"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9C4DF8" w14:textId="77777777" w:rsidR="00992A07" w:rsidRDefault="00C4246C">
            <w:pPr>
              <w:jc w:val="right"/>
              <w:textAlignment w:val="bottom"/>
            </w:pPr>
            <w:r>
              <w:rPr>
                <w:rFonts w:ascii="Arial" w:eastAsia="宋体" w:hAnsi="Arial" w:cs="Arial"/>
                <w:color w:val="000000"/>
                <w:sz w:val="20"/>
                <w:szCs w:val="20"/>
              </w:rPr>
              <w:t>6,731 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4DF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DFA" w14:textId="77777777" w:rsidR="00992A07" w:rsidRDefault="00992A0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9C4DFB"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9C4DFC" w14:textId="77777777" w:rsidR="00992A07" w:rsidRDefault="00C4246C">
            <w:pPr>
              <w:jc w:val="right"/>
              <w:textAlignment w:val="bottom"/>
            </w:pPr>
            <w:r>
              <w:rPr>
                <w:rFonts w:ascii="Arial" w:eastAsia="宋体" w:hAnsi="Arial" w:cs="Arial"/>
                <w:color w:val="000000"/>
                <w:sz w:val="20"/>
                <w:szCs w:val="20"/>
              </w:rPr>
              <w:t>6,475 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4DFD" w14:textId="77777777" w:rsidR="00992A07" w:rsidRDefault="00992A07">
            <w:pPr>
              <w:jc w:val="right"/>
              <w:rPr>
                <w:rFonts w:ascii="宋体"/>
              </w:rPr>
            </w:pPr>
          </w:p>
        </w:tc>
      </w:tr>
      <w:tr w:rsidR="00992A07" w14:paraId="299C4E05" w14:textId="77777777">
        <w:tc>
          <w:tcPr>
            <w:tcW w:w="0" w:type="auto"/>
            <w:gridSpan w:val="3"/>
            <w:shd w:val="clear" w:color="auto" w:fill="CCEEFF"/>
            <w:tcMar>
              <w:top w:w="40" w:type="dxa"/>
              <w:left w:w="20" w:type="dxa"/>
              <w:bottom w:w="40" w:type="dxa"/>
              <w:right w:w="20" w:type="dxa"/>
            </w:tcMar>
            <w:vAlign w:val="bottom"/>
          </w:tcPr>
          <w:p w14:paraId="299C4DFF" w14:textId="77777777" w:rsidR="00992A07" w:rsidRDefault="00C4246C">
            <w:pPr>
              <w:textAlignment w:val="bottom"/>
            </w:pPr>
            <w:r>
              <w:rPr>
                <w:rFonts w:ascii="Arial" w:eastAsia="宋体" w:hAnsi="Arial" w:cs="Arial"/>
                <w:color w:val="000000"/>
                <w:sz w:val="20"/>
                <w:szCs w:val="20"/>
              </w:rPr>
              <w:t>Operating income (loss):</w:t>
            </w:r>
          </w:p>
        </w:tc>
        <w:tc>
          <w:tcPr>
            <w:tcW w:w="0" w:type="auto"/>
            <w:gridSpan w:val="3"/>
            <w:tcBorders>
              <w:top w:val="double" w:sz="6" w:space="0" w:color="000000"/>
            </w:tcBorders>
            <w:shd w:val="clear" w:color="auto" w:fill="CCEEFF"/>
            <w:tcMar>
              <w:top w:w="0" w:type="dxa"/>
              <w:left w:w="20" w:type="dxa"/>
              <w:bottom w:w="0" w:type="dxa"/>
              <w:right w:w="20" w:type="dxa"/>
            </w:tcMar>
          </w:tcPr>
          <w:p w14:paraId="299C4E00"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E01" w14:textId="77777777" w:rsidR="00992A07" w:rsidRDefault="00992A0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299C4E02"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E03" w14:textId="77777777" w:rsidR="00992A07" w:rsidRDefault="00992A0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299C4E04" w14:textId="77777777" w:rsidR="00992A07" w:rsidRDefault="00992A07">
            <w:pPr>
              <w:rPr>
                <w:rFonts w:ascii="宋体"/>
              </w:rPr>
            </w:pPr>
          </w:p>
        </w:tc>
      </w:tr>
      <w:tr w:rsidR="00992A07" w14:paraId="299C4E12" w14:textId="77777777">
        <w:tc>
          <w:tcPr>
            <w:tcW w:w="0" w:type="auto"/>
            <w:gridSpan w:val="3"/>
            <w:shd w:val="clear" w:color="auto" w:fill="FFFFFF"/>
            <w:tcMar>
              <w:top w:w="40" w:type="dxa"/>
              <w:left w:w="380" w:type="dxa"/>
              <w:bottom w:w="40" w:type="dxa"/>
              <w:right w:w="20" w:type="dxa"/>
            </w:tcMar>
            <w:vAlign w:val="bottom"/>
          </w:tcPr>
          <w:p w14:paraId="299C4E06" w14:textId="77777777" w:rsidR="00992A07" w:rsidRDefault="00C4246C">
            <w:pPr>
              <w:textAlignment w:val="bottom"/>
            </w:pPr>
            <w:r>
              <w:rPr>
                <w:rFonts w:ascii="Arial" w:eastAsia="宋体" w:hAnsi="Arial" w:cs="Arial"/>
                <w:color w:val="000000"/>
                <w:sz w:val="20"/>
                <w:szCs w:val="20"/>
              </w:rPr>
              <w:t>Computing and Graphics</w:t>
            </w:r>
          </w:p>
        </w:tc>
        <w:tc>
          <w:tcPr>
            <w:tcW w:w="0" w:type="auto"/>
            <w:shd w:val="clear" w:color="auto" w:fill="FFFFFF"/>
            <w:tcMar>
              <w:top w:w="40" w:type="dxa"/>
              <w:left w:w="20" w:type="dxa"/>
              <w:bottom w:w="40" w:type="dxa"/>
              <w:right w:w="0" w:type="dxa"/>
            </w:tcMar>
            <w:vAlign w:val="bottom"/>
          </w:tcPr>
          <w:p w14:paraId="299C4E07"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E08" w14:textId="77777777" w:rsidR="00992A07" w:rsidRDefault="00C4246C">
            <w:pPr>
              <w:jc w:val="right"/>
              <w:textAlignment w:val="bottom"/>
            </w:pPr>
            <w:r>
              <w:rPr>
                <w:rFonts w:ascii="Arial" w:eastAsia="宋体" w:hAnsi="Arial" w:cs="Arial"/>
                <w:color w:val="000000"/>
                <w:sz w:val="20"/>
                <w:szCs w:val="20"/>
              </w:rPr>
              <w:t>1,266 </w:t>
            </w:r>
          </w:p>
        </w:tc>
        <w:tc>
          <w:tcPr>
            <w:tcW w:w="0" w:type="auto"/>
            <w:shd w:val="clear" w:color="auto" w:fill="FFFFFF"/>
            <w:tcMar>
              <w:top w:w="40" w:type="dxa"/>
              <w:left w:w="0" w:type="dxa"/>
              <w:bottom w:w="40" w:type="dxa"/>
              <w:right w:w="20" w:type="dxa"/>
            </w:tcMar>
            <w:vAlign w:val="bottom"/>
          </w:tcPr>
          <w:p w14:paraId="299C4E0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E0A"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E0B"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E0C" w14:textId="77777777" w:rsidR="00992A07" w:rsidRDefault="00C4246C">
            <w:pPr>
              <w:jc w:val="right"/>
              <w:textAlignment w:val="bottom"/>
            </w:pPr>
            <w:r>
              <w:rPr>
                <w:rFonts w:ascii="Arial" w:eastAsia="宋体" w:hAnsi="Arial" w:cs="Arial"/>
                <w:color w:val="000000"/>
                <w:sz w:val="20"/>
                <w:szCs w:val="20"/>
              </w:rPr>
              <w:t>577 </w:t>
            </w:r>
          </w:p>
        </w:tc>
        <w:tc>
          <w:tcPr>
            <w:tcW w:w="0" w:type="auto"/>
            <w:shd w:val="clear" w:color="auto" w:fill="FFFFFF"/>
            <w:tcMar>
              <w:top w:w="40" w:type="dxa"/>
              <w:left w:w="0" w:type="dxa"/>
              <w:bottom w:w="40" w:type="dxa"/>
              <w:right w:w="20" w:type="dxa"/>
            </w:tcMar>
            <w:vAlign w:val="bottom"/>
          </w:tcPr>
          <w:p w14:paraId="299C4E0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E0E"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E0F"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4E10" w14:textId="77777777" w:rsidR="00992A07" w:rsidRDefault="00C4246C">
            <w:pPr>
              <w:jc w:val="right"/>
              <w:textAlignment w:val="bottom"/>
            </w:pPr>
            <w:r>
              <w:rPr>
                <w:rFonts w:ascii="Arial" w:eastAsia="宋体" w:hAnsi="Arial" w:cs="Arial"/>
                <w:color w:val="000000"/>
                <w:sz w:val="20"/>
                <w:szCs w:val="20"/>
              </w:rPr>
              <w:t>470 </w:t>
            </w:r>
          </w:p>
        </w:tc>
        <w:tc>
          <w:tcPr>
            <w:tcW w:w="0" w:type="auto"/>
            <w:shd w:val="clear" w:color="auto" w:fill="FFFFFF"/>
            <w:tcMar>
              <w:top w:w="40" w:type="dxa"/>
              <w:left w:w="0" w:type="dxa"/>
              <w:bottom w:w="40" w:type="dxa"/>
              <w:right w:w="20" w:type="dxa"/>
            </w:tcMar>
            <w:vAlign w:val="bottom"/>
          </w:tcPr>
          <w:p w14:paraId="299C4E11" w14:textId="77777777" w:rsidR="00992A07" w:rsidRDefault="00992A07">
            <w:pPr>
              <w:jc w:val="right"/>
              <w:rPr>
                <w:rFonts w:ascii="宋体"/>
              </w:rPr>
            </w:pPr>
          </w:p>
        </w:tc>
      </w:tr>
      <w:tr w:rsidR="00992A07" w14:paraId="299C4E1C" w14:textId="77777777">
        <w:tc>
          <w:tcPr>
            <w:tcW w:w="0" w:type="auto"/>
            <w:gridSpan w:val="3"/>
            <w:shd w:val="clear" w:color="auto" w:fill="CCEEFF"/>
            <w:tcMar>
              <w:top w:w="40" w:type="dxa"/>
              <w:left w:w="380" w:type="dxa"/>
              <w:bottom w:w="40" w:type="dxa"/>
              <w:right w:w="20" w:type="dxa"/>
            </w:tcMar>
            <w:vAlign w:val="bottom"/>
          </w:tcPr>
          <w:p w14:paraId="299C4E13" w14:textId="77777777" w:rsidR="00992A07" w:rsidRDefault="00C4246C">
            <w:pPr>
              <w:textAlignment w:val="bottom"/>
            </w:pPr>
            <w:r>
              <w:rPr>
                <w:rFonts w:ascii="Arial" w:eastAsia="宋体"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299C4E14" w14:textId="77777777" w:rsidR="00992A07" w:rsidRDefault="00C4246C">
            <w:pPr>
              <w:jc w:val="right"/>
              <w:textAlignment w:val="bottom"/>
            </w:pPr>
            <w:r>
              <w:rPr>
                <w:rFonts w:ascii="Arial" w:eastAsia="宋体" w:hAnsi="Arial" w:cs="Arial"/>
                <w:color w:val="000000"/>
                <w:sz w:val="20"/>
                <w:szCs w:val="20"/>
              </w:rPr>
              <w:t>391 </w:t>
            </w:r>
          </w:p>
        </w:tc>
        <w:tc>
          <w:tcPr>
            <w:tcW w:w="0" w:type="auto"/>
            <w:shd w:val="clear" w:color="auto" w:fill="CCEEFF"/>
            <w:tcMar>
              <w:top w:w="40" w:type="dxa"/>
              <w:left w:w="0" w:type="dxa"/>
              <w:bottom w:w="40" w:type="dxa"/>
              <w:right w:w="20" w:type="dxa"/>
            </w:tcMar>
            <w:vAlign w:val="bottom"/>
          </w:tcPr>
          <w:p w14:paraId="299C4E1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E16"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E17" w14:textId="77777777" w:rsidR="00992A07" w:rsidRDefault="00C4246C">
            <w:pPr>
              <w:jc w:val="right"/>
              <w:textAlignment w:val="bottom"/>
            </w:pPr>
            <w:r>
              <w:rPr>
                <w:rFonts w:ascii="Arial" w:eastAsia="宋体" w:hAnsi="Arial" w:cs="Arial"/>
                <w:color w:val="000000"/>
                <w:sz w:val="20"/>
                <w:szCs w:val="20"/>
              </w:rPr>
              <w:t>263 </w:t>
            </w:r>
          </w:p>
        </w:tc>
        <w:tc>
          <w:tcPr>
            <w:tcW w:w="0" w:type="auto"/>
            <w:shd w:val="clear" w:color="auto" w:fill="CCEEFF"/>
            <w:tcMar>
              <w:top w:w="40" w:type="dxa"/>
              <w:left w:w="0" w:type="dxa"/>
              <w:bottom w:w="40" w:type="dxa"/>
              <w:right w:w="20" w:type="dxa"/>
            </w:tcMar>
            <w:vAlign w:val="bottom"/>
          </w:tcPr>
          <w:p w14:paraId="299C4E1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E19"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E1A" w14:textId="77777777" w:rsidR="00992A07" w:rsidRDefault="00C4246C">
            <w:pPr>
              <w:jc w:val="right"/>
              <w:textAlignment w:val="bottom"/>
            </w:pPr>
            <w:r>
              <w:rPr>
                <w:rFonts w:ascii="Arial" w:eastAsia="宋体" w:hAnsi="Arial" w:cs="Arial"/>
                <w:color w:val="000000"/>
                <w:sz w:val="20"/>
                <w:szCs w:val="20"/>
              </w:rPr>
              <w:t>163 </w:t>
            </w:r>
          </w:p>
        </w:tc>
        <w:tc>
          <w:tcPr>
            <w:tcW w:w="0" w:type="auto"/>
            <w:shd w:val="clear" w:color="auto" w:fill="CCEEFF"/>
            <w:tcMar>
              <w:top w:w="40" w:type="dxa"/>
              <w:left w:w="0" w:type="dxa"/>
              <w:bottom w:w="40" w:type="dxa"/>
              <w:right w:w="20" w:type="dxa"/>
            </w:tcMar>
            <w:vAlign w:val="bottom"/>
          </w:tcPr>
          <w:p w14:paraId="299C4E1B" w14:textId="77777777" w:rsidR="00992A07" w:rsidRDefault="00992A07">
            <w:pPr>
              <w:jc w:val="right"/>
              <w:rPr>
                <w:rFonts w:ascii="宋体"/>
              </w:rPr>
            </w:pPr>
          </w:p>
        </w:tc>
      </w:tr>
      <w:tr w:rsidR="00992A07" w14:paraId="299C4E26" w14:textId="77777777">
        <w:tc>
          <w:tcPr>
            <w:tcW w:w="0" w:type="auto"/>
            <w:gridSpan w:val="3"/>
            <w:shd w:val="clear" w:color="auto" w:fill="FFFFFF"/>
            <w:tcMar>
              <w:top w:w="40" w:type="dxa"/>
              <w:left w:w="380" w:type="dxa"/>
              <w:bottom w:w="40" w:type="dxa"/>
              <w:right w:w="20" w:type="dxa"/>
            </w:tcMar>
            <w:vAlign w:val="bottom"/>
          </w:tcPr>
          <w:p w14:paraId="299C4E1D" w14:textId="77777777" w:rsidR="00992A07" w:rsidRDefault="00C4246C">
            <w:pPr>
              <w:textAlignment w:val="bottom"/>
            </w:pPr>
            <w:r>
              <w:rPr>
                <w:rFonts w:ascii="Arial" w:eastAsia="宋体" w:hAnsi="Arial" w:cs="Arial"/>
                <w:color w:val="000000"/>
                <w:sz w:val="20"/>
                <w:szCs w:val="20"/>
              </w:rPr>
              <w:t>All Other</w:t>
            </w:r>
          </w:p>
        </w:tc>
        <w:tc>
          <w:tcPr>
            <w:tcW w:w="0" w:type="auto"/>
            <w:gridSpan w:val="2"/>
            <w:shd w:val="clear" w:color="auto" w:fill="FFFFFF"/>
            <w:tcMar>
              <w:top w:w="40" w:type="dxa"/>
              <w:left w:w="20" w:type="dxa"/>
              <w:bottom w:w="40" w:type="dxa"/>
              <w:right w:w="0" w:type="dxa"/>
            </w:tcMar>
            <w:vAlign w:val="bottom"/>
          </w:tcPr>
          <w:p w14:paraId="299C4E1E" w14:textId="77777777" w:rsidR="00992A07" w:rsidRDefault="00C4246C">
            <w:pPr>
              <w:jc w:val="right"/>
              <w:textAlignment w:val="bottom"/>
            </w:pPr>
            <w:r>
              <w:rPr>
                <w:rFonts w:ascii="Arial" w:eastAsia="宋体" w:hAnsi="Arial" w:cs="Arial"/>
                <w:color w:val="000000"/>
                <w:sz w:val="20"/>
                <w:szCs w:val="20"/>
              </w:rPr>
              <w:t>(288)</w:t>
            </w:r>
          </w:p>
        </w:tc>
        <w:tc>
          <w:tcPr>
            <w:tcW w:w="0" w:type="auto"/>
            <w:shd w:val="clear" w:color="auto" w:fill="FFFFFF"/>
            <w:tcMar>
              <w:top w:w="40" w:type="dxa"/>
              <w:left w:w="0" w:type="dxa"/>
              <w:bottom w:w="40" w:type="dxa"/>
              <w:right w:w="20" w:type="dxa"/>
            </w:tcMar>
            <w:vAlign w:val="bottom"/>
          </w:tcPr>
          <w:p w14:paraId="299C4E1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E20"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E21" w14:textId="77777777" w:rsidR="00992A07" w:rsidRDefault="00C4246C">
            <w:pPr>
              <w:jc w:val="right"/>
              <w:textAlignment w:val="bottom"/>
            </w:pPr>
            <w:r>
              <w:rPr>
                <w:rFonts w:ascii="Arial" w:eastAsia="宋体" w:hAnsi="Arial" w:cs="Arial"/>
                <w:color w:val="000000"/>
                <w:sz w:val="20"/>
                <w:szCs w:val="20"/>
              </w:rPr>
              <w:t>(209)</w:t>
            </w:r>
          </w:p>
        </w:tc>
        <w:tc>
          <w:tcPr>
            <w:tcW w:w="0" w:type="auto"/>
            <w:shd w:val="clear" w:color="auto" w:fill="FFFFFF"/>
            <w:tcMar>
              <w:top w:w="40" w:type="dxa"/>
              <w:left w:w="0" w:type="dxa"/>
              <w:bottom w:w="40" w:type="dxa"/>
              <w:right w:w="20" w:type="dxa"/>
            </w:tcMar>
            <w:vAlign w:val="bottom"/>
          </w:tcPr>
          <w:p w14:paraId="299C4E2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E2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E24" w14:textId="77777777" w:rsidR="00992A07" w:rsidRDefault="00C4246C">
            <w:pPr>
              <w:jc w:val="right"/>
              <w:textAlignment w:val="bottom"/>
            </w:pPr>
            <w:r>
              <w:rPr>
                <w:rFonts w:ascii="Arial" w:eastAsia="宋体" w:hAnsi="Arial" w:cs="Arial"/>
                <w:color w:val="000000"/>
                <w:sz w:val="20"/>
                <w:szCs w:val="20"/>
              </w:rPr>
              <w:t>(182)</w:t>
            </w:r>
          </w:p>
        </w:tc>
        <w:tc>
          <w:tcPr>
            <w:tcW w:w="0" w:type="auto"/>
            <w:shd w:val="clear" w:color="auto" w:fill="FFFFFF"/>
            <w:tcMar>
              <w:top w:w="40" w:type="dxa"/>
              <w:left w:w="0" w:type="dxa"/>
              <w:bottom w:w="40" w:type="dxa"/>
              <w:right w:w="20" w:type="dxa"/>
            </w:tcMar>
            <w:vAlign w:val="bottom"/>
          </w:tcPr>
          <w:p w14:paraId="299C4E25" w14:textId="77777777" w:rsidR="00992A07" w:rsidRDefault="00992A07">
            <w:pPr>
              <w:jc w:val="right"/>
              <w:rPr>
                <w:rFonts w:ascii="宋体"/>
              </w:rPr>
            </w:pPr>
          </w:p>
        </w:tc>
      </w:tr>
      <w:tr w:rsidR="00992A07" w14:paraId="299C4E33" w14:textId="77777777">
        <w:tc>
          <w:tcPr>
            <w:tcW w:w="0" w:type="auto"/>
            <w:gridSpan w:val="3"/>
            <w:shd w:val="clear" w:color="auto" w:fill="CCEEFF"/>
            <w:tcMar>
              <w:top w:w="40" w:type="dxa"/>
              <w:left w:w="20" w:type="dxa"/>
              <w:bottom w:w="40" w:type="dxa"/>
              <w:right w:w="20" w:type="dxa"/>
            </w:tcMar>
            <w:vAlign w:val="bottom"/>
          </w:tcPr>
          <w:p w14:paraId="299C4E27" w14:textId="77777777" w:rsidR="00992A07" w:rsidRDefault="00C4246C">
            <w:pPr>
              <w:textAlignment w:val="bottom"/>
            </w:pPr>
            <w:r>
              <w:rPr>
                <w:rFonts w:ascii="Arial" w:eastAsia="宋体" w:hAnsi="Arial" w:cs="Arial"/>
                <w:color w:val="000000"/>
                <w:sz w:val="20"/>
                <w:szCs w:val="20"/>
              </w:rPr>
              <w:t>Total operating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4E28"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4E29" w14:textId="77777777" w:rsidR="00992A07" w:rsidRDefault="00C4246C">
            <w:pPr>
              <w:jc w:val="right"/>
              <w:textAlignment w:val="bottom"/>
            </w:pPr>
            <w:r>
              <w:rPr>
                <w:rFonts w:ascii="Arial" w:eastAsia="宋体" w:hAnsi="Arial" w:cs="Arial"/>
                <w:color w:val="000000"/>
                <w:sz w:val="20"/>
                <w:szCs w:val="20"/>
              </w:rPr>
              <w:t>1,369 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4E2A"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E2B"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4E2C"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4E2D" w14:textId="77777777" w:rsidR="00992A07" w:rsidRDefault="00C4246C">
            <w:pPr>
              <w:jc w:val="right"/>
              <w:textAlignment w:val="bottom"/>
            </w:pPr>
            <w:r>
              <w:rPr>
                <w:rFonts w:ascii="Arial" w:eastAsia="宋体" w:hAnsi="Arial" w:cs="Arial"/>
                <w:color w:val="000000"/>
                <w:sz w:val="20"/>
                <w:szCs w:val="20"/>
              </w:rPr>
              <w:t>631 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4E2E"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E2F"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4E30"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4E31" w14:textId="77777777" w:rsidR="00992A07" w:rsidRDefault="00C4246C">
            <w:pPr>
              <w:jc w:val="right"/>
              <w:textAlignment w:val="bottom"/>
            </w:pPr>
            <w:r>
              <w:rPr>
                <w:rFonts w:ascii="Arial" w:eastAsia="宋体" w:hAnsi="Arial" w:cs="Arial"/>
                <w:color w:val="000000"/>
                <w:sz w:val="20"/>
                <w:szCs w:val="20"/>
              </w:rPr>
              <w:t>451 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4E32" w14:textId="77777777" w:rsidR="00992A07" w:rsidRDefault="00992A07">
            <w:pPr>
              <w:jc w:val="right"/>
              <w:rPr>
                <w:rFonts w:ascii="宋体"/>
              </w:rPr>
            </w:pPr>
          </w:p>
        </w:tc>
      </w:tr>
    </w:tbl>
    <w:p w14:paraId="299C4E34" w14:textId="77777777" w:rsidR="00992A07" w:rsidRDefault="00C4246C">
      <w:pPr>
        <w:spacing w:before="240"/>
      </w:pPr>
      <w:r>
        <w:rPr>
          <w:rFonts w:ascii="Arial" w:eastAsia="宋体" w:hAnsi="Arial" w:cs="Arial"/>
          <w:b/>
          <w:bCs/>
          <w:i/>
          <w:iCs/>
          <w:color w:val="000000"/>
          <w:sz w:val="20"/>
          <w:szCs w:val="20"/>
        </w:rPr>
        <w:t>Computing and Graphics</w:t>
      </w:r>
    </w:p>
    <w:p w14:paraId="299C4E35" w14:textId="77777777" w:rsidR="00992A07" w:rsidRDefault="00C4246C">
      <w:pPr>
        <w:spacing w:before="180"/>
        <w:jc w:val="both"/>
      </w:pPr>
      <w:r>
        <w:rPr>
          <w:rFonts w:ascii="Arial" w:eastAsia="宋体" w:hAnsi="Arial" w:cs="Arial"/>
          <w:color w:val="000000"/>
          <w:sz w:val="20"/>
          <w:szCs w:val="20"/>
        </w:rPr>
        <w:t xml:space="preserve">Computing and Graphics net revenue of $6.4 billion in 2020 increased by 37%, compared to $4.7 billion in 2019, primarily as a result of a 37% increase in unit shipments and </w:t>
      </w:r>
      <w:r>
        <w:rPr>
          <w:rFonts w:ascii="Arial" w:eastAsia="宋体" w:hAnsi="Arial" w:cs="Arial"/>
          <w:color w:val="000000"/>
          <w:sz w:val="20"/>
          <w:szCs w:val="20"/>
        </w:rPr>
        <w:t>a 2% increase in average selling price. The increase in unit shipments was primarily due to higher demand for our Ryzen processors. The increase in average selling price was primarily driven by a richer mix of client processors from higher sales of our Ryz</w:t>
      </w:r>
      <w:r>
        <w:rPr>
          <w:rFonts w:ascii="Arial" w:eastAsia="宋体" w:hAnsi="Arial" w:cs="Arial"/>
          <w:color w:val="000000"/>
          <w:sz w:val="20"/>
          <w:szCs w:val="20"/>
        </w:rPr>
        <w:t>en processors, which have a higher average selling price, partially offset by lower average selling price for our Radeon products due to product cycle timing.</w:t>
      </w:r>
    </w:p>
    <w:p w14:paraId="299C4E36" w14:textId="77777777" w:rsidR="00992A07" w:rsidRDefault="00C4246C">
      <w:pPr>
        <w:spacing w:before="100"/>
        <w:jc w:val="both"/>
      </w:pPr>
      <w:r>
        <w:rPr>
          <w:rFonts w:ascii="Arial" w:eastAsia="宋体" w:hAnsi="Arial" w:cs="Arial"/>
          <w:color w:val="000000"/>
          <w:sz w:val="20"/>
          <w:szCs w:val="20"/>
        </w:rPr>
        <w:t>Computing and Graphics operating income was $1.3 billion in 2020 compared to $577 million in 2019</w:t>
      </w:r>
      <w:r>
        <w:rPr>
          <w:rFonts w:ascii="Arial" w:eastAsia="宋体" w:hAnsi="Arial" w:cs="Arial"/>
          <w:color w:val="000000"/>
          <w:sz w:val="20"/>
          <w:szCs w:val="20"/>
        </w:rPr>
        <w:t>. The increase in operating income was primarily driven by the margin contribution from higher sales which more than offset higher operating expenses. Operating expenses increased for the reasons outlined under “Expenses” below.</w:t>
      </w:r>
    </w:p>
    <w:p w14:paraId="299C4E37" w14:textId="77777777" w:rsidR="00992A07" w:rsidRDefault="00C4246C">
      <w:pPr>
        <w:spacing w:before="240"/>
      </w:pPr>
      <w:r>
        <w:rPr>
          <w:rFonts w:ascii="Arial" w:eastAsia="宋体" w:hAnsi="Arial" w:cs="Arial"/>
          <w:b/>
          <w:bCs/>
          <w:i/>
          <w:iCs/>
          <w:color w:val="000000"/>
          <w:sz w:val="20"/>
          <w:szCs w:val="20"/>
        </w:rPr>
        <w:t>Enterprise, Embedded and Se</w:t>
      </w:r>
      <w:r>
        <w:rPr>
          <w:rFonts w:ascii="Arial" w:eastAsia="宋体" w:hAnsi="Arial" w:cs="Arial"/>
          <w:b/>
          <w:bCs/>
          <w:i/>
          <w:iCs/>
          <w:color w:val="000000"/>
          <w:sz w:val="20"/>
          <w:szCs w:val="20"/>
        </w:rPr>
        <w:t>mi-Custom</w:t>
      </w:r>
    </w:p>
    <w:p w14:paraId="299C4E38" w14:textId="77777777" w:rsidR="00992A07" w:rsidRDefault="00C4246C">
      <w:pPr>
        <w:spacing w:before="180"/>
        <w:jc w:val="both"/>
      </w:pPr>
      <w:r>
        <w:rPr>
          <w:rFonts w:ascii="Arial" w:eastAsia="宋体" w:hAnsi="Arial" w:cs="Arial"/>
          <w:color w:val="000000"/>
          <w:sz w:val="20"/>
          <w:szCs w:val="20"/>
        </w:rPr>
        <w:t>Enterprise, Embedded and Semi-Custom net revenue of $3.3 billion in 2020 increased by 65% compared to net revenue of $2.0 billion in 2019, primarily driven by higher sales of our EPYC server processors and higher semi-custom revenue.</w:t>
      </w:r>
    </w:p>
    <w:p w14:paraId="299C4E39" w14:textId="77777777" w:rsidR="00992A07" w:rsidRDefault="00C4246C">
      <w:pPr>
        <w:spacing w:before="180"/>
        <w:jc w:val="both"/>
      </w:pPr>
      <w:r>
        <w:rPr>
          <w:rFonts w:ascii="Arial" w:eastAsia="宋体" w:hAnsi="Arial" w:cs="Arial"/>
          <w:color w:val="000000"/>
          <w:sz w:val="20"/>
          <w:szCs w:val="20"/>
        </w:rPr>
        <w:t xml:space="preserve">Enterprise, </w:t>
      </w:r>
      <w:r>
        <w:rPr>
          <w:rFonts w:ascii="Arial" w:eastAsia="宋体" w:hAnsi="Arial" w:cs="Arial"/>
          <w:color w:val="000000"/>
          <w:sz w:val="20"/>
          <w:szCs w:val="20"/>
        </w:rPr>
        <w:t>Embedded and Semi-Custom operating income was $391 million in 2020 compared to $263 million in 2019. The increase in operating income was primarily due to the margin contribution from the increase in revenue which more than offset higher operating expenses</w:t>
      </w:r>
      <w:r>
        <w:rPr>
          <w:rFonts w:ascii="Arial" w:eastAsia="宋体" w:hAnsi="Arial" w:cs="Arial"/>
          <w:color w:val="000000"/>
          <w:sz w:val="20"/>
          <w:szCs w:val="20"/>
        </w:rPr>
        <w:t xml:space="preserve"> in 2020 and a $60 million licensing gain recorded in 2019. Operating expenses increased for the reasons outlined under “Expenses” below.</w:t>
      </w:r>
    </w:p>
    <w:p w14:paraId="299C4E3A" w14:textId="77777777" w:rsidR="00992A07" w:rsidRDefault="00C4246C">
      <w:pPr>
        <w:spacing w:before="240"/>
      </w:pPr>
      <w:r>
        <w:rPr>
          <w:rFonts w:ascii="Arial" w:eastAsia="宋体" w:hAnsi="Arial" w:cs="Arial"/>
          <w:b/>
          <w:bCs/>
          <w:i/>
          <w:iCs/>
          <w:color w:val="000000"/>
          <w:sz w:val="20"/>
          <w:szCs w:val="20"/>
        </w:rPr>
        <w:t>All Other</w:t>
      </w:r>
    </w:p>
    <w:p w14:paraId="299C4E3B" w14:textId="77777777" w:rsidR="00992A07" w:rsidRDefault="00C4246C">
      <w:pPr>
        <w:spacing w:before="180"/>
        <w:jc w:val="both"/>
      </w:pPr>
      <w:r>
        <w:rPr>
          <w:rFonts w:ascii="Arial" w:eastAsia="宋体" w:hAnsi="Arial" w:cs="Arial"/>
          <w:color w:val="000000"/>
          <w:sz w:val="20"/>
          <w:szCs w:val="20"/>
        </w:rPr>
        <w:t xml:space="preserve">All Other operating loss of $288 million in 2020 included stock-based compensation expense of $274 </w:t>
      </w:r>
      <w:r>
        <w:rPr>
          <w:rFonts w:ascii="Arial" w:eastAsia="宋体" w:hAnsi="Arial" w:cs="Arial"/>
          <w:color w:val="000000"/>
          <w:sz w:val="20"/>
          <w:szCs w:val="20"/>
        </w:rPr>
        <w:t>million and acquisition-related costs of $14 million.</w:t>
      </w:r>
    </w:p>
    <w:p w14:paraId="299C4E3C" w14:textId="77777777" w:rsidR="00992A07" w:rsidRDefault="00C4246C">
      <w:pPr>
        <w:spacing w:before="180"/>
        <w:jc w:val="both"/>
      </w:pPr>
      <w:r>
        <w:rPr>
          <w:rFonts w:ascii="Arial" w:eastAsia="宋体" w:hAnsi="Arial" w:cs="Arial"/>
          <w:color w:val="000000"/>
          <w:sz w:val="20"/>
          <w:szCs w:val="20"/>
        </w:rPr>
        <w:t>All Other operating loss of $209 million in 2019 included $197 million of stock-based compensation expense and a $12 million contingent loss accrual on a legal matter.</w:t>
      </w:r>
    </w:p>
    <w:p w14:paraId="299C4E3D" w14:textId="77777777" w:rsidR="00992A07" w:rsidRDefault="00C4246C">
      <w:pPr>
        <w:jc w:val="center"/>
      </w:pPr>
      <w:r>
        <w:rPr>
          <w:rFonts w:ascii="Times New Roman" w:eastAsia="宋体" w:hAnsi="Times New Roman"/>
          <w:color w:val="000000"/>
          <w:sz w:val="20"/>
          <w:szCs w:val="20"/>
        </w:rPr>
        <w:t>43</w:t>
      </w:r>
    </w:p>
    <w:p w14:paraId="299C4E3E" w14:textId="77777777" w:rsidR="00992A07" w:rsidRDefault="00C4246C">
      <w:r>
        <w:pict w14:anchorId="299C6EB1">
          <v:rect id="_x0000_i1070" style="width:415.3pt;height:1.5pt" o:hralign="center" o:hrstd="t" o:hr="t" fillcolor="#a0a0a0" stroked="f"/>
        </w:pict>
      </w:r>
    </w:p>
    <w:p w14:paraId="299C4E3F" w14:textId="77777777" w:rsidR="00992A07" w:rsidRDefault="00992A07"/>
    <w:p w14:paraId="299C4E40" w14:textId="77777777" w:rsidR="00992A07" w:rsidRDefault="00C4246C">
      <w:pPr>
        <w:spacing w:before="240"/>
      </w:pPr>
      <w:r>
        <w:rPr>
          <w:rFonts w:ascii="Arial" w:eastAsia="宋体" w:hAnsi="Arial" w:cs="Arial"/>
          <w:b/>
          <w:bCs/>
          <w:color w:val="000000"/>
          <w:sz w:val="20"/>
          <w:szCs w:val="20"/>
        </w:rPr>
        <w:t xml:space="preserve">Comparison of Gross Margin, </w:t>
      </w:r>
      <w:r>
        <w:rPr>
          <w:rFonts w:ascii="Arial" w:eastAsia="宋体" w:hAnsi="Arial" w:cs="Arial"/>
          <w:b/>
          <w:bCs/>
          <w:color w:val="000000"/>
          <w:sz w:val="20"/>
          <w:szCs w:val="20"/>
        </w:rPr>
        <w:t>Expenses, Licensing Gain, Interest Expense, Other Expense and Income Taxes</w:t>
      </w:r>
    </w:p>
    <w:p w14:paraId="299C4E41" w14:textId="77777777" w:rsidR="00992A07" w:rsidRDefault="00C4246C">
      <w:pPr>
        <w:spacing w:before="180"/>
      </w:pPr>
      <w:r>
        <w:rPr>
          <w:rFonts w:ascii="Arial" w:eastAsia="宋体" w:hAnsi="Arial" w:cs="Arial"/>
          <w:color w:val="000000"/>
          <w:sz w:val="20"/>
          <w:szCs w:val="20"/>
        </w:rPr>
        <w:t>The following is a summary of certain consolidated statement of operations data for 2020, 2019 and 2018:</w:t>
      </w:r>
    </w:p>
    <w:tbl>
      <w:tblPr>
        <w:tblW w:w="4956" w:type="pct"/>
        <w:tblCellMar>
          <w:top w:w="15" w:type="dxa"/>
          <w:left w:w="15" w:type="dxa"/>
          <w:bottom w:w="15" w:type="dxa"/>
          <w:right w:w="15" w:type="dxa"/>
        </w:tblCellMar>
        <w:tblLook w:val="04A0" w:firstRow="1" w:lastRow="0" w:firstColumn="1" w:lastColumn="0" w:noHBand="0" w:noVBand="1"/>
      </w:tblPr>
      <w:tblGrid>
        <w:gridCol w:w="39"/>
        <w:gridCol w:w="4523"/>
        <w:gridCol w:w="38"/>
        <w:gridCol w:w="132"/>
        <w:gridCol w:w="895"/>
        <w:gridCol w:w="198"/>
        <w:gridCol w:w="36"/>
        <w:gridCol w:w="36"/>
        <w:gridCol w:w="36"/>
        <w:gridCol w:w="132"/>
        <w:gridCol w:w="781"/>
        <w:gridCol w:w="198"/>
        <w:gridCol w:w="36"/>
        <w:gridCol w:w="36"/>
        <w:gridCol w:w="36"/>
        <w:gridCol w:w="132"/>
        <w:gridCol w:w="781"/>
        <w:gridCol w:w="198"/>
      </w:tblGrid>
      <w:tr w:rsidR="00992A07" w14:paraId="299C4E54" w14:textId="77777777">
        <w:tc>
          <w:tcPr>
            <w:tcW w:w="50" w:type="pct"/>
            <w:shd w:val="clear" w:color="auto" w:fill="auto"/>
          </w:tcPr>
          <w:p w14:paraId="299C4E42" w14:textId="77777777" w:rsidR="00992A07" w:rsidRDefault="00992A07">
            <w:pPr>
              <w:rPr>
                <w:rFonts w:ascii="宋体"/>
              </w:rPr>
            </w:pPr>
          </w:p>
        </w:tc>
        <w:tc>
          <w:tcPr>
            <w:tcW w:w="2857" w:type="pct"/>
            <w:shd w:val="clear" w:color="auto" w:fill="auto"/>
          </w:tcPr>
          <w:p w14:paraId="299C4E43" w14:textId="77777777" w:rsidR="00992A07" w:rsidRDefault="00992A07">
            <w:pPr>
              <w:rPr>
                <w:rFonts w:ascii="宋体"/>
              </w:rPr>
            </w:pPr>
          </w:p>
        </w:tc>
        <w:tc>
          <w:tcPr>
            <w:tcW w:w="5" w:type="pct"/>
            <w:shd w:val="clear" w:color="auto" w:fill="auto"/>
          </w:tcPr>
          <w:p w14:paraId="299C4E44" w14:textId="77777777" w:rsidR="00992A07" w:rsidRDefault="00992A07">
            <w:pPr>
              <w:rPr>
                <w:rFonts w:ascii="宋体"/>
              </w:rPr>
            </w:pPr>
          </w:p>
        </w:tc>
        <w:tc>
          <w:tcPr>
            <w:tcW w:w="50" w:type="pct"/>
            <w:shd w:val="clear" w:color="auto" w:fill="auto"/>
          </w:tcPr>
          <w:p w14:paraId="299C4E45" w14:textId="77777777" w:rsidR="00992A07" w:rsidRDefault="00992A07">
            <w:pPr>
              <w:rPr>
                <w:rFonts w:ascii="宋体"/>
              </w:rPr>
            </w:pPr>
          </w:p>
        </w:tc>
        <w:tc>
          <w:tcPr>
            <w:tcW w:w="616" w:type="pct"/>
            <w:shd w:val="clear" w:color="auto" w:fill="auto"/>
          </w:tcPr>
          <w:p w14:paraId="299C4E46" w14:textId="77777777" w:rsidR="00992A07" w:rsidRDefault="00992A07">
            <w:pPr>
              <w:rPr>
                <w:rFonts w:ascii="宋体"/>
              </w:rPr>
            </w:pPr>
          </w:p>
        </w:tc>
        <w:tc>
          <w:tcPr>
            <w:tcW w:w="5" w:type="pct"/>
            <w:shd w:val="clear" w:color="auto" w:fill="auto"/>
          </w:tcPr>
          <w:p w14:paraId="299C4E47" w14:textId="77777777" w:rsidR="00992A07" w:rsidRDefault="00992A07">
            <w:pPr>
              <w:rPr>
                <w:rFonts w:ascii="宋体"/>
              </w:rPr>
            </w:pPr>
          </w:p>
        </w:tc>
        <w:tc>
          <w:tcPr>
            <w:tcW w:w="5" w:type="pct"/>
            <w:shd w:val="clear" w:color="auto" w:fill="auto"/>
          </w:tcPr>
          <w:p w14:paraId="299C4E48" w14:textId="77777777" w:rsidR="00992A07" w:rsidRDefault="00992A07">
            <w:pPr>
              <w:rPr>
                <w:rFonts w:ascii="宋体"/>
              </w:rPr>
            </w:pPr>
          </w:p>
        </w:tc>
        <w:tc>
          <w:tcPr>
            <w:tcW w:w="26" w:type="pct"/>
            <w:shd w:val="clear" w:color="auto" w:fill="auto"/>
          </w:tcPr>
          <w:p w14:paraId="299C4E49" w14:textId="77777777" w:rsidR="00992A07" w:rsidRDefault="00992A07">
            <w:pPr>
              <w:rPr>
                <w:rFonts w:ascii="宋体"/>
              </w:rPr>
            </w:pPr>
          </w:p>
        </w:tc>
        <w:tc>
          <w:tcPr>
            <w:tcW w:w="5" w:type="pct"/>
            <w:shd w:val="clear" w:color="auto" w:fill="auto"/>
          </w:tcPr>
          <w:p w14:paraId="299C4E4A" w14:textId="77777777" w:rsidR="00992A07" w:rsidRDefault="00992A07">
            <w:pPr>
              <w:rPr>
                <w:rFonts w:ascii="宋体"/>
              </w:rPr>
            </w:pPr>
          </w:p>
        </w:tc>
        <w:tc>
          <w:tcPr>
            <w:tcW w:w="50" w:type="pct"/>
            <w:shd w:val="clear" w:color="auto" w:fill="auto"/>
          </w:tcPr>
          <w:p w14:paraId="299C4E4B" w14:textId="77777777" w:rsidR="00992A07" w:rsidRDefault="00992A07">
            <w:pPr>
              <w:rPr>
                <w:rFonts w:ascii="宋体"/>
              </w:rPr>
            </w:pPr>
          </w:p>
        </w:tc>
        <w:tc>
          <w:tcPr>
            <w:tcW w:w="616" w:type="pct"/>
            <w:shd w:val="clear" w:color="auto" w:fill="auto"/>
          </w:tcPr>
          <w:p w14:paraId="299C4E4C" w14:textId="77777777" w:rsidR="00992A07" w:rsidRDefault="00992A07">
            <w:pPr>
              <w:rPr>
                <w:rFonts w:ascii="宋体"/>
              </w:rPr>
            </w:pPr>
          </w:p>
        </w:tc>
        <w:tc>
          <w:tcPr>
            <w:tcW w:w="5" w:type="pct"/>
            <w:shd w:val="clear" w:color="auto" w:fill="auto"/>
          </w:tcPr>
          <w:p w14:paraId="299C4E4D" w14:textId="77777777" w:rsidR="00992A07" w:rsidRDefault="00992A07">
            <w:pPr>
              <w:rPr>
                <w:rFonts w:ascii="宋体"/>
              </w:rPr>
            </w:pPr>
          </w:p>
        </w:tc>
        <w:tc>
          <w:tcPr>
            <w:tcW w:w="5" w:type="pct"/>
            <w:shd w:val="clear" w:color="auto" w:fill="auto"/>
          </w:tcPr>
          <w:p w14:paraId="299C4E4E" w14:textId="77777777" w:rsidR="00992A07" w:rsidRDefault="00992A07">
            <w:pPr>
              <w:rPr>
                <w:rFonts w:ascii="宋体"/>
              </w:rPr>
            </w:pPr>
          </w:p>
        </w:tc>
        <w:tc>
          <w:tcPr>
            <w:tcW w:w="26" w:type="pct"/>
            <w:shd w:val="clear" w:color="auto" w:fill="auto"/>
          </w:tcPr>
          <w:p w14:paraId="299C4E4F" w14:textId="77777777" w:rsidR="00992A07" w:rsidRDefault="00992A07">
            <w:pPr>
              <w:rPr>
                <w:rFonts w:ascii="宋体"/>
              </w:rPr>
            </w:pPr>
          </w:p>
        </w:tc>
        <w:tc>
          <w:tcPr>
            <w:tcW w:w="5" w:type="pct"/>
            <w:shd w:val="clear" w:color="auto" w:fill="auto"/>
          </w:tcPr>
          <w:p w14:paraId="299C4E50" w14:textId="77777777" w:rsidR="00992A07" w:rsidRDefault="00992A07">
            <w:pPr>
              <w:rPr>
                <w:rFonts w:ascii="宋体"/>
              </w:rPr>
            </w:pPr>
          </w:p>
        </w:tc>
        <w:tc>
          <w:tcPr>
            <w:tcW w:w="50" w:type="pct"/>
            <w:shd w:val="clear" w:color="auto" w:fill="auto"/>
          </w:tcPr>
          <w:p w14:paraId="299C4E51" w14:textId="77777777" w:rsidR="00992A07" w:rsidRDefault="00992A07">
            <w:pPr>
              <w:rPr>
                <w:rFonts w:ascii="宋体"/>
              </w:rPr>
            </w:pPr>
          </w:p>
        </w:tc>
        <w:tc>
          <w:tcPr>
            <w:tcW w:w="616" w:type="pct"/>
            <w:shd w:val="clear" w:color="auto" w:fill="auto"/>
          </w:tcPr>
          <w:p w14:paraId="299C4E52" w14:textId="77777777" w:rsidR="00992A07" w:rsidRDefault="00992A07">
            <w:pPr>
              <w:rPr>
                <w:rFonts w:ascii="宋体"/>
              </w:rPr>
            </w:pPr>
          </w:p>
        </w:tc>
        <w:tc>
          <w:tcPr>
            <w:tcW w:w="5" w:type="pct"/>
            <w:shd w:val="clear" w:color="auto" w:fill="auto"/>
          </w:tcPr>
          <w:p w14:paraId="299C4E53" w14:textId="77777777" w:rsidR="00992A07" w:rsidRDefault="00992A07">
            <w:pPr>
              <w:rPr>
                <w:rFonts w:ascii="宋体"/>
              </w:rPr>
            </w:pPr>
          </w:p>
        </w:tc>
      </w:tr>
      <w:tr w:rsidR="00992A07" w14:paraId="299C4E5B" w14:textId="77777777">
        <w:tc>
          <w:tcPr>
            <w:tcW w:w="0" w:type="auto"/>
            <w:gridSpan w:val="3"/>
            <w:shd w:val="clear" w:color="auto" w:fill="auto"/>
            <w:tcMar>
              <w:top w:w="0" w:type="dxa"/>
              <w:left w:w="20" w:type="dxa"/>
              <w:bottom w:w="0" w:type="dxa"/>
              <w:right w:w="20" w:type="dxa"/>
            </w:tcMar>
          </w:tcPr>
          <w:p w14:paraId="299C4E5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4E56"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4E57"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4E58"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4E59"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4E5A" w14:textId="77777777" w:rsidR="00992A07" w:rsidRDefault="00C4246C">
            <w:pPr>
              <w:jc w:val="center"/>
              <w:textAlignment w:val="bottom"/>
            </w:pPr>
            <w:r>
              <w:rPr>
                <w:rFonts w:ascii="Arial" w:eastAsia="宋体" w:hAnsi="Arial" w:cs="Arial"/>
                <w:b/>
                <w:bCs/>
                <w:color w:val="000000"/>
                <w:sz w:val="16"/>
                <w:szCs w:val="16"/>
              </w:rPr>
              <w:t>2018</w:t>
            </w:r>
          </w:p>
        </w:tc>
      </w:tr>
      <w:tr w:rsidR="00992A07" w14:paraId="299C4E5E" w14:textId="77777777">
        <w:tc>
          <w:tcPr>
            <w:tcW w:w="0" w:type="auto"/>
            <w:gridSpan w:val="3"/>
            <w:shd w:val="clear" w:color="auto" w:fill="auto"/>
            <w:tcMar>
              <w:top w:w="40" w:type="dxa"/>
              <w:left w:w="20" w:type="dxa"/>
              <w:bottom w:w="40" w:type="dxa"/>
              <w:right w:w="20" w:type="dxa"/>
            </w:tcMar>
            <w:vAlign w:val="bottom"/>
          </w:tcPr>
          <w:p w14:paraId="299C4E5C" w14:textId="77777777" w:rsidR="00992A07" w:rsidRDefault="00C4246C">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4E5D" w14:textId="77777777" w:rsidR="00992A07" w:rsidRDefault="00C4246C">
            <w:pPr>
              <w:jc w:val="center"/>
              <w:textAlignment w:val="bottom"/>
            </w:pPr>
            <w:r>
              <w:rPr>
                <w:rFonts w:ascii="Arial" w:eastAsia="宋体" w:hAnsi="Arial" w:cs="Arial"/>
                <w:b/>
                <w:bCs/>
                <w:color w:val="000000"/>
                <w:sz w:val="16"/>
                <w:szCs w:val="16"/>
              </w:rPr>
              <w:t>(In millions, except for percentages)</w:t>
            </w:r>
          </w:p>
        </w:tc>
      </w:tr>
      <w:tr w:rsidR="00992A07" w14:paraId="299C4E6B" w14:textId="77777777">
        <w:tc>
          <w:tcPr>
            <w:tcW w:w="0" w:type="auto"/>
            <w:gridSpan w:val="3"/>
            <w:shd w:val="clear" w:color="auto" w:fill="CCEEFF"/>
            <w:tcMar>
              <w:top w:w="40" w:type="dxa"/>
              <w:left w:w="20" w:type="dxa"/>
              <w:bottom w:w="40" w:type="dxa"/>
              <w:right w:w="20" w:type="dxa"/>
            </w:tcMar>
            <w:vAlign w:val="bottom"/>
          </w:tcPr>
          <w:p w14:paraId="299C4E5F" w14:textId="77777777" w:rsidR="00992A07" w:rsidRDefault="00C4246C">
            <w:pPr>
              <w:textAlignment w:val="bottom"/>
            </w:pPr>
            <w:r>
              <w:rPr>
                <w:rFonts w:ascii="Arial" w:eastAsia="宋体" w:hAnsi="Arial" w:cs="Arial"/>
                <w:color w:val="000000"/>
                <w:sz w:val="20"/>
                <w:szCs w:val="20"/>
              </w:rPr>
              <w:t>Net revenue</w:t>
            </w:r>
          </w:p>
        </w:tc>
        <w:tc>
          <w:tcPr>
            <w:tcW w:w="0" w:type="auto"/>
            <w:shd w:val="clear" w:color="auto" w:fill="CCEEFF"/>
            <w:tcMar>
              <w:top w:w="40" w:type="dxa"/>
              <w:left w:w="20" w:type="dxa"/>
              <w:bottom w:w="40" w:type="dxa"/>
              <w:right w:w="0" w:type="dxa"/>
            </w:tcMar>
            <w:vAlign w:val="bottom"/>
          </w:tcPr>
          <w:p w14:paraId="299C4E60"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E61" w14:textId="77777777" w:rsidR="00992A07" w:rsidRDefault="00C4246C">
            <w:pPr>
              <w:jc w:val="right"/>
              <w:textAlignment w:val="bottom"/>
            </w:pPr>
            <w:r>
              <w:rPr>
                <w:rFonts w:ascii="Arial" w:eastAsia="宋体" w:hAnsi="Arial" w:cs="Arial"/>
                <w:color w:val="000000"/>
                <w:sz w:val="20"/>
                <w:szCs w:val="20"/>
              </w:rPr>
              <w:t>9,763 </w:t>
            </w:r>
          </w:p>
        </w:tc>
        <w:tc>
          <w:tcPr>
            <w:tcW w:w="0" w:type="auto"/>
            <w:shd w:val="clear" w:color="auto" w:fill="CCEEFF"/>
            <w:tcMar>
              <w:top w:w="40" w:type="dxa"/>
              <w:left w:w="0" w:type="dxa"/>
              <w:bottom w:w="40" w:type="dxa"/>
              <w:right w:w="20" w:type="dxa"/>
            </w:tcMar>
            <w:vAlign w:val="bottom"/>
          </w:tcPr>
          <w:p w14:paraId="299C4E62"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E63"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4E64"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E65" w14:textId="77777777" w:rsidR="00992A07" w:rsidRDefault="00C4246C">
            <w:pPr>
              <w:jc w:val="right"/>
              <w:textAlignment w:val="bottom"/>
            </w:pPr>
            <w:r>
              <w:rPr>
                <w:rFonts w:ascii="Arial" w:eastAsia="宋体" w:hAnsi="Arial" w:cs="Arial"/>
                <w:color w:val="000000"/>
                <w:sz w:val="20"/>
                <w:szCs w:val="20"/>
              </w:rPr>
              <w:t>6,731 </w:t>
            </w:r>
          </w:p>
        </w:tc>
        <w:tc>
          <w:tcPr>
            <w:tcW w:w="0" w:type="auto"/>
            <w:shd w:val="clear" w:color="auto" w:fill="CCEEFF"/>
            <w:tcMar>
              <w:top w:w="40" w:type="dxa"/>
              <w:left w:w="0" w:type="dxa"/>
              <w:bottom w:w="40" w:type="dxa"/>
              <w:right w:w="20" w:type="dxa"/>
            </w:tcMar>
            <w:vAlign w:val="bottom"/>
          </w:tcPr>
          <w:p w14:paraId="299C4E6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E67"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4E68"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4E69" w14:textId="77777777" w:rsidR="00992A07" w:rsidRDefault="00C4246C">
            <w:pPr>
              <w:jc w:val="right"/>
              <w:textAlignment w:val="bottom"/>
            </w:pPr>
            <w:r>
              <w:rPr>
                <w:rFonts w:ascii="Arial" w:eastAsia="宋体" w:hAnsi="Arial" w:cs="Arial"/>
                <w:color w:val="000000"/>
                <w:sz w:val="20"/>
                <w:szCs w:val="20"/>
              </w:rPr>
              <w:t>6,475 </w:t>
            </w:r>
          </w:p>
        </w:tc>
        <w:tc>
          <w:tcPr>
            <w:tcW w:w="0" w:type="auto"/>
            <w:shd w:val="clear" w:color="auto" w:fill="CCEEFF"/>
            <w:tcMar>
              <w:top w:w="40" w:type="dxa"/>
              <w:left w:w="0" w:type="dxa"/>
              <w:bottom w:w="40" w:type="dxa"/>
              <w:right w:w="20" w:type="dxa"/>
            </w:tcMar>
            <w:vAlign w:val="bottom"/>
          </w:tcPr>
          <w:p w14:paraId="299C4E6A" w14:textId="77777777" w:rsidR="00992A07" w:rsidRDefault="00992A07">
            <w:pPr>
              <w:jc w:val="right"/>
              <w:rPr>
                <w:rFonts w:ascii="宋体"/>
              </w:rPr>
            </w:pPr>
          </w:p>
        </w:tc>
      </w:tr>
      <w:tr w:rsidR="00992A07" w14:paraId="299C4E75" w14:textId="77777777">
        <w:tc>
          <w:tcPr>
            <w:tcW w:w="0" w:type="auto"/>
            <w:gridSpan w:val="3"/>
            <w:shd w:val="clear" w:color="auto" w:fill="FFFFFF"/>
            <w:tcMar>
              <w:top w:w="40" w:type="dxa"/>
              <w:left w:w="20" w:type="dxa"/>
              <w:bottom w:w="40" w:type="dxa"/>
              <w:right w:w="20" w:type="dxa"/>
            </w:tcMar>
            <w:vAlign w:val="bottom"/>
          </w:tcPr>
          <w:p w14:paraId="299C4E6C" w14:textId="77777777" w:rsidR="00992A07" w:rsidRDefault="00C4246C">
            <w:pPr>
              <w:textAlignment w:val="bottom"/>
            </w:pPr>
            <w:r>
              <w:rPr>
                <w:rFonts w:ascii="Arial" w:eastAsia="宋体" w:hAnsi="Arial" w:cs="Arial"/>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299C4E6D" w14:textId="77777777" w:rsidR="00992A07" w:rsidRDefault="00C4246C">
            <w:pPr>
              <w:jc w:val="right"/>
              <w:textAlignment w:val="bottom"/>
            </w:pPr>
            <w:r>
              <w:rPr>
                <w:rFonts w:ascii="Arial" w:eastAsia="宋体" w:hAnsi="Arial" w:cs="Arial"/>
                <w:color w:val="000000"/>
                <w:sz w:val="20"/>
                <w:szCs w:val="20"/>
              </w:rPr>
              <w:t>5,416 </w:t>
            </w:r>
          </w:p>
        </w:tc>
        <w:tc>
          <w:tcPr>
            <w:tcW w:w="0" w:type="auto"/>
            <w:shd w:val="clear" w:color="auto" w:fill="FFFFFF"/>
            <w:tcMar>
              <w:top w:w="40" w:type="dxa"/>
              <w:left w:w="0" w:type="dxa"/>
              <w:bottom w:w="40" w:type="dxa"/>
              <w:right w:w="20" w:type="dxa"/>
            </w:tcMar>
            <w:vAlign w:val="bottom"/>
          </w:tcPr>
          <w:p w14:paraId="299C4E6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E6F"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E70" w14:textId="77777777" w:rsidR="00992A07" w:rsidRDefault="00C4246C">
            <w:pPr>
              <w:jc w:val="right"/>
              <w:textAlignment w:val="bottom"/>
            </w:pPr>
            <w:r>
              <w:rPr>
                <w:rFonts w:ascii="Arial" w:eastAsia="宋体" w:hAnsi="Arial" w:cs="Arial"/>
                <w:color w:val="000000"/>
                <w:sz w:val="20"/>
                <w:szCs w:val="20"/>
              </w:rPr>
              <w:t>3,863 </w:t>
            </w:r>
          </w:p>
        </w:tc>
        <w:tc>
          <w:tcPr>
            <w:tcW w:w="0" w:type="auto"/>
            <w:shd w:val="clear" w:color="auto" w:fill="FFFFFF"/>
            <w:tcMar>
              <w:top w:w="40" w:type="dxa"/>
              <w:left w:w="0" w:type="dxa"/>
              <w:bottom w:w="40" w:type="dxa"/>
              <w:right w:w="20" w:type="dxa"/>
            </w:tcMar>
            <w:vAlign w:val="bottom"/>
          </w:tcPr>
          <w:p w14:paraId="299C4E71"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E72"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E73" w14:textId="77777777" w:rsidR="00992A07" w:rsidRDefault="00C4246C">
            <w:pPr>
              <w:jc w:val="right"/>
              <w:textAlignment w:val="bottom"/>
            </w:pPr>
            <w:r>
              <w:rPr>
                <w:rFonts w:ascii="Arial" w:eastAsia="宋体" w:hAnsi="Arial" w:cs="Arial"/>
                <w:color w:val="000000"/>
                <w:sz w:val="20"/>
                <w:szCs w:val="20"/>
              </w:rPr>
              <w:t>4,028 </w:t>
            </w:r>
          </w:p>
        </w:tc>
        <w:tc>
          <w:tcPr>
            <w:tcW w:w="0" w:type="auto"/>
            <w:shd w:val="clear" w:color="auto" w:fill="FFFFFF"/>
            <w:tcMar>
              <w:top w:w="40" w:type="dxa"/>
              <w:left w:w="0" w:type="dxa"/>
              <w:bottom w:w="40" w:type="dxa"/>
              <w:right w:w="20" w:type="dxa"/>
            </w:tcMar>
            <w:vAlign w:val="bottom"/>
          </w:tcPr>
          <w:p w14:paraId="299C4E74" w14:textId="77777777" w:rsidR="00992A07" w:rsidRDefault="00992A07">
            <w:pPr>
              <w:jc w:val="right"/>
              <w:rPr>
                <w:rFonts w:ascii="宋体"/>
              </w:rPr>
            </w:pPr>
          </w:p>
        </w:tc>
      </w:tr>
      <w:tr w:rsidR="00992A07" w14:paraId="299C4E7F" w14:textId="77777777">
        <w:tc>
          <w:tcPr>
            <w:tcW w:w="0" w:type="auto"/>
            <w:gridSpan w:val="3"/>
            <w:shd w:val="clear" w:color="auto" w:fill="CCEEFF"/>
            <w:tcMar>
              <w:top w:w="40" w:type="dxa"/>
              <w:left w:w="20" w:type="dxa"/>
              <w:bottom w:w="40" w:type="dxa"/>
              <w:right w:w="20" w:type="dxa"/>
            </w:tcMar>
            <w:vAlign w:val="bottom"/>
          </w:tcPr>
          <w:p w14:paraId="299C4E76" w14:textId="77777777" w:rsidR="00992A07" w:rsidRDefault="00C4246C">
            <w:pPr>
              <w:textAlignment w:val="bottom"/>
            </w:pPr>
            <w:r>
              <w:rPr>
                <w:rFonts w:ascii="Arial" w:eastAsia="宋体" w:hAnsi="Arial" w:cs="Arial"/>
                <w:color w:val="000000"/>
                <w:sz w:val="20"/>
                <w:szCs w:val="20"/>
              </w:rPr>
              <w:t>Gross profit</w:t>
            </w:r>
          </w:p>
        </w:tc>
        <w:tc>
          <w:tcPr>
            <w:tcW w:w="0" w:type="auto"/>
            <w:gridSpan w:val="2"/>
            <w:shd w:val="clear" w:color="auto" w:fill="CCEEFF"/>
            <w:tcMar>
              <w:top w:w="40" w:type="dxa"/>
              <w:left w:w="20" w:type="dxa"/>
              <w:bottom w:w="40" w:type="dxa"/>
              <w:right w:w="0" w:type="dxa"/>
            </w:tcMar>
            <w:vAlign w:val="bottom"/>
          </w:tcPr>
          <w:p w14:paraId="299C4E77" w14:textId="77777777" w:rsidR="00992A07" w:rsidRDefault="00C4246C">
            <w:pPr>
              <w:jc w:val="right"/>
              <w:textAlignment w:val="bottom"/>
            </w:pPr>
            <w:r>
              <w:rPr>
                <w:rFonts w:ascii="Arial" w:eastAsia="宋体" w:hAnsi="Arial" w:cs="Arial"/>
                <w:color w:val="000000"/>
                <w:sz w:val="20"/>
                <w:szCs w:val="20"/>
              </w:rPr>
              <w:t>4,347 </w:t>
            </w:r>
          </w:p>
        </w:tc>
        <w:tc>
          <w:tcPr>
            <w:tcW w:w="0" w:type="auto"/>
            <w:shd w:val="clear" w:color="auto" w:fill="CCEEFF"/>
            <w:tcMar>
              <w:top w:w="40" w:type="dxa"/>
              <w:left w:w="0" w:type="dxa"/>
              <w:bottom w:w="40" w:type="dxa"/>
              <w:right w:w="20" w:type="dxa"/>
            </w:tcMar>
            <w:vAlign w:val="bottom"/>
          </w:tcPr>
          <w:p w14:paraId="299C4E7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E79"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E7A" w14:textId="77777777" w:rsidR="00992A07" w:rsidRDefault="00C4246C">
            <w:pPr>
              <w:jc w:val="right"/>
              <w:textAlignment w:val="bottom"/>
            </w:pPr>
            <w:r>
              <w:rPr>
                <w:rFonts w:ascii="Arial" w:eastAsia="宋体" w:hAnsi="Arial" w:cs="Arial"/>
                <w:color w:val="000000"/>
                <w:sz w:val="20"/>
                <w:szCs w:val="20"/>
              </w:rPr>
              <w:t>2,868 </w:t>
            </w:r>
          </w:p>
        </w:tc>
        <w:tc>
          <w:tcPr>
            <w:tcW w:w="0" w:type="auto"/>
            <w:shd w:val="clear" w:color="auto" w:fill="CCEEFF"/>
            <w:tcMar>
              <w:top w:w="40" w:type="dxa"/>
              <w:left w:w="0" w:type="dxa"/>
              <w:bottom w:w="40" w:type="dxa"/>
              <w:right w:w="20" w:type="dxa"/>
            </w:tcMar>
            <w:vAlign w:val="bottom"/>
          </w:tcPr>
          <w:p w14:paraId="299C4E7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E7C"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E7D" w14:textId="77777777" w:rsidR="00992A07" w:rsidRDefault="00C4246C">
            <w:pPr>
              <w:jc w:val="right"/>
              <w:textAlignment w:val="bottom"/>
            </w:pPr>
            <w:r>
              <w:rPr>
                <w:rFonts w:ascii="Arial" w:eastAsia="宋体" w:hAnsi="Arial" w:cs="Arial"/>
                <w:color w:val="000000"/>
                <w:sz w:val="20"/>
                <w:szCs w:val="20"/>
              </w:rPr>
              <w:t>2,447 </w:t>
            </w:r>
          </w:p>
        </w:tc>
        <w:tc>
          <w:tcPr>
            <w:tcW w:w="0" w:type="auto"/>
            <w:shd w:val="clear" w:color="auto" w:fill="CCEEFF"/>
            <w:tcMar>
              <w:top w:w="40" w:type="dxa"/>
              <w:left w:w="0" w:type="dxa"/>
              <w:bottom w:w="40" w:type="dxa"/>
              <w:right w:w="20" w:type="dxa"/>
            </w:tcMar>
            <w:vAlign w:val="bottom"/>
          </w:tcPr>
          <w:p w14:paraId="299C4E7E" w14:textId="77777777" w:rsidR="00992A07" w:rsidRDefault="00992A07">
            <w:pPr>
              <w:jc w:val="right"/>
              <w:rPr>
                <w:rFonts w:ascii="宋体"/>
              </w:rPr>
            </w:pPr>
          </w:p>
        </w:tc>
      </w:tr>
      <w:tr w:rsidR="00992A07" w14:paraId="299C4E89" w14:textId="77777777">
        <w:tc>
          <w:tcPr>
            <w:tcW w:w="0" w:type="auto"/>
            <w:gridSpan w:val="3"/>
            <w:shd w:val="clear" w:color="auto" w:fill="FFFFFF"/>
            <w:tcMar>
              <w:top w:w="40" w:type="dxa"/>
              <w:left w:w="20" w:type="dxa"/>
              <w:bottom w:w="40" w:type="dxa"/>
              <w:right w:w="20" w:type="dxa"/>
            </w:tcMar>
            <w:vAlign w:val="bottom"/>
          </w:tcPr>
          <w:p w14:paraId="299C4E80" w14:textId="77777777" w:rsidR="00992A07" w:rsidRDefault="00C4246C">
            <w:pPr>
              <w:textAlignment w:val="bottom"/>
            </w:pPr>
            <w:r>
              <w:rPr>
                <w:rFonts w:ascii="Arial" w:eastAsia="宋体" w:hAnsi="Arial" w:cs="Arial"/>
                <w:color w:val="000000"/>
                <w:sz w:val="20"/>
                <w:szCs w:val="20"/>
              </w:rPr>
              <w:t>Gross margin</w:t>
            </w:r>
          </w:p>
        </w:tc>
        <w:tc>
          <w:tcPr>
            <w:tcW w:w="0" w:type="auto"/>
            <w:gridSpan w:val="2"/>
            <w:shd w:val="clear" w:color="auto" w:fill="FFFFFF"/>
            <w:tcMar>
              <w:top w:w="40" w:type="dxa"/>
              <w:left w:w="20" w:type="dxa"/>
              <w:bottom w:w="40" w:type="dxa"/>
              <w:right w:w="0" w:type="dxa"/>
            </w:tcMar>
            <w:vAlign w:val="bottom"/>
          </w:tcPr>
          <w:p w14:paraId="299C4E81" w14:textId="77777777" w:rsidR="00992A07" w:rsidRDefault="00C4246C">
            <w:pPr>
              <w:jc w:val="right"/>
              <w:textAlignment w:val="bottom"/>
            </w:pPr>
            <w:r>
              <w:rPr>
                <w:rFonts w:ascii="Arial" w:eastAsia="宋体" w:hAnsi="Arial" w:cs="Arial"/>
                <w:color w:val="000000"/>
                <w:sz w:val="20"/>
                <w:szCs w:val="20"/>
              </w:rPr>
              <w:t>45 </w:t>
            </w:r>
          </w:p>
        </w:tc>
        <w:tc>
          <w:tcPr>
            <w:tcW w:w="0" w:type="auto"/>
            <w:shd w:val="clear" w:color="auto" w:fill="FFFFFF"/>
            <w:tcMar>
              <w:top w:w="40" w:type="dxa"/>
              <w:left w:w="0" w:type="dxa"/>
              <w:bottom w:w="40" w:type="dxa"/>
              <w:right w:w="20" w:type="dxa"/>
            </w:tcMar>
            <w:vAlign w:val="bottom"/>
          </w:tcPr>
          <w:p w14:paraId="299C4E82" w14:textId="77777777" w:rsidR="00992A07" w:rsidRDefault="00C4246C">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299C4E8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E84" w14:textId="77777777" w:rsidR="00992A07" w:rsidRDefault="00C4246C">
            <w:pPr>
              <w:jc w:val="right"/>
              <w:textAlignment w:val="bottom"/>
            </w:pPr>
            <w:r>
              <w:rPr>
                <w:rFonts w:ascii="Arial" w:eastAsia="宋体" w:hAnsi="Arial" w:cs="Arial"/>
                <w:color w:val="000000"/>
                <w:sz w:val="20"/>
                <w:szCs w:val="20"/>
              </w:rPr>
              <w:t>43 </w:t>
            </w:r>
          </w:p>
        </w:tc>
        <w:tc>
          <w:tcPr>
            <w:tcW w:w="0" w:type="auto"/>
            <w:shd w:val="clear" w:color="auto" w:fill="FFFFFF"/>
            <w:tcMar>
              <w:top w:w="40" w:type="dxa"/>
              <w:left w:w="0" w:type="dxa"/>
              <w:bottom w:w="40" w:type="dxa"/>
              <w:right w:w="20" w:type="dxa"/>
            </w:tcMar>
            <w:vAlign w:val="bottom"/>
          </w:tcPr>
          <w:p w14:paraId="299C4E85" w14:textId="77777777" w:rsidR="00992A07" w:rsidRDefault="00C4246C">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299C4E86"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E87" w14:textId="77777777" w:rsidR="00992A07" w:rsidRDefault="00C4246C">
            <w:pPr>
              <w:jc w:val="right"/>
              <w:textAlignment w:val="bottom"/>
            </w:pPr>
            <w:r>
              <w:rPr>
                <w:rFonts w:ascii="Arial" w:eastAsia="宋体" w:hAnsi="Arial" w:cs="Arial"/>
                <w:color w:val="000000"/>
                <w:sz w:val="20"/>
                <w:szCs w:val="20"/>
              </w:rPr>
              <w:t>38 </w:t>
            </w:r>
          </w:p>
        </w:tc>
        <w:tc>
          <w:tcPr>
            <w:tcW w:w="0" w:type="auto"/>
            <w:shd w:val="clear" w:color="auto" w:fill="FFFFFF"/>
            <w:tcMar>
              <w:top w:w="40" w:type="dxa"/>
              <w:left w:w="0" w:type="dxa"/>
              <w:bottom w:w="40" w:type="dxa"/>
              <w:right w:w="20" w:type="dxa"/>
            </w:tcMar>
            <w:vAlign w:val="bottom"/>
          </w:tcPr>
          <w:p w14:paraId="299C4E88" w14:textId="77777777" w:rsidR="00992A07" w:rsidRDefault="00C4246C">
            <w:pPr>
              <w:jc w:val="right"/>
              <w:textAlignment w:val="bottom"/>
            </w:pPr>
            <w:r>
              <w:rPr>
                <w:rFonts w:ascii="Arial" w:eastAsia="宋体" w:hAnsi="Arial" w:cs="Arial"/>
                <w:color w:val="000000"/>
                <w:sz w:val="20"/>
                <w:szCs w:val="20"/>
              </w:rPr>
              <w:t>%</w:t>
            </w:r>
          </w:p>
        </w:tc>
      </w:tr>
      <w:tr w:rsidR="00992A07" w14:paraId="299C4E93" w14:textId="77777777">
        <w:tc>
          <w:tcPr>
            <w:tcW w:w="0" w:type="auto"/>
            <w:gridSpan w:val="3"/>
            <w:shd w:val="clear" w:color="auto" w:fill="CCEEFF"/>
            <w:tcMar>
              <w:top w:w="40" w:type="dxa"/>
              <w:left w:w="20" w:type="dxa"/>
              <w:bottom w:w="40" w:type="dxa"/>
              <w:right w:w="20" w:type="dxa"/>
            </w:tcMar>
            <w:vAlign w:val="bottom"/>
          </w:tcPr>
          <w:p w14:paraId="299C4E8A" w14:textId="77777777" w:rsidR="00992A07" w:rsidRDefault="00C4246C">
            <w:pPr>
              <w:textAlignment w:val="bottom"/>
            </w:pPr>
            <w:r>
              <w:rPr>
                <w:rFonts w:ascii="Arial" w:eastAsia="宋体" w:hAnsi="Arial" w:cs="Arial"/>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299C4E8B" w14:textId="77777777" w:rsidR="00992A07" w:rsidRDefault="00C4246C">
            <w:pPr>
              <w:jc w:val="right"/>
              <w:textAlignment w:val="bottom"/>
            </w:pPr>
            <w:r>
              <w:rPr>
                <w:rFonts w:ascii="Arial" w:eastAsia="宋体" w:hAnsi="Arial" w:cs="Arial"/>
                <w:color w:val="000000"/>
                <w:sz w:val="20"/>
                <w:szCs w:val="20"/>
              </w:rPr>
              <w:t>1,983 </w:t>
            </w:r>
          </w:p>
        </w:tc>
        <w:tc>
          <w:tcPr>
            <w:tcW w:w="0" w:type="auto"/>
            <w:shd w:val="clear" w:color="auto" w:fill="CCEEFF"/>
            <w:tcMar>
              <w:top w:w="40" w:type="dxa"/>
              <w:left w:w="0" w:type="dxa"/>
              <w:bottom w:w="40" w:type="dxa"/>
              <w:right w:w="20" w:type="dxa"/>
            </w:tcMar>
            <w:vAlign w:val="bottom"/>
          </w:tcPr>
          <w:p w14:paraId="299C4E8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E8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E8E" w14:textId="77777777" w:rsidR="00992A07" w:rsidRDefault="00C4246C">
            <w:pPr>
              <w:jc w:val="right"/>
              <w:textAlignment w:val="bottom"/>
            </w:pPr>
            <w:r>
              <w:rPr>
                <w:rFonts w:ascii="Arial" w:eastAsia="宋体" w:hAnsi="Arial" w:cs="Arial"/>
                <w:color w:val="000000"/>
                <w:sz w:val="20"/>
                <w:szCs w:val="20"/>
              </w:rPr>
              <w:t>1,547 </w:t>
            </w:r>
          </w:p>
        </w:tc>
        <w:tc>
          <w:tcPr>
            <w:tcW w:w="0" w:type="auto"/>
            <w:shd w:val="clear" w:color="auto" w:fill="CCEEFF"/>
            <w:tcMar>
              <w:top w:w="40" w:type="dxa"/>
              <w:left w:w="0" w:type="dxa"/>
              <w:bottom w:w="40" w:type="dxa"/>
              <w:right w:w="20" w:type="dxa"/>
            </w:tcMar>
            <w:vAlign w:val="bottom"/>
          </w:tcPr>
          <w:p w14:paraId="299C4E8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E90"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E91" w14:textId="77777777" w:rsidR="00992A07" w:rsidRDefault="00C4246C">
            <w:pPr>
              <w:jc w:val="right"/>
              <w:textAlignment w:val="bottom"/>
            </w:pPr>
            <w:r>
              <w:rPr>
                <w:rFonts w:ascii="Arial" w:eastAsia="宋体" w:hAnsi="Arial" w:cs="Arial"/>
                <w:color w:val="000000"/>
                <w:sz w:val="20"/>
                <w:szCs w:val="20"/>
              </w:rPr>
              <w:t>1,434 </w:t>
            </w:r>
          </w:p>
        </w:tc>
        <w:tc>
          <w:tcPr>
            <w:tcW w:w="0" w:type="auto"/>
            <w:shd w:val="clear" w:color="auto" w:fill="CCEEFF"/>
            <w:tcMar>
              <w:top w:w="40" w:type="dxa"/>
              <w:left w:w="0" w:type="dxa"/>
              <w:bottom w:w="40" w:type="dxa"/>
              <w:right w:w="20" w:type="dxa"/>
            </w:tcMar>
            <w:vAlign w:val="bottom"/>
          </w:tcPr>
          <w:p w14:paraId="299C4E92" w14:textId="77777777" w:rsidR="00992A07" w:rsidRDefault="00992A07">
            <w:pPr>
              <w:jc w:val="right"/>
              <w:rPr>
                <w:rFonts w:ascii="宋体"/>
              </w:rPr>
            </w:pPr>
          </w:p>
        </w:tc>
      </w:tr>
      <w:tr w:rsidR="00992A07" w14:paraId="299C4E9D" w14:textId="77777777">
        <w:tc>
          <w:tcPr>
            <w:tcW w:w="0" w:type="auto"/>
            <w:gridSpan w:val="3"/>
            <w:shd w:val="clear" w:color="auto" w:fill="FFFFFF"/>
            <w:tcMar>
              <w:top w:w="40" w:type="dxa"/>
              <w:left w:w="20" w:type="dxa"/>
              <w:bottom w:w="40" w:type="dxa"/>
              <w:right w:w="20" w:type="dxa"/>
            </w:tcMar>
            <w:vAlign w:val="bottom"/>
          </w:tcPr>
          <w:p w14:paraId="299C4E94" w14:textId="77777777" w:rsidR="00992A07" w:rsidRDefault="00C4246C">
            <w:pPr>
              <w:textAlignment w:val="bottom"/>
            </w:pPr>
            <w:r>
              <w:rPr>
                <w:rFonts w:ascii="Arial" w:eastAsia="宋体" w:hAnsi="Arial" w:cs="Arial"/>
                <w:color w:val="000000"/>
                <w:sz w:val="20"/>
                <w:szCs w:val="20"/>
              </w:rPr>
              <w:t>Marketing, general and administrative</w:t>
            </w:r>
          </w:p>
        </w:tc>
        <w:tc>
          <w:tcPr>
            <w:tcW w:w="0" w:type="auto"/>
            <w:gridSpan w:val="2"/>
            <w:shd w:val="clear" w:color="auto" w:fill="FFFFFF"/>
            <w:tcMar>
              <w:top w:w="40" w:type="dxa"/>
              <w:left w:w="20" w:type="dxa"/>
              <w:bottom w:w="40" w:type="dxa"/>
              <w:right w:w="0" w:type="dxa"/>
            </w:tcMar>
            <w:vAlign w:val="bottom"/>
          </w:tcPr>
          <w:p w14:paraId="299C4E95" w14:textId="77777777" w:rsidR="00992A07" w:rsidRDefault="00C4246C">
            <w:pPr>
              <w:jc w:val="right"/>
              <w:textAlignment w:val="bottom"/>
            </w:pPr>
            <w:r>
              <w:rPr>
                <w:rFonts w:ascii="Arial" w:eastAsia="宋体" w:hAnsi="Arial" w:cs="Arial"/>
                <w:color w:val="000000"/>
                <w:sz w:val="20"/>
                <w:szCs w:val="20"/>
              </w:rPr>
              <w:t>995 </w:t>
            </w:r>
          </w:p>
        </w:tc>
        <w:tc>
          <w:tcPr>
            <w:tcW w:w="0" w:type="auto"/>
            <w:shd w:val="clear" w:color="auto" w:fill="FFFFFF"/>
            <w:tcMar>
              <w:top w:w="40" w:type="dxa"/>
              <w:left w:w="0" w:type="dxa"/>
              <w:bottom w:w="40" w:type="dxa"/>
              <w:right w:w="20" w:type="dxa"/>
            </w:tcMar>
            <w:vAlign w:val="bottom"/>
          </w:tcPr>
          <w:p w14:paraId="299C4E9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E9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E98" w14:textId="77777777" w:rsidR="00992A07" w:rsidRDefault="00C4246C">
            <w:pPr>
              <w:jc w:val="right"/>
              <w:textAlignment w:val="bottom"/>
            </w:pPr>
            <w:r>
              <w:rPr>
                <w:rFonts w:ascii="Arial" w:eastAsia="宋体" w:hAnsi="Arial" w:cs="Arial"/>
                <w:color w:val="000000"/>
                <w:sz w:val="20"/>
                <w:szCs w:val="20"/>
              </w:rPr>
              <w:t>750 </w:t>
            </w:r>
          </w:p>
        </w:tc>
        <w:tc>
          <w:tcPr>
            <w:tcW w:w="0" w:type="auto"/>
            <w:shd w:val="clear" w:color="auto" w:fill="FFFFFF"/>
            <w:tcMar>
              <w:top w:w="40" w:type="dxa"/>
              <w:left w:w="0" w:type="dxa"/>
              <w:bottom w:w="40" w:type="dxa"/>
              <w:right w:w="20" w:type="dxa"/>
            </w:tcMar>
            <w:vAlign w:val="bottom"/>
          </w:tcPr>
          <w:p w14:paraId="299C4E9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E9A"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E9B" w14:textId="77777777" w:rsidR="00992A07" w:rsidRDefault="00C4246C">
            <w:pPr>
              <w:jc w:val="right"/>
              <w:textAlignment w:val="bottom"/>
            </w:pPr>
            <w:r>
              <w:rPr>
                <w:rFonts w:ascii="Arial" w:eastAsia="宋体" w:hAnsi="Arial" w:cs="Arial"/>
                <w:color w:val="000000"/>
                <w:sz w:val="20"/>
                <w:szCs w:val="20"/>
              </w:rPr>
              <w:t>562 </w:t>
            </w:r>
          </w:p>
        </w:tc>
        <w:tc>
          <w:tcPr>
            <w:tcW w:w="0" w:type="auto"/>
            <w:shd w:val="clear" w:color="auto" w:fill="FFFFFF"/>
            <w:tcMar>
              <w:top w:w="40" w:type="dxa"/>
              <w:left w:w="0" w:type="dxa"/>
              <w:bottom w:w="40" w:type="dxa"/>
              <w:right w:w="20" w:type="dxa"/>
            </w:tcMar>
            <w:vAlign w:val="bottom"/>
          </w:tcPr>
          <w:p w14:paraId="299C4E9C" w14:textId="77777777" w:rsidR="00992A07" w:rsidRDefault="00992A07">
            <w:pPr>
              <w:jc w:val="right"/>
              <w:rPr>
                <w:rFonts w:ascii="宋体"/>
              </w:rPr>
            </w:pPr>
          </w:p>
        </w:tc>
      </w:tr>
      <w:tr w:rsidR="00992A07" w14:paraId="299C4EA4" w14:textId="77777777">
        <w:trPr>
          <w:hidden/>
        </w:trPr>
        <w:tc>
          <w:tcPr>
            <w:tcW w:w="0" w:type="auto"/>
            <w:gridSpan w:val="3"/>
            <w:shd w:val="clear" w:color="auto" w:fill="auto"/>
          </w:tcPr>
          <w:p w14:paraId="299C4E9E" w14:textId="77777777" w:rsidR="00992A07" w:rsidRDefault="00992A07">
            <w:pPr>
              <w:rPr>
                <w:rFonts w:ascii="宋体"/>
                <w:vanish/>
              </w:rPr>
            </w:pPr>
          </w:p>
        </w:tc>
        <w:tc>
          <w:tcPr>
            <w:tcW w:w="0" w:type="auto"/>
            <w:gridSpan w:val="3"/>
            <w:shd w:val="clear" w:color="auto" w:fill="auto"/>
          </w:tcPr>
          <w:p w14:paraId="299C4E9F" w14:textId="77777777" w:rsidR="00992A07" w:rsidRDefault="00992A07">
            <w:pPr>
              <w:rPr>
                <w:rFonts w:ascii="宋体"/>
                <w:vanish/>
              </w:rPr>
            </w:pPr>
          </w:p>
        </w:tc>
        <w:tc>
          <w:tcPr>
            <w:tcW w:w="0" w:type="auto"/>
            <w:gridSpan w:val="3"/>
            <w:shd w:val="clear" w:color="auto" w:fill="auto"/>
          </w:tcPr>
          <w:p w14:paraId="299C4EA0" w14:textId="77777777" w:rsidR="00992A07" w:rsidRDefault="00992A07">
            <w:pPr>
              <w:rPr>
                <w:rFonts w:ascii="宋体"/>
                <w:vanish/>
              </w:rPr>
            </w:pPr>
          </w:p>
        </w:tc>
        <w:tc>
          <w:tcPr>
            <w:tcW w:w="0" w:type="auto"/>
            <w:gridSpan w:val="3"/>
            <w:shd w:val="clear" w:color="auto" w:fill="auto"/>
          </w:tcPr>
          <w:p w14:paraId="299C4EA1" w14:textId="77777777" w:rsidR="00992A07" w:rsidRDefault="00992A07">
            <w:pPr>
              <w:rPr>
                <w:rFonts w:ascii="宋体"/>
                <w:vanish/>
              </w:rPr>
            </w:pPr>
          </w:p>
        </w:tc>
        <w:tc>
          <w:tcPr>
            <w:tcW w:w="0" w:type="auto"/>
            <w:gridSpan w:val="3"/>
            <w:shd w:val="clear" w:color="auto" w:fill="auto"/>
          </w:tcPr>
          <w:p w14:paraId="299C4EA2" w14:textId="77777777" w:rsidR="00992A07" w:rsidRDefault="00992A07">
            <w:pPr>
              <w:rPr>
                <w:rFonts w:ascii="宋体"/>
                <w:vanish/>
              </w:rPr>
            </w:pPr>
          </w:p>
        </w:tc>
        <w:tc>
          <w:tcPr>
            <w:tcW w:w="0" w:type="auto"/>
            <w:gridSpan w:val="3"/>
            <w:shd w:val="clear" w:color="auto" w:fill="auto"/>
          </w:tcPr>
          <w:p w14:paraId="299C4EA3" w14:textId="77777777" w:rsidR="00992A07" w:rsidRDefault="00992A07">
            <w:pPr>
              <w:rPr>
                <w:rFonts w:ascii="宋体"/>
                <w:vanish/>
              </w:rPr>
            </w:pPr>
          </w:p>
        </w:tc>
      </w:tr>
      <w:tr w:rsidR="00992A07" w14:paraId="299C4EAB" w14:textId="77777777">
        <w:trPr>
          <w:hidden/>
        </w:trPr>
        <w:tc>
          <w:tcPr>
            <w:tcW w:w="0" w:type="auto"/>
            <w:gridSpan w:val="3"/>
            <w:shd w:val="clear" w:color="auto" w:fill="auto"/>
          </w:tcPr>
          <w:p w14:paraId="299C4EA5" w14:textId="77777777" w:rsidR="00992A07" w:rsidRDefault="00992A07">
            <w:pPr>
              <w:rPr>
                <w:rFonts w:ascii="宋体"/>
                <w:vanish/>
              </w:rPr>
            </w:pPr>
          </w:p>
        </w:tc>
        <w:tc>
          <w:tcPr>
            <w:tcW w:w="0" w:type="auto"/>
            <w:gridSpan w:val="3"/>
            <w:shd w:val="clear" w:color="auto" w:fill="auto"/>
          </w:tcPr>
          <w:p w14:paraId="299C4EA6" w14:textId="77777777" w:rsidR="00992A07" w:rsidRDefault="00992A07">
            <w:pPr>
              <w:rPr>
                <w:rFonts w:ascii="宋体"/>
                <w:vanish/>
              </w:rPr>
            </w:pPr>
          </w:p>
        </w:tc>
        <w:tc>
          <w:tcPr>
            <w:tcW w:w="0" w:type="auto"/>
            <w:gridSpan w:val="3"/>
            <w:shd w:val="clear" w:color="auto" w:fill="auto"/>
          </w:tcPr>
          <w:p w14:paraId="299C4EA7" w14:textId="77777777" w:rsidR="00992A07" w:rsidRDefault="00992A07">
            <w:pPr>
              <w:rPr>
                <w:rFonts w:ascii="宋体"/>
                <w:vanish/>
              </w:rPr>
            </w:pPr>
          </w:p>
        </w:tc>
        <w:tc>
          <w:tcPr>
            <w:tcW w:w="0" w:type="auto"/>
            <w:gridSpan w:val="3"/>
            <w:shd w:val="clear" w:color="auto" w:fill="auto"/>
          </w:tcPr>
          <w:p w14:paraId="299C4EA8" w14:textId="77777777" w:rsidR="00992A07" w:rsidRDefault="00992A07">
            <w:pPr>
              <w:rPr>
                <w:rFonts w:ascii="宋体"/>
                <w:vanish/>
              </w:rPr>
            </w:pPr>
          </w:p>
        </w:tc>
        <w:tc>
          <w:tcPr>
            <w:tcW w:w="0" w:type="auto"/>
            <w:gridSpan w:val="3"/>
            <w:shd w:val="clear" w:color="auto" w:fill="auto"/>
          </w:tcPr>
          <w:p w14:paraId="299C4EA9" w14:textId="77777777" w:rsidR="00992A07" w:rsidRDefault="00992A07">
            <w:pPr>
              <w:rPr>
                <w:rFonts w:ascii="宋体"/>
                <w:vanish/>
              </w:rPr>
            </w:pPr>
          </w:p>
        </w:tc>
        <w:tc>
          <w:tcPr>
            <w:tcW w:w="0" w:type="auto"/>
            <w:gridSpan w:val="3"/>
            <w:shd w:val="clear" w:color="auto" w:fill="auto"/>
          </w:tcPr>
          <w:p w14:paraId="299C4EAA" w14:textId="77777777" w:rsidR="00992A07" w:rsidRDefault="00992A07">
            <w:pPr>
              <w:rPr>
                <w:rFonts w:ascii="宋体"/>
                <w:vanish/>
              </w:rPr>
            </w:pPr>
          </w:p>
        </w:tc>
      </w:tr>
      <w:tr w:rsidR="00992A07" w14:paraId="299C4EB5" w14:textId="77777777">
        <w:tc>
          <w:tcPr>
            <w:tcW w:w="0" w:type="auto"/>
            <w:gridSpan w:val="3"/>
            <w:shd w:val="clear" w:color="auto" w:fill="CCEEFF"/>
            <w:tcMar>
              <w:top w:w="40" w:type="dxa"/>
              <w:left w:w="20" w:type="dxa"/>
              <w:bottom w:w="40" w:type="dxa"/>
              <w:right w:w="20" w:type="dxa"/>
            </w:tcMar>
            <w:vAlign w:val="bottom"/>
          </w:tcPr>
          <w:p w14:paraId="299C4EAC" w14:textId="77777777" w:rsidR="00992A07" w:rsidRDefault="00C4246C">
            <w:pPr>
              <w:textAlignment w:val="bottom"/>
            </w:pPr>
            <w:r>
              <w:rPr>
                <w:rFonts w:ascii="Arial" w:eastAsia="宋体" w:hAnsi="Arial" w:cs="Arial"/>
                <w:color w:val="000000"/>
                <w:sz w:val="20"/>
                <w:szCs w:val="20"/>
              </w:rPr>
              <w:t>Licensing gain</w:t>
            </w:r>
          </w:p>
        </w:tc>
        <w:tc>
          <w:tcPr>
            <w:tcW w:w="0" w:type="auto"/>
            <w:gridSpan w:val="2"/>
            <w:shd w:val="clear" w:color="auto" w:fill="CCEEFF"/>
            <w:tcMar>
              <w:top w:w="40" w:type="dxa"/>
              <w:left w:w="20" w:type="dxa"/>
              <w:bottom w:w="40" w:type="dxa"/>
              <w:right w:w="0" w:type="dxa"/>
            </w:tcMar>
            <w:vAlign w:val="bottom"/>
          </w:tcPr>
          <w:p w14:paraId="299C4EAD"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4EAE"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EAF"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EB0" w14:textId="77777777" w:rsidR="00992A07" w:rsidRDefault="00C4246C">
            <w:pPr>
              <w:jc w:val="right"/>
              <w:textAlignment w:val="bottom"/>
            </w:pPr>
            <w:r>
              <w:rPr>
                <w:rFonts w:ascii="Arial" w:eastAsia="宋体" w:hAnsi="Arial" w:cs="Arial"/>
                <w:color w:val="000000"/>
                <w:sz w:val="20"/>
                <w:szCs w:val="20"/>
              </w:rPr>
              <w:t>(60)</w:t>
            </w:r>
          </w:p>
        </w:tc>
        <w:tc>
          <w:tcPr>
            <w:tcW w:w="0" w:type="auto"/>
            <w:shd w:val="clear" w:color="auto" w:fill="CCEEFF"/>
            <w:tcMar>
              <w:top w:w="40" w:type="dxa"/>
              <w:left w:w="0" w:type="dxa"/>
              <w:bottom w:w="40" w:type="dxa"/>
              <w:right w:w="20" w:type="dxa"/>
            </w:tcMar>
            <w:vAlign w:val="bottom"/>
          </w:tcPr>
          <w:p w14:paraId="299C4EB1"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EB2"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EB3"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4EB4" w14:textId="77777777" w:rsidR="00992A07" w:rsidRDefault="00992A07">
            <w:pPr>
              <w:jc w:val="right"/>
              <w:rPr>
                <w:rFonts w:ascii="宋体"/>
              </w:rPr>
            </w:pPr>
          </w:p>
        </w:tc>
      </w:tr>
      <w:tr w:rsidR="00992A07" w14:paraId="299C4EBC" w14:textId="77777777">
        <w:trPr>
          <w:hidden/>
        </w:trPr>
        <w:tc>
          <w:tcPr>
            <w:tcW w:w="0" w:type="auto"/>
            <w:gridSpan w:val="3"/>
            <w:shd w:val="clear" w:color="auto" w:fill="auto"/>
          </w:tcPr>
          <w:p w14:paraId="299C4EB6" w14:textId="77777777" w:rsidR="00992A07" w:rsidRDefault="00992A07">
            <w:pPr>
              <w:rPr>
                <w:rFonts w:ascii="宋体"/>
                <w:vanish/>
              </w:rPr>
            </w:pPr>
          </w:p>
        </w:tc>
        <w:tc>
          <w:tcPr>
            <w:tcW w:w="0" w:type="auto"/>
            <w:gridSpan w:val="3"/>
            <w:shd w:val="clear" w:color="auto" w:fill="auto"/>
          </w:tcPr>
          <w:p w14:paraId="299C4EB7" w14:textId="77777777" w:rsidR="00992A07" w:rsidRDefault="00992A07">
            <w:pPr>
              <w:rPr>
                <w:rFonts w:ascii="宋体"/>
                <w:vanish/>
              </w:rPr>
            </w:pPr>
          </w:p>
        </w:tc>
        <w:tc>
          <w:tcPr>
            <w:tcW w:w="0" w:type="auto"/>
            <w:gridSpan w:val="3"/>
            <w:shd w:val="clear" w:color="auto" w:fill="auto"/>
          </w:tcPr>
          <w:p w14:paraId="299C4EB8" w14:textId="77777777" w:rsidR="00992A07" w:rsidRDefault="00992A07">
            <w:pPr>
              <w:rPr>
                <w:rFonts w:ascii="宋体"/>
                <w:vanish/>
              </w:rPr>
            </w:pPr>
          </w:p>
        </w:tc>
        <w:tc>
          <w:tcPr>
            <w:tcW w:w="0" w:type="auto"/>
            <w:gridSpan w:val="3"/>
            <w:shd w:val="clear" w:color="auto" w:fill="auto"/>
          </w:tcPr>
          <w:p w14:paraId="299C4EB9" w14:textId="77777777" w:rsidR="00992A07" w:rsidRDefault="00992A07">
            <w:pPr>
              <w:rPr>
                <w:rFonts w:ascii="宋体"/>
                <w:vanish/>
              </w:rPr>
            </w:pPr>
          </w:p>
        </w:tc>
        <w:tc>
          <w:tcPr>
            <w:tcW w:w="0" w:type="auto"/>
            <w:gridSpan w:val="3"/>
            <w:shd w:val="clear" w:color="auto" w:fill="auto"/>
          </w:tcPr>
          <w:p w14:paraId="299C4EBA" w14:textId="77777777" w:rsidR="00992A07" w:rsidRDefault="00992A07">
            <w:pPr>
              <w:rPr>
                <w:rFonts w:ascii="宋体"/>
                <w:vanish/>
              </w:rPr>
            </w:pPr>
          </w:p>
        </w:tc>
        <w:tc>
          <w:tcPr>
            <w:tcW w:w="0" w:type="auto"/>
            <w:gridSpan w:val="3"/>
            <w:shd w:val="clear" w:color="auto" w:fill="auto"/>
          </w:tcPr>
          <w:p w14:paraId="299C4EBB" w14:textId="77777777" w:rsidR="00992A07" w:rsidRDefault="00992A07">
            <w:pPr>
              <w:rPr>
                <w:rFonts w:ascii="宋体"/>
                <w:vanish/>
              </w:rPr>
            </w:pPr>
          </w:p>
        </w:tc>
      </w:tr>
      <w:tr w:rsidR="00992A07" w14:paraId="299C4EC6" w14:textId="77777777">
        <w:tc>
          <w:tcPr>
            <w:tcW w:w="0" w:type="auto"/>
            <w:gridSpan w:val="3"/>
            <w:shd w:val="clear" w:color="auto" w:fill="FFFFFF"/>
            <w:tcMar>
              <w:top w:w="40" w:type="dxa"/>
              <w:left w:w="20" w:type="dxa"/>
              <w:bottom w:w="40" w:type="dxa"/>
              <w:right w:w="20" w:type="dxa"/>
            </w:tcMar>
            <w:vAlign w:val="bottom"/>
          </w:tcPr>
          <w:p w14:paraId="299C4EBD" w14:textId="77777777" w:rsidR="00992A07" w:rsidRDefault="00C4246C">
            <w:pPr>
              <w:textAlignment w:val="bottom"/>
            </w:pPr>
            <w:r>
              <w:rPr>
                <w:rFonts w:ascii="Arial" w:eastAsia="宋体" w:hAnsi="Arial" w:cs="Arial"/>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299C4EBE" w14:textId="77777777" w:rsidR="00992A07" w:rsidRDefault="00C4246C">
            <w:pPr>
              <w:jc w:val="right"/>
              <w:textAlignment w:val="bottom"/>
            </w:pPr>
            <w:r>
              <w:rPr>
                <w:rFonts w:ascii="Arial" w:eastAsia="宋体" w:hAnsi="Arial" w:cs="Arial"/>
                <w:color w:val="000000"/>
                <w:sz w:val="20"/>
                <w:szCs w:val="20"/>
              </w:rPr>
              <w:t>(47)</w:t>
            </w:r>
          </w:p>
        </w:tc>
        <w:tc>
          <w:tcPr>
            <w:tcW w:w="0" w:type="auto"/>
            <w:shd w:val="clear" w:color="auto" w:fill="FFFFFF"/>
            <w:tcMar>
              <w:top w:w="40" w:type="dxa"/>
              <w:left w:w="0" w:type="dxa"/>
              <w:bottom w:w="40" w:type="dxa"/>
              <w:right w:w="20" w:type="dxa"/>
            </w:tcMar>
            <w:vAlign w:val="bottom"/>
          </w:tcPr>
          <w:p w14:paraId="299C4EB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EC0"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EC1" w14:textId="77777777" w:rsidR="00992A07" w:rsidRDefault="00C4246C">
            <w:pPr>
              <w:jc w:val="right"/>
              <w:textAlignment w:val="bottom"/>
            </w:pPr>
            <w:r>
              <w:rPr>
                <w:rFonts w:ascii="Arial" w:eastAsia="宋体" w:hAnsi="Arial" w:cs="Arial"/>
                <w:color w:val="000000"/>
                <w:sz w:val="20"/>
                <w:szCs w:val="20"/>
              </w:rPr>
              <w:t>(94)</w:t>
            </w:r>
          </w:p>
        </w:tc>
        <w:tc>
          <w:tcPr>
            <w:tcW w:w="0" w:type="auto"/>
            <w:shd w:val="clear" w:color="auto" w:fill="FFFFFF"/>
            <w:tcMar>
              <w:top w:w="40" w:type="dxa"/>
              <w:left w:w="0" w:type="dxa"/>
              <w:bottom w:w="40" w:type="dxa"/>
              <w:right w:w="20" w:type="dxa"/>
            </w:tcMar>
            <w:vAlign w:val="bottom"/>
          </w:tcPr>
          <w:p w14:paraId="299C4EC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EC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EC4" w14:textId="77777777" w:rsidR="00992A07" w:rsidRDefault="00C4246C">
            <w:pPr>
              <w:jc w:val="right"/>
              <w:textAlignment w:val="bottom"/>
            </w:pPr>
            <w:r>
              <w:rPr>
                <w:rFonts w:ascii="Arial" w:eastAsia="宋体" w:hAnsi="Arial" w:cs="Arial"/>
                <w:color w:val="000000"/>
                <w:sz w:val="20"/>
                <w:szCs w:val="20"/>
              </w:rPr>
              <w:t>(121)</w:t>
            </w:r>
          </w:p>
        </w:tc>
        <w:tc>
          <w:tcPr>
            <w:tcW w:w="0" w:type="auto"/>
            <w:shd w:val="clear" w:color="auto" w:fill="FFFFFF"/>
            <w:tcMar>
              <w:top w:w="40" w:type="dxa"/>
              <w:left w:w="0" w:type="dxa"/>
              <w:bottom w:w="40" w:type="dxa"/>
              <w:right w:w="20" w:type="dxa"/>
            </w:tcMar>
            <w:vAlign w:val="bottom"/>
          </w:tcPr>
          <w:p w14:paraId="299C4EC5" w14:textId="77777777" w:rsidR="00992A07" w:rsidRDefault="00992A07">
            <w:pPr>
              <w:jc w:val="right"/>
              <w:rPr>
                <w:rFonts w:ascii="宋体"/>
              </w:rPr>
            </w:pPr>
          </w:p>
        </w:tc>
      </w:tr>
      <w:tr w:rsidR="00992A07" w14:paraId="299C4ED0" w14:textId="77777777">
        <w:tc>
          <w:tcPr>
            <w:tcW w:w="0" w:type="auto"/>
            <w:gridSpan w:val="3"/>
            <w:shd w:val="clear" w:color="auto" w:fill="CCEEFF"/>
            <w:tcMar>
              <w:top w:w="40" w:type="dxa"/>
              <w:left w:w="20" w:type="dxa"/>
              <w:bottom w:w="40" w:type="dxa"/>
              <w:right w:w="20" w:type="dxa"/>
            </w:tcMar>
            <w:vAlign w:val="bottom"/>
          </w:tcPr>
          <w:p w14:paraId="299C4EC7" w14:textId="77777777" w:rsidR="00992A07" w:rsidRDefault="00C4246C">
            <w:pPr>
              <w:textAlignment w:val="bottom"/>
            </w:pPr>
            <w:r>
              <w:rPr>
                <w:rFonts w:ascii="Arial" w:eastAsia="宋体" w:hAnsi="Arial" w:cs="Arial"/>
                <w:color w:val="000000"/>
                <w:sz w:val="20"/>
                <w:szCs w:val="20"/>
              </w:rPr>
              <w:t>Other expense, net</w:t>
            </w:r>
          </w:p>
        </w:tc>
        <w:tc>
          <w:tcPr>
            <w:tcW w:w="0" w:type="auto"/>
            <w:gridSpan w:val="2"/>
            <w:shd w:val="clear" w:color="auto" w:fill="CCEEFF"/>
            <w:tcMar>
              <w:top w:w="40" w:type="dxa"/>
              <w:left w:w="20" w:type="dxa"/>
              <w:bottom w:w="40" w:type="dxa"/>
              <w:right w:w="0" w:type="dxa"/>
            </w:tcMar>
            <w:vAlign w:val="bottom"/>
          </w:tcPr>
          <w:p w14:paraId="299C4EC8" w14:textId="77777777" w:rsidR="00992A07" w:rsidRDefault="00C4246C">
            <w:pPr>
              <w:jc w:val="right"/>
              <w:textAlignment w:val="bottom"/>
            </w:pPr>
            <w:r>
              <w:rPr>
                <w:rFonts w:ascii="Arial" w:eastAsia="宋体" w:hAnsi="Arial" w:cs="Arial"/>
                <w:color w:val="000000"/>
                <w:sz w:val="20"/>
                <w:szCs w:val="20"/>
              </w:rPr>
              <w:t>(47)</w:t>
            </w:r>
          </w:p>
        </w:tc>
        <w:tc>
          <w:tcPr>
            <w:tcW w:w="0" w:type="auto"/>
            <w:shd w:val="clear" w:color="auto" w:fill="CCEEFF"/>
            <w:tcMar>
              <w:top w:w="40" w:type="dxa"/>
              <w:left w:w="0" w:type="dxa"/>
              <w:bottom w:w="40" w:type="dxa"/>
              <w:right w:w="20" w:type="dxa"/>
            </w:tcMar>
            <w:vAlign w:val="bottom"/>
          </w:tcPr>
          <w:p w14:paraId="299C4EC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EC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ECB" w14:textId="77777777" w:rsidR="00992A07" w:rsidRDefault="00C4246C">
            <w:pPr>
              <w:jc w:val="right"/>
              <w:textAlignment w:val="bottom"/>
            </w:pPr>
            <w:r>
              <w:rPr>
                <w:rFonts w:ascii="Arial" w:eastAsia="宋体" w:hAnsi="Arial" w:cs="Arial"/>
                <w:color w:val="000000"/>
                <w:sz w:val="20"/>
                <w:szCs w:val="20"/>
              </w:rPr>
              <w:t>(165)</w:t>
            </w:r>
          </w:p>
        </w:tc>
        <w:tc>
          <w:tcPr>
            <w:tcW w:w="0" w:type="auto"/>
            <w:shd w:val="clear" w:color="auto" w:fill="CCEEFF"/>
            <w:tcMar>
              <w:top w:w="40" w:type="dxa"/>
              <w:left w:w="0" w:type="dxa"/>
              <w:bottom w:w="40" w:type="dxa"/>
              <w:right w:w="20" w:type="dxa"/>
            </w:tcMar>
            <w:vAlign w:val="bottom"/>
          </w:tcPr>
          <w:p w14:paraId="299C4EC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EC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ECE"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4ECF" w14:textId="77777777" w:rsidR="00992A07" w:rsidRDefault="00992A07">
            <w:pPr>
              <w:jc w:val="right"/>
              <w:rPr>
                <w:rFonts w:ascii="宋体"/>
              </w:rPr>
            </w:pPr>
          </w:p>
        </w:tc>
      </w:tr>
      <w:tr w:rsidR="00992A07" w14:paraId="299C4EDA" w14:textId="77777777">
        <w:tc>
          <w:tcPr>
            <w:tcW w:w="0" w:type="auto"/>
            <w:gridSpan w:val="3"/>
            <w:shd w:val="clear" w:color="auto" w:fill="FFFFFF"/>
            <w:tcMar>
              <w:top w:w="40" w:type="dxa"/>
              <w:left w:w="20" w:type="dxa"/>
              <w:bottom w:w="40" w:type="dxa"/>
              <w:right w:w="20" w:type="dxa"/>
            </w:tcMar>
            <w:vAlign w:val="bottom"/>
          </w:tcPr>
          <w:p w14:paraId="299C4ED1" w14:textId="77777777" w:rsidR="00992A07" w:rsidRDefault="00C4246C">
            <w:pPr>
              <w:textAlignment w:val="bottom"/>
            </w:pPr>
            <w:r>
              <w:rPr>
                <w:rFonts w:ascii="Arial" w:eastAsia="宋体" w:hAnsi="Arial" w:cs="Arial"/>
                <w:color w:val="000000"/>
                <w:sz w:val="20"/>
                <w:szCs w:val="20"/>
              </w:rPr>
              <w:t>Income tax provision (benefit)</w:t>
            </w:r>
          </w:p>
        </w:tc>
        <w:tc>
          <w:tcPr>
            <w:tcW w:w="0" w:type="auto"/>
            <w:gridSpan w:val="2"/>
            <w:shd w:val="clear" w:color="auto" w:fill="FFFFFF"/>
            <w:tcMar>
              <w:top w:w="40" w:type="dxa"/>
              <w:left w:w="20" w:type="dxa"/>
              <w:bottom w:w="40" w:type="dxa"/>
              <w:right w:w="0" w:type="dxa"/>
            </w:tcMar>
            <w:vAlign w:val="bottom"/>
          </w:tcPr>
          <w:p w14:paraId="299C4ED2" w14:textId="77777777" w:rsidR="00992A07" w:rsidRDefault="00C4246C">
            <w:pPr>
              <w:jc w:val="right"/>
              <w:textAlignment w:val="bottom"/>
            </w:pPr>
            <w:r>
              <w:rPr>
                <w:rFonts w:ascii="Arial" w:eastAsia="宋体" w:hAnsi="Arial" w:cs="Arial"/>
                <w:color w:val="000000"/>
                <w:sz w:val="20"/>
                <w:szCs w:val="20"/>
              </w:rPr>
              <w:t>(1,210)</w:t>
            </w:r>
          </w:p>
        </w:tc>
        <w:tc>
          <w:tcPr>
            <w:tcW w:w="0" w:type="auto"/>
            <w:shd w:val="clear" w:color="auto" w:fill="FFFFFF"/>
            <w:tcMar>
              <w:top w:w="40" w:type="dxa"/>
              <w:left w:w="0" w:type="dxa"/>
              <w:bottom w:w="40" w:type="dxa"/>
              <w:right w:w="20" w:type="dxa"/>
            </w:tcMar>
            <w:vAlign w:val="bottom"/>
          </w:tcPr>
          <w:p w14:paraId="299C4ED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ED4"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ED5" w14:textId="77777777" w:rsidR="00992A07" w:rsidRDefault="00C4246C">
            <w:pPr>
              <w:jc w:val="right"/>
              <w:textAlignment w:val="bottom"/>
            </w:pPr>
            <w:r>
              <w:rPr>
                <w:rFonts w:ascii="Arial" w:eastAsia="宋体" w:hAnsi="Arial" w:cs="Arial"/>
                <w:color w:val="000000"/>
                <w:sz w:val="20"/>
                <w:szCs w:val="20"/>
              </w:rPr>
              <w:t>31 </w:t>
            </w:r>
          </w:p>
        </w:tc>
        <w:tc>
          <w:tcPr>
            <w:tcW w:w="0" w:type="auto"/>
            <w:shd w:val="clear" w:color="auto" w:fill="FFFFFF"/>
            <w:tcMar>
              <w:top w:w="40" w:type="dxa"/>
              <w:left w:w="0" w:type="dxa"/>
              <w:bottom w:w="40" w:type="dxa"/>
              <w:right w:w="20" w:type="dxa"/>
            </w:tcMar>
            <w:vAlign w:val="bottom"/>
          </w:tcPr>
          <w:p w14:paraId="299C4ED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ED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ED8" w14:textId="77777777" w:rsidR="00992A07" w:rsidRDefault="00C4246C">
            <w:pPr>
              <w:jc w:val="right"/>
              <w:textAlignment w:val="bottom"/>
            </w:pPr>
            <w:r>
              <w:rPr>
                <w:rFonts w:ascii="Arial" w:eastAsia="宋体" w:hAnsi="Arial" w:cs="Arial"/>
                <w:color w:val="000000"/>
                <w:sz w:val="20"/>
                <w:szCs w:val="20"/>
              </w:rPr>
              <w:t>(9)</w:t>
            </w:r>
          </w:p>
        </w:tc>
        <w:tc>
          <w:tcPr>
            <w:tcW w:w="0" w:type="auto"/>
            <w:shd w:val="clear" w:color="auto" w:fill="FFFFFF"/>
            <w:tcMar>
              <w:top w:w="40" w:type="dxa"/>
              <w:left w:w="0" w:type="dxa"/>
              <w:bottom w:w="40" w:type="dxa"/>
              <w:right w:w="20" w:type="dxa"/>
            </w:tcMar>
            <w:vAlign w:val="bottom"/>
          </w:tcPr>
          <w:p w14:paraId="299C4ED9" w14:textId="77777777" w:rsidR="00992A07" w:rsidRDefault="00992A07">
            <w:pPr>
              <w:jc w:val="right"/>
              <w:rPr>
                <w:rFonts w:ascii="宋体"/>
              </w:rPr>
            </w:pPr>
          </w:p>
        </w:tc>
      </w:tr>
      <w:tr w:rsidR="00992A07" w14:paraId="299C4EE1" w14:textId="77777777">
        <w:trPr>
          <w:hidden/>
        </w:trPr>
        <w:tc>
          <w:tcPr>
            <w:tcW w:w="0" w:type="auto"/>
            <w:gridSpan w:val="3"/>
            <w:shd w:val="clear" w:color="auto" w:fill="auto"/>
          </w:tcPr>
          <w:p w14:paraId="299C4EDB" w14:textId="77777777" w:rsidR="00992A07" w:rsidRDefault="00992A07">
            <w:pPr>
              <w:rPr>
                <w:rFonts w:ascii="宋体"/>
                <w:vanish/>
              </w:rPr>
            </w:pPr>
          </w:p>
        </w:tc>
        <w:tc>
          <w:tcPr>
            <w:tcW w:w="0" w:type="auto"/>
            <w:gridSpan w:val="3"/>
            <w:shd w:val="clear" w:color="auto" w:fill="auto"/>
          </w:tcPr>
          <w:p w14:paraId="299C4EDC" w14:textId="77777777" w:rsidR="00992A07" w:rsidRDefault="00992A07">
            <w:pPr>
              <w:rPr>
                <w:rFonts w:ascii="宋体"/>
                <w:vanish/>
              </w:rPr>
            </w:pPr>
          </w:p>
        </w:tc>
        <w:tc>
          <w:tcPr>
            <w:tcW w:w="0" w:type="auto"/>
            <w:gridSpan w:val="3"/>
            <w:shd w:val="clear" w:color="auto" w:fill="auto"/>
          </w:tcPr>
          <w:p w14:paraId="299C4EDD" w14:textId="77777777" w:rsidR="00992A07" w:rsidRDefault="00992A07">
            <w:pPr>
              <w:rPr>
                <w:rFonts w:ascii="宋体"/>
                <w:vanish/>
              </w:rPr>
            </w:pPr>
          </w:p>
        </w:tc>
        <w:tc>
          <w:tcPr>
            <w:tcW w:w="0" w:type="auto"/>
            <w:gridSpan w:val="3"/>
            <w:shd w:val="clear" w:color="auto" w:fill="auto"/>
          </w:tcPr>
          <w:p w14:paraId="299C4EDE" w14:textId="77777777" w:rsidR="00992A07" w:rsidRDefault="00992A07">
            <w:pPr>
              <w:rPr>
                <w:rFonts w:ascii="宋体"/>
                <w:vanish/>
              </w:rPr>
            </w:pPr>
          </w:p>
        </w:tc>
        <w:tc>
          <w:tcPr>
            <w:tcW w:w="0" w:type="auto"/>
            <w:gridSpan w:val="3"/>
            <w:shd w:val="clear" w:color="auto" w:fill="auto"/>
          </w:tcPr>
          <w:p w14:paraId="299C4EDF" w14:textId="77777777" w:rsidR="00992A07" w:rsidRDefault="00992A07">
            <w:pPr>
              <w:rPr>
                <w:rFonts w:ascii="宋体"/>
                <w:vanish/>
              </w:rPr>
            </w:pPr>
          </w:p>
        </w:tc>
        <w:tc>
          <w:tcPr>
            <w:tcW w:w="0" w:type="auto"/>
            <w:gridSpan w:val="3"/>
            <w:shd w:val="clear" w:color="auto" w:fill="auto"/>
          </w:tcPr>
          <w:p w14:paraId="299C4EE0" w14:textId="77777777" w:rsidR="00992A07" w:rsidRDefault="00992A07">
            <w:pPr>
              <w:rPr>
                <w:rFonts w:ascii="宋体"/>
                <w:vanish/>
              </w:rPr>
            </w:pPr>
          </w:p>
        </w:tc>
      </w:tr>
      <w:tr w:rsidR="00992A07" w14:paraId="299C4EE8" w14:textId="77777777">
        <w:trPr>
          <w:hidden/>
        </w:trPr>
        <w:tc>
          <w:tcPr>
            <w:tcW w:w="0" w:type="auto"/>
            <w:gridSpan w:val="3"/>
            <w:shd w:val="clear" w:color="auto" w:fill="auto"/>
          </w:tcPr>
          <w:p w14:paraId="299C4EE2" w14:textId="77777777" w:rsidR="00992A07" w:rsidRDefault="00992A07">
            <w:pPr>
              <w:rPr>
                <w:rFonts w:ascii="宋体"/>
                <w:vanish/>
              </w:rPr>
            </w:pPr>
          </w:p>
        </w:tc>
        <w:tc>
          <w:tcPr>
            <w:tcW w:w="0" w:type="auto"/>
            <w:gridSpan w:val="3"/>
            <w:shd w:val="clear" w:color="auto" w:fill="auto"/>
          </w:tcPr>
          <w:p w14:paraId="299C4EE3" w14:textId="77777777" w:rsidR="00992A07" w:rsidRDefault="00992A07">
            <w:pPr>
              <w:rPr>
                <w:rFonts w:ascii="宋体"/>
                <w:vanish/>
              </w:rPr>
            </w:pPr>
          </w:p>
        </w:tc>
        <w:tc>
          <w:tcPr>
            <w:tcW w:w="0" w:type="auto"/>
            <w:gridSpan w:val="3"/>
            <w:shd w:val="clear" w:color="auto" w:fill="auto"/>
          </w:tcPr>
          <w:p w14:paraId="299C4EE4" w14:textId="77777777" w:rsidR="00992A07" w:rsidRDefault="00992A07">
            <w:pPr>
              <w:rPr>
                <w:rFonts w:ascii="宋体"/>
                <w:vanish/>
              </w:rPr>
            </w:pPr>
          </w:p>
        </w:tc>
        <w:tc>
          <w:tcPr>
            <w:tcW w:w="0" w:type="auto"/>
            <w:gridSpan w:val="3"/>
            <w:shd w:val="clear" w:color="auto" w:fill="auto"/>
          </w:tcPr>
          <w:p w14:paraId="299C4EE5" w14:textId="77777777" w:rsidR="00992A07" w:rsidRDefault="00992A07">
            <w:pPr>
              <w:rPr>
                <w:rFonts w:ascii="宋体"/>
                <w:vanish/>
              </w:rPr>
            </w:pPr>
          </w:p>
        </w:tc>
        <w:tc>
          <w:tcPr>
            <w:tcW w:w="0" w:type="auto"/>
            <w:gridSpan w:val="3"/>
            <w:shd w:val="clear" w:color="auto" w:fill="auto"/>
          </w:tcPr>
          <w:p w14:paraId="299C4EE6" w14:textId="77777777" w:rsidR="00992A07" w:rsidRDefault="00992A07">
            <w:pPr>
              <w:rPr>
                <w:rFonts w:ascii="宋体"/>
                <w:vanish/>
              </w:rPr>
            </w:pPr>
          </w:p>
        </w:tc>
        <w:tc>
          <w:tcPr>
            <w:tcW w:w="0" w:type="auto"/>
            <w:gridSpan w:val="3"/>
            <w:shd w:val="clear" w:color="auto" w:fill="auto"/>
          </w:tcPr>
          <w:p w14:paraId="299C4EE7" w14:textId="77777777" w:rsidR="00992A07" w:rsidRDefault="00992A07">
            <w:pPr>
              <w:rPr>
                <w:rFonts w:ascii="宋体"/>
                <w:vanish/>
              </w:rPr>
            </w:pPr>
          </w:p>
        </w:tc>
      </w:tr>
    </w:tbl>
    <w:p w14:paraId="299C4EE9" w14:textId="77777777" w:rsidR="00992A07" w:rsidRDefault="00C4246C">
      <w:pPr>
        <w:spacing w:before="180"/>
      </w:pPr>
      <w:r>
        <w:rPr>
          <w:rFonts w:ascii="Arial" w:eastAsia="宋体" w:hAnsi="Arial" w:cs="Arial"/>
          <w:b/>
          <w:bCs/>
          <w:color w:val="000000"/>
          <w:sz w:val="20"/>
          <w:szCs w:val="20"/>
        </w:rPr>
        <w:t>Gross Margin</w:t>
      </w:r>
    </w:p>
    <w:p w14:paraId="299C4EEA" w14:textId="77777777" w:rsidR="00992A07" w:rsidRDefault="00C4246C">
      <w:pPr>
        <w:spacing w:before="180"/>
        <w:jc w:val="both"/>
      </w:pPr>
      <w:r>
        <w:rPr>
          <w:rFonts w:ascii="Arial" w:eastAsia="宋体" w:hAnsi="Arial" w:cs="Arial"/>
          <w:color w:val="000000"/>
          <w:sz w:val="20"/>
          <w:szCs w:val="20"/>
        </w:rPr>
        <w:t xml:space="preserve">Gross margin as a percentage of net revenue was 45% in </w:t>
      </w:r>
      <w:r>
        <w:rPr>
          <w:rFonts w:ascii="Arial" w:eastAsia="宋体" w:hAnsi="Arial" w:cs="Arial"/>
          <w:color w:val="000000"/>
          <w:sz w:val="20"/>
          <w:szCs w:val="20"/>
        </w:rPr>
        <w:t>2020 compared to 43% in 2019. The increase in gross margin was primarily driven by sales of Ryzen and EPYC processors in 2020, which have a higher gross margin than the corporate average, partially offset by sales of semi-custom products and Radeon product</w:t>
      </w:r>
      <w:r>
        <w:rPr>
          <w:rFonts w:ascii="Arial" w:eastAsia="宋体" w:hAnsi="Arial" w:cs="Arial"/>
          <w:color w:val="000000"/>
          <w:sz w:val="20"/>
          <w:szCs w:val="20"/>
        </w:rPr>
        <w:t>s, which have a lower gross margin than the corporate average.</w:t>
      </w:r>
    </w:p>
    <w:p w14:paraId="299C4EEB" w14:textId="77777777" w:rsidR="00992A07" w:rsidRDefault="00C4246C">
      <w:pPr>
        <w:spacing w:before="240"/>
      </w:pPr>
      <w:r>
        <w:rPr>
          <w:rFonts w:ascii="Arial" w:eastAsia="宋体" w:hAnsi="Arial" w:cs="Arial"/>
          <w:b/>
          <w:bCs/>
          <w:color w:val="000000"/>
          <w:sz w:val="20"/>
          <w:szCs w:val="20"/>
        </w:rPr>
        <w:t>Expenses</w:t>
      </w:r>
    </w:p>
    <w:p w14:paraId="299C4EEC" w14:textId="77777777" w:rsidR="00992A07" w:rsidRDefault="00C4246C">
      <w:pPr>
        <w:spacing w:before="180"/>
      </w:pPr>
      <w:r>
        <w:rPr>
          <w:rFonts w:ascii="Arial" w:eastAsia="宋体" w:hAnsi="Arial" w:cs="Arial"/>
          <w:b/>
          <w:bCs/>
          <w:i/>
          <w:iCs/>
          <w:color w:val="000000"/>
          <w:sz w:val="20"/>
          <w:szCs w:val="20"/>
        </w:rPr>
        <w:t>Research and Development Expenses</w:t>
      </w:r>
    </w:p>
    <w:p w14:paraId="299C4EED" w14:textId="77777777" w:rsidR="00992A07" w:rsidRDefault="00C4246C">
      <w:pPr>
        <w:spacing w:before="180"/>
        <w:jc w:val="both"/>
      </w:pPr>
      <w:r>
        <w:rPr>
          <w:rFonts w:ascii="Arial" w:eastAsia="宋体" w:hAnsi="Arial" w:cs="Arial"/>
          <w:color w:val="000000"/>
          <w:sz w:val="20"/>
          <w:szCs w:val="20"/>
        </w:rPr>
        <w:t xml:space="preserve">Research and development expenses of $2.0 billion in 2020 increased by $436 million, or 28%, compared to $1.5 billion in 2019. The increase was </w:t>
      </w:r>
      <w:r>
        <w:rPr>
          <w:rFonts w:ascii="Arial" w:eastAsia="宋体" w:hAnsi="Arial" w:cs="Arial"/>
          <w:color w:val="000000"/>
          <w:sz w:val="20"/>
          <w:szCs w:val="20"/>
        </w:rPr>
        <w:t>primarily driven by an increase in product development costs in both the Computing and Graphics and Enterprise and Embedded and Semi-Custom segments, due to an increase in headcount and higher annual employee incentives driven by improved financial perform</w:t>
      </w:r>
      <w:r>
        <w:rPr>
          <w:rFonts w:ascii="Arial" w:eastAsia="宋体" w:hAnsi="Arial" w:cs="Arial"/>
          <w:color w:val="000000"/>
          <w:sz w:val="20"/>
          <w:szCs w:val="20"/>
        </w:rPr>
        <w:t>ance.</w:t>
      </w:r>
    </w:p>
    <w:p w14:paraId="299C4EEE" w14:textId="77777777" w:rsidR="00992A07" w:rsidRDefault="00C4246C">
      <w:pPr>
        <w:spacing w:before="180"/>
        <w:jc w:val="both"/>
      </w:pPr>
      <w:r>
        <w:rPr>
          <w:rFonts w:ascii="Arial" w:eastAsia="宋体" w:hAnsi="Arial" w:cs="Arial"/>
          <w:b/>
          <w:bCs/>
          <w:i/>
          <w:iCs/>
          <w:color w:val="000000"/>
          <w:sz w:val="20"/>
          <w:szCs w:val="20"/>
        </w:rPr>
        <w:t>Marketing, General and Administrative Expenses</w:t>
      </w:r>
    </w:p>
    <w:p w14:paraId="299C4EEF" w14:textId="77777777" w:rsidR="00992A07" w:rsidRDefault="00C4246C">
      <w:pPr>
        <w:spacing w:before="180"/>
        <w:jc w:val="both"/>
      </w:pPr>
      <w:r>
        <w:rPr>
          <w:rFonts w:ascii="Arial" w:eastAsia="宋体" w:hAnsi="Arial" w:cs="Arial"/>
          <w:color w:val="000000"/>
          <w:sz w:val="20"/>
          <w:szCs w:val="20"/>
        </w:rPr>
        <w:t>Marketing, general and administrative expenses of $995 million in 2020 increased by $245 million, or 33%, compared to $750 million in 2019. The increase was primarily due to an increase in go-to-market a</w:t>
      </w:r>
      <w:r>
        <w:rPr>
          <w:rFonts w:ascii="Arial" w:eastAsia="宋体" w:hAnsi="Arial" w:cs="Arial"/>
          <w:color w:val="000000"/>
          <w:sz w:val="20"/>
          <w:szCs w:val="20"/>
        </w:rPr>
        <w:t>ctivities in both the Computing and Graphics and Enterprise, Embedded and Semi-Custom segments, and an increase in headcount and higher annual employee incentives driven by improved financial performance.</w:t>
      </w:r>
    </w:p>
    <w:p w14:paraId="299C4EF0" w14:textId="77777777" w:rsidR="00992A07" w:rsidRDefault="00C4246C">
      <w:pPr>
        <w:spacing w:before="240"/>
      </w:pPr>
      <w:r>
        <w:rPr>
          <w:rFonts w:ascii="Arial" w:eastAsia="宋体" w:hAnsi="Arial" w:cs="Arial"/>
          <w:b/>
          <w:bCs/>
          <w:color w:val="000000"/>
          <w:sz w:val="20"/>
          <w:szCs w:val="20"/>
        </w:rPr>
        <w:t>Licensing Gain</w:t>
      </w:r>
    </w:p>
    <w:p w14:paraId="299C4EF1" w14:textId="77777777" w:rsidR="00992A07" w:rsidRDefault="00992A07"/>
    <w:p w14:paraId="299C4EF2" w14:textId="77777777" w:rsidR="00992A07" w:rsidRDefault="00C4246C">
      <w:pPr>
        <w:jc w:val="both"/>
      </w:pPr>
      <w:r>
        <w:rPr>
          <w:rFonts w:ascii="Arial" w:eastAsia="宋体" w:hAnsi="Arial" w:cs="Arial"/>
          <w:color w:val="000000"/>
          <w:sz w:val="20"/>
          <w:szCs w:val="20"/>
        </w:rPr>
        <w:t>During 2019, we recognized $60 mill</w:t>
      </w:r>
      <w:r>
        <w:rPr>
          <w:rFonts w:ascii="Arial" w:eastAsia="宋体" w:hAnsi="Arial" w:cs="Arial"/>
          <w:color w:val="000000"/>
          <w:sz w:val="20"/>
          <w:szCs w:val="20"/>
        </w:rPr>
        <w:t>ion as licensing gain associated with the licensed IP to THATIC JV. See Note 4 of “Notes to Consolidated Financial Statements” for additional information.</w:t>
      </w:r>
    </w:p>
    <w:p w14:paraId="299C4EF3" w14:textId="77777777" w:rsidR="00992A07" w:rsidRDefault="00C4246C">
      <w:pPr>
        <w:spacing w:before="240"/>
      </w:pPr>
      <w:r>
        <w:rPr>
          <w:rFonts w:ascii="Arial" w:eastAsia="宋体" w:hAnsi="Arial" w:cs="Arial"/>
          <w:b/>
          <w:bCs/>
          <w:color w:val="000000"/>
          <w:sz w:val="20"/>
          <w:szCs w:val="20"/>
        </w:rPr>
        <w:t>Interest Expense</w:t>
      </w:r>
    </w:p>
    <w:p w14:paraId="299C4EF4" w14:textId="77777777" w:rsidR="00992A07" w:rsidRDefault="00C4246C">
      <w:pPr>
        <w:spacing w:before="180"/>
        <w:jc w:val="both"/>
      </w:pPr>
      <w:r>
        <w:rPr>
          <w:rFonts w:ascii="Arial" w:eastAsia="宋体" w:hAnsi="Arial" w:cs="Arial"/>
          <w:color w:val="000000"/>
          <w:sz w:val="20"/>
          <w:szCs w:val="20"/>
        </w:rPr>
        <w:t>Interest expense of $47 million in 2020 decreased by $47 million compared to $94 mil</w:t>
      </w:r>
      <w:r>
        <w:rPr>
          <w:rFonts w:ascii="Arial" w:eastAsia="宋体" w:hAnsi="Arial" w:cs="Arial"/>
          <w:color w:val="000000"/>
          <w:sz w:val="20"/>
          <w:szCs w:val="20"/>
        </w:rPr>
        <w:t>lion in 2019, primarily due to lower debt balances.</w:t>
      </w:r>
    </w:p>
    <w:p w14:paraId="299C4EF5" w14:textId="77777777" w:rsidR="00992A07" w:rsidRDefault="00C4246C">
      <w:pPr>
        <w:spacing w:before="240"/>
      </w:pPr>
      <w:r>
        <w:rPr>
          <w:rFonts w:ascii="Arial" w:eastAsia="宋体" w:hAnsi="Arial" w:cs="Arial"/>
          <w:b/>
          <w:bCs/>
          <w:color w:val="000000"/>
          <w:sz w:val="20"/>
          <w:szCs w:val="20"/>
        </w:rPr>
        <w:t>Other Expense, Net</w:t>
      </w:r>
    </w:p>
    <w:p w14:paraId="299C4EF6" w14:textId="77777777" w:rsidR="00992A07" w:rsidRDefault="00C4246C">
      <w:pPr>
        <w:spacing w:before="180"/>
        <w:jc w:val="both"/>
      </w:pPr>
      <w:r>
        <w:rPr>
          <w:rFonts w:ascii="Arial" w:eastAsia="宋体" w:hAnsi="Arial" w:cs="Arial"/>
          <w:color w:val="000000"/>
          <w:sz w:val="20"/>
          <w:szCs w:val="20"/>
        </w:rPr>
        <w:t xml:space="preserve">Other expense, net decreased in 2020 by $118 million from net of $165 million in 2019. Other expense, net for both periods primarily comprised of losses on redemptions, repurchases and </w:t>
      </w:r>
      <w:r>
        <w:rPr>
          <w:rFonts w:ascii="Arial" w:eastAsia="宋体" w:hAnsi="Arial" w:cs="Arial"/>
          <w:color w:val="000000"/>
          <w:sz w:val="20"/>
          <w:szCs w:val="20"/>
        </w:rPr>
        <w:t>conversions of our outstanding debt and convertible debt instruments.</w:t>
      </w:r>
    </w:p>
    <w:p w14:paraId="299C4EF7" w14:textId="77777777" w:rsidR="00992A07" w:rsidRDefault="00C4246C">
      <w:pPr>
        <w:jc w:val="center"/>
      </w:pPr>
      <w:r>
        <w:rPr>
          <w:rFonts w:ascii="Times New Roman" w:eastAsia="宋体" w:hAnsi="Times New Roman"/>
          <w:color w:val="000000"/>
          <w:sz w:val="20"/>
          <w:szCs w:val="20"/>
        </w:rPr>
        <w:t>44</w:t>
      </w:r>
    </w:p>
    <w:p w14:paraId="299C4EF8" w14:textId="77777777" w:rsidR="00992A07" w:rsidRDefault="00C4246C">
      <w:r>
        <w:pict w14:anchorId="299C6EB2">
          <v:rect id="_x0000_i1071" style="width:415.3pt;height:1.5pt" o:hralign="center" o:hrstd="t" o:hr="t" fillcolor="#a0a0a0" stroked="f"/>
        </w:pict>
      </w:r>
    </w:p>
    <w:p w14:paraId="299C4EF9" w14:textId="77777777" w:rsidR="00992A07" w:rsidRDefault="00992A07"/>
    <w:p w14:paraId="299C4EFA" w14:textId="77777777" w:rsidR="00992A07" w:rsidRDefault="00C4246C">
      <w:pPr>
        <w:spacing w:before="240"/>
        <w:jc w:val="both"/>
      </w:pPr>
      <w:r>
        <w:rPr>
          <w:rFonts w:ascii="Arial" w:eastAsia="宋体" w:hAnsi="Arial" w:cs="Arial"/>
          <w:b/>
          <w:bCs/>
          <w:color w:val="000000"/>
          <w:sz w:val="20"/>
          <w:szCs w:val="20"/>
        </w:rPr>
        <w:t>Income Taxes Provision (Benefit)</w:t>
      </w:r>
    </w:p>
    <w:p w14:paraId="299C4EFB" w14:textId="77777777" w:rsidR="00992A07" w:rsidRDefault="00C4246C">
      <w:pPr>
        <w:spacing w:before="180"/>
        <w:jc w:val="both"/>
      </w:pPr>
      <w:r>
        <w:rPr>
          <w:rFonts w:ascii="Arial" w:eastAsia="宋体" w:hAnsi="Arial" w:cs="Arial"/>
          <w:color w:val="000000"/>
          <w:sz w:val="20"/>
          <w:szCs w:val="20"/>
        </w:rPr>
        <w:t>Through the end of 2020, we demonstrated consistent, continued and increasing profitability over the preceding three-year period. Our ability to sustain and grow such profitability is supported by the continued positive momentum of our consumer and commerc</w:t>
      </w:r>
      <w:r>
        <w:rPr>
          <w:rFonts w:ascii="Arial" w:eastAsia="宋体" w:hAnsi="Arial" w:cs="Arial"/>
          <w:color w:val="000000"/>
          <w:sz w:val="20"/>
          <w:szCs w:val="20"/>
        </w:rPr>
        <w:t>ial products including our newly released desktop, mobile and graphics processors, greater market acceptance for our server products, the successful adoption of our new game console processor products, and our continued leadership in the development of HPC</w:t>
      </w:r>
      <w:r>
        <w:rPr>
          <w:rFonts w:ascii="Arial" w:eastAsia="宋体" w:hAnsi="Arial" w:cs="Arial"/>
          <w:color w:val="000000"/>
          <w:sz w:val="20"/>
          <w:szCs w:val="20"/>
        </w:rPr>
        <w:t xml:space="preserve"> products. In assessing the realizability of the deferred tax assets, we considered the highly dynamic and competitive landscape of our industry, the continued performance and market acceptance of our new products, and the impact of such market acceptance </w:t>
      </w:r>
      <w:r>
        <w:rPr>
          <w:rFonts w:ascii="Arial" w:eastAsia="宋体" w:hAnsi="Arial" w:cs="Arial"/>
          <w:color w:val="000000"/>
          <w:sz w:val="20"/>
          <w:szCs w:val="20"/>
        </w:rPr>
        <w:t>on forecasts of future profitability. As a result, in the fourth quarter of 2020, we concluded that our history of profitable operating results, including the current period results, along with increasingly favorable forecasts of continued future profitabi</w:t>
      </w:r>
      <w:r>
        <w:rPr>
          <w:rFonts w:ascii="Arial" w:eastAsia="宋体" w:hAnsi="Arial" w:cs="Arial"/>
          <w:color w:val="000000"/>
          <w:sz w:val="20"/>
          <w:szCs w:val="20"/>
        </w:rPr>
        <w:t>lity, provided sufficient positive evidence supporting the realizability of a certain amount of our U.S. deferred tax assets and, accordingly, the release of the related valuation allowance previously recorded against these deferred tax assets, resulting i</w:t>
      </w:r>
      <w:r>
        <w:rPr>
          <w:rFonts w:ascii="Arial" w:eastAsia="宋体" w:hAnsi="Arial" w:cs="Arial"/>
          <w:color w:val="000000"/>
          <w:sz w:val="20"/>
          <w:szCs w:val="20"/>
        </w:rPr>
        <w:t xml:space="preserve">n a tax benefit of $1.3 billion in the fourth quarter of 2020. </w:t>
      </w:r>
    </w:p>
    <w:p w14:paraId="299C4EFC" w14:textId="77777777" w:rsidR="00992A07" w:rsidRDefault="00C4246C">
      <w:pPr>
        <w:spacing w:before="180"/>
        <w:jc w:val="both"/>
      </w:pPr>
      <w:r>
        <w:rPr>
          <w:rFonts w:ascii="Arial" w:eastAsia="宋体" w:hAnsi="Arial" w:cs="Arial"/>
          <w:color w:val="000000"/>
          <w:sz w:val="20"/>
          <w:szCs w:val="20"/>
        </w:rPr>
        <w:t>We continue to maintain a valuation allowance of approximately $1.6 billion for certain federal, state, and foreign tax attributes. The federal valuation allowance maintained is due to current</w:t>
      </w:r>
      <w:r>
        <w:rPr>
          <w:rFonts w:ascii="Arial" w:eastAsia="宋体" w:hAnsi="Arial" w:cs="Arial"/>
          <w:color w:val="000000"/>
          <w:sz w:val="20"/>
          <w:szCs w:val="20"/>
        </w:rPr>
        <w:t xml:space="preserve"> limitations, including limitations under Internal Revenue Code Section 382 or 383, separate return loss year rules, or dual consolidated loss rules. The state and foreign valuation allowance maintained is due to lack of sufficient sources of income.</w:t>
      </w:r>
    </w:p>
    <w:p w14:paraId="299C4EFD" w14:textId="77777777" w:rsidR="00992A07" w:rsidRDefault="00C4246C">
      <w:pPr>
        <w:spacing w:before="180"/>
        <w:jc w:val="both"/>
      </w:pPr>
      <w:r>
        <w:rPr>
          <w:rFonts w:ascii="Arial" w:eastAsia="宋体" w:hAnsi="Arial" w:cs="Arial"/>
          <w:color w:val="000000"/>
          <w:sz w:val="20"/>
          <w:szCs w:val="20"/>
        </w:rPr>
        <w:t>We re</w:t>
      </w:r>
      <w:r>
        <w:rPr>
          <w:rFonts w:ascii="Arial" w:eastAsia="宋体" w:hAnsi="Arial" w:cs="Arial"/>
          <w:color w:val="000000"/>
          <w:sz w:val="20"/>
          <w:szCs w:val="20"/>
        </w:rPr>
        <w:t>corded an income tax benefit of $1.2 billion in 2020 and an income tax provision of $31 million in 2019. The income tax benefit in 2020 was primarily due to $1.3 billion of tax benefit from the valuation allowance release in the U.S. This benefit was parti</w:t>
      </w:r>
      <w:r>
        <w:rPr>
          <w:rFonts w:ascii="Arial" w:eastAsia="宋体" w:hAnsi="Arial" w:cs="Arial"/>
          <w:color w:val="000000"/>
          <w:sz w:val="20"/>
          <w:szCs w:val="20"/>
        </w:rPr>
        <w:t>ally offset by approximately $10 million of withholding tax expense related to cross-border transactions, $13 million of state and foreign taxes, and a $75 million increase in valuation allowance against certain state and foreign tax credits, which are ref</w:t>
      </w:r>
      <w:r>
        <w:rPr>
          <w:rFonts w:ascii="Arial" w:eastAsia="宋体" w:hAnsi="Arial" w:cs="Arial"/>
          <w:color w:val="000000"/>
          <w:sz w:val="20"/>
          <w:szCs w:val="20"/>
        </w:rPr>
        <w:t>lected as part of the state taxes and foreign rate benefit in the reconciliation table in the tax footnote.</w:t>
      </w:r>
    </w:p>
    <w:p w14:paraId="299C4EFE" w14:textId="77777777" w:rsidR="00992A07" w:rsidRDefault="00C4246C">
      <w:pPr>
        <w:spacing w:before="180"/>
        <w:jc w:val="both"/>
      </w:pPr>
      <w:r>
        <w:rPr>
          <w:rFonts w:ascii="Arial" w:eastAsia="宋体" w:hAnsi="Arial" w:cs="Arial"/>
          <w:color w:val="000000"/>
          <w:sz w:val="20"/>
          <w:szCs w:val="20"/>
        </w:rPr>
        <w:t>The income tax provision in 2019 was primarily due to $22 million of withholding taxes related to cross-border transactions and $22 million of forei</w:t>
      </w:r>
      <w:r>
        <w:rPr>
          <w:rFonts w:ascii="Arial" w:eastAsia="宋体" w:hAnsi="Arial" w:cs="Arial"/>
          <w:color w:val="000000"/>
          <w:sz w:val="20"/>
          <w:szCs w:val="20"/>
        </w:rPr>
        <w:t>gn income taxes in profitable locations, partially offset by a $13 million benefit for a reduction of U.S. income taxes accrued in the prior year.</w:t>
      </w:r>
    </w:p>
    <w:p w14:paraId="299C4EFF" w14:textId="77777777" w:rsidR="00992A07" w:rsidRDefault="00C4246C">
      <w:pPr>
        <w:spacing w:before="240"/>
      </w:pPr>
      <w:r>
        <w:rPr>
          <w:rFonts w:ascii="Arial" w:eastAsia="宋体" w:hAnsi="Arial" w:cs="Arial"/>
          <w:b/>
          <w:bCs/>
          <w:color w:val="000000"/>
          <w:sz w:val="20"/>
          <w:szCs w:val="20"/>
        </w:rPr>
        <w:t>International Sales</w:t>
      </w:r>
    </w:p>
    <w:p w14:paraId="299C4F00" w14:textId="77777777" w:rsidR="00992A07" w:rsidRDefault="00C4246C">
      <w:pPr>
        <w:spacing w:before="180"/>
        <w:jc w:val="both"/>
      </w:pPr>
      <w:r>
        <w:rPr>
          <w:rFonts w:ascii="Arial" w:eastAsia="宋体" w:hAnsi="Arial" w:cs="Arial"/>
          <w:color w:val="000000"/>
          <w:sz w:val="20"/>
          <w:szCs w:val="20"/>
        </w:rPr>
        <w:t>International sales as a percentage of net revenue were 77% in 2020 and 74% in 2019. We e</w:t>
      </w:r>
      <w:r>
        <w:rPr>
          <w:rFonts w:ascii="Arial" w:eastAsia="宋体" w:hAnsi="Arial" w:cs="Arial"/>
          <w:color w:val="000000"/>
          <w:sz w:val="20"/>
          <w:szCs w:val="20"/>
        </w:rPr>
        <w:t>xpect that international sales will continue to be a significant portion of total sales in the foreseeable future. Substantially all of our sales transactions are denominated in U.S. dollars.</w:t>
      </w:r>
    </w:p>
    <w:p w14:paraId="299C4F01" w14:textId="77777777" w:rsidR="00992A07" w:rsidRDefault="00C4246C">
      <w:pPr>
        <w:spacing w:before="240"/>
      </w:pPr>
      <w:r>
        <w:rPr>
          <w:rFonts w:ascii="Arial" w:eastAsia="宋体" w:hAnsi="Arial" w:cs="Arial"/>
          <w:b/>
          <w:bCs/>
          <w:color w:val="000000"/>
          <w:sz w:val="20"/>
          <w:szCs w:val="20"/>
        </w:rPr>
        <w:t>FINANCIAL CONDITION</w:t>
      </w:r>
    </w:p>
    <w:p w14:paraId="299C4F02" w14:textId="77777777" w:rsidR="00992A07" w:rsidRDefault="00C4246C">
      <w:pPr>
        <w:spacing w:before="180"/>
      </w:pPr>
      <w:r>
        <w:rPr>
          <w:rFonts w:ascii="Arial" w:eastAsia="宋体" w:hAnsi="Arial" w:cs="Arial"/>
          <w:b/>
          <w:bCs/>
          <w:i/>
          <w:iCs/>
          <w:color w:val="000000"/>
          <w:sz w:val="20"/>
          <w:szCs w:val="20"/>
        </w:rPr>
        <w:t>Liquidity and Capital Resources</w:t>
      </w:r>
    </w:p>
    <w:p w14:paraId="299C4F03" w14:textId="77777777" w:rsidR="00992A07" w:rsidRDefault="00C4246C">
      <w:pPr>
        <w:spacing w:before="180"/>
        <w:jc w:val="both"/>
      </w:pPr>
      <w:r>
        <w:rPr>
          <w:rFonts w:ascii="Arial" w:eastAsia="宋体" w:hAnsi="Arial" w:cs="Arial"/>
          <w:color w:val="000000"/>
          <w:sz w:val="20"/>
          <w:szCs w:val="20"/>
        </w:rPr>
        <w:t>As of Decemb</w:t>
      </w:r>
      <w:r>
        <w:rPr>
          <w:rFonts w:ascii="Arial" w:eastAsia="宋体" w:hAnsi="Arial" w:cs="Arial"/>
          <w:color w:val="000000"/>
          <w:sz w:val="20"/>
          <w:szCs w:val="20"/>
        </w:rPr>
        <w:t>er 26, 2020, our cash, cash equivalents and short-term investments were $2.3 billion compared to $1.5 billion as of December 28, 2019.</w:t>
      </w:r>
      <w:r>
        <w:rPr>
          <w:rFonts w:ascii="Arial" w:eastAsia="宋体" w:hAnsi="Arial" w:cs="Arial"/>
          <w:color w:val="FF0000"/>
          <w:sz w:val="20"/>
          <w:szCs w:val="20"/>
        </w:rPr>
        <w:t xml:space="preserve"> </w:t>
      </w:r>
      <w:r>
        <w:rPr>
          <w:rFonts w:ascii="Arial" w:eastAsia="宋体" w:hAnsi="Arial" w:cs="Arial"/>
          <w:color w:val="000000"/>
          <w:sz w:val="20"/>
          <w:szCs w:val="20"/>
        </w:rPr>
        <w:t>The percentage of cash and cash equivalents held domestically was 94% as of December 26, 2020, and 90% as of December 28,</w:t>
      </w:r>
      <w:r>
        <w:rPr>
          <w:rFonts w:ascii="Arial" w:eastAsia="宋体" w:hAnsi="Arial" w:cs="Arial"/>
          <w:color w:val="000000"/>
          <w:sz w:val="20"/>
          <w:szCs w:val="20"/>
        </w:rPr>
        <w:t xml:space="preserve"> 2019. </w:t>
      </w:r>
    </w:p>
    <w:p w14:paraId="299C4F04" w14:textId="77777777" w:rsidR="00992A07" w:rsidRDefault="00C4246C">
      <w:pPr>
        <w:spacing w:before="180"/>
        <w:jc w:val="both"/>
      </w:pPr>
      <w:r>
        <w:rPr>
          <w:rFonts w:ascii="Arial" w:eastAsia="宋体" w:hAnsi="Arial" w:cs="Arial"/>
          <w:color w:val="000000"/>
          <w:sz w:val="20"/>
          <w:szCs w:val="20"/>
        </w:rPr>
        <w:t>Our operating, investing and financing cash flow activities for fiscal 2020, 2019 and 2018 were as follows:</w:t>
      </w:r>
    </w:p>
    <w:tbl>
      <w:tblPr>
        <w:tblW w:w="4956" w:type="pct"/>
        <w:tblCellMar>
          <w:top w:w="15" w:type="dxa"/>
          <w:left w:w="15" w:type="dxa"/>
          <w:bottom w:w="15" w:type="dxa"/>
          <w:right w:w="15" w:type="dxa"/>
        </w:tblCellMar>
        <w:tblLook w:val="04A0" w:firstRow="1" w:lastRow="0" w:firstColumn="1" w:lastColumn="0" w:noHBand="0" w:noVBand="1"/>
      </w:tblPr>
      <w:tblGrid>
        <w:gridCol w:w="39"/>
        <w:gridCol w:w="4929"/>
        <w:gridCol w:w="38"/>
        <w:gridCol w:w="121"/>
        <w:gridCol w:w="884"/>
        <w:gridCol w:w="36"/>
        <w:gridCol w:w="36"/>
        <w:gridCol w:w="36"/>
        <w:gridCol w:w="36"/>
        <w:gridCol w:w="121"/>
        <w:gridCol w:w="843"/>
        <w:gridCol w:w="36"/>
        <w:gridCol w:w="36"/>
        <w:gridCol w:w="36"/>
        <w:gridCol w:w="36"/>
        <w:gridCol w:w="121"/>
        <w:gridCol w:w="843"/>
        <w:gridCol w:w="36"/>
      </w:tblGrid>
      <w:tr w:rsidR="00992A07" w14:paraId="299C4F17" w14:textId="77777777">
        <w:tc>
          <w:tcPr>
            <w:tcW w:w="50" w:type="pct"/>
            <w:shd w:val="clear" w:color="auto" w:fill="auto"/>
          </w:tcPr>
          <w:p w14:paraId="299C4F05" w14:textId="77777777" w:rsidR="00992A07" w:rsidRDefault="00992A07">
            <w:pPr>
              <w:rPr>
                <w:rFonts w:ascii="宋体"/>
              </w:rPr>
            </w:pPr>
          </w:p>
        </w:tc>
        <w:tc>
          <w:tcPr>
            <w:tcW w:w="3012" w:type="pct"/>
            <w:shd w:val="clear" w:color="auto" w:fill="auto"/>
          </w:tcPr>
          <w:p w14:paraId="299C4F06" w14:textId="77777777" w:rsidR="00992A07" w:rsidRDefault="00992A07">
            <w:pPr>
              <w:rPr>
                <w:rFonts w:ascii="宋体"/>
              </w:rPr>
            </w:pPr>
          </w:p>
        </w:tc>
        <w:tc>
          <w:tcPr>
            <w:tcW w:w="5" w:type="pct"/>
            <w:shd w:val="clear" w:color="auto" w:fill="auto"/>
          </w:tcPr>
          <w:p w14:paraId="299C4F07" w14:textId="77777777" w:rsidR="00992A07" w:rsidRDefault="00992A07">
            <w:pPr>
              <w:rPr>
                <w:rFonts w:ascii="宋体"/>
              </w:rPr>
            </w:pPr>
          </w:p>
        </w:tc>
        <w:tc>
          <w:tcPr>
            <w:tcW w:w="50" w:type="pct"/>
            <w:shd w:val="clear" w:color="auto" w:fill="auto"/>
          </w:tcPr>
          <w:p w14:paraId="299C4F08" w14:textId="77777777" w:rsidR="00992A07" w:rsidRDefault="00992A07">
            <w:pPr>
              <w:rPr>
                <w:rFonts w:ascii="宋体"/>
              </w:rPr>
            </w:pPr>
          </w:p>
        </w:tc>
        <w:tc>
          <w:tcPr>
            <w:tcW w:w="564" w:type="pct"/>
            <w:shd w:val="clear" w:color="auto" w:fill="auto"/>
          </w:tcPr>
          <w:p w14:paraId="299C4F09" w14:textId="77777777" w:rsidR="00992A07" w:rsidRDefault="00992A07">
            <w:pPr>
              <w:rPr>
                <w:rFonts w:ascii="宋体"/>
              </w:rPr>
            </w:pPr>
          </w:p>
        </w:tc>
        <w:tc>
          <w:tcPr>
            <w:tcW w:w="5" w:type="pct"/>
            <w:shd w:val="clear" w:color="auto" w:fill="auto"/>
          </w:tcPr>
          <w:p w14:paraId="299C4F0A" w14:textId="77777777" w:rsidR="00992A07" w:rsidRDefault="00992A07">
            <w:pPr>
              <w:rPr>
                <w:rFonts w:ascii="宋体"/>
              </w:rPr>
            </w:pPr>
          </w:p>
        </w:tc>
        <w:tc>
          <w:tcPr>
            <w:tcW w:w="5" w:type="pct"/>
            <w:shd w:val="clear" w:color="auto" w:fill="auto"/>
          </w:tcPr>
          <w:p w14:paraId="299C4F0B" w14:textId="77777777" w:rsidR="00992A07" w:rsidRDefault="00992A07">
            <w:pPr>
              <w:rPr>
                <w:rFonts w:ascii="宋体"/>
              </w:rPr>
            </w:pPr>
          </w:p>
        </w:tc>
        <w:tc>
          <w:tcPr>
            <w:tcW w:w="26" w:type="pct"/>
            <w:shd w:val="clear" w:color="auto" w:fill="auto"/>
          </w:tcPr>
          <w:p w14:paraId="299C4F0C" w14:textId="77777777" w:rsidR="00992A07" w:rsidRDefault="00992A07">
            <w:pPr>
              <w:rPr>
                <w:rFonts w:ascii="宋体"/>
              </w:rPr>
            </w:pPr>
          </w:p>
        </w:tc>
        <w:tc>
          <w:tcPr>
            <w:tcW w:w="5" w:type="pct"/>
            <w:shd w:val="clear" w:color="auto" w:fill="auto"/>
          </w:tcPr>
          <w:p w14:paraId="299C4F0D" w14:textId="77777777" w:rsidR="00992A07" w:rsidRDefault="00992A07">
            <w:pPr>
              <w:rPr>
                <w:rFonts w:ascii="宋体"/>
              </w:rPr>
            </w:pPr>
          </w:p>
        </w:tc>
        <w:tc>
          <w:tcPr>
            <w:tcW w:w="50" w:type="pct"/>
            <w:shd w:val="clear" w:color="auto" w:fill="auto"/>
          </w:tcPr>
          <w:p w14:paraId="299C4F0E" w14:textId="77777777" w:rsidR="00992A07" w:rsidRDefault="00992A07">
            <w:pPr>
              <w:rPr>
                <w:rFonts w:ascii="宋体"/>
              </w:rPr>
            </w:pPr>
          </w:p>
        </w:tc>
        <w:tc>
          <w:tcPr>
            <w:tcW w:w="564" w:type="pct"/>
            <w:shd w:val="clear" w:color="auto" w:fill="auto"/>
          </w:tcPr>
          <w:p w14:paraId="299C4F0F" w14:textId="77777777" w:rsidR="00992A07" w:rsidRDefault="00992A07">
            <w:pPr>
              <w:rPr>
                <w:rFonts w:ascii="宋体"/>
              </w:rPr>
            </w:pPr>
          </w:p>
        </w:tc>
        <w:tc>
          <w:tcPr>
            <w:tcW w:w="5" w:type="pct"/>
            <w:shd w:val="clear" w:color="auto" w:fill="auto"/>
          </w:tcPr>
          <w:p w14:paraId="299C4F10" w14:textId="77777777" w:rsidR="00992A07" w:rsidRDefault="00992A07">
            <w:pPr>
              <w:rPr>
                <w:rFonts w:ascii="宋体"/>
              </w:rPr>
            </w:pPr>
          </w:p>
        </w:tc>
        <w:tc>
          <w:tcPr>
            <w:tcW w:w="5" w:type="pct"/>
            <w:shd w:val="clear" w:color="auto" w:fill="auto"/>
          </w:tcPr>
          <w:p w14:paraId="299C4F11" w14:textId="77777777" w:rsidR="00992A07" w:rsidRDefault="00992A07">
            <w:pPr>
              <w:rPr>
                <w:rFonts w:ascii="宋体"/>
              </w:rPr>
            </w:pPr>
          </w:p>
        </w:tc>
        <w:tc>
          <w:tcPr>
            <w:tcW w:w="26" w:type="pct"/>
            <w:shd w:val="clear" w:color="auto" w:fill="auto"/>
          </w:tcPr>
          <w:p w14:paraId="299C4F12" w14:textId="77777777" w:rsidR="00992A07" w:rsidRDefault="00992A07">
            <w:pPr>
              <w:rPr>
                <w:rFonts w:ascii="宋体"/>
              </w:rPr>
            </w:pPr>
          </w:p>
        </w:tc>
        <w:tc>
          <w:tcPr>
            <w:tcW w:w="5" w:type="pct"/>
            <w:shd w:val="clear" w:color="auto" w:fill="auto"/>
          </w:tcPr>
          <w:p w14:paraId="299C4F13" w14:textId="77777777" w:rsidR="00992A07" w:rsidRDefault="00992A07">
            <w:pPr>
              <w:rPr>
                <w:rFonts w:ascii="宋体"/>
              </w:rPr>
            </w:pPr>
          </w:p>
        </w:tc>
        <w:tc>
          <w:tcPr>
            <w:tcW w:w="50" w:type="pct"/>
            <w:shd w:val="clear" w:color="auto" w:fill="auto"/>
          </w:tcPr>
          <w:p w14:paraId="299C4F14" w14:textId="77777777" w:rsidR="00992A07" w:rsidRDefault="00992A07">
            <w:pPr>
              <w:rPr>
                <w:rFonts w:ascii="宋体"/>
              </w:rPr>
            </w:pPr>
          </w:p>
        </w:tc>
        <w:tc>
          <w:tcPr>
            <w:tcW w:w="564" w:type="pct"/>
            <w:shd w:val="clear" w:color="auto" w:fill="auto"/>
          </w:tcPr>
          <w:p w14:paraId="299C4F15" w14:textId="77777777" w:rsidR="00992A07" w:rsidRDefault="00992A07">
            <w:pPr>
              <w:rPr>
                <w:rFonts w:ascii="宋体"/>
              </w:rPr>
            </w:pPr>
          </w:p>
        </w:tc>
        <w:tc>
          <w:tcPr>
            <w:tcW w:w="5" w:type="pct"/>
            <w:shd w:val="clear" w:color="auto" w:fill="auto"/>
          </w:tcPr>
          <w:p w14:paraId="299C4F16" w14:textId="77777777" w:rsidR="00992A07" w:rsidRDefault="00992A07">
            <w:pPr>
              <w:rPr>
                <w:rFonts w:ascii="宋体"/>
              </w:rPr>
            </w:pPr>
          </w:p>
        </w:tc>
      </w:tr>
      <w:tr w:rsidR="00992A07" w14:paraId="299C4F1E" w14:textId="77777777">
        <w:tc>
          <w:tcPr>
            <w:tcW w:w="0" w:type="auto"/>
            <w:gridSpan w:val="3"/>
            <w:shd w:val="clear" w:color="auto" w:fill="auto"/>
            <w:tcMar>
              <w:top w:w="0" w:type="dxa"/>
              <w:left w:w="20" w:type="dxa"/>
              <w:bottom w:w="0" w:type="dxa"/>
              <w:right w:w="20" w:type="dxa"/>
            </w:tcMar>
          </w:tcPr>
          <w:p w14:paraId="299C4F18"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4F19" w14:textId="77777777" w:rsidR="00992A07" w:rsidRDefault="00C4246C">
            <w:pPr>
              <w:jc w:val="center"/>
              <w:textAlignment w:val="bottom"/>
            </w:pPr>
            <w:r>
              <w:rPr>
                <w:rFonts w:ascii="Arial" w:eastAsia="宋体" w:hAnsi="Arial" w:cs="Arial"/>
                <w:b/>
                <w:bCs/>
                <w:color w:val="000000"/>
                <w:sz w:val="18"/>
                <w:szCs w:val="18"/>
              </w:rPr>
              <w:t>2020</w:t>
            </w:r>
          </w:p>
        </w:tc>
        <w:tc>
          <w:tcPr>
            <w:tcW w:w="0" w:type="auto"/>
            <w:gridSpan w:val="3"/>
            <w:shd w:val="clear" w:color="auto" w:fill="auto"/>
            <w:tcMar>
              <w:top w:w="0" w:type="dxa"/>
              <w:left w:w="20" w:type="dxa"/>
              <w:bottom w:w="0" w:type="dxa"/>
              <w:right w:w="20" w:type="dxa"/>
            </w:tcMar>
          </w:tcPr>
          <w:p w14:paraId="299C4F1A"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4F1B" w14:textId="77777777" w:rsidR="00992A07" w:rsidRDefault="00C4246C">
            <w:pPr>
              <w:jc w:val="center"/>
              <w:textAlignment w:val="bottom"/>
            </w:pPr>
            <w:r>
              <w:rPr>
                <w:rFonts w:ascii="Arial" w:eastAsia="宋体" w:hAnsi="Arial" w:cs="Arial"/>
                <w:b/>
                <w:bCs/>
                <w:color w:val="000000"/>
                <w:sz w:val="18"/>
                <w:szCs w:val="18"/>
              </w:rPr>
              <w:t>2019</w:t>
            </w:r>
          </w:p>
        </w:tc>
        <w:tc>
          <w:tcPr>
            <w:tcW w:w="0" w:type="auto"/>
            <w:gridSpan w:val="3"/>
            <w:shd w:val="clear" w:color="auto" w:fill="auto"/>
            <w:tcMar>
              <w:top w:w="0" w:type="dxa"/>
              <w:left w:w="20" w:type="dxa"/>
              <w:bottom w:w="0" w:type="dxa"/>
              <w:right w:w="20" w:type="dxa"/>
            </w:tcMar>
          </w:tcPr>
          <w:p w14:paraId="299C4F1C"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4F1D" w14:textId="77777777" w:rsidR="00992A07" w:rsidRDefault="00C4246C">
            <w:pPr>
              <w:jc w:val="center"/>
              <w:textAlignment w:val="bottom"/>
            </w:pPr>
            <w:r>
              <w:rPr>
                <w:rFonts w:ascii="Arial" w:eastAsia="宋体" w:hAnsi="Arial" w:cs="Arial"/>
                <w:b/>
                <w:bCs/>
                <w:color w:val="000000"/>
                <w:sz w:val="18"/>
                <w:szCs w:val="18"/>
              </w:rPr>
              <w:t>2018</w:t>
            </w:r>
          </w:p>
        </w:tc>
      </w:tr>
      <w:tr w:rsidR="00992A07" w14:paraId="299C4F21" w14:textId="77777777">
        <w:tc>
          <w:tcPr>
            <w:tcW w:w="0" w:type="auto"/>
            <w:gridSpan w:val="3"/>
            <w:shd w:val="clear" w:color="auto" w:fill="FFFFFF"/>
            <w:tcMar>
              <w:top w:w="40" w:type="dxa"/>
              <w:left w:w="20" w:type="dxa"/>
              <w:bottom w:w="40" w:type="dxa"/>
              <w:right w:w="20" w:type="dxa"/>
            </w:tcMar>
            <w:vAlign w:val="bottom"/>
          </w:tcPr>
          <w:p w14:paraId="299C4F1F" w14:textId="77777777" w:rsidR="00992A07" w:rsidRDefault="00C4246C">
            <w:pPr>
              <w:textAlignment w:val="bottom"/>
            </w:pPr>
            <w:r>
              <w:rPr>
                <w:rFonts w:ascii="Arial" w:eastAsia="宋体" w:hAnsi="Arial" w:cs="Arial"/>
                <w:color w:val="000000"/>
                <w:sz w:val="18"/>
                <w:szCs w:val="18"/>
              </w:rPr>
              <w:t> </w:t>
            </w: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299C4F20" w14:textId="77777777" w:rsidR="00992A07" w:rsidRDefault="00C4246C">
            <w:pPr>
              <w:jc w:val="center"/>
              <w:textAlignment w:val="bottom"/>
            </w:pPr>
            <w:r>
              <w:rPr>
                <w:rFonts w:ascii="Arial" w:eastAsia="宋体" w:hAnsi="Arial" w:cs="Arial"/>
                <w:b/>
                <w:bCs/>
                <w:color w:val="000000"/>
                <w:sz w:val="18"/>
                <w:szCs w:val="18"/>
              </w:rPr>
              <w:t>(In millions)</w:t>
            </w:r>
          </w:p>
        </w:tc>
      </w:tr>
      <w:tr w:rsidR="00992A07" w14:paraId="299C4F28" w14:textId="77777777">
        <w:tc>
          <w:tcPr>
            <w:tcW w:w="0" w:type="auto"/>
            <w:gridSpan w:val="3"/>
            <w:shd w:val="clear" w:color="auto" w:fill="CCEEFF"/>
            <w:tcMar>
              <w:top w:w="40" w:type="dxa"/>
              <w:left w:w="20" w:type="dxa"/>
              <w:bottom w:w="40" w:type="dxa"/>
              <w:right w:w="20" w:type="dxa"/>
            </w:tcMar>
            <w:vAlign w:val="bottom"/>
          </w:tcPr>
          <w:p w14:paraId="299C4F22" w14:textId="77777777" w:rsidR="00992A07" w:rsidRDefault="00C4246C">
            <w:pPr>
              <w:textAlignment w:val="bottom"/>
            </w:pPr>
            <w:r>
              <w:rPr>
                <w:rFonts w:ascii="Arial" w:eastAsia="宋体" w:hAnsi="Arial" w:cs="Arial"/>
                <w:color w:val="000000"/>
                <w:sz w:val="18"/>
                <w:szCs w:val="18"/>
              </w:rPr>
              <w:t>Net cash provided by (used in):</w:t>
            </w:r>
          </w:p>
        </w:tc>
        <w:tc>
          <w:tcPr>
            <w:tcW w:w="0" w:type="auto"/>
            <w:gridSpan w:val="3"/>
            <w:shd w:val="clear" w:color="auto" w:fill="CCEEFF"/>
            <w:tcMar>
              <w:top w:w="0" w:type="dxa"/>
              <w:left w:w="20" w:type="dxa"/>
              <w:bottom w:w="0" w:type="dxa"/>
              <w:right w:w="20" w:type="dxa"/>
            </w:tcMar>
          </w:tcPr>
          <w:p w14:paraId="299C4F23"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F24"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F25"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F26"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4F27" w14:textId="77777777" w:rsidR="00992A07" w:rsidRDefault="00992A07">
            <w:pPr>
              <w:rPr>
                <w:rFonts w:ascii="宋体"/>
              </w:rPr>
            </w:pPr>
          </w:p>
        </w:tc>
      </w:tr>
      <w:tr w:rsidR="00992A07" w14:paraId="299C4F35" w14:textId="77777777">
        <w:tc>
          <w:tcPr>
            <w:tcW w:w="0" w:type="auto"/>
            <w:gridSpan w:val="3"/>
            <w:shd w:val="clear" w:color="auto" w:fill="FFFFFF"/>
            <w:tcMar>
              <w:top w:w="40" w:type="dxa"/>
              <w:left w:w="20" w:type="dxa"/>
              <w:bottom w:w="40" w:type="dxa"/>
              <w:right w:w="20" w:type="dxa"/>
            </w:tcMar>
            <w:vAlign w:val="bottom"/>
          </w:tcPr>
          <w:p w14:paraId="299C4F29" w14:textId="77777777" w:rsidR="00992A07" w:rsidRDefault="00C4246C">
            <w:pPr>
              <w:textAlignment w:val="bottom"/>
            </w:pPr>
            <w:r>
              <w:rPr>
                <w:rFonts w:ascii="Arial" w:eastAsia="宋体" w:hAnsi="Arial" w:cs="Arial"/>
                <w:color w:val="000000"/>
                <w:sz w:val="18"/>
                <w:szCs w:val="18"/>
              </w:rPr>
              <w:t>Operating activities</w:t>
            </w:r>
          </w:p>
        </w:tc>
        <w:tc>
          <w:tcPr>
            <w:tcW w:w="0" w:type="auto"/>
            <w:shd w:val="clear" w:color="auto" w:fill="FFFFFF"/>
            <w:tcMar>
              <w:top w:w="40" w:type="dxa"/>
              <w:left w:w="20" w:type="dxa"/>
              <w:bottom w:w="40" w:type="dxa"/>
              <w:right w:w="0" w:type="dxa"/>
            </w:tcMar>
            <w:vAlign w:val="bottom"/>
          </w:tcPr>
          <w:p w14:paraId="299C4F2A" w14:textId="77777777" w:rsidR="00992A07" w:rsidRDefault="00C4246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99C4F2B" w14:textId="77777777" w:rsidR="00992A07" w:rsidRDefault="00C4246C">
            <w:pPr>
              <w:jc w:val="right"/>
              <w:textAlignment w:val="bottom"/>
            </w:pPr>
            <w:r>
              <w:rPr>
                <w:rFonts w:ascii="Arial" w:eastAsia="宋体" w:hAnsi="Arial" w:cs="Arial"/>
                <w:color w:val="000000"/>
                <w:sz w:val="18"/>
                <w:szCs w:val="18"/>
              </w:rPr>
              <w:t>1,071 </w:t>
            </w:r>
          </w:p>
        </w:tc>
        <w:tc>
          <w:tcPr>
            <w:tcW w:w="0" w:type="auto"/>
            <w:shd w:val="clear" w:color="auto" w:fill="FFFFFF"/>
            <w:tcMar>
              <w:top w:w="40" w:type="dxa"/>
              <w:left w:w="0" w:type="dxa"/>
              <w:bottom w:w="40" w:type="dxa"/>
              <w:right w:w="20" w:type="dxa"/>
            </w:tcMar>
            <w:vAlign w:val="bottom"/>
          </w:tcPr>
          <w:p w14:paraId="299C4F2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F2D"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F2E" w14:textId="77777777" w:rsidR="00992A07" w:rsidRDefault="00C4246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99C4F2F" w14:textId="77777777" w:rsidR="00992A07" w:rsidRDefault="00C4246C">
            <w:pPr>
              <w:jc w:val="right"/>
              <w:textAlignment w:val="bottom"/>
            </w:pPr>
            <w:r>
              <w:rPr>
                <w:rFonts w:ascii="Arial" w:eastAsia="宋体" w:hAnsi="Arial" w:cs="Arial"/>
                <w:color w:val="000000"/>
                <w:sz w:val="18"/>
                <w:szCs w:val="18"/>
              </w:rPr>
              <w:t>493 </w:t>
            </w:r>
          </w:p>
        </w:tc>
        <w:tc>
          <w:tcPr>
            <w:tcW w:w="0" w:type="auto"/>
            <w:shd w:val="clear" w:color="auto" w:fill="FFFFFF"/>
            <w:tcMar>
              <w:top w:w="40" w:type="dxa"/>
              <w:left w:w="0" w:type="dxa"/>
              <w:bottom w:w="40" w:type="dxa"/>
              <w:right w:w="20" w:type="dxa"/>
            </w:tcMar>
            <w:vAlign w:val="bottom"/>
          </w:tcPr>
          <w:p w14:paraId="299C4F3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F31"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4F32" w14:textId="77777777" w:rsidR="00992A07" w:rsidRDefault="00C4246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99C4F33" w14:textId="77777777" w:rsidR="00992A07" w:rsidRDefault="00C4246C">
            <w:pPr>
              <w:jc w:val="right"/>
              <w:textAlignment w:val="bottom"/>
            </w:pPr>
            <w:r>
              <w:rPr>
                <w:rFonts w:ascii="Arial" w:eastAsia="宋体" w:hAnsi="Arial" w:cs="Arial"/>
                <w:color w:val="000000"/>
                <w:sz w:val="18"/>
                <w:szCs w:val="18"/>
              </w:rPr>
              <w:t>34 </w:t>
            </w:r>
          </w:p>
        </w:tc>
        <w:tc>
          <w:tcPr>
            <w:tcW w:w="0" w:type="auto"/>
            <w:shd w:val="clear" w:color="auto" w:fill="FFFFFF"/>
            <w:tcMar>
              <w:top w:w="40" w:type="dxa"/>
              <w:left w:w="0" w:type="dxa"/>
              <w:bottom w:w="40" w:type="dxa"/>
              <w:right w:w="20" w:type="dxa"/>
            </w:tcMar>
            <w:vAlign w:val="bottom"/>
          </w:tcPr>
          <w:p w14:paraId="299C4F34" w14:textId="77777777" w:rsidR="00992A07" w:rsidRDefault="00992A07">
            <w:pPr>
              <w:jc w:val="right"/>
              <w:rPr>
                <w:rFonts w:ascii="宋体"/>
              </w:rPr>
            </w:pPr>
          </w:p>
        </w:tc>
      </w:tr>
      <w:tr w:rsidR="00992A07" w14:paraId="299C4F3F" w14:textId="77777777">
        <w:tc>
          <w:tcPr>
            <w:tcW w:w="0" w:type="auto"/>
            <w:gridSpan w:val="3"/>
            <w:shd w:val="clear" w:color="auto" w:fill="CCEEFF"/>
            <w:tcMar>
              <w:top w:w="40" w:type="dxa"/>
              <w:left w:w="20" w:type="dxa"/>
              <w:bottom w:w="40" w:type="dxa"/>
              <w:right w:w="20" w:type="dxa"/>
            </w:tcMar>
            <w:vAlign w:val="bottom"/>
          </w:tcPr>
          <w:p w14:paraId="299C4F36" w14:textId="77777777" w:rsidR="00992A07" w:rsidRDefault="00C4246C">
            <w:pPr>
              <w:textAlignment w:val="bottom"/>
            </w:pPr>
            <w:r>
              <w:rPr>
                <w:rFonts w:ascii="Arial" w:eastAsia="宋体" w:hAnsi="Arial" w:cs="Arial"/>
                <w:color w:val="000000"/>
                <w:sz w:val="18"/>
                <w:szCs w:val="18"/>
              </w:rPr>
              <w:t>Investing activities</w:t>
            </w:r>
          </w:p>
        </w:tc>
        <w:tc>
          <w:tcPr>
            <w:tcW w:w="0" w:type="auto"/>
            <w:gridSpan w:val="2"/>
            <w:shd w:val="clear" w:color="auto" w:fill="CCEEFF"/>
            <w:tcMar>
              <w:top w:w="40" w:type="dxa"/>
              <w:left w:w="20" w:type="dxa"/>
              <w:bottom w:w="40" w:type="dxa"/>
              <w:right w:w="0" w:type="dxa"/>
            </w:tcMar>
            <w:vAlign w:val="bottom"/>
          </w:tcPr>
          <w:p w14:paraId="299C4F37" w14:textId="77777777" w:rsidR="00992A07" w:rsidRDefault="00C4246C">
            <w:pPr>
              <w:jc w:val="right"/>
              <w:textAlignment w:val="bottom"/>
            </w:pPr>
            <w:r>
              <w:rPr>
                <w:rFonts w:ascii="Arial" w:eastAsia="宋体" w:hAnsi="Arial" w:cs="Arial"/>
                <w:color w:val="000000"/>
                <w:sz w:val="18"/>
                <w:szCs w:val="18"/>
              </w:rPr>
              <w:t>(952)</w:t>
            </w:r>
          </w:p>
        </w:tc>
        <w:tc>
          <w:tcPr>
            <w:tcW w:w="0" w:type="auto"/>
            <w:shd w:val="clear" w:color="auto" w:fill="CCEEFF"/>
            <w:tcMar>
              <w:top w:w="40" w:type="dxa"/>
              <w:left w:w="0" w:type="dxa"/>
              <w:bottom w:w="40" w:type="dxa"/>
              <w:right w:w="20" w:type="dxa"/>
            </w:tcMar>
            <w:vAlign w:val="bottom"/>
          </w:tcPr>
          <w:p w14:paraId="299C4F3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F39"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F3A" w14:textId="77777777" w:rsidR="00992A07" w:rsidRDefault="00C4246C">
            <w:pPr>
              <w:jc w:val="right"/>
              <w:textAlignment w:val="bottom"/>
            </w:pPr>
            <w:r>
              <w:rPr>
                <w:rFonts w:ascii="Arial" w:eastAsia="宋体" w:hAnsi="Arial" w:cs="Arial"/>
                <w:color w:val="000000"/>
                <w:sz w:val="18"/>
                <w:szCs w:val="18"/>
              </w:rPr>
              <w:t>(149)</w:t>
            </w:r>
          </w:p>
        </w:tc>
        <w:tc>
          <w:tcPr>
            <w:tcW w:w="0" w:type="auto"/>
            <w:shd w:val="clear" w:color="auto" w:fill="CCEEFF"/>
            <w:tcMar>
              <w:top w:w="40" w:type="dxa"/>
              <w:left w:w="0" w:type="dxa"/>
              <w:bottom w:w="40" w:type="dxa"/>
              <w:right w:w="20" w:type="dxa"/>
            </w:tcMar>
            <w:vAlign w:val="bottom"/>
          </w:tcPr>
          <w:p w14:paraId="299C4F3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F3C"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F3D" w14:textId="77777777" w:rsidR="00992A07" w:rsidRDefault="00C4246C">
            <w:pPr>
              <w:jc w:val="right"/>
              <w:textAlignment w:val="bottom"/>
            </w:pPr>
            <w:r>
              <w:rPr>
                <w:rFonts w:ascii="Arial" w:eastAsia="宋体" w:hAnsi="Arial" w:cs="Arial"/>
                <w:color w:val="000000"/>
                <w:sz w:val="18"/>
                <w:szCs w:val="18"/>
              </w:rPr>
              <w:t>(170)</w:t>
            </w:r>
          </w:p>
        </w:tc>
        <w:tc>
          <w:tcPr>
            <w:tcW w:w="0" w:type="auto"/>
            <w:shd w:val="clear" w:color="auto" w:fill="CCEEFF"/>
            <w:tcMar>
              <w:top w:w="40" w:type="dxa"/>
              <w:left w:w="0" w:type="dxa"/>
              <w:bottom w:w="40" w:type="dxa"/>
              <w:right w:w="20" w:type="dxa"/>
            </w:tcMar>
            <w:vAlign w:val="bottom"/>
          </w:tcPr>
          <w:p w14:paraId="299C4F3E" w14:textId="77777777" w:rsidR="00992A07" w:rsidRDefault="00992A07">
            <w:pPr>
              <w:jc w:val="right"/>
              <w:rPr>
                <w:rFonts w:ascii="宋体"/>
              </w:rPr>
            </w:pPr>
          </w:p>
        </w:tc>
      </w:tr>
      <w:tr w:rsidR="00992A07" w14:paraId="299C4F49" w14:textId="77777777">
        <w:tc>
          <w:tcPr>
            <w:tcW w:w="0" w:type="auto"/>
            <w:gridSpan w:val="3"/>
            <w:shd w:val="clear" w:color="auto" w:fill="FFFFFF"/>
            <w:tcMar>
              <w:top w:w="40" w:type="dxa"/>
              <w:left w:w="20" w:type="dxa"/>
              <w:bottom w:w="40" w:type="dxa"/>
              <w:right w:w="20" w:type="dxa"/>
            </w:tcMar>
            <w:vAlign w:val="bottom"/>
          </w:tcPr>
          <w:p w14:paraId="299C4F40" w14:textId="77777777" w:rsidR="00992A07" w:rsidRDefault="00C4246C">
            <w:pPr>
              <w:textAlignment w:val="bottom"/>
            </w:pPr>
            <w:r>
              <w:rPr>
                <w:rFonts w:ascii="Arial" w:eastAsia="宋体" w:hAnsi="Arial" w:cs="Arial"/>
                <w:color w:val="000000"/>
                <w:sz w:val="18"/>
                <w:szCs w:val="18"/>
              </w:rPr>
              <w:t>Financing activities</w:t>
            </w:r>
          </w:p>
        </w:tc>
        <w:tc>
          <w:tcPr>
            <w:tcW w:w="0" w:type="auto"/>
            <w:gridSpan w:val="2"/>
            <w:shd w:val="clear" w:color="auto" w:fill="FFFFFF"/>
            <w:tcMar>
              <w:top w:w="40" w:type="dxa"/>
              <w:left w:w="20" w:type="dxa"/>
              <w:bottom w:w="40" w:type="dxa"/>
              <w:right w:w="0" w:type="dxa"/>
            </w:tcMar>
            <w:vAlign w:val="bottom"/>
          </w:tcPr>
          <w:p w14:paraId="299C4F41" w14:textId="77777777" w:rsidR="00992A07" w:rsidRDefault="00C4246C">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299C4F4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F4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F44" w14:textId="77777777" w:rsidR="00992A07" w:rsidRDefault="00C4246C">
            <w:pPr>
              <w:jc w:val="right"/>
              <w:textAlignment w:val="bottom"/>
            </w:pPr>
            <w:r>
              <w:rPr>
                <w:rFonts w:ascii="Arial" w:eastAsia="宋体" w:hAnsi="Arial" w:cs="Arial"/>
                <w:color w:val="000000"/>
                <w:sz w:val="18"/>
                <w:szCs w:val="18"/>
              </w:rPr>
              <w:t>43 </w:t>
            </w:r>
          </w:p>
        </w:tc>
        <w:tc>
          <w:tcPr>
            <w:tcW w:w="0" w:type="auto"/>
            <w:shd w:val="clear" w:color="auto" w:fill="FFFFFF"/>
            <w:tcMar>
              <w:top w:w="40" w:type="dxa"/>
              <w:left w:w="0" w:type="dxa"/>
              <w:bottom w:w="40" w:type="dxa"/>
              <w:right w:w="20" w:type="dxa"/>
            </w:tcMar>
            <w:vAlign w:val="bottom"/>
          </w:tcPr>
          <w:p w14:paraId="299C4F45"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F46"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F47" w14:textId="77777777" w:rsidR="00992A07" w:rsidRDefault="00C4246C">
            <w:pPr>
              <w:jc w:val="right"/>
              <w:textAlignment w:val="bottom"/>
            </w:pPr>
            <w:r>
              <w:rPr>
                <w:rFonts w:ascii="Arial" w:eastAsia="宋体" w:hAnsi="Arial" w:cs="Arial"/>
                <w:color w:val="000000"/>
                <w:sz w:val="18"/>
                <w:szCs w:val="18"/>
              </w:rPr>
              <w:t>28 </w:t>
            </w:r>
          </w:p>
        </w:tc>
        <w:tc>
          <w:tcPr>
            <w:tcW w:w="0" w:type="auto"/>
            <w:shd w:val="clear" w:color="auto" w:fill="FFFFFF"/>
            <w:tcMar>
              <w:top w:w="40" w:type="dxa"/>
              <w:left w:w="0" w:type="dxa"/>
              <w:bottom w:w="40" w:type="dxa"/>
              <w:right w:w="20" w:type="dxa"/>
            </w:tcMar>
            <w:vAlign w:val="bottom"/>
          </w:tcPr>
          <w:p w14:paraId="299C4F48" w14:textId="77777777" w:rsidR="00992A07" w:rsidRDefault="00992A07">
            <w:pPr>
              <w:jc w:val="right"/>
              <w:rPr>
                <w:rFonts w:ascii="宋体"/>
              </w:rPr>
            </w:pPr>
          </w:p>
        </w:tc>
      </w:tr>
      <w:tr w:rsidR="00992A07" w14:paraId="299C4F56" w14:textId="77777777">
        <w:tc>
          <w:tcPr>
            <w:tcW w:w="0" w:type="auto"/>
            <w:gridSpan w:val="3"/>
            <w:shd w:val="clear" w:color="auto" w:fill="CCEEFF"/>
            <w:tcMar>
              <w:top w:w="40" w:type="dxa"/>
              <w:left w:w="20" w:type="dxa"/>
              <w:bottom w:w="40" w:type="dxa"/>
              <w:right w:w="20" w:type="dxa"/>
            </w:tcMar>
            <w:vAlign w:val="bottom"/>
          </w:tcPr>
          <w:p w14:paraId="299C4F4A" w14:textId="77777777" w:rsidR="00992A07" w:rsidRDefault="00C4246C">
            <w:pPr>
              <w:textAlignment w:val="bottom"/>
            </w:pPr>
            <w:r>
              <w:rPr>
                <w:rFonts w:ascii="Arial" w:eastAsia="宋体" w:hAnsi="Arial" w:cs="Arial"/>
                <w:color w:val="000000"/>
                <w:sz w:val="18"/>
                <w:szCs w:val="18"/>
              </w:rPr>
              <w:t>Net increase (decrease) in cash and cash equivalents,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4F4B" w14:textId="77777777" w:rsidR="00992A07" w:rsidRDefault="00C4246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4F4C" w14:textId="77777777" w:rsidR="00992A07" w:rsidRDefault="00C4246C">
            <w:pPr>
              <w:jc w:val="right"/>
              <w:textAlignment w:val="bottom"/>
            </w:pPr>
            <w:r>
              <w:rPr>
                <w:rFonts w:ascii="Arial" w:eastAsia="宋体" w:hAnsi="Arial" w:cs="Arial"/>
                <w:color w:val="000000"/>
                <w:sz w:val="18"/>
                <w:szCs w:val="18"/>
              </w:rPr>
              <w:t>125 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4F4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F4E"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4F4F" w14:textId="77777777" w:rsidR="00992A07" w:rsidRDefault="00C4246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4F50" w14:textId="77777777" w:rsidR="00992A07" w:rsidRDefault="00C4246C">
            <w:pPr>
              <w:jc w:val="right"/>
              <w:textAlignment w:val="bottom"/>
            </w:pPr>
            <w:r>
              <w:rPr>
                <w:rFonts w:ascii="Arial" w:eastAsia="宋体" w:hAnsi="Arial" w:cs="Arial"/>
                <w:color w:val="000000"/>
                <w:sz w:val="18"/>
                <w:szCs w:val="18"/>
              </w:rPr>
              <w:t>387 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4F51"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F52"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4F53" w14:textId="77777777" w:rsidR="00992A07" w:rsidRDefault="00C4246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4F54" w14:textId="77777777" w:rsidR="00992A07" w:rsidRDefault="00C4246C">
            <w:pPr>
              <w:jc w:val="right"/>
              <w:textAlignment w:val="bottom"/>
            </w:pPr>
            <w:r>
              <w:rPr>
                <w:rFonts w:ascii="Arial" w:eastAsia="宋体" w:hAnsi="Arial" w:cs="Arial"/>
                <w:color w:val="000000"/>
                <w:sz w:val="18"/>
                <w:szCs w:val="18"/>
              </w:rPr>
              <w:t>(108)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4F55" w14:textId="77777777" w:rsidR="00992A07" w:rsidRDefault="00992A07">
            <w:pPr>
              <w:jc w:val="right"/>
              <w:rPr>
                <w:rFonts w:ascii="宋体"/>
              </w:rPr>
            </w:pPr>
          </w:p>
        </w:tc>
      </w:tr>
    </w:tbl>
    <w:p w14:paraId="299C4F57" w14:textId="77777777" w:rsidR="00992A07" w:rsidRDefault="00C4246C">
      <w:pPr>
        <w:spacing w:before="180"/>
        <w:jc w:val="both"/>
      </w:pPr>
      <w:r>
        <w:rPr>
          <w:rFonts w:ascii="Arial" w:eastAsia="宋体" w:hAnsi="Arial" w:cs="Arial"/>
          <w:color w:val="000000"/>
          <w:sz w:val="20"/>
          <w:szCs w:val="20"/>
        </w:rPr>
        <w:t>Our aggregate principal debt obligations were $338 million and $563 million as of December 26, 2020 and December 28, 2019, respectively.</w:t>
      </w:r>
    </w:p>
    <w:p w14:paraId="299C4F58" w14:textId="77777777" w:rsidR="00992A07" w:rsidRDefault="00C4246C">
      <w:pPr>
        <w:jc w:val="center"/>
      </w:pPr>
      <w:r>
        <w:rPr>
          <w:rFonts w:ascii="Times New Roman" w:eastAsia="宋体" w:hAnsi="Times New Roman"/>
          <w:color w:val="000000"/>
          <w:sz w:val="20"/>
          <w:szCs w:val="20"/>
        </w:rPr>
        <w:t>45</w:t>
      </w:r>
    </w:p>
    <w:p w14:paraId="299C4F59" w14:textId="77777777" w:rsidR="00992A07" w:rsidRDefault="00C4246C">
      <w:r>
        <w:pict w14:anchorId="299C6EB3">
          <v:rect id="_x0000_i1072" style="width:415.3pt;height:1.5pt" o:hralign="center" o:hrstd="t" o:hr="t" fillcolor="#a0a0a0" stroked="f"/>
        </w:pict>
      </w:r>
    </w:p>
    <w:p w14:paraId="299C4F5A" w14:textId="77777777" w:rsidR="00992A07" w:rsidRDefault="00992A07"/>
    <w:p w14:paraId="299C4F5B" w14:textId="77777777" w:rsidR="00992A07" w:rsidRDefault="00C4246C">
      <w:pPr>
        <w:spacing w:before="180"/>
        <w:jc w:val="both"/>
      </w:pPr>
      <w:r>
        <w:rPr>
          <w:rFonts w:ascii="Arial" w:eastAsia="宋体" w:hAnsi="Arial" w:cs="Arial"/>
          <w:color w:val="000000"/>
          <w:sz w:val="20"/>
          <w:szCs w:val="20"/>
        </w:rPr>
        <w:t xml:space="preserve">We believe our cash, cash equivalents and short-term </w:t>
      </w:r>
      <w:r>
        <w:rPr>
          <w:rFonts w:ascii="Arial" w:eastAsia="宋体" w:hAnsi="Arial" w:cs="Arial"/>
          <w:color w:val="000000"/>
          <w:sz w:val="20"/>
          <w:szCs w:val="20"/>
        </w:rPr>
        <w:t>investments balance along with our Revolving Credit Facility entered into in June 2019 (refer to Note 6 of “Notes to Consolidated Financial Statements for additional information) will be sufficient to fund operations, including capital expenditures, over t</w:t>
      </w:r>
      <w:r>
        <w:rPr>
          <w:rFonts w:ascii="Arial" w:eastAsia="宋体" w:hAnsi="Arial" w:cs="Arial"/>
          <w:color w:val="000000"/>
          <w:sz w:val="20"/>
          <w:szCs w:val="20"/>
        </w:rPr>
        <w:t>he next 12 months. We believe we will be able to access the capital markets should we require additional funds. However, we cannot assure that such funds will be available on favorable terms, or at all.</w:t>
      </w:r>
    </w:p>
    <w:p w14:paraId="299C4F5C" w14:textId="77777777" w:rsidR="00992A07" w:rsidRDefault="00C4246C">
      <w:pPr>
        <w:spacing w:before="240"/>
        <w:jc w:val="both"/>
      </w:pPr>
      <w:r>
        <w:rPr>
          <w:rFonts w:ascii="Arial" w:eastAsia="宋体" w:hAnsi="Arial" w:cs="Arial"/>
          <w:b/>
          <w:bCs/>
          <w:i/>
          <w:iCs/>
          <w:color w:val="000000"/>
          <w:sz w:val="20"/>
          <w:szCs w:val="20"/>
        </w:rPr>
        <w:t>Operating Activities</w:t>
      </w:r>
    </w:p>
    <w:p w14:paraId="299C4F5D" w14:textId="77777777" w:rsidR="00992A07" w:rsidRDefault="00C4246C">
      <w:pPr>
        <w:spacing w:before="180"/>
        <w:jc w:val="both"/>
      </w:pPr>
      <w:r>
        <w:rPr>
          <w:rFonts w:ascii="Arial" w:eastAsia="宋体" w:hAnsi="Arial" w:cs="Arial"/>
          <w:color w:val="000000"/>
          <w:sz w:val="20"/>
          <w:szCs w:val="20"/>
        </w:rPr>
        <w:t xml:space="preserve">Our working capital cash </w:t>
      </w:r>
      <w:r>
        <w:rPr>
          <w:rFonts w:ascii="Arial" w:eastAsia="宋体" w:hAnsi="Arial" w:cs="Arial"/>
          <w:color w:val="000000"/>
          <w:sz w:val="20"/>
          <w:szCs w:val="20"/>
        </w:rPr>
        <w:t>inflows and outflows from operations are primarily cash collections from our customers, payments for inventory purchases and payments for employee-related expenditures.</w:t>
      </w:r>
    </w:p>
    <w:p w14:paraId="299C4F5E" w14:textId="77777777" w:rsidR="00992A07" w:rsidRDefault="00C4246C">
      <w:pPr>
        <w:spacing w:before="180"/>
        <w:jc w:val="both"/>
      </w:pPr>
      <w:r>
        <w:rPr>
          <w:rFonts w:ascii="Arial" w:eastAsia="宋体" w:hAnsi="Arial" w:cs="Arial"/>
          <w:color w:val="000000"/>
          <w:sz w:val="20"/>
          <w:szCs w:val="20"/>
        </w:rPr>
        <w:t>Net cash provided by operating activities was $1.1 billion in 2020, primarily due to ou</w:t>
      </w:r>
      <w:r>
        <w:rPr>
          <w:rFonts w:ascii="Arial" w:eastAsia="宋体" w:hAnsi="Arial" w:cs="Arial"/>
          <w:color w:val="000000"/>
          <w:sz w:val="20"/>
          <w:szCs w:val="20"/>
        </w:rPr>
        <w:t>r net income of $2.5 billion, adjusted for non-cash adjustments of $488 million and net cash outflows of $931 million from changes in our operating assets and liabilities. The primary drivers of the changes in operating assets and liabilities included a $2</w:t>
      </w:r>
      <w:r>
        <w:rPr>
          <w:rFonts w:ascii="Arial" w:eastAsia="宋体" w:hAnsi="Arial" w:cs="Arial"/>
          <w:color w:val="000000"/>
          <w:sz w:val="20"/>
          <w:szCs w:val="20"/>
        </w:rPr>
        <w:t>19 million increase in accounts receivable driven primarily by $1.1 billion higher revenue in the fourth quarter of 2020 compared to the fourth quarter of 2019, partially offset by higher collections due to better revenue linearity in the fourth quarter of</w:t>
      </w:r>
      <w:r>
        <w:rPr>
          <w:rFonts w:ascii="Arial" w:eastAsia="宋体" w:hAnsi="Arial" w:cs="Arial"/>
          <w:color w:val="000000"/>
          <w:sz w:val="20"/>
          <w:szCs w:val="20"/>
        </w:rPr>
        <w:t xml:space="preserve"> 2020 compared to the fourth quarter of 2019, a $417 million increase in inventories driven by an increase in product build in support of customer demand, a $231 million increase in prepaid expenses and other assets due primarily to an increase in vendor c</w:t>
      </w:r>
      <w:r>
        <w:rPr>
          <w:rFonts w:ascii="Arial" w:eastAsia="宋体" w:hAnsi="Arial" w:cs="Arial"/>
          <w:color w:val="000000"/>
          <w:sz w:val="20"/>
          <w:szCs w:val="20"/>
        </w:rPr>
        <w:t>redits, a $513 million decrease in accounts payable primarily due to timing of payments to our suppliers, offset by a $574 million increase in accrued liabilities and other driven by higher marketing accruals and higher accrued annual employee incentives d</w:t>
      </w:r>
      <w:r>
        <w:rPr>
          <w:rFonts w:ascii="Arial" w:eastAsia="宋体" w:hAnsi="Arial" w:cs="Arial"/>
          <w:color w:val="000000"/>
          <w:sz w:val="20"/>
          <w:szCs w:val="20"/>
        </w:rPr>
        <w:t>ue to improved financial performance.</w:t>
      </w:r>
    </w:p>
    <w:p w14:paraId="299C4F5F" w14:textId="77777777" w:rsidR="00992A07" w:rsidRDefault="00C4246C">
      <w:pPr>
        <w:spacing w:before="180"/>
        <w:jc w:val="both"/>
      </w:pPr>
      <w:r>
        <w:rPr>
          <w:rFonts w:ascii="Arial" w:eastAsia="宋体" w:hAnsi="Arial" w:cs="Arial"/>
          <w:color w:val="000000"/>
          <w:sz w:val="20"/>
          <w:szCs w:val="20"/>
        </w:rPr>
        <w:t xml:space="preserve">Net cash provided by operating activities was $493 million in 2019, primarily due to our net income of $341 million, adjusted for non-cash and non-operating charges of $694 million and net cash outflows of $542 </w:t>
      </w:r>
      <w:r>
        <w:rPr>
          <w:rFonts w:ascii="Arial" w:eastAsia="宋体" w:hAnsi="Arial" w:cs="Arial"/>
          <w:color w:val="000000"/>
          <w:sz w:val="20"/>
          <w:szCs w:val="20"/>
        </w:rPr>
        <w:t>million from changes in our operating assets and liabilities. The primary drivers of the changes in operating assets and liabilities included a $623 million increase in account receivable driven primarily by $708 million higher revenue during the fourth qu</w:t>
      </w:r>
      <w:r>
        <w:rPr>
          <w:rFonts w:ascii="Arial" w:eastAsia="宋体" w:hAnsi="Arial" w:cs="Arial"/>
          <w:color w:val="000000"/>
          <w:sz w:val="20"/>
          <w:szCs w:val="20"/>
        </w:rPr>
        <w:t xml:space="preserve">arter of 2019 compared to the fourth quarter of 2018, a $137 million increase in inventories driven by an increase in wafer purchases during the fourth quarter of 2019 compared to the fourth quarter of 2018, and a $176 million increase in prepaid expenses </w:t>
      </w:r>
      <w:r>
        <w:rPr>
          <w:rFonts w:ascii="Arial" w:eastAsia="宋体" w:hAnsi="Arial" w:cs="Arial"/>
          <w:color w:val="000000"/>
          <w:sz w:val="20"/>
          <w:szCs w:val="20"/>
        </w:rPr>
        <w:t>and other assets due primarily to an increase in vendor credits and other non-current assets, partially offset by a $153 million increase in accounts payable due to an increase in inventory purchases and a $220 million increase in accrued liabilities and o</w:t>
      </w:r>
      <w:r>
        <w:rPr>
          <w:rFonts w:ascii="Arial" w:eastAsia="宋体" w:hAnsi="Arial" w:cs="Arial"/>
          <w:color w:val="000000"/>
          <w:sz w:val="20"/>
          <w:szCs w:val="20"/>
        </w:rPr>
        <w:t>ther driven by higher marketing accruals.</w:t>
      </w:r>
    </w:p>
    <w:p w14:paraId="299C4F60" w14:textId="77777777" w:rsidR="00992A07" w:rsidRDefault="00C4246C">
      <w:pPr>
        <w:spacing w:before="240"/>
        <w:jc w:val="both"/>
      </w:pPr>
      <w:r>
        <w:rPr>
          <w:rFonts w:ascii="Arial" w:eastAsia="宋体" w:hAnsi="Arial" w:cs="Arial"/>
          <w:b/>
          <w:bCs/>
          <w:i/>
          <w:iCs/>
          <w:color w:val="000000"/>
          <w:sz w:val="20"/>
          <w:szCs w:val="20"/>
        </w:rPr>
        <w:t>Investing Activities</w:t>
      </w:r>
    </w:p>
    <w:p w14:paraId="299C4F61" w14:textId="77777777" w:rsidR="00992A07" w:rsidRDefault="00C4246C">
      <w:pPr>
        <w:spacing w:before="180"/>
        <w:jc w:val="both"/>
      </w:pPr>
      <w:r>
        <w:rPr>
          <w:rFonts w:ascii="Arial" w:eastAsia="宋体" w:hAnsi="Arial" w:cs="Arial"/>
          <w:color w:val="000000"/>
          <w:sz w:val="20"/>
          <w:szCs w:val="20"/>
        </w:rPr>
        <w:t xml:space="preserve">Net cash used in investing activities was $952 million in 2020, which primarily consisted of $850 million for purchases of short-term investments and $294 million for purchases of property and </w:t>
      </w:r>
      <w:r>
        <w:rPr>
          <w:rFonts w:ascii="Arial" w:eastAsia="宋体" w:hAnsi="Arial" w:cs="Arial"/>
          <w:color w:val="000000"/>
          <w:sz w:val="20"/>
          <w:szCs w:val="20"/>
        </w:rPr>
        <w:t>equipment, partially offset by $192 million for maturities of short-term investments.</w:t>
      </w:r>
    </w:p>
    <w:p w14:paraId="299C4F62" w14:textId="77777777" w:rsidR="00992A07" w:rsidRDefault="00C4246C">
      <w:pPr>
        <w:spacing w:before="180"/>
        <w:jc w:val="both"/>
      </w:pPr>
      <w:r>
        <w:rPr>
          <w:rFonts w:ascii="Arial" w:eastAsia="宋体" w:hAnsi="Arial" w:cs="Arial"/>
          <w:color w:val="000000"/>
          <w:sz w:val="20"/>
          <w:szCs w:val="20"/>
        </w:rPr>
        <w:t>Net cash used in investing activities was $149 million in 2019, which primarily consisted of $217 million for purchases of property and equipment, partially offset by a n</w:t>
      </w:r>
      <w:r>
        <w:rPr>
          <w:rFonts w:ascii="Arial" w:eastAsia="宋体" w:hAnsi="Arial" w:cs="Arial"/>
          <w:color w:val="000000"/>
          <w:sz w:val="20"/>
          <w:szCs w:val="20"/>
        </w:rPr>
        <w:t>et cash inflow from purchases and maturities of available-for-sale debt securities of $41 million.</w:t>
      </w:r>
    </w:p>
    <w:p w14:paraId="299C4F63" w14:textId="77777777" w:rsidR="00992A07" w:rsidRDefault="00C4246C">
      <w:pPr>
        <w:spacing w:before="240"/>
        <w:jc w:val="both"/>
      </w:pPr>
      <w:r>
        <w:rPr>
          <w:rFonts w:ascii="Arial" w:eastAsia="宋体" w:hAnsi="Arial" w:cs="Arial"/>
          <w:b/>
          <w:bCs/>
          <w:i/>
          <w:iCs/>
          <w:color w:val="000000"/>
          <w:sz w:val="20"/>
          <w:szCs w:val="20"/>
        </w:rPr>
        <w:t>Financing Activities</w:t>
      </w:r>
    </w:p>
    <w:p w14:paraId="299C4F64" w14:textId="77777777" w:rsidR="00992A07" w:rsidRDefault="00C4246C">
      <w:pPr>
        <w:spacing w:before="180"/>
        <w:jc w:val="both"/>
      </w:pPr>
      <w:r>
        <w:rPr>
          <w:rFonts w:ascii="Arial" w:eastAsia="宋体" w:hAnsi="Arial" w:cs="Arial"/>
          <w:color w:val="000000"/>
          <w:sz w:val="20"/>
          <w:szCs w:val="20"/>
        </w:rPr>
        <w:t>Net cash provided by financing activities was $6 million in 2020, which primarily consisted of proceeds from the issuance of common stoc</w:t>
      </w:r>
      <w:r>
        <w:rPr>
          <w:rFonts w:ascii="Arial" w:eastAsia="宋体" w:hAnsi="Arial" w:cs="Arial"/>
          <w:color w:val="000000"/>
          <w:sz w:val="20"/>
          <w:szCs w:val="20"/>
        </w:rPr>
        <w:t>k under our employee equity plans of $85 million, partially offset by $78 million of common stock repurchased to cover employee withholding taxes on vesting of employee equity grants. We borrowed $200 million of short-term debt during the second quarter of</w:t>
      </w:r>
      <w:r>
        <w:rPr>
          <w:rFonts w:ascii="Arial" w:eastAsia="宋体" w:hAnsi="Arial" w:cs="Arial"/>
          <w:color w:val="000000"/>
          <w:sz w:val="20"/>
          <w:szCs w:val="20"/>
        </w:rPr>
        <w:t xml:space="preserve"> 2020 and paid off the balance during the third quarter of 2020.</w:t>
      </w:r>
    </w:p>
    <w:p w14:paraId="299C4F65" w14:textId="77777777" w:rsidR="00992A07" w:rsidRDefault="00C4246C">
      <w:pPr>
        <w:spacing w:before="180"/>
        <w:jc w:val="both"/>
      </w:pPr>
      <w:r>
        <w:rPr>
          <w:rFonts w:ascii="Arial" w:eastAsia="宋体" w:hAnsi="Arial" w:cs="Arial"/>
          <w:color w:val="000000"/>
          <w:sz w:val="20"/>
          <w:szCs w:val="20"/>
        </w:rPr>
        <w:t>Net cash provided by financing activities was $43 million in 2019, which primarily consisted of a cash inflow of $449 million from the warrant exercised by West Coast Hitech L.P. (WCH) and $7</w:t>
      </w:r>
      <w:r>
        <w:rPr>
          <w:rFonts w:ascii="Arial" w:eastAsia="宋体" w:hAnsi="Arial" w:cs="Arial"/>
          <w:color w:val="000000"/>
          <w:sz w:val="20"/>
          <w:szCs w:val="20"/>
        </w:rPr>
        <w:t>4 million from the issuance of common stock under our stock-based compensation equity plans, partially offset by $473 million of cash used for debt reduction activities during the year.</w:t>
      </w:r>
    </w:p>
    <w:p w14:paraId="299C4F66" w14:textId="77777777" w:rsidR="00992A07" w:rsidRDefault="00C4246C">
      <w:pPr>
        <w:jc w:val="center"/>
      </w:pPr>
      <w:r>
        <w:rPr>
          <w:rFonts w:ascii="Times New Roman" w:eastAsia="宋体" w:hAnsi="Times New Roman"/>
          <w:color w:val="000000"/>
          <w:sz w:val="20"/>
          <w:szCs w:val="20"/>
        </w:rPr>
        <w:t>46</w:t>
      </w:r>
    </w:p>
    <w:p w14:paraId="299C4F67" w14:textId="77777777" w:rsidR="00992A07" w:rsidRDefault="00C4246C">
      <w:r>
        <w:pict w14:anchorId="299C6EB4">
          <v:rect id="_x0000_i1073" style="width:415.3pt;height:1.5pt" o:hralign="center" o:hrstd="t" o:hr="t" fillcolor="#a0a0a0" stroked="f"/>
        </w:pict>
      </w:r>
    </w:p>
    <w:p w14:paraId="299C4F68" w14:textId="77777777" w:rsidR="00992A07" w:rsidRDefault="00992A07"/>
    <w:p w14:paraId="299C4F69" w14:textId="77777777" w:rsidR="00992A07" w:rsidRDefault="00C4246C">
      <w:pPr>
        <w:spacing w:before="240"/>
      </w:pPr>
      <w:r>
        <w:rPr>
          <w:rFonts w:ascii="Arial" w:eastAsia="宋体" w:hAnsi="Arial" w:cs="Arial"/>
          <w:b/>
          <w:bCs/>
          <w:color w:val="000000"/>
          <w:sz w:val="20"/>
          <w:szCs w:val="20"/>
        </w:rPr>
        <w:t>Contractual Obligations</w:t>
      </w:r>
    </w:p>
    <w:p w14:paraId="299C4F6A" w14:textId="77777777" w:rsidR="00992A07" w:rsidRDefault="00C4246C">
      <w:pPr>
        <w:spacing w:before="100"/>
        <w:jc w:val="both"/>
      </w:pPr>
      <w:r>
        <w:rPr>
          <w:rFonts w:ascii="Arial" w:eastAsia="宋体" w:hAnsi="Arial" w:cs="Arial"/>
          <w:color w:val="000000"/>
          <w:sz w:val="20"/>
          <w:szCs w:val="20"/>
        </w:rPr>
        <w:t>The following table summarizes our conso</w:t>
      </w:r>
      <w:r>
        <w:rPr>
          <w:rFonts w:ascii="Arial" w:eastAsia="宋体" w:hAnsi="Arial" w:cs="Arial"/>
          <w:color w:val="000000"/>
          <w:sz w:val="20"/>
          <w:szCs w:val="20"/>
        </w:rPr>
        <w:t>lidated principal contractual cash obligations, as of December 26, 2020, and is supplemented by the discussion following the table:</w:t>
      </w:r>
    </w:p>
    <w:tbl>
      <w:tblPr>
        <w:tblW w:w="4956" w:type="pct"/>
        <w:tblCellMar>
          <w:top w:w="15" w:type="dxa"/>
          <w:left w:w="15" w:type="dxa"/>
          <w:bottom w:w="15" w:type="dxa"/>
          <w:right w:w="15" w:type="dxa"/>
        </w:tblCellMar>
        <w:tblLook w:val="04A0" w:firstRow="1" w:lastRow="0" w:firstColumn="1" w:lastColumn="0" w:noHBand="0" w:noVBand="1"/>
      </w:tblPr>
      <w:tblGrid>
        <w:gridCol w:w="39"/>
        <w:gridCol w:w="2435"/>
        <w:gridCol w:w="38"/>
        <w:gridCol w:w="132"/>
        <w:gridCol w:w="602"/>
        <w:gridCol w:w="36"/>
        <w:gridCol w:w="36"/>
        <w:gridCol w:w="36"/>
        <w:gridCol w:w="36"/>
        <w:gridCol w:w="132"/>
        <w:gridCol w:w="557"/>
        <w:gridCol w:w="36"/>
        <w:gridCol w:w="36"/>
        <w:gridCol w:w="36"/>
        <w:gridCol w:w="36"/>
        <w:gridCol w:w="132"/>
        <w:gridCol w:w="493"/>
        <w:gridCol w:w="36"/>
        <w:gridCol w:w="36"/>
        <w:gridCol w:w="36"/>
        <w:gridCol w:w="36"/>
        <w:gridCol w:w="132"/>
        <w:gridCol w:w="545"/>
        <w:gridCol w:w="36"/>
        <w:gridCol w:w="36"/>
        <w:gridCol w:w="36"/>
        <w:gridCol w:w="36"/>
        <w:gridCol w:w="132"/>
        <w:gridCol w:w="521"/>
        <w:gridCol w:w="36"/>
        <w:gridCol w:w="36"/>
        <w:gridCol w:w="36"/>
        <w:gridCol w:w="36"/>
        <w:gridCol w:w="132"/>
        <w:gridCol w:w="521"/>
        <w:gridCol w:w="36"/>
        <w:gridCol w:w="36"/>
        <w:gridCol w:w="36"/>
        <w:gridCol w:w="36"/>
        <w:gridCol w:w="133"/>
        <w:gridCol w:w="687"/>
        <w:gridCol w:w="36"/>
      </w:tblGrid>
      <w:tr w:rsidR="00992A07" w14:paraId="299C4F95" w14:textId="77777777">
        <w:tc>
          <w:tcPr>
            <w:tcW w:w="50" w:type="pct"/>
            <w:shd w:val="clear" w:color="auto" w:fill="auto"/>
          </w:tcPr>
          <w:p w14:paraId="299C4F6B" w14:textId="77777777" w:rsidR="00992A07" w:rsidRDefault="00992A07">
            <w:pPr>
              <w:rPr>
                <w:rFonts w:ascii="宋体"/>
              </w:rPr>
            </w:pPr>
          </w:p>
        </w:tc>
        <w:tc>
          <w:tcPr>
            <w:tcW w:w="1530" w:type="pct"/>
            <w:shd w:val="clear" w:color="auto" w:fill="auto"/>
          </w:tcPr>
          <w:p w14:paraId="299C4F6C" w14:textId="77777777" w:rsidR="00992A07" w:rsidRDefault="00992A07">
            <w:pPr>
              <w:rPr>
                <w:rFonts w:ascii="宋体"/>
              </w:rPr>
            </w:pPr>
          </w:p>
        </w:tc>
        <w:tc>
          <w:tcPr>
            <w:tcW w:w="5" w:type="pct"/>
            <w:shd w:val="clear" w:color="auto" w:fill="auto"/>
          </w:tcPr>
          <w:p w14:paraId="299C4F6D" w14:textId="77777777" w:rsidR="00992A07" w:rsidRDefault="00992A07">
            <w:pPr>
              <w:rPr>
                <w:rFonts w:ascii="宋体"/>
              </w:rPr>
            </w:pPr>
          </w:p>
        </w:tc>
        <w:tc>
          <w:tcPr>
            <w:tcW w:w="50" w:type="pct"/>
            <w:shd w:val="clear" w:color="auto" w:fill="auto"/>
          </w:tcPr>
          <w:p w14:paraId="299C4F6E" w14:textId="77777777" w:rsidR="00992A07" w:rsidRDefault="00992A07">
            <w:pPr>
              <w:rPr>
                <w:rFonts w:ascii="宋体"/>
              </w:rPr>
            </w:pPr>
          </w:p>
        </w:tc>
        <w:tc>
          <w:tcPr>
            <w:tcW w:w="409" w:type="pct"/>
            <w:shd w:val="clear" w:color="auto" w:fill="auto"/>
          </w:tcPr>
          <w:p w14:paraId="299C4F6F" w14:textId="77777777" w:rsidR="00992A07" w:rsidRDefault="00992A07">
            <w:pPr>
              <w:rPr>
                <w:rFonts w:ascii="宋体"/>
              </w:rPr>
            </w:pPr>
          </w:p>
        </w:tc>
        <w:tc>
          <w:tcPr>
            <w:tcW w:w="5" w:type="pct"/>
            <w:shd w:val="clear" w:color="auto" w:fill="auto"/>
          </w:tcPr>
          <w:p w14:paraId="299C4F70" w14:textId="77777777" w:rsidR="00992A07" w:rsidRDefault="00992A07">
            <w:pPr>
              <w:rPr>
                <w:rFonts w:ascii="宋体"/>
              </w:rPr>
            </w:pPr>
          </w:p>
        </w:tc>
        <w:tc>
          <w:tcPr>
            <w:tcW w:w="5" w:type="pct"/>
            <w:shd w:val="clear" w:color="auto" w:fill="auto"/>
          </w:tcPr>
          <w:p w14:paraId="299C4F71" w14:textId="77777777" w:rsidR="00992A07" w:rsidRDefault="00992A07">
            <w:pPr>
              <w:rPr>
                <w:rFonts w:ascii="宋体"/>
              </w:rPr>
            </w:pPr>
          </w:p>
        </w:tc>
        <w:tc>
          <w:tcPr>
            <w:tcW w:w="26" w:type="pct"/>
            <w:shd w:val="clear" w:color="auto" w:fill="auto"/>
          </w:tcPr>
          <w:p w14:paraId="299C4F72" w14:textId="77777777" w:rsidR="00992A07" w:rsidRDefault="00992A07">
            <w:pPr>
              <w:rPr>
                <w:rFonts w:ascii="宋体"/>
              </w:rPr>
            </w:pPr>
          </w:p>
        </w:tc>
        <w:tc>
          <w:tcPr>
            <w:tcW w:w="5" w:type="pct"/>
            <w:shd w:val="clear" w:color="auto" w:fill="auto"/>
          </w:tcPr>
          <w:p w14:paraId="299C4F73" w14:textId="77777777" w:rsidR="00992A07" w:rsidRDefault="00992A07">
            <w:pPr>
              <w:rPr>
                <w:rFonts w:ascii="宋体"/>
              </w:rPr>
            </w:pPr>
          </w:p>
        </w:tc>
        <w:tc>
          <w:tcPr>
            <w:tcW w:w="50" w:type="pct"/>
            <w:shd w:val="clear" w:color="auto" w:fill="auto"/>
          </w:tcPr>
          <w:p w14:paraId="299C4F74" w14:textId="77777777" w:rsidR="00992A07" w:rsidRDefault="00992A07">
            <w:pPr>
              <w:rPr>
                <w:rFonts w:ascii="宋体"/>
              </w:rPr>
            </w:pPr>
          </w:p>
        </w:tc>
        <w:tc>
          <w:tcPr>
            <w:tcW w:w="394" w:type="pct"/>
            <w:shd w:val="clear" w:color="auto" w:fill="auto"/>
          </w:tcPr>
          <w:p w14:paraId="299C4F75" w14:textId="77777777" w:rsidR="00992A07" w:rsidRDefault="00992A07">
            <w:pPr>
              <w:rPr>
                <w:rFonts w:ascii="宋体"/>
              </w:rPr>
            </w:pPr>
          </w:p>
        </w:tc>
        <w:tc>
          <w:tcPr>
            <w:tcW w:w="5" w:type="pct"/>
            <w:shd w:val="clear" w:color="auto" w:fill="auto"/>
          </w:tcPr>
          <w:p w14:paraId="299C4F76" w14:textId="77777777" w:rsidR="00992A07" w:rsidRDefault="00992A07">
            <w:pPr>
              <w:rPr>
                <w:rFonts w:ascii="宋体"/>
              </w:rPr>
            </w:pPr>
          </w:p>
        </w:tc>
        <w:tc>
          <w:tcPr>
            <w:tcW w:w="5" w:type="pct"/>
            <w:shd w:val="clear" w:color="auto" w:fill="auto"/>
          </w:tcPr>
          <w:p w14:paraId="299C4F77" w14:textId="77777777" w:rsidR="00992A07" w:rsidRDefault="00992A07">
            <w:pPr>
              <w:rPr>
                <w:rFonts w:ascii="宋体"/>
              </w:rPr>
            </w:pPr>
          </w:p>
        </w:tc>
        <w:tc>
          <w:tcPr>
            <w:tcW w:w="26" w:type="pct"/>
            <w:shd w:val="clear" w:color="auto" w:fill="auto"/>
          </w:tcPr>
          <w:p w14:paraId="299C4F78" w14:textId="77777777" w:rsidR="00992A07" w:rsidRDefault="00992A07">
            <w:pPr>
              <w:rPr>
                <w:rFonts w:ascii="宋体"/>
              </w:rPr>
            </w:pPr>
          </w:p>
        </w:tc>
        <w:tc>
          <w:tcPr>
            <w:tcW w:w="5" w:type="pct"/>
            <w:shd w:val="clear" w:color="auto" w:fill="auto"/>
          </w:tcPr>
          <w:p w14:paraId="299C4F79" w14:textId="77777777" w:rsidR="00992A07" w:rsidRDefault="00992A07">
            <w:pPr>
              <w:rPr>
                <w:rFonts w:ascii="宋体"/>
              </w:rPr>
            </w:pPr>
          </w:p>
        </w:tc>
        <w:tc>
          <w:tcPr>
            <w:tcW w:w="50" w:type="pct"/>
            <w:shd w:val="clear" w:color="auto" w:fill="auto"/>
          </w:tcPr>
          <w:p w14:paraId="299C4F7A" w14:textId="77777777" w:rsidR="00992A07" w:rsidRDefault="00992A07">
            <w:pPr>
              <w:rPr>
                <w:rFonts w:ascii="宋体"/>
              </w:rPr>
            </w:pPr>
          </w:p>
        </w:tc>
        <w:tc>
          <w:tcPr>
            <w:tcW w:w="394" w:type="pct"/>
            <w:shd w:val="clear" w:color="auto" w:fill="auto"/>
          </w:tcPr>
          <w:p w14:paraId="299C4F7B" w14:textId="77777777" w:rsidR="00992A07" w:rsidRDefault="00992A07">
            <w:pPr>
              <w:rPr>
                <w:rFonts w:ascii="宋体"/>
              </w:rPr>
            </w:pPr>
          </w:p>
        </w:tc>
        <w:tc>
          <w:tcPr>
            <w:tcW w:w="5" w:type="pct"/>
            <w:shd w:val="clear" w:color="auto" w:fill="auto"/>
          </w:tcPr>
          <w:p w14:paraId="299C4F7C" w14:textId="77777777" w:rsidR="00992A07" w:rsidRDefault="00992A07">
            <w:pPr>
              <w:rPr>
                <w:rFonts w:ascii="宋体"/>
              </w:rPr>
            </w:pPr>
          </w:p>
        </w:tc>
        <w:tc>
          <w:tcPr>
            <w:tcW w:w="5" w:type="pct"/>
            <w:shd w:val="clear" w:color="auto" w:fill="auto"/>
          </w:tcPr>
          <w:p w14:paraId="299C4F7D" w14:textId="77777777" w:rsidR="00992A07" w:rsidRDefault="00992A07">
            <w:pPr>
              <w:rPr>
                <w:rFonts w:ascii="宋体"/>
              </w:rPr>
            </w:pPr>
          </w:p>
        </w:tc>
        <w:tc>
          <w:tcPr>
            <w:tcW w:w="26" w:type="pct"/>
            <w:shd w:val="clear" w:color="auto" w:fill="auto"/>
          </w:tcPr>
          <w:p w14:paraId="299C4F7E" w14:textId="77777777" w:rsidR="00992A07" w:rsidRDefault="00992A07">
            <w:pPr>
              <w:rPr>
                <w:rFonts w:ascii="宋体"/>
              </w:rPr>
            </w:pPr>
          </w:p>
        </w:tc>
        <w:tc>
          <w:tcPr>
            <w:tcW w:w="5" w:type="pct"/>
            <w:shd w:val="clear" w:color="auto" w:fill="auto"/>
          </w:tcPr>
          <w:p w14:paraId="299C4F7F" w14:textId="77777777" w:rsidR="00992A07" w:rsidRDefault="00992A07">
            <w:pPr>
              <w:rPr>
                <w:rFonts w:ascii="宋体"/>
              </w:rPr>
            </w:pPr>
          </w:p>
        </w:tc>
        <w:tc>
          <w:tcPr>
            <w:tcW w:w="50" w:type="pct"/>
            <w:shd w:val="clear" w:color="auto" w:fill="auto"/>
          </w:tcPr>
          <w:p w14:paraId="299C4F80" w14:textId="77777777" w:rsidR="00992A07" w:rsidRDefault="00992A07">
            <w:pPr>
              <w:rPr>
                <w:rFonts w:ascii="宋体"/>
              </w:rPr>
            </w:pPr>
          </w:p>
        </w:tc>
        <w:tc>
          <w:tcPr>
            <w:tcW w:w="409" w:type="pct"/>
            <w:shd w:val="clear" w:color="auto" w:fill="auto"/>
          </w:tcPr>
          <w:p w14:paraId="299C4F81" w14:textId="77777777" w:rsidR="00992A07" w:rsidRDefault="00992A07">
            <w:pPr>
              <w:rPr>
                <w:rFonts w:ascii="宋体"/>
              </w:rPr>
            </w:pPr>
          </w:p>
        </w:tc>
        <w:tc>
          <w:tcPr>
            <w:tcW w:w="5" w:type="pct"/>
            <w:shd w:val="clear" w:color="auto" w:fill="auto"/>
          </w:tcPr>
          <w:p w14:paraId="299C4F82" w14:textId="77777777" w:rsidR="00992A07" w:rsidRDefault="00992A07">
            <w:pPr>
              <w:rPr>
                <w:rFonts w:ascii="宋体"/>
              </w:rPr>
            </w:pPr>
          </w:p>
        </w:tc>
        <w:tc>
          <w:tcPr>
            <w:tcW w:w="5" w:type="pct"/>
            <w:shd w:val="clear" w:color="auto" w:fill="auto"/>
          </w:tcPr>
          <w:p w14:paraId="299C4F83" w14:textId="77777777" w:rsidR="00992A07" w:rsidRDefault="00992A07">
            <w:pPr>
              <w:rPr>
                <w:rFonts w:ascii="宋体"/>
              </w:rPr>
            </w:pPr>
          </w:p>
        </w:tc>
        <w:tc>
          <w:tcPr>
            <w:tcW w:w="26" w:type="pct"/>
            <w:shd w:val="clear" w:color="auto" w:fill="auto"/>
          </w:tcPr>
          <w:p w14:paraId="299C4F84" w14:textId="77777777" w:rsidR="00992A07" w:rsidRDefault="00992A07">
            <w:pPr>
              <w:rPr>
                <w:rFonts w:ascii="宋体"/>
              </w:rPr>
            </w:pPr>
          </w:p>
        </w:tc>
        <w:tc>
          <w:tcPr>
            <w:tcW w:w="5" w:type="pct"/>
            <w:shd w:val="clear" w:color="auto" w:fill="auto"/>
          </w:tcPr>
          <w:p w14:paraId="299C4F85" w14:textId="77777777" w:rsidR="00992A07" w:rsidRDefault="00992A07">
            <w:pPr>
              <w:rPr>
                <w:rFonts w:ascii="宋体"/>
              </w:rPr>
            </w:pPr>
          </w:p>
        </w:tc>
        <w:tc>
          <w:tcPr>
            <w:tcW w:w="50" w:type="pct"/>
            <w:shd w:val="clear" w:color="auto" w:fill="auto"/>
          </w:tcPr>
          <w:p w14:paraId="299C4F86" w14:textId="77777777" w:rsidR="00992A07" w:rsidRDefault="00992A07">
            <w:pPr>
              <w:rPr>
                <w:rFonts w:ascii="宋体"/>
              </w:rPr>
            </w:pPr>
          </w:p>
        </w:tc>
        <w:tc>
          <w:tcPr>
            <w:tcW w:w="394" w:type="pct"/>
            <w:shd w:val="clear" w:color="auto" w:fill="auto"/>
          </w:tcPr>
          <w:p w14:paraId="299C4F87" w14:textId="77777777" w:rsidR="00992A07" w:rsidRDefault="00992A07">
            <w:pPr>
              <w:rPr>
                <w:rFonts w:ascii="宋体"/>
              </w:rPr>
            </w:pPr>
          </w:p>
        </w:tc>
        <w:tc>
          <w:tcPr>
            <w:tcW w:w="5" w:type="pct"/>
            <w:shd w:val="clear" w:color="auto" w:fill="auto"/>
          </w:tcPr>
          <w:p w14:paraId="299C4F88" w14:textId="77777777" w:rsidR="00992A07" w:rsidRDefault="00992A07">
            <w:pPr>
              <w:rPr>
                <w:rFonts w:ascii="宋体"/>
              </w:rPr>
            </w:pPr>
          </w:p>
        </w:tc>
        <w:tc>
          <w:tcPr>
            <w:tcW w:w="5" w:type="pct"/>
            <w:shd w:val="clear" w:color="auto" w:fill="auto"/>
          </w:tcPr>
          <w:p w14:paraId="299C4F89" w14:textId="77777777" w:rsidR="00992A07" w:rsidRDefault="00992A07">
            <w:pPr>
              <w:rPr>
                <w:rFonts w:ascii="宋体"/>
              </w:rPr>
            </w:pPr>
          </w:p>
        </w:tc>
        <w:tc>
          <w:tcPr>
            <w:tcW w:w="26" w:type="pct"/>
            <w:shd w:val="clear" w:color="auto" w:fill="auto"/>
          </w:tcPr>
          <w:p w14:paraId="299C4F8A" w14:textId="77777777" w:rsidR="00992A07" w:rsidRDefault="00992A07">
            <w:pPr>
              <w:rPr>
                <w:rFonts w:ascii="宋体"/>
              </w:rPr>
            </w:pPr>
          </w:p>
        </w:tc>
        <w:tc>
          <w:tcPr>
            <w:tcW w:w="5" w:type="pct"/>
            <w:shd w:val="clear" w:color="auto" w:fill="auto"/>
          </w:tcPr>
          <w:p w14:paraId="299C4F8B" w14:textId="77777777" w:rsidR="00992A07" w:rsidRDefault="00992A07">
            <w:pPr>
              <w:rPr>
                <w:rFonts w:ascii="宋体"/>
              </w:rPr>
            </w:pPr>
          </w:p>
        </w:tc>
        <w:tc>
          <w:tcPr>
            <w:tcW w:w="50" w:type="pct"/>
            <w:shd w:val="clear" w:color="auto" w:fill="auto"/>
          </w:tcPr>
          <w:p w14:paraId="299C4F8C" w14:textId="77777777" w:rsidR="00992A07" w:rsidRDefault="00992A07">
            <w:pPr>
              <w:rPr>
                <w:rFonts w:ascii="宋体"/>
              </w:rPr>
            </w:pPr>
          </w:p>
        </w:tc>
        <w:tc>
          <w:tcPr>
            <w:tcW w:w="394" w:type="pct"/>
            <w:shd w:val="clear" w:color="auto" w:fill="auto"/>
          </w:tcPr>
          <w:p w14:paraId="299C4F8D" w14:textId="77777777" w:rsidR="00992A07" w:rsidRDefault="00992A07">
            <w:pPr>
              <w:rPr>
                <w:rFonts w:ascii="宋体"/>
              </w:rPr>
            </w:pPr>
          </w:p>
        </w:tc>
        <w:tc>
          <w:tcPr>
            <w:tcW w:w="5" w:type="pct"/>
            <w:shd w:val="clear" w:color="auto" w:fill="auto"/>
          </w:tcPr>
          <w:p w14:paraId="299C4F8E" w14:textId="77777777" w:rsidR="00992A07" w:rsidRDefault="00992A07">
            <w:pPr>
              <w:rPr>
                <w:rFonts w:ascii="宋体"/>
              </w:rPr>
            </w:pPr>
          </w:p>
        </w:tc>
        <w:tc>
          <w:tcPr>
            <w:tcW w:w="5" w:type="pct"/>
            <w:shd w:val="clear" w:color="auto" w:fill="auto"/>
          </w:tcPr>
          <w:p w14:paraId="299C4F8F" w14:textId="77777777" w:rsidR="00992A07" w:rsidRDefault="00992A07">
            <w:pPr>
              <w:rPr>
                <w:rFonts w:ascii="宋体"/>
              </w:rPr>
            </w:pPr>
          </w:p>
        </w:tc>
        <w:tc>
          <w:tcPr>
            <w:tcW w:w="26" w:type="pct"/>
            <w:shd w:val="clear" w:color="auto" w:fill="auto"/>
          </w:tcPr>
          <w:p w14:paraId="299C4F90" w14:textId="77777777" w:rsidR="00992A07" w:rsidRDefault="00992A07">
            <w:pPr>
              <w:rPr>
                <w:rFonts w:ascii="宋体"/>
              </w:rPr>
            </w:pPr>
          </w:p>
        </w:tc>
        <w:tc>
          <w:tcPr>
            <w:tcW w:w="5" w:type="pct"/>
            <w:shd w:val="clear" w:color="auto" w:fill="auto"/>
          </w:tcPr>
          <w:p w14:paraId="299C4F91" w14:textId="77777777" w:rsidR="00992A07" w:rsidRDefault="00992A07">
            <w:pPr>
              <w:rPr>
                <w:rFonts w:ascii="宋体"/>
              </w:rPr>
            </w:pPr>
          </w:p>
        </w:tc>
        <w:tc>
          <w:tcPr>
            <w:tcW w:w="50" w:type="pct"/>
            <w:shd w:val="clear" w:color="auto" w:fill="auto"/>
          </w:tcPr>
          <w:p w14:paraId="299C4F92" w14:textId="77777777" w:rsidR="00992A07" w:rsidRDefault="00992A07">
            <w:pPr>
              <w:rPr>
                <w:rFonts w:ascii="宋体"/>
              </w:rPr>
            </w:pPr>
          </w:p>
        </w:tc>
        <w:tc>
          <w:tcPr>
            <w:tcW w:w="409" w:type="pct"/>
            <w:shd w:val="clear" w:color="auto" w:fill="auto"/>
          </w:tcPr>
          <w:p w14:paraId="299C4F93" w14:textId="77777777" w:rsidR="00992A07" w:rsidRDefault="00992A07">
            <w:pPr>
              <w:rPr>
                <w:rFonts w:ascii="宋体"/>
              </w:rPr>
            </w:pPr>
          </w:p>
        </w:tc>
        <w:tc>
          <w:tcPr>
            <w:tcW w:w="5" w:type="pct"/>
            <w:shd w:val="clear" w:color="auto" w:fill="auto"/>
          </w:tcPr>
          <w:p w14:paraId="299C4F94" w14:textId="77777777" w:rsidR="00992A07" w:rsidRDefault="00992A07">
            <w:pPr>
              <w:rPr>
                <w:rFonts w:ascii="宋体"/>
              </w:rPr>
            </w:pPr>
          </w:p>
        </w:tc>
      </w:tr>
      <w:tr w:rsidR="00992A07" w14:paraId="299C4F98" w14:textId="77777777">
        <w:tc>
          <w:tcPr>
            <w:tcW w:w="0" w:type="auto"/>
            <w:gridSpan w:val="3"/>
            <w:shd w:val="clear" w:color="auto" w:fill="auto"/>
            <w:tcMar>
              <w:top w:w="0" w:type="dxa"/>
              <w:left w:w="20" w:type="dxa"/>
              <w:bottom w:w="0" w:type="dxa"/>
              <w:right w:w="20" w:type="dxa"/>
            </w:tcMar>
          </w:tcPr>
          <w:p w14:paraId="299C4F96" w14:textId="77777777" w:rsidR="00992A07" w:rsidRDefault="00992A07">
            <w:pPr>
              <w:rPr>
                <w:rFonts w:ascii="宋体"/>
              </w:rPr>
            </w:pPr>
          </w:p>
        </w:tc>
        <w:tc>
          <w:tcPr>
            <w:tcW w:w="0" w:type="auto"/>
            <w:gridSpan w:val="39"/>
            <w:shd w:val="clear" w:color="auto" w:fill="auto"/>
            <w:tcMar>
              <w:top w:w="40" w:type="dxa"/>
              <w:left w:w="20" w:type="dxa"/>
              <w:bottom w:w="40" w:type="dxa"/>
              <w:right w:w="20" w:type="dxa"/>
            </w:tcMar>
            <w:vAlign w:val="bottom"/>
          </w:tcPr>
          <w:p w14:paraId="299C4F97" w14:textId="77777777" w:rsidR="00992A07" w:rsidRDefault="00C4246C">
            <w:pPr>
              <w:jc w:val="center"/>
              <w:textAlignment w:val="bottom"/>
            </w:pPr>
            <w:r>
              <w:rPr>
                <w:rFonts w:ascii="Arial" w:eastAsia="宋体" w:hAnsi="Arial" w:cs="Arial"/>
                <w:b/>
                <w:bCs/>
                <w:color w:val="000000"/>
                <w:sz w:val="16"/>
                <w:szCs w:val="16"/>
              </w:rPr>
              <w:t>Payment due by period</w:t>
            </w:r>
          </w:p>
        </w:tc>
      </w:tr>
      <w:tr w:rsidR="00992A07" w14:paraId="299C4FA7" w14:textId="77777777">
        <w:tc>
          <w:tcPr>
            <w:tcW w:w="0" w:type="auto"/>
            <w:gridSpan w:val="3"/>
            <w:shd w:val="clear" w:color="auto" w:fill="auto"/>
            <w:tcMar>
              <w:top w:w="40" w:type="dxa"/>
              <w:left w:w="20" w:type="dxa"/>
              <w:bottom w:w="40" w:type="dxa"/>
              <w:right w:w="20" w:type="dxa"/>
            </w:tcMar>
            <w:vAlign w:val="bottom"/>
          </w:tcPr>
          <w:p w14:paraId="299C4F99" w14:textId="77777777" w:rsidR="00992A07" w:rsidRDefault="00C4246C">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4F9A" w14:textId="77777777" w:rsidR="00992A07" w:rsidRDefault="00C4246C">
            <w:pPr>
              <w:jc w:val="center"/>
              <w:textAlignment w:val="bottom"/>
            </w:pPr>
            <w:r>
              <w:rPr>
                <w:rFonts w:ascii="Arial" w:eastAsia="宋体" w:hAnsi="Arial" w:cs="Arial"/>
                <w:b/>
                <w:bCs/>
                <w:color w:val="000000"/>
                <w:sz w:val="16"/>
                <w:szCs w:val="16"/>
              </w:rPr>
              <w:t>Total</w:t>
            </w:r>
          </w:p>
        </w:tc>
        <w:tc>
          <w:tcPr>
            <w:tcW w:w="0" w:type="auto"/>
            <w:gridSpan w:val="3"/>
            <w:tcBorders>
              <w:top w:val="single" w:sz="8" w:space="0" w:color="000000"/>
            </w:tcBorders>
            <w:shd w:val="clear" w:color="auto" w:fill="auto"/>
            <w:tcMar>
              <w:top w:w="0" w:type="dxa"/>
              <w:left w:w="20" w:type="dxa"/>
              <w:bottom w:w="0" w:type="dxa"/>
              <w:right w:w="20" w:type="dxa"/>
            </w:tcMar>
          </w:tcPr>
          <w:p w14:paraId="299C4F9B"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4F9C" w14:textId="77777777" w:rsidR="00992A07" w:rsidRDefault="00C4246C">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299C4F9D"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4F9E" w14:textId="77777777" w:rsidR="00992A07" w:rsidRDefault="00C4246C">
            <w:pPr>
              <w:jc w:val="center"/>
              <w:textAlignment w:val="bottom"/>
            </w:pPr>
            <w:r>
              <w:rPr>
                <w:rFonts w:ascii="Arial" w:eastAsia="宋体" w:hAnsi="Arial" w:cs="Arial"/>
                <w:b/>
                <w:bCs/>
                <w:color w:val="000000"/>
                <w:sz w:val="16"/>
                <w:szCs w:val="16"/>
              </w:rPr>
              <w:t>202</w:t>
            </w:r>
            <w:r>
              <w:rPr>
                <w:rFonts w:ascii="Arial" w:eastAsia="宋体" w:hAnsi="Arial" w:cs="Arial"/>
                <w:b/>
                <w:bCs/>
                <w:color w:val="000000"/>
                <w:sz w:val="16"/>
                <w:szCs w:val="16"/>
              </w:rPr>
              <w:t>2</w:t>
            </w:r>
          </w:p>
        </w:tc>
        <w:tc>
          <w:tcPr>
            <w:tcW w:w="0" w:type="auto"/>
            <w:gridSpan w:val="3"/>
            <w:tcBorders>
              <w:top w:val="single" w:sz="8" w:space="0" w:color="000000"/>
            </w:tcBorders>
            <w:shd w:val="clear" w:color="auto" w:fill="auto"/>
            <w:tcMar>
              <w:top w:w="0" w:type="dxa"/>
              <w:left w:w="20" w:type="dxa"/>
              <w:bottom w:w="0" w:type="dxa"/>
              <w:right w:w="20" w:type="dxa"/>
            </w:tcMar>
          </w:tcPr>
          <w:p w14:paraId="299C4F9F"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4FA0" w14:textId="77777777" w:rsidR="00992A07" w:rsidRDefault="00C4246C">
            <w:pPr>
              <w:jc w:val="center"/>
              <w:textAlignment w:val="bottom"/>
            </w:pPr>
            <w:r>
              <w:rPr>
                <w:rFonts w:ascii="Arial" w:eastAsia="宋体" w:hAnsi="Arial" w:cs="Arial"/>
                <w:b/>
                <w:bCs/>
                <w:color w:val="000000"/>
                <w:sz w:val="16"/>
                <w:szCs w:val="16"/>
              </w:rPr>
              <w:t>2023</w:t>
            </w:r>
          </w:p>
        </w:tc>
        <w:tc>
          <w:tcPr>
            <w:tcW w:w="0" w:type="auto"/>
            <w:gridSpan w:val="3"/>
            <w:tcBorders>
              <w:top w:val="single" w:sz="8" w:space="0" w:color="000000"/>
            </w:tcBorders>
            <w:shd w:val="clear" w:color="auto" w:fill="auto"/>
            <w:tcMar>
              <w:top w:w="0" w:type="dxa"/>
              <w:left w:w="20" w:type="dxa"/>
              <w:bottom w:w="0" w:type="dxa"/>
              <w:right w:w="20" w:type="dxa"/>
            </w:tcMar>
          </w:tcPr>
          <w:p w14:paraId="299C4FA1"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4FA2" w14:textId="77777777" w:rsidR="00992A07" w:rsidRDefault="00C4246C">
            <w:pPr>
              <w:jc w:val="center"/>
              <w:textAlignment w:val="bottom"/>
            </w:pPr>
            <w:r>
              <w:rPr>
                <w:rFonts w:ascii="Arial" w:eastAsia="宋体" w:hAnsi="Arial" w:cs="Arial"/>
                <w:b/>
                <w:bCs/>
                <w:color w:val="000000"/>
                <w:sz w:val="16"/>
                <w:szCs w:val="16"/>
              </w:rPr>
              <w:t>2024</w:t>
            </w:r>
          </w:p>
        </w:tc>
        <w:tc>
          <w:tcPr>
            <w:tcW w:w="0" w:type="auto"/>
            <w:gridSpan w:val="3"/>
            <w:tcBorders>
              <w:top w:val="single" w:sz="8" w:space="0" w:color="000000"/>
            </w:tcBorders>
            <w:shd w:val="clear" w:color="auto" w:fill="auto"/>
            <w:tcMar>
              <w:top w:w="0" w:type="dxa"/>
              <w:left w:w="20" w:type="dxa"/>
              <w:bottom w:w="0" w:type="dxa"/>
              <w:right w:w="20" w:type="dxa"/>
            </w:tcMar>
          </w:tcPr>
          <w:p w14:paraId="299C4FA3"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4FA4" w14:textId="77777777" w:rsidR="00992A07" w:rsidRDefault="00C4246C">
            <w:pPr>
              <w:jc w:val="center"/>
              <w:textAlignment w:val="bottom"/>
            </w:pPr>
            <w:r>
              <w:rPr>
                <w:rFonts w:ascii="Arial" w:eastAsia="宋体" w:hAnsi="Arial" w:cs="Arial"/>
                <w:b/>
                <w:bCs/>
                <w:color w:val="000000"/>
                <w:sz w:val="16"/>
                <w:szCs w:val="16"/>
              </w:rPr>
              <w:t>2025</w:t>
            </w:r>
          </w:p>
        </w:tc>
        <w:tc>
          <w:tcPr>
            <w:tcW w:w="0" w:type="auto"/>
            <w:gridSpan w:val="3"/>
            <w:tcBorders>
              <w:top w:val="single" w:sz="8" w:space="0" w:color="000000"/>
            </w:tcBorders>
            <w:shd w:val="clear" w:color="auto" w:fill="auto"/>
            <w:tcMar>
              <w:top w:w="0" w:type="dxa"/>
              <w:left w:w="20" w:type="dxa"/>
              <w:bottom w:w="0" w:type="dxa"/>
              <w:right w:w="20" w:type="dxa"/>
            </w:tcMar>
          </w:tcPr>
          <w:p w14:paraId="299C4FA5"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4FA6" w14:textId="77777777" w:rsidR="00992A07" w:rsidRDefault="00C4246C">
            <w:pPr>
              <w:jc w:val="center"/>
              <w:textAlignment w:val="bottom"/>
            </w:pPr>
            <w:r>
              <w:rPr>
                <w:rFonts w:ascii="Arial" w:eastAsia="宋体" w:hAnsi="Arial" w:cs="Arial"/>
                <w:b/>
                <w:bCs/>
                <w:color w:val="000000"/>
                <w:sz w:val="16"/>
                <w:szCs w:val="16"/>
              </w:rPr>
              <w:t>2026 and </w:t>
            </w:r>
            <w:r>
              <w:rPr>
                <w:rFonts w:ascii="Arial" w:eastAsia="宋体" w:hAnsi="Arial" w:cs="Arial"/>
                <w:b/>
                <w:bCs/>
                <w:color w:val="000000"/>
                <w:sz w:val="16"/>
                <w:szCs w:val="16"/>
              </w:rPr>
              <w:br/>
              <w:t>thereafter</w:t>
            </w:r>
          </w:p>
        </w:tc>
      </w:tr>
      <w:tr w:rsidR="00992A07" w14:paraId="299C4FC4" w14:textId="77777777">
        <w:tc>
          <w:tcPr>
            <w:tcW w:w="0" w:type="auto"/>
            <w:gridSpan w:val="3"/>
            <w:shd w:val="clear" w:color="auto" w:fill="CCEEFF"/>
            <w:tcMar>
              <w:top w:w="40" w:type="dxa"/>
              <w:left w:w="20" w:type="dxa"/>
              <w:bottom w:w="40" w:type="dxa"/>
              <w:right w:w="20" w:type="dxa"/>
            </w:tcMar>
            <w:vAlign w:val="bottom"/>
          </w:tcPr>
          <w:p w14:paraId="299C4FA8" w14:textId="77777777" w:rsidR="00992A07" w:rsidRDefault="00C4246C">
            <w:pPr>
              <w:textAlignment w:val="bottom"/>
            </w:pPr>
            <w:r>
              <w:rPr>
                <w:rFonts w:ascii="Arial" w:eastAsia="宋体" w:hAnsi="Arial" w:cs="Arial"/>
                <w:color w:val="000000"/>
                <w:sz w:val="20"/>
                <w:szCs w:val="20"/>
              </w:rPr>
              <w:t xml:space="preserve">Term debt </w:t>
            </w:r>
            <w:r>
              <w:rPr>
                <w:rFonts w:ascii="Arial" w:eastAsia="宋体" w:hAnsi="Arial" w:cs="Arial"/>
                <w:color w:val="000000"/>
                <w:sz w:val="13"/>
                <w:szCs w:val="13"/>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299C4FA9"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4FAA" w14:textId="77777777" w:rsidR="00992A07" w:rsidRDefault="00C4246C">
            <w:pPr>
              <w:jc w:val="right"/>
              <w:textAlignment w:val="bottom"/>
            </w:pPr>
            <w:r>
              <w:rPr>
                <w:rFonts w:ascii="Arial" w:eastAsia="宋体" w:hAnsi="Arial" w:cs="Arial"/>
                <w:color w:val="000000"/>
                <w:sz w:val="20"/>
                <w:szCs w:val="20"/>
              </w:rPr>
              <w:t>338 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4FAB" w14:textId="77777777" w:rsidR="00992A07" w:rsidRDefault="00992A07">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299C4FAC"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4FAD"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4FAE" w14:textId="77777777" w:rsidR="00992A07" w:rsidRDefault="00C4246C">
            <w:pPr>
              <w:jc w:val="right"/>
              <w:textAlignment w:val="bottom"/>
            </w:pP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4FAF" w14:textId="77777777" w:rsidR="00992A07" w:rsidRDefault="00992A07">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299C4FB0"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4FB1"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4FB2" w14:textId="77777777" w:rsidR="00992A07" w:rsidRDefault="00C4246C">
            <w:pPr>
              <w:jc w:val="right"/>
              <w:textAlignment w:val="bottom"/>
            </w:pPr>
            <w:r>
              <w:rPr>
                <w:rFonts w:ascii="Arial" w:eastAsia="宋体" w:hAnsi="Arial" w:cs="Arial"/>
                <w:color w:val="000000"/>
                <w:sz w:val="20"/>
                <w:szCs w:val="20"/>
              </w:rPr>
              <w:t>312 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4FB3" w14:textId="77777777" w:rsidR="00992A07" w:rsidRDefault="00992A07">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299C4FB4"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4FB5"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4FB6" w14:textId="77777777" w:rsidR="00992A07" w:rsidRDefault="00C4246C">
            <w:pPr>
              <w:jc w:val="right"/>
              <w:textAlignment w:val="bottom"/>
            </w:pP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4FB7" w14:textId="77777777" w:rsidR="00992A07" w:rsidRDefault="00992A07">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299C4FB8"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4FB9"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4FBA" w14:textId="77777777" w:rsidR="00992A07" w:rsidRDefault="00C4246C">
            <w:pPr>
              <w:jc w:val="right"/>
              <w:textAlignment w:val="bottom"/>
            </w:pP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4FBB" w14:textId="77777777" w:rsidR="00992A07" w:rsidRDefault="00992A07">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299C4FBC"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4FBD"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4FBE" w14:textId="77777777" w:rsidR="00992A07" w:rsidRDefault="00C4246C">
            <w:pPr>
              <w:jc w:val="right"/>
              <w:textAlignment w:val="bottom"/>
            </w:pP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4FBF" w14:textId="77777777" w:rsidR="00992A07" w:rsidRDefault="00992A07">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299C4FC0"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4FC1"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4FC2" w14:textId="77777777" w:rsidR="00992A07" w:rsidRDefault="00C4246C">
            <w:pPr>
              <w:jc w:val="right"/>
              <w:textAlignment w:val="bottom"/>
            </w:pPr>
            <w:r>
              <w:rPr>
                <w:rFonts w:ascii="Arial" w:eastAsia="宋体" w:hAnsi="Arial" w:cs="Arial"/>
                <w:color w:val="000000"/>
                <w:sz w:val="20"/>
                <w:szCs w:val="20"/>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4FC3" w14:textId="77777777" w:rsidR="00992A07" w:rsidRDefault="00992A07">
            <w:pPr>
              <w:jc w:val="right"/>
              <w:rPr>
                <w:rFonts w:ascii="宋体"/>
              </w:rPr>
            </w:pPr>
          </w:p>
        </w:tc>
      </w:tr>
      <w:tr w:rsidR="00992A07" w14:paraId="299C4FDA" w14:textId="77777777">
        <w:tc>
          <w:tcPr>
            <w:tcW w:w="0" w:type="auto"/>
            <w:gridSpan w:val="3"/>
            <w:shd w:val="clear" w:color="auto" w:fill="FFFFFF"/>
            <w:tcMar>
              <w:top w:w="40" w:type="dxa"/>
              <w:left w:w="20" w:type="dxa"/>
              <w:bottom w:w="40" w:type="dxa"/>
              <w:right w:w="20" w:type="dxa"/>
            </w:tcMar>
            <w:vAlign w:val="bottom"/>
          </w:tcPr>
          <w:p w14:paraId="299C4FC5" w14:textId="77777777" w:rsidR="00992A07" w:rsidRDefault="00C4246C">
            <w:pPr>
              <w:textAlignment w:val="bottom"/>
            </w:pPr>
            <w:r>
              <w:rPr>
                <w:rFonts w:ascii="Arial" w:eastAsia="宋体" w:hAnsi="Arial" w:cs="Arial"/>
                <w:color w:val="000000"/>
                <w:sz w:val="20"/>
                <w:szCs w:val="20"/>
              </w:rPr>
              <w:t xml:space="preserve">Aggregate interest obligation </w:t>
            </w:r>
            <w:r>
              <w:rPr>
                <w:rFonts w:ascii="Arial" w:eastAsia="宋体" w:hAnsi="Arial" w:cs="Arial"/>
                <w:color w:val="000000"/>
                <w:sz w:val="13"/>
                <w:szCs w:val="13"/>
              </w:rPr>
              <w:t>(2)</w:t>
            </w:r>
          </w:p>
        </w:tc>
        <w:tc>
          <w:tcPr>
            <w:tcW w:w="0" w:type="auto"/>
            <w:gridSpan w:val="2"/>
            <w:shd w:val="clear" w:color="auto" w:fill="FFFFFF"/>
            <w:tcMar>
              <w:top w:w="40" w:type="dxa"/>
              <w:left w:w="20" w:type="dxa"/>
              <w:bottom w:w="40" w:type="dxa"/>
              <w:right w:w="0" w:type="dxa"/>
            </w:tcMar>
            <w:vAlign w:val="bottom"/>
          </w:tcPr>
          <w:p w14:paraId="299C4FC6" w14:textId="77777777" w:rsidR="00992A07" w:rsidRDefault="00C4246C">
            <w:pPr>
              <w:jc w:val="right"/>
              <w:textAlignment w:val="bottom"/>
            </w:pPr>
            <w:r>
              <w:rPr>
                <w:rFonts w:ascii="Arial" w:eastAsia="宋体" w:hAnsi="Arial" w:cs="Arial"/>
                <w:color w:val="000000"/>
                <w:sz w:val="20"/>
                <w:szCs w:val="20"/>
              </w:rPr>
              <w:t>54 </w:t>
            </w:r>
          </w:p>
        </w:tc>
        <w:tc>
          <w:tcPr>
            <w:tcW w:w="0" w:type="auto"/>
            <w:shd w:val="clear" w:color="auto" w:fill="FFFFFF"/>
            <w:tcMar>
              <w:top w:w="40" w:type="dxa"/>
              <w:left w:w="0" w:type="dxa"/>
              <w:bottom w:w="40" w:type="dxa"/>
              <w:right w:w="20" w:type="dxa"/>
            </w:tcMar>
            <w:vAlign w:val="bottom"/>
          </w:tcPr>
          <w:p w14:paraId="299C4FC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FC8"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FC9" w14:textId="77777777" w:rsidR="00992A07" w:rsidRDefault="00C4246C">
            <w:pPr>
              <w:jc w:val="right"/>
              <w:textAlignment w:val="bottom"/>
            </w:pPr>
            <w:r>
              <w:rPr>
                <w:rFonts w:ascii="Arial" w:eastAsia="宋体" w:hAnsi="Arial" w:cs="Arial"/>
                <w:color w:val="000000"/>
                <w:sz w:val="20"/>
                <w:szCs w:val="20"/>
              </w:rPr>
              <w:t>25 </w:t>
            </w:r>
          </w:p>
        </w:tc>
        <w:tc>
          <w:tcPr>
            <w:tcW w:w="0" w:type="auto"/>
            <w:shd w:val="clear" w:color="auto" w:fill="FFFFFF"/>
            <w:tcMar>
              <w:top w:w="40" w:type="dxa"/>
              <w:left w:w="0" w:type="dxa"/>
              <w:bottom w:w="40" w:type="dxa"/>
              <w:right w:w="20" w:type="dxa"/>
            </w:tcMar>
            <w:vAlign w:val="bottom"/>
          </w:tcPr>
          <w:p w14:paraId="299C4FC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FCB"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FCC" w14:textId="77777777" w:rsidR="00992A07" w:rsidRDefault="00C4246C">
            <w:pPr>
              <w:jc w:val="right"/>
              <w:textAlignment w:val="bottom"/>
            </w:pPr>
            <w:r>
              <w:rPr>
                <w:rFonts w:ascii="Arial" w:eastAsia="宋体" w:hAnsi="Arial" w:cs="Arial"/>
                <w:color w:val="000000"/>
                <w:sz w:val="20"/>
                <w:szCs w:val="20"/>
              </w:rPr>
              <w:t>25 </w:t>
            </w:r>
          </w:p>
        </w:tc>
        <w:tc>
          <w:tcPr>
            <w:tcW w:w="0" w:type="auto"/>
            <w:shd w:val="clear" w:color="auto" w:fill="FFFFFF"/>
            <w:tcMar>
              <w:top w:w="40" w:type="dxa"/>
              <w:left w:w="0" w:type="dxa"/>
              <w:bottom w:w="40" w:type="dxa"/>
              <w:right w:w="20" w:type="dxa"/>
            </w:tcMar>
            <w:vAlign w:val="bottom"/>
          </w:tcPr>
          <w:p w14:paraId="299C4FC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FCE"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FCF"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4FD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FD1"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FD2"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4FD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FD4"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FD5"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4FD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FD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FD8"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4FD9" w14:textId="77777777" w:rsidR="00992A07" w:rsidRDefault="00992A07">
            <w:pPr>
              <w:jc w:val="right"/>
              <w:rPr>
                <w:rFonts w:ascii="宋体"/>
              </w:rPr>
            </w:pPr>
          </w:p>
        </w:tc>
      </w:tr>
      <w:tr w:rsidR="00992A07" w14:paraId="299C4FF0" w14:textId="77777777">
        <w:tc>
          <w:tcPr>
            <w:tcW w:w="0" w:type="auto"/>
            <w:gridSpan w:val="3"/>
            <w:shd w:val="clear" w:color="auto" w:fill="CCEEFF"/>
            <w:tcMar>
              <w:top w:w="40" w:type="dxa"/>
              <w:left w:w="20" w:type="dxa"/>
              <w:bottom w:w="40" w:type="dxa"/>
              <w:right w:w="20" w:type="dxa"/>
            </w:tcMar>
            <w:vAlign w:val="bottom"/>
          </w:tcPr>
          <w:p w14:paraId="299C4FDB" w14:textId="77777777" w:rsidR="00992A07" w:rsidRDefault="00C4246C">
            <w:pPr>
              <w:textAlignment w:val="bottom"/>
            </w:pPr>
            <w:r>
              <w:rPr>
                <w:rFonts w:ascii="Arial" w:eastAsia="宋体" w:hAnsi="Arial" w:cs="Arial"/>
                <w:color w:val="000000"/>
                <w:sz w:val="20"/>
                <w:szCs w:val="20"/>
              </w:rPr>
              <w:t xml:space="preserve">Other long-term liabilities </w:t>
            </w:r>
            <w:r>
              <w:rPr>
                <w:rFonts w:ascii="Arial" w:eastAsia="宋体" w:hAnsi="Arial" w:cs="Arial"/>
                <w:color w:val="000000"/>
                <w:sz w:val="13"/>
                <w:szCs w:val="13"/>
              </w:rPr>
              <w:t>(3)</w:t>
            </w:r>
          </w:p>
        </w:tc>
        <w:tc>
          <w:tcPr>
            <w:tcW w:w="0" w:type="auto"/>
            <w:gridSpan w:val="2"/>
            <w:shd w:val="clear" w:color="auto" w:fill="CCEEFF"/>
            <w:tcMar>
              <w:top w:w="40" w:type="dxa"/>
              <w:left w:w="20" w:type="dxa"/>
              <w:bottom w:w="40" w:type="dxa"/>
              <w:right w:w="0" w:type="dxa"/>
            </w:tcMar>
            <w:vAlign w:val="bottom"/>
          </w:tcPr>
          <w:p w14:paraId="299C4FDC" w14:textId="77777777" w:rsidR="00992A07" w:rsidRDefault="00C4246C">
            <w:pPr>
              <w:jc w:val="right"/>
              <w:textAlignment w:val="bottom"/>
            </w:pPr>
            <w:r>
              <w:rPr>
                <w:rFonts w:ascii="Arial" w:eastAsia="宋体" w:hAnsi="Arial" w:cs="Arial"/>
                <w:color w:val="000000"/>
                <w:sz w:val="20"/>
                <w:szCs w:val="20"/>
              </w:rPr>
              <w:t>159 </w:t>
            </w:r>
          </w:p>
        </w:tc>
        <w:tc>
          <w:tcPr>
            <w:tcW w:w="0" w:type="auto"/>
            <w:shd w:val="clear" w:color="auto" w:fill="CCEEFF"/>
            <w:tcMar>
              <w:top w:w="40" w:type="dxa"/>
              <w:left w:w="0" w:type="dxa"/>
              <w:bottom w:w="40" w:type="dxa"/>
              <w:right w:w="20" w:type="dxa"/>
            </w:tcMar>
            <w:vAlign w:val="bottom"/>
          </w:tcPr>
          <w:p w14:paraId="299C4FD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FDE"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FDF" w14:textId="77777777" w:rsidR="00992A07" w:rsidRDefault="00C4246C">
            <w:pPr>
              <w:jc w:val="right"/>
              <w:textAlignment w:val="bottom"/>
            </w:pPr>
            <w:r>
              <w:rPr>
                <w:rFonts w:ascii="Arial" w:eastAsia="宋体" w:hAnsi="Arial" w:cs="Arial"/>
                <w:color w:val="000000"/>
                <w:sz w:val="20"/>
                <w:szCs w:val="20"/>
              </w:rPr>
              <w:t>55 </w:t>
            </w:r>
          </w:p>
        </w:tc>
        <w:tc>
          <w:tcPr>
            <w:tcW w:w="0" w:type="auto"/>
            <w:shd w:val="clear" w:color="auto" w:fill="CCEEFF"/>
            <w:tcMar>
              <w:top w:w="40" w:type="dxa"/>
              <w:left w:w="0" w:type="dxa"/>
              <w:bottom w:w="40" w:type="dxa"/>
              <w:right w:w="20" w:type="dxa"/>
            </w:tcMar>
            <w:vAlign w:val="bottom"/>
          </w:tcPr>
          <w:p w14:paraId="299C4FE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FE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FE2" w14:textId="77777777" w:rsidR="00992A07" w:rsidRDefault="00C4246C">
            <w:pPr>
              <w:jc w:val="right"/>
              <w:textAlignment w:val="bottom"/>
            </w:pPr>
            <w:r>
              <w:rPr>
                <w:rFonts w:ascii="Arial" w:eastAsia="宋体" w:hAnsi="Arial" w:cs="Arial"/>
                <w:color w:val="000000"/>
                <w:sz w:val="20"/>
                <w:szCs w:val="20"/>
              </w:rPr>
              <w:t>64 </w:t>
            </w:r>
          </w:p>
        </w:tc>
        <w:tc>
          <w:tcPr>
            <w:tcW w:w="0" w:type="auto"/>
            <w:shd w:val="clear" w:color="auto" w:fill="CCEEFF"/>
            <w:tcMar>
              <w:top w:w="40" w:type="dxa"/>
              <w:left w:w="0" w:type="dxa"/>
              <w:bottom w:w="40" w:type="dxa"/>
              <w:right w:w="20" w:type="dxa"/>
            </w:tcMar>
            <w:vAlign w:val="bottom"/>
          </w:tcPr>
          <w:p w14:paraId="299C4FE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FE4"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FE5" w14:textId="77777777" w:rsidR="00992A07" w:rsidRDefault="00C4246C">
            <w:pPr>
              <w:jc w:val="right"/>
              <w:textAlignment w:val="bottom"/>
            </w:pPr>
            <w:r>
              <w:rPr>
                <w:rFonts w:ascii="Arial" w:eastAsia="宋体" w:hAnsi="Arial" w:cs="Arial"/>
                <w:color w:val="000000"/>
                <w:sz w:val="20"/>
                <w:szCs w:val="20"/>
              </w:rPr>
              <w:t>19 </w:t>
            </w:r>
          </w:p>
        </w:tc>
        <w:tc>
          <w:tcPr>
            <w:tcW w:w="0" w:type="auto"/>
            <w:shd w:val="clear" w:color="auto" w:fill="CCEEFF"/>
            <w:tcMar>
              <w:top w:w="40" w:type="dxa"/>
              <w:left w:w="0" w:type="dxa"/>
              <w:bottom w:w="40" w:type="dxa"/>
              <w:right w:w="20" w:type="dxa"/>
            </w:tcMar>
            <w:vAlign w:val="bottom"/>
          </w:tcPr>
          <w:p w14:paraId="299C4FE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FE7"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FE8" w14:textId="77777777" w:rsidR="00992A07" w:rsidRDefault="00C4246C">
            <w:pPr>
              <w:jc w:val="right"/>
              <w:textAlignment w:val="bottom"/>
            </w:pPr>
            <w:r>
              <w:rPr>
                <w:rFonts w:ascii="Arial" w:eastAsia="宋体" w:hAnsi="Arial" w:cs="Arial"/>
                <w:color w:val="000000"/>
                <w:sz w:val="20"/>
                <w:szCs w:val="20"/>
              </w:rPr>
              <w:t>10 </w:t>
            </w:r>
          </w:p>
        </w:tc>
        <w:tc>
          <w:tcPr>
            <w:tcW w:w="0" w:type="auto"/>
            <w:shd w:val="clear" w:color="auto" w:fill="CCEEFF"/>
            <w:tcMar>
              <w:top w:w="40" w:type="dxa"/>
              <w:left w:w="0" w:type="dxa"/>
              <w:bottom w:w="40" w:type="dxa"/>
              <w:right w:w="20" w:type="dxa"/>
            </w:tcMar>
            <w:vAlign w:val="bottom"/>
          </w:tcPr>
          <w:p w14:paraId="299C4FE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FE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FEB" w14:textId="77777777" w:rsidR="00992A07" w:rsidRDefault="00C4246C">
            <w:pPr>
              <w:jc w:val="right"/>
              <w:textAlignment w:val="bottom"/>
            </w:pPr>
            <w:r>
              <w:rPr>
                <w:rFonts w:ascii="Arial" w:eastAsia="宋体" w:hAnsi="Arial" w:cs="Arial"/>
                <w:color w:val="000000"/>
                <w:sz w:val="20"/>
                <w:szCs w:val="20"/>
              </w:rPr>
              <w:t>8 </w:t>
            </w:r>
          </w:p>
        </w:tc>
        <w:tc>
          <w:tcPr>
            <w:tcW w:w="0" w:type="auto"/>
            <w:shd w:val="clear" w:color="auto" w:fill="CCEEFF"/>
            <w:tcMar>
              <w:top w:w="40" w:type="dxa"/>
              <w:left w:w="0" w:type="dxa"/>
              <w:bottom w:w="40" w:type="dxa"/>
              <w:right w:w="20" w:type="dxa"/>
            </w:tcMar>
            <w:vAlign w:val="bottom"/>
          </w:tcPr>
          <w:p w14:paraId="299C4FE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4FE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4FEE" w14:textId="77777777" w:rsidR="00992A07" w:rsidRDefault="00C4246C">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299C4FEF" w14:textId="77777777" w:rsidR="00992A07" w:rsidRDefault="00992A07">
            <w:pPr>
              <w:jc w:val="right"/>
              <w:rPr>
                <w:rFonts w:ascii="宋体"/>
              </w:rPr>
            </w:pPr>
          </w:p>
        </w:tc>
      </w:tr>
      <w:tr w:rsidR="00992A07" w14:paraId="299C5006" w14:textId="77777777">
        <w:tc>
          <w:tcPr>
            <w:tcW w:w="0" w:type="auto"/>
            <w:gridSpan w:val="3"/>
            <w:shd w:val="clear" w:color="auto" w:fill="FFFFFF"/>
            <w:tcMar>
              <w:top w:w="40" w:type="dxa"/>
              <w:left w:w="20" w:type="dxa"/>
              <w:bottom w:w="40" w:type="dxa"/>
              <w:right w:w="20" w:type="dxa"/>
            </w:tcMar>
            <w:vAlign w:val="bottom"/>
          </w:tcPr>
          <w:p w14:paraId="299C4FF1" w14:textId="77777777" w:rsidR="00992A07" w:rsidRDefault="00C4246C">
            <w:pPr>
              <w:textAlignment w:val="bottom"/>
            </w:pPr>
            <w:r>
              <w:rPr>
                <w:rFonts w:ascii="Arial" w:eastAsia="宋体" w:hAnsi="Arial" w:cs="Arial"/>
                <w:color w:val="000000"/>
                <w:sz w:val="20"/>
                <w:szCs w:val="20"/>
              </w:rPr>
              <w:t xml:space="preserve">Operating leases </w:t>
            </w:r>
            <w:r>
              <w:rPr>
                <w:rFonts w:ascii="Arial" w:eastAsia="宋体" w:hAnsi="Arial" w:cs="Arial"/>
                <w:color w:val="000000"/>
                <w:sz w:val="13"/>
                <w:szCs w:val="13"/>
              </w:rPr>
              <w:t>(4)</w:t>
            </w:r>
          </w:p>
        </w:tc>
        <w:tc>
          <w:tcPr>
            <w:tcW w:w="0" w:type="auto"/>
            <w:gridSpan w:val="2"/>
            <w:shd w:val="clear" w:color="auto" w:fill="FFFFFF"/>
            <w:tcMar>
              <w:top w:w="40" w:type="dxa"/>
              <w:left w:w="20" w:type="dxa"/>
              <w:bottom w:w="40" w:type="dxa"/>
              <w:right w:w="0" w:type="dxa"/>
            </w:tcMar>
            <w:vAlign w:val="bottom"/>
          </w:tcPr>
          <w:p w14:paraId="299C4FF2" w14:textId="77777777" w:rsidR="00992A07" w:rsidRDefault="00C4246C">
            <w:pPr>
              <w:jc w:val="right"/>
              <w:textAlignment w:val="bottom"/>
            </w:pPr>
            <w:r>
              <w:rPr>
                <w:rFonts w:ascii="Arial" w:eastAsia="宋体" w:hAnsi="Arial" w:cs="Arial"/>
                <w:color w:val="000000"/>
                <w:sz w:val="20"/>
                <w:szCs w:val="20"/>
              </w:rPr>
              <w:t>284 </w:t>
            </w:r>
          </w:p>
        </w:tc>
        <w:tc>
          <w:tcPr>
            <w:tcW w:w="0" w:type="auto"/>
            <w:shd w:val="clear" w:color="auto" w:fill="FFFFFF"/>
            <w:tcMar>
              <w:top w:w="40" w:type="dxa"/>
              <w:left w:w="0" w:type="dxa"/>
              <w:bottom w:w="40" w:type="dxa"/>
              <w:right w:w="20" w:type="dxa"/>
            </w:tcMar>
            <w:vAlign w:val="bottom"/>
          </w:tcPr>
          <w:p w14:paraId="299C4FF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FF4"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FF5" w14:textId="77777777" w:rsidR="00992A07" w:rsidRDefault="00C4246C">
            <w:pPr>
              <w:jc w:val="right"/>
              <w:textAlignment w:val="bottom"/>
            </w:pPr>
            <w:r>
              <w:rPr>
                <w:rFonts w:ascii="Arial" w:eastAsia="宋体" w:hAnsi="Arial" w:cs="Arial"/>
                <w:color w:val="000000"/>
                <w:sz w:val="20"/>
                <w:szCs w:val="20"/>
              </w:rPr>
              <w:t>52 </w:t>
            </w:r>
          </w:p>
        </w:tc>
        <w:tc>
          <w:tcPr>
            <w:tcW w:w="0" w:type="auto"/>
            <w:shd w:val="clear" w:color="auto" w:fill="FFFFFF"/>
            <w:tcMar>
              <w:top w:w="40" w:type="dxa"/>
              <w:left w:w="0" w:type="dxa"/>
              <w:bottom w:w="40" w:type="dxa"/>
              <w:right w:w="20" w:type="dxa"/>
            </w:tcMar>
            <w:vAlign w:val="bottom"/>
          </w:tcPr>
          <w:p w14:paraId="299C4FF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FF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FF8" w14:textId="77777777" w:rsidR="00992A07" w:rsidRDefault="00C4246C">
            <w:pPr>
              <w:jc w:val="right"/>
              <w:textAlignment w:val="bottom"/>
            </w:pPr>
            <w:r>
              <w:rPr>
                <w:rFonts w:ascii="Arial" w:eastAsia="宋体" w:hAnsi="Arial" w:cs="Arial"/>
                <w:color w:val="000000"/>
                <w:sz w:val="20"/>
                <w:szCs w:val="20"/>
              </w:rPr>
              <w:t>55 </w:t>
            </w:r>
          </w:p>
        </w:tc>
        <w:tc>
          <w:tcPr>
            <w:tcW w:w="0" w:type="auto"/>
            <w:shd w:val="clear" w:color="auto" w:fill="FFFFFF"/>
            <w:tcMar>
              <w:top w:w="40" w:type="dxa"/>
              <w:left w:w="0" w:type="dxa"/>
              <w:bottom w:w="40" w:type="dxa"/>
              <w:right w:w="20" w:type="dxa"/>
            </w:tcMar>
            <w:vAlign w:val="bottom"/>
          </w:tcPr>
          <w:p w14:paraId="299C4FF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FFA"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FFB" w14:textId="77777777" w:rsidR="00992A07" w:rsidRDefault="00C4246C">
            <w:pPr>
              <w:jc w:val="right"/>
              <w:textAlignment w:val="bottom"/>
            </w:pPr>
            <w:r>
              <w:rPr>
                <w:rFonts w:ascii="Arial" w:eastAsia="宋体" w:hAnsi="Arial" w:cs="Arial"/>
                <w:color w:val="000000"/>
                <w:sz w:val="20"/>
                <w:szCs w:val="20"/>
              </w:rPr>
              <w:t>48 </w:t>
            </w:r>
          </w:p>
        </w:tc>
        <w:tc>
          <w:tcPr>
            <w:tcW w:w="0" w:type="auto"/>
            <w:shd w:val="clear" w:color="auto" w:fill="FFFFFF"/>
            <w:tcMar>
              <w:top w:w="40" w:type="dxa"/>
              <w:left w:w="0" w:type="dxa"/>
              <w:bottom w:w="40" w:type="dxa"/>
              <w:right w:w="20" w:type="dxa"/>
            </w:tcMar>
            <w:vAlign w:val="bottom"/>
          </w:tcPr>
          <w:p w14:paraId="299C4FF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4FFD"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4FFE" w14:textId="77777777" w:rsidR="00992A07" w:rsidRDefault="00C4246C">
            <w:pPr>
              <w:jc w:val="right"/>
              <w:textAlignment w:val="bottom"/>
            </w:pPr>
            <w:r>
              <w:rPr>
                <w:rFonts w:ascii="Arial" w:eastAsia="宋体" w:hAnsi="Arial" w:cs="Arial"/>
                <w:color w:val="000000"/>
                <w:sz w:val="20"/>
                <w:szCs w:val="20"/>
              </w:rPr>
              <w:t>41 </w:t>
            </w:r>
          </w:p>
        </w:tc>
        <w:tc>
          <w:tcPr>
            <w:tcW w:w="0" w:type="auto"/>
            <w:shd w:val="clear" w:color="auto" w:fill="FFFFFF"/>
            <w:tcMar>
              <w:top w:w="40" w:type="dxa"/>
              <w:left w:w="0" w:type="dxa"/>
              <w:bottom w:w="40" w:type="dxa"/>
              <w:right w:w="20" w:type="dxa"/>
            </w:tcMar>
            <w:vAlign w:val="bottom"/>
          </w:tcPr>
          <w:p w14:paraId="299C4FF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000"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001" w14:textId="77777777" w:rsidR="00992A07" w:rsidRDefault="00C4246C">
            <w:pPr>
              <w:jc w:val="right"/>
              <w:textAlignment w:val="bottom"/>
            </w:pPr>
            <w:r>
              <w:rPr>
                <w:rFonts w:ascii="Arial" w:eastAsia="宋体" w:hAnsi="Arial" w:cs="Arial"/>
                <w:color w:val="000000"/>
                <w:sz w:val="20"/>
                <w:szCs w:val="20"/>
              </w:rPr>
              <w:t>34 </w:t>
            </w:r>
          </w:p>
        </w:tc>
        <w:tc>
          <w:tcPr>
            <w:tcW w:w="0" w:type="auto"/>
            <w:shd w:val="clear" w:color="auto" w:fill="FFFFFF"/>
            <w:tcMar>
              <w:top w:w="40" w:type="dxa"/>
              <w:left w:w="0" w:type="dxa"/>
              <w:bottom w:w="40" w:type="dxa"/>
              <w:right w:w="20" w:type="dxa"/>
            </w:tcMar>
            <w:vAlign w:val="bottom"/>
          </w:tcPr>
          <w:p w14:paraId="299C500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00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004" w14:textId="77777777" w:rsidR="00992A07" w:rsidRDefault="00C4246C">
            <w:pPr>
              <w:jc w:val="right"/>
              <w:textAlignment w:val="bottom"/>
            </w:pPr>
            <w:r>
              <w:rPr>
                <w:rFonts w:ascii="Arial" w:eastAsia="宋体" w:hAnsi="Arial" w:cs="Arial"/>
                <w:color w:val="000000"/>
                <w:sz w:val="20"/>
                <w:szCs w:val="20"/>
              </w:rPr>
              <w:t>54 </w:t>
            </w:r>
          </w:p>
        </w:tc>
        <w:tc>
          <w:tcPr>
            <w:tcW w:w="0" w:type="auto"/>
            <w:shd w:val="clear" w:color="auto" w:fill="FFFFFF"/>
            <w:tcMar>
              <w:top w:w="40" w:type="dxa"/>
              <w:left w:w="0" w:type="dxa"/>
              <w:bottom w:w="40" w:type="dxa"/>
              <w:right w:w="20" w:type="dxa"/>
            </w:tcMar>
            <w:vAlign w:val="bottom"/>
          </w:tcPr>
          <w:p w14:paraId="299C5005" w14:textId="77777777" w:rsidR="00992A07" w:rsidRDefault="00992A07">
            <w:pPr>
              <w:jc w:val="right"/>
              <w:rPr>
                <w:rFonts w:ascii="宋体"/>
              </w:rPr>
            </w:pPr>
          </w:p>
        </w:tc>
      </w:tr>
      <w:tr w:rsidR="00992A07" w14:paraId="299C501C" w14:textId="77777777">
        <w:tc>
          <w:tcPr>
            <w:tcW w:w="0" w:type="auto"/>
            <w:gridSpan w:val="3"/>
            <w:shd w:val="clear" w:color="auto" w:fill="CCEEFF"/>
            <w:tcMar>
              <w:top w:w="40" w:type="dxa"/>
              <w:left w:w="20" w:type="dxa"/>
              <w:bottom w:w="40" w:type="dxa"/>
              <w:right w:w="20" w:type="dxa"/>
            </w:tcMar>
            <w:vAlign w:val="bottom"/>
          </w:tcPr>
          <w:p w14:paraId="299C5007" w14:textId="77777777" w:rsidR="00992A07" w:rsidRDefault="00C4246C">
            <w:pPr>
              <w:textAlignment w:val="bottom"/>
            </w:pPr>
            <w:r>
              <w:rPr>
                <w:rFonts w:ascii="Arial" w:eastAsia="宋体" w:hAnsi="Arial" w:cs="Arial"/>
                <w:color w:val="000000"/>
                <w:sz w:val="20"/>
                <w:szCs w:val="20"/>
              </w:rPr>
              <w:t xml:space="preserve">Purchase obligations </w:t>
            </w:r>
            <w:r>
              <w:rPr>
                <w:rFonts w:ascii="Arial" w:eastAsia="宋体" w:hAnsi="Arial" w:cs="Arial"/>
                <w:color w:val="000000"/>
                <w:sz w:val="13"/>
                <w:szCs w:val="13"/>
              </w:rPr>
              <w:t>(5)</w:t>
            </w:r>
          </w:p>
        </w:tc>
        <w:tc>
          <w:tcPr>
            <w:tcW w:w="0" w:type="auto"/>
            <w:gridSpan w:val="2"/>
            <w:shd w:val="clear" w:color="auto" w:fill="CCEEFF"/>
            <w:tcMar>
              <w:top w:w="40" w:type="dxa"/>
              <w:left w:w="20" w:type="dxa"/>
              <w:bottom w:w="40" w:type="dxa"/>
              <w:right w:w="0" w:type="dxa"/>
            </w:tcMar>
            <w:vAlign w:val="bottom"/>
          </w:tcPr>
          <w:p w14:paraId="299C5008" w14:textId="77777777" w:rsidR="00992A07" w:rsidRDefault="00C4246C">
            <w:pPr>
              <w:jc w:val="right"/>
              <w:textAlignment w:val="bottom"/>
            </w:pPr>
            <w:r>
              <w:rPr>
                <w:rFonts w:ascii="Arial" w:eastAsia="宋体" w:hAnsi="Arial" w:cs="Arial"/>
                <w:color w:val="000000"/>
                <w:sz w:val="20"/>
                <w:szCs w:val="20"/>
              </w:rPr>
              <w:t>3,032 </w:t>
            </w:r>
          </w:p>
        </w:tc>
        <w:tc>
          <w:tcPr>
            <w:tcW w:w="0" w:type="auto"/>
            <w:shd w:val="clear" w:color="auto" w:fill="CCEEFF"/>
            <w:tcMar>
              <w:top w:w="40" w:type="dxa"/>
              <w:left w:w="0" w:type="dxa"/>
              <w:bottom w:w="40" w:type="dxa"/>
              <w:right w:w="20" w:type="dxa"/>
            </w:tcMar>
            <w:vAlign w:val="bottom"/>
          </w:tcPr>
          <w:p w14:paraId="299C500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00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00B" w14:textId="77777777" w:rsidR="00992A07" w:rsidRDefault="00C4246C">
            <w:pPr>
              <w:jc w:val="right"/>
              <w:textAlignment w:val="bottom"/>
            </w:pPr>
            <w:r>
              <w:rPr>
                <w:rFonts w:ascii="Arial" w:eastAsia="宋体" w:hAnsi="Arial" w:cs="Arial"/>
                <w:color w:val="000000"/>
                <w:sz w:val="20"/>
                <w:szCs w:val="20"/>
              </w:rPr>
              <w:t>2,9</w:t>
            </w:r>
            <w:r>
              <w:rPr>
                <w:rFonts w:ascii="Arial" w:eastAsia="宋体" w:hAnsi="Arial" w:cs="Arial"/>
                <w:color w:val="000000"/>
                <w:sz w:val="20"/>
                <w:szCs w:val="20"/>
              </w:rPr>
              <w:t>71 </w:t>
            </w:r>
          </w:p>
        </w:tc>
        <w:tc>
          <w:tcPr>
            <w:tcW w:w="0" w:type="auto"/>
            <w:shd w:val="clear" w:color="auto" w:fill="CCEEFF"/>
            <w:tcMar>
              <w:top w:w="40" w:type="dxa"/>
              <w:left w:w="0" w:type="dxa"/>
              <w:bottom w:w="40" w:type="dxa"/>
              <w:right w:w="20" w:type="dxa"/>
            </w:tcMar>
            <w:vAlign w:val="bottom"/>
          </w:tcPr>
          <w:p w14:paraId="299C500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00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00E" w14:textId="77777777" w:rsidR="00992A07" w:rsidRDefault="00C4246C">
            <w:pPr>
              <w:jc w:val="right"/>
              <w:textAlignment w:val="bottom"/>
            </w:pPr>
            <w:r>
              <w:rPr>
                <w:rFonts w:ascii="Arial" w:eastAsia="宋体" w:hAnsi="Arial" w:cs="Arial"/>
                <w:color w:val="000000"/>
                <w:sz w:val="20"/>
                <w:szCs w:val="20"/>
              </w:rPr>
              <w:t>7 </w:t>
            </w:r>
          </w:p>
        </w:tc>
        <w:tc>
          <w:tcPr>
            <w:tcW w:w="0" w:type="auto"/>
            <w:shd w:val="clear" w:color="auto" w:fill="CCEEFF"/>
            <w:tcMar>
              <w:top w:w="40" w:type="dxa"/>
              <w:left w:w="0" w:type="dxa"/>
              <w:bottom w:w="40" w:type="dxa"/>
              <w:right w:w="20" w:type="dxa"/>
            </w:tcMar>
            <w:vAlign w:val="bottom"/>
          </w:tcPr>
          <w:p w14:paraId="299C500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010"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011" w14:textId="77777777" w:rsidR="00992A07" w:rsidRDefault="00C4246C">
            <w:pPr>
              <w:jc w:val="right"/>
              <w:textAlignment w:val="bottom"/>
            </w:pPr>
            <w:r>
              <w:rPr>
                <w:rFonts w:ascii="Arial" w:eastAsia="宋体" w:hAnsi="Arial" w:cs="Arial"/>
                <w:color w:val="000000"/>
                <w:sz w:val="20"/>
                <w:szCs w:val="20"/>
              </w:rPr>
              <w:t>15 </w:t>
            </w:r>
          </w:p>
        </w:tc>
        <w:tc>
          <w:tcPr>
            <w:tcW w:w="0" w:type="auto"/>
            <w:shd w:val="clear" w:color="auto" w:fill="CCEEFF"/>
            <w:tcMar>
              <w:top w:w="40" w:type="dxa"/>
              <w:left w:w="0" w:type="dxa"/>
              <w:bottom w:w="40" w:type="dxa"/>
              <w:right w:w="20" w:type="dxa"/>
            </w:tcMar>
            <w:vAlign w:val="bottom"/>
          </w:tcPr>
          <w:p w14:paraId="299C5012"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013"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014" w14:textId="77777777" w:rsidR="00992A07" w:rsidRDefault="00C4246C">
            <w:pPr>
              <w:jc w:val="right"/>
              <w:textAlignment w:val="bottom"/>
            </w:pPr>
            <w:r>
              <w:rPr>
                <w:rFonts w:ascii="Arial" w:eastAsia="宋体" w:hAnsi="Arial" w:cs="Arial"/>
                <w:color w:val="000000"/>
                <w:sz w:val="20"/>
                <w:szCs w:val="20"/>
              </w:rPr>
              <w:t>15 </w:t>
            </w:r>
          </w:p>
        </w:tc>
        <w:tc>
          <w:tcPr>
            <w:tcW w:w="0" w:type="auto"/>
            <w:shd w:val="clear" w:color="auto" w:fill="CCEEFF"/>
            <w:tcMar>
              <w:top w:w="40" w:type="dxa"/>
              <w:left w:w="0" w:type="dxa"/>
              <w:bottom w:w="40" w:type="dxa"/>
              <w:right w:w="20" w:type="dxa"/>
            </w:tcMar>
            <w:vAlign w:val="bottom"/>
          </w:tcPr>
          <w:p w14:paraId="299C501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016"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017" w14:textId="77777777" w:rsidR="00992A07" w:rsidRDefault="00C4246C">
            <w:pPr>
              <w:jc w:val="right"/>
              <w:textAlignment w:val="bottom"/>
            </w:pPr>
            <w:r>
              <w:rPr>
                <w:rFonts w:ascii="Arial" w:eastAsia="宋体" w:hAnsi="Arial" w:cs="Arial"/>
                <w:color w:val="000000"/>
                <w:sz w:val="20"/>
                <w:szCs w:val="20"/>
              </w:rPr>
              <w:t>15 </w:t>
            </w:r>
          </w:p>
        </w:tc>
        <w:tc>
          <w:tcPr>
            <w:tcW w:w="0" w:type="auto"/>
            <w:shd w:val="clear" w:color="auto" w:fill="CCEEFF"/>
            <w:tcMar>
              <w:top w:w="40" w:type="dxa"/>
              <w:left w:w="0" w:type="dxa"/>
              <w:bottom w:w="40" w:type="dxa"/>
              <w:right w:w="20" w:type="dxa"/>
            </w:tcMar>
            <w:vAlign w:val="bottom"/>
          </w:tcPr>
          <w:p w14:paraId="299C501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019"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01A" w14:textId="77777777" w:rsidR="00992A07" w:rsidRDefault="00C4246C">
            <w:pPr>
              <w:jc w:val="right"/>
              <w:textAlignment w:val="bottom"/>
            </w:pPr>
            <w:r>
              <w:rPr>
                <w:rFonts w:ascii="Arial" w:eastAsia="宋体" w:hAnsi="Arial" w:cs="Arial"/>
                <w:color w:val="000000"/>
                <w:sz w:val="20"/>
                <w:szCs w:val="20"/>
              </w:rPr>
              <w:t>9 </w:t>
            </w:r>
          </w:p>
        </w:tc>
        <w:tc>
          <w:tcPr>
            <w:tcW w:w="0" w:type="auto"/>
            <w:shd w:val="clear" w:color="auto" w:fill="CCEEFF"/>
            <w:tcMar>
              <w:top w:w="40" w:type="dxa"/>
              <w:left w:w="0" w:type="dxa"/>
              <w:bottom w:w="40" w:type="dxa"/>
              <w:right w:w="20" w:type="dxa"/>
            </w:tcMar>
            <w:vAlign w:val="bottom"/>
          </w:tcPr>
          <w:p w14:paraId="299C501B" w14:textId="77777777" w:rsidR="00992A07" w:rsidRDefault="00992A07">
            <w:pPr>
              <w:jc w:val="right"/>
              <w:rPr>
                <w:rFonts w:ascii="宋体"/>
              </w:rPr>
            </w:pPr>
          </w:p>
        </w:tc>
      </w:tr>
      <w:tr w:rsidR="00992A07" w14:paraId="299C5039" w14:textId="77777777">
        <w:tc>
          <w:tcPr>
            <w:tcW w:w="0" w:type="auto"/>
            <w:gridSpan w:val="3"/>
            <w:shd w:val="clear" w:color="auto" w:fill="FFFFFF"/>
            <w:tcMar>
              <w:top w:w="40" w:type="dxa"/>
              <w:left w:w="20" w:type="dxa"/>
              <w:bottom w:w="40" w:type="dxa"/>
              <w:right w:w="20" w:type="dxa"/>
            </w:tcMar>
            <w:vAlign w:val="bottom"/>
          </w:tcPr>
          <w:p w14:paraId="299C501D" w14:textId="77777777" w:rsidR="00992A07" w:rsidRDefault="00C4246C">
            <w:pPr>
              <w:textAlignment w:val="bottom"/>
            </w:pPr>
            <w:r>
              <w:rPr>
                <w:rFonts w:ascii="Arial" w:eastAsia="宋体" w:hAnsi="Arial" w:cs="Arial"/>
                <w:b/>
                <w:bCs/>
                <w:color w:val="000000"/>
                <w:sz w:val="20"/>
                <w:szCs w:val="20"/>
              </w:rPr>
              <w:t xml:space="preserve">Total contractual obligations </w:t>
            </w:r>
            <w:r>
              <w:rPr>
                <w:rFonts w:ascii="Arial" w:eastAsia="宋体" w:hAnsi="Arial" w:cs="Arial"/>
                <w:b/>
                <w:bCs/>
                <w:color w:val="000000"/>
                <w:sz w:val="13"/>
                <w:szCs w:val="13"/>
              </w:rPr>
              <w:t>(6)</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01E" w14:textId="77777777" w:rsidR="00992A07" w:rsidRDefault="00C4246C">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01F" w14:textId="77777777" w:rsidR="00992A07" w:rsidRDefault="00C4246C">
            <w:pPr>
              <w:jc w:val="right"/>
              <w:textAlignment w:val="bottom"/>
            </w:pPr>
            <w:r>
              <w:rPr>
                <w:rFonts w:ascii="Arial" w:eastAsia="宋体" w:hAnsi="Arial" w:cs="Arial"/>
                <w:b/>
                <w:bCs/>
                <w:color w:val="000000"/>
                <w:sz w:val="20"/>
                <w:szCs w:val="20"/>
              </w:rPr>
              <w:t>3,867</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02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021"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022" w14:textId="77777777" w:rsidR="00992A07" w:rsidRDefault="00C4246C">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023" w14:textId="77777777" w:rsidR="00992A07" w:rsidRDefault="00C4246C">
            <w:pPr>
              <w:jc w:val="right"/>
              <w:textAlignment w:val="bottom"/>
            </w:pPr>
            <w:r>
              <w:rPr>
                <w:rFonts w:ascii="Arial" w:eastAsia="宋体" w:hAnsi="Arial" w:cs="Arial"/>
                <w:b/>
                <w:bCs/>
                <w:color w:val="000000"/>
                <w:sz w:val="20"/>
                <w:szCs w:val="20"/>
              </w:rPr>
              <w:t>3,103</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02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025"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026" w14:textId="77777777" w:rsidR="00992A07" w:rsidRDefault="00C4246C">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027" w14:textId="77777777" w:rsidR="00992A07" w:rsidRDefault="00C4246C">
            <w:pPr>
              <w:jc w:val="right"/>
              <w:textAlignment w:val="bottom"/>
            </w:pPr>
            <w:r>
              <w:rPr>
                <w:rFonts w:ascii="Arial" w:eastAsia="宋体" w:hAnsi="Arial" w:cs="Arial"/>
                <w:b/>
                <w:bCs/>
                <w:color w:val="000000"/>
                <w:sz w:val="20"/>
                <w:szCs w:val="20"/>
              </w:rPr>
              <w:t>463</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02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029"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02A" w14:textId="77777777" w:rsidR="00992A07" w:rsidRDefault="00C4246C">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02B" w14:textId="77777777" w:rsidR="00992A07" w:rsidRDefault="00C4246C">
            <w:pPr>
              <w:jc w:val="right"/>
              <w:textAlignment w:val="bottom"/>
            </w:pPr>
            <w:r>
              <w:rPr>
                <w:rFonts w:ascii="Arial" w:eastAsia="宋体" w:hAnsi="Arial" w:cs="Arial"/>
                <w:b/>
                <w:bCs/>
                <w:color w:val="000000"/>
                <w:sz w:val="20"/>
                <w:szCs w:val="20"/>
              </w:rPr>
              <w:t>83</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02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02D"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02E" w14:textId="77777777" w:rsidR="00992A07" w:rsidRDefault="00C4246C">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02F" w14:textId="77777777" w:rsidR="00992A07" w:rsidRDefault="00C4246C">
            <w:pPr>
              <w:jc w:val="right"/>
              <w:textAlignment w:val="bottom"/>
            </w:pPr>
            <w:r>
              <w:rPr>
                <w:rFonts w:ascii="Arial" w:eastAsia="宋体" w:hAnsi="Arial" w:cs="Arial"/>
                <w:b/>
                <w:bCs/>
                <w:color w:val="000000"/>
                <w:sz w:val="20"/>
                <w:szCs w:val="20"/>
              </w:rPr>
              <w:t>67</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03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031"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032" w14:textId="77777777" w:rsidR="00992A07" w:rsidRDefault="00C4246C">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033" w14:textId="77777777" w:rsidR="00992A07" w:rsidRDefault="00C4246C">
            <w:pPr>
              <w:jc w:val="right"/>
              <w:textAlignment w:val="bottom"/>
            </w:pPr>
            <w:r>
              <w:rPr>
                <w:rFonts w:ascii="Arial" w:eastAsia="宋体" w:hAnsi="Arial" w:cs="Arial"/>
                <w:b/>
                <w:bCs/>
                <w:color w:val="000000"/>
                <w:sz w:val="20"/>
                <w:szCs w:val="20"/>
              </w:rPr>
              <w:t>58</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03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035"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036" w14:textId="77777777" w:rsidR="00992A07" w:rsidRDefault="00C4246C">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037" w14:textId="77777777" w:rsidR="00992A07" w:rsidRDefault="00C4246C">
            <w:pPr>
              <w:jc w:val="right"/>
              <w:textAlignment w:val="bottom"/>
            </w:pPr>
            <w:r>
              <w:rPr>
                <w:rFonts w:ascii="Arial" w:eastAsia="宋体" w:hAnsi="Arial" w:cs="Arial"/>
                <w:b/>
                <w:bCs/>
                <w:color w:val="000000"/>
                <w:sz w:val="20"/>
                <w:szCs w:val="20"/>
              </w:rPr>
              <w:t>93</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038" w14:textId="77777777" w:rsidR="00992A07" w:rsidRDefault="00992A07">
            <w:pPr>
              <w:jc w:val="right"/>
              <w:rPr>
                <w:rFonts w:ascii="宋体"/>
              </w:rPr>
            </w:pPr>
          </w:p>
        </w:tc>
      </w:tr>
    </w:tbl>
    <w:p w14:paraId="299C503A" w14:textId="77777777" w:rsidR="00992A07" w:rsidRDefault="00992A07">
      <w:pPr>
        <w:rPr>
          <w:vanish/>
        </w:rPr>
      </w:pPr>
    </w:p>
    <w:tbl>
      <w:tblPr>
        <w:tblW w:w="4956" w:type="pct"/>
        <w:tblCellMar>
          <w:top w:w="15" w:type="dxa"/>
          <w:left w:w="15" w:type="dxa"/>
          <w:bottom w:w="15" w:type="dxa"/>
          <w:right w:w="15" w:type="dxa"/>
        </w:tblCellMar>
        <w:tblLook w:val="04A0" w:firstRow="1" w:lastRow="0" w:firstColumn="1" w:lastColumn="0" w:noHBand="0" w:noVBand="1"/>
      </w:tblPr>
      <w:tblGrid>
        <w:gridCol w:w="73"/>
        <w:gridCol w:w="156"/>
        <w:gridCol w:w="36"/>
        <w:gridCol w:w="36"/>
        <w:gridCol w:w="36"/>
        <w:gridCol w:w="36"/>
        <w:gridCol w:w="38"/>
        <w:gridCol w:w="7815"/>
        <w:gridCol w:w="37"/>
      </w:tblGrid>
      <w:tr w:rsidR="00992A07" w14:paraId="299C5044" w14:textId="77777777">
        <w:tc>
          <w:tcPr>
            <w:tcW w:w="50" w:type="pct"/>
            <w:shd w:val="clear" w:color="auto" w:fill="auto"/>
          </w:tcPr>
          <w:p w14:paraId="299C503B" w14:textId="77777777" w:rsidR="00992A07" w:rsidRDefault="00992A07">
            <w:pPr>
              <w:rPr>
                <w:rFonts w:ascii="宋体"/>
              </w:rPr>
            </w:pPr>
          </w:p>
        </w:tc>
        <w:tc>
          <w:tcPr>
            <w:tcW w:w="107" w:type="pct"/>
            <w:shd w:val="clear" w:color="auto" w:fill="auto"/>
          </w:tcPr>
          <w:p w14:paraId="299C503C" w14:textId="77777777" w:rsidR="00992A07" w:rsidRDefault="00992A07">
            <w:pPr>
              <w:rPr>
                <w:rFonts w:ascii="宋体"/>
              </w:rPr>
            </w:pPr>
          </w:p>
        </w:tc>
        <w:tc>
          <w:tcPr>
            <w:tcW w:w="5" w:type="pct"/>
            <w:shd w:val="clear" w:color="auto" w:fill="auto"/>
          </w:tcPr>
          <w:p w14:paraId="299C503D" w14:textId="77777777" w:rsidR="00992A07" w:rsidRDefault="00992A07">
            <w:pPr>
              <w:rPr>
                <w:rFonts w:ascii="宋体"/>
              </w:rPr>
            </w:pPr>
          </w:p>
        </w:tc>
        <w:tc>
          <w:tcPr>
            <w:tcW w:w="5" w:type="pct"/>
            <w:shd w:val="clear" w:color="auto" w:fill="auto"/>
          </w:tcPr>
          <w:p w14:paraId="299C503E" w14:textId="77777777" w:rsidR="00992A07" w:rsidRDefault="00992A07">
            <w:pPr>
              <w:rPr>
                <w:rFonts w:ascii="宋体"/>
              </w:rPr>
            </w:pPr>
          </w:p>
        </w:tc>
        <w:tc>
          <w:tcPr>
            <w:tcW w:w="26" w:type="pct"/>
            <w:shd w:val="clear" w:color="auto" w:fill="auto"/>
          </w:tcPr>
          <w:p w14:paraId="299C503F" w14:textId="77777777" w:rsidR="00992A07" w:rsidRDefault="00992A07">
            <w:pPr>
              <w:rPr>
                <w:rFonts w:ascii="宋体"/>
              </w:rPr>
            </w:pPr>
          </w:p>
        </w:tc>
        <w:tc>
          <w:tcPr>
            <w:tcW w:w="5" w:type="pct"/>
            <w:shd w:val="clear" w:color="auto" w:fill="auto"/>
          </w:tcPr>
          <w:p w14:paraId="299C5040" w14:textId="77777777" w:rsidR="00992A07" w:rsidRDefault="00992A07">
            <w:pPr>
              <w:rPr>
                <w:rFonts w:ascii="宋体"/>
              </w:rPr>
            </w:pPr>
          </w:p>
        </w:tc>
        <w:tc>
          <w:tcPr>
            <w:tcW w:w="50" w:type="pct"/>
            <w:shd w:val="clear" w:color="auto" w:fill="auto"/>
          </w:tcPr>
          <w:p w14:paraId="299C5041" w14:textId="77777777" w:rsidR="00992A07" w:rsidRDefault="00992A07">
            <w:pPr>
              <w:rPr>
                <w:rFonts w:ascii="宋体"/>
              </w:rPr>
            </w:pPr>
          </w:p>
        </w:tc>
        <w:tc>
          <w:tcPr>
            <w:tcW w:w="4745" w:type="pct"/>
            <w:shd w:val="clear" w:color="auto" w:fill="auto"/>
          </w:tcPr>
          <w:p w14:paraId="299C5042" w14:textId="77777777" w:rsidR="00992A07" w:rsidRDefault="00992A07">
            <w:pPr>
              <w:rPr>
                <w:rFonts w:ascii="宋体"/>
              </w:rPr>
            </w:pPr>
          </w:p>
        </w:tc>
        <w:tc>
          <w:tcPr>
            <w:tcW w:w="5" w:type="pct"/>
            <w:shd w:val="clear" w:color="auto" w:fill="auto"/>
          </w:tcPr>
          <w:p w14:paraId="299C5043" w14:textId="77777777" w:rsidR="00992A07" w:rsidRDefault="00992A07">
            <w:pPr>
              <w:rPr>
                <w:rFonts w:ascii="宋体"/>
              </w:rPr>
            </w:pPr>
          </w:p>
        </w:tc>
      </w:tr>
      <w:tr w:rsidR="00992A07" w14:paraId="299C5048" w14:textId="77777777">
        <w:tc>
          <w:tcPr>
            <w:tcW w:w="0" w:type="auto"/>
            <w:gridSpan w:val="3"/>
            <w:shd w:val="clear" w:color="auto" w:fill="auto"/>
            <w:tcMar>
              <w:top w:w="40" w:type="dxa"/>
              <w:left w:w="20" w:type="dxa"/>
              <w:bottom w:w="40" w:type="dxa"/>
              <w:right w:w="20" w:type="dxa"/>
            </w:tcMar>
          </w:tcPr>
          <w:p w14:paraId="299C5045" w14:textId="77777777" w:rsidR="00992A07" w:rsidRDefault="00C4246C">
            <w:pPr>
              <w:textAlignment w:val="top"/>
            </w:pPr>
            <w:r>
              <w:rPr>
                <w:rFonts w:ascii="Arial" w:eastAsia="宋体" w:hAnsi="Arial" w:cs="Arial"/>
                <w:color w:val="000000"/>
                <w:sz w:val="16"/>
                <w:szCs w:val="16"/>
              </w:rPr>
              <w:t>(1)</w:t>
            </w:r>
          </w:p>
        </w:tc>
        <w:tc>
          <w:tcPr>
            <w:tcW w:w="0" w:type="auto"/>
            <w:gridSpan w:val="3"/>
            <w:shd w:val="clear" w:color="auto" w:fill="auto"/>
            <w:tcMar>
              <w:top w:w="0" w:type="dxa"/>
              <w:left w:w="20" w:type="dxa"/>
              <w:bottom w:w="0" w:type="dxa"/>
              <w:right w:w="20" w:type="dxa"/>
            </w:tcMar>
          </w:tcPr>
          <w:p w14:paraId="299C5046"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5047" w14:textId="77777777" w:rsidR="00992A07" w:rsidRDefault="00C4246C">
            <w:pPr>
              <w:jc w:val="both"/>
              <w:textAlignment w:val="top"/>
            </w:pPr>
            <w:r>
              <w:rPr>
                <w:rFonts w:ascii="Arial" w:eastAsia="宋体" w:hAnsi="Arial" w:cs="Arial"/>
                <w:color w:val="000000"/>
                <w:sz w:val="20"/>
                <w:szCs w:val="20"/>
              </w:rPr>
              <w:t xml:space="preserve">See Note 6 – Debt and Revolving Credit Facility of the </w:t>
            </w:r>
            <w:r>
              <w:rPr>
                <w:rFonts w:ascii="Arial" w:eastAsia="宋体" w:hAnsi="Arial" w:cs="Arial"/>
                <w:color w:val="000000"/>
                <w:sz w:val="20"/>
                <w:szCs w:val="20"/>
              </w:rPr>
              <w:t>Notes to Consolidated Financial Statements for additional information.</w:t>
            </w:r>
          </w:p>
        </w:tc>
      </w:tr>
      <w:tr w:rsidR="00992A07" w14:paraId="299C504C" w14:textId="77777777">
        <w:trPr>
          <w:trHeight w:val="60"/>
        </w:trPr>
        <w:tc>
          <w:tcPr>
            <w:tcW w:w="0" w:type="auto"/>
            <w:gridSpan w:val="3"/>
            <w:shd w:val="clear" w:color="auto" w:fill="auto"/>
            <w:tcMar>
              <w:top w:w="0" w:type="dxa"/>
              <w:left w:w="20" w:type="dxa"/>
              <w:bottom w:w="0" w:type="dxa"/>
              <w:right w:w="20" w:type="dxa"/>
            </w:tcMar>
          </w:tcPr>
          <w:p w14:paraId="299C504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504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504B" w14:textId="77777777" w:rsidR="00992A07" w:rsidRDefault="00992A07">
            <w:pPr>
              <w:rPr>
                <w:rFonts w:ascii="宋体"/>
              </w:rPr>
            </w:pPr>
          </w:p>
        </w:tc>
      </w:tr>
      <w:tr w:rsidR="00992A07" w14:paraId="299C5050" w14:textId="77777777">
        <w:tc>
          <w:tcPr>
            <w:tcW w:w="0" w:type="auto"/>
            <w:gridSpan w:val="3"/>
            <w:shd w:val="clear" w:color="auto" w:fill="auto"/>
            <w:tcMar>
              <w:top w:w="40" w:type="dxa"/>
              <w:left w:w="20" w:type="dxa"/>
              <w:bottom w:w="40" w:type="dxa"/>
              <w:right w:w="20" w:type="dxa"/>
            </w:tcMar>
          </w:tcPr>
          <w:p w14:paraId="299C504D" w14:textId="77777777" w:rsidR="00992A07" w:rsidRDefault="00C4246C">
            <w:pPr>
              <w:textAlignment w:val="top"/>
            </w:pPr>
            <w:r>
              <w:rPr>
                <w:rFonts w:ascii="Arial" w:eastAsia="宋体" w:hAnsi="Arial" w:cs="Arial"/>
                <w:color w:val="000000"/>
                <w:sz w:val="16"/>
                <w:szCs w:val="16"/>
              </w:rPr>
              <w:t>(2)</w:t>
            </w:r>
          </w:p>
        </w:tc>
        <w:tc>
          <w:tcPr>
            <w:tcW w:w="0" w:type="auto"/>
            <w:gridSpan w:val="3"/>
            <w:shd w:val="clear" w:color="auto" w:fill="auto"/>
            <w:tcMar>
              <w:top w:w="0" w:type="dxa"/>
              <w:left w:w="20" w:type="dxa"/>
              <w:bottom w:w="0" w:type="dxa"/>
              <w:right w:w="20" w:type="dxa"/>
            </w:tcMar>
          </w:tcPr>
          <w:p w14:paraId="299C504E"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504F" w14:textId="77777777" w:rsidR="00992A07" w:rsidRDefault="00C4246C">
            <w:pPr>
              <w:jc w:val="both"/>
              <w:textAlignment w:val="top"/>
            </w:pPr>
            <w:r>
              <w:rPr>
                <w:rFonts w:ascii="Arial" w:eastAsia="宋体" w:hAnsi="Arial" w:cs="Arial"/>
                <w:color w:val="000000"/>
                <w:sz w:val="20"/>
                <w:szCs w:val="20"/>
              </w:rPr>
              <w:t>Represents interest obligations, payable in cash, for our outstanding debt.</w:t>
            </w:r>
          </w:p>
        </w:tc>
      </w:tr>
      <w:tr w:rsidR="00992A07" w14:paraId="299C5054" w14:textId="77777777">
        <w:trPr>
          <w:trHeight w:val="60"/>
        </w:trPr>
        <w:tc>
          <w:tcPr>
            <w:tcW w:w="0" w:type="auto"/>
            <w:gridSpan w:val="3"/>
            <w:shd w:val="clear" w:color="auto" w:fill="auto"/>
            <w:tcMar>
              <w:top w:w="0" w:type="dxa"/>
              <w:left w:w="20" w:type="dxa"/>
              <w:bottom w:w="0" w:type="dxa"/>
              <w:right w:w="20" w:type="dxa"/>
            </w:tcMar>
          </w:tcPr>
          <w:p w14:paraId="299C505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505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5053" w14:textId="77777777" w:rsidR="00992A07" w:rsidRDefault="00992A07">
            <w:pPr>
              <w:rPr>
                <w:rFonts w:ascii="宋体"/>
              </w:rPr>
            </w:pPr>
          </w:p>
        </w:tc>
      </w:tr>
      <w:tr w:rsidR="00992A07" w14:paraId="299C5058" w14:textId="77777777">
        <w:tc>
          <w:tcPr>
            <w:tcW w:w="0" w:type="auto"/>
            <w:gridSpan w:val="3"/>
            <w:shd w:val="clear" w:color="auto" w:fill="auto"/>
            <w:tcMar>
              <w:top w:w="40" w:type="dxa"/>
              <w:left w:w="20" w:type="dxa"/>
              <w:bottom w:w="40" w:type="dxa"/>
              <w:right w:w="20" w:type="dxa"/>
            </w:tcMar>
          </w:tcPr>
          <w:p w14:paraId="299C5055" w14:textId="77777777" w:rsidR="00992A07" w:rsidRDefault="00C4246C">
            <w:pPr>
              <w:textAlignment w:val="top"/>
            </w:pPr>
            <w:r>
              <w:rPr>
                <w:rFonts w:ascii="Arial" w:eastAsia="宋体" w:hAnsi="Arial" w:cs="Arial"/>
                <w:color w:val="000000"/>
                <w:sz w:val="16"/>
                <w:szCs w:val="16"/>
              </w:rPr>
              <w:t>(3)</w:t>
            </w:r>
          </w:p>
        </w:tc>
        <w:tc>
          <w:tcPr>
            <w:tcW w:w="0" w:type="auto"/>
            <w:gridSpan w:val="3"/>
            <w:shd w:val="clear" w:color="auto" w:fill="auto"/>
            <w:tcMar>
              <w:top w:w="0" w:type="dxa"/>
              <w:left w:w="20" w:type="dxa"/>
              <w:bottom w:w="0" w:type="dxa"/>
              <w:right w:w="20" w:type="dxa"/>
            </w:tcMar>
          </w:tcPr>
          <w:p w14:paraId="299C5056"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5057" w14:textId="77777777" w:rsidR="00992A07" w:rsidRDefault="00C4246C">
            <w:pPr>
              <w:jc w:val="both"/>
              <w:textAlignment w:val="top"/>
            </w:pPr>
            <w:r>
              <w:rPr>
                <w:rFonts w:ascii="Arial" w:eastAsia="宋体" w:hAnsi="Arial" w:cs="Arial"/>
                <w:color w:val="000000"/>
                <w:sz w:val="20"/>
                <w:szCs w:val="20"/>
              </w:rPr>
              <w:t xml:space="preserve">Amounts primarily represent future fixed and non-cancellable cash payments </w:t>
            </w:r>
            <w:r>
              <w:rPr>
                <w:rFonts w:ascii="Arial" w:eastAsia="宋体" w:hAnsi="Arial" w:cs="Arial"/>
                <w:color w:val="000000"/>
                <w:sz w:val="20"/>
                <w:szCs w:val="20"/>
              </w:rPr>
              <w:t>associated with software technology and licenses and IP licenses, including the payments due within the next 12 months.</w:t>
            </w:r>
          </w:p>
        </w:tc>
      </w:tr>
      <w:tr w:rsidR="00992A07" w14:paraId="299C505C" w14:textId="77777777">
        <w:trPr>
          <w:trHeight w:val="60"/>
        </w:trPr>
        <w:tc>
          <w:tcPr>
            <w:tcW w:w="0" w:type="auto"/>
            <w:gridSpan w:val="3"/>
            <w:shd w:val="clear" w:color="auto" w:fill="auto"/>
            <w:tcMar>
              <w:top w:w="0" w:type="dxa"/>
              <w:left w:w="20" w:type="dxa"/>
              <w:bottom w:w="0" w:type="dxa"/>
              <w:right w:w="20" w:type="dxa"/>
            </w:tcMar>
          </w:tcPr>
          <w:p w14:paraId="299C505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505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505B" w14:textId="77777777" w:rsidR="00992A07" w:rsidRDefault="00992A07">
            <w:pPr>
              <w:rPr>
                <w:rFonts w:ascii="宋体"/>
              </w:rPr>
            </w:pPr>
          </w:p>
        </w:tc>
      </w:tr>
      <w:tr w:rsidR="00992A07" w14:paraId="299C5060" w14:textId="77777777">
        <w:tc>
          <w:tcPr>
            <w:tcW w:w="0" w:type="auto"/>
            <w:gridSpan w:val="3"/>
            <w:shd w:val="clear" w:color="auto" w:fill="auto"/>
            <w:tcMar>
              <w:top w:w="40" w:type="dxa"/>
              <w:left w:w="20" w:type="dxa"/>
              <w:bottom w:w="40" w:type="dxa"/>
              <w:right w:w="20" w:type="dxa"/>
            </w:tcMar>
          </w:tcPr>
          <w:p w14:paraId="299C505D" w14:textId="77777777" w:rsidR="00992A07" w:rsidRDefault="00C4246C">
            <w:pPr>
              <w:textAlignment w:val="top"/>
            </w:pPr>
            <w:r>
              <w:rPr>
                <w:rFonts w:ascii="Arial" w:eastAsia="宋体" w:hAnsi="Arial" w:cs="Arial"/>
                <w:color w:val="000000"/>
                <w:sz w:val="16"/>
                <w:szCs w:val="16"/>
              </w:rPr>
              <w:t>(4)</w:t>
            </w:r>
          </w:p>
        </w:tc>
        <w:tc>
          <w:tcPr>
            <w:tcW w:w="0" w:type="auto"/>
            <w:gridSpan w:val="3"/>
            <w:shd w:val="clear" w:color="auto" w:fill="auto"/>
            <w:tcMar>
              <w:top w:w="0" w:type="dxa"/>
              <w:left w:w="20" w:type="dxa"/>
              <w:bottom w:w="0" w:type="dxa"/>
              <w:right w:w="20" w:type="dxa"/>
            </w:tcMar>
          </w:tcPr>
          <w:p w14:paraId="299C505E"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505F" w14:textId="77777777" w:rsidR="00992A07" w:rsidRDefault="00C4246C">
            <w:pPr>
              <w:jc w:val="both"/>
              <w:textAlignment w:val="top"/>
            </w:pPr>
            <w:r>
              <w:rPr>
                <w:rFonts w:ascii="Arial" w:eastAsia="宋体" w:hAnsi="Arial" w:cs="Arial"/>
                <w:color w:val="000000"/>
                <w:sz w:val="20"/>
                <w:szCs w:val="20"/>
              </w:rPr>
              <w:t xml:space="preserve">See Note 16 – Commitments and Guarantees of the Notes to Consolidated Financial Statements for additional </w:t>
            </w:r>
            <w:r>
              <w:rPr>
                <w:rFonts w:ascii="Arial" w:eastAsia="宋体" w:hAnsi="Arial" w:cs="Arial"/>
                <w:color w:val="000000"/>
                <w:sz w:val="20"/>
                <w:szCs w:val="20"/>
              </w:rPr>
              <w:t>information.</w:t>
            </w:r>
          </w:p>
        </w:tc>
      </w:tr>
      <w:tr w:rsidR="00992A07" w14:paraId="299C5064" w14:textId="77777777">
        <w:trPr>
          <w:trHeight w:val="60"/>
        </w:trPr>
        <w:tc>
          <w:tcPr>
            <w:tcW w:w="0" w:type="auto"/>
            <w:gridSpan w:val="3"/>
            <w:shd w:val="clear" w:color="auto" w:fill="auto"/>
            <w:tcMar>
              <w:top w:w="0" w:type="dxa"/>
              <w:left w:w="20" w:type="dxa"/>
              <w:bottom w:w="0" w:type="dxa"/>
              <w:right w:w="20" w:type="dxa"/>
            </w:tcMar>
          </w:tcPr>
          <w:p w14:paraId="299C506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506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5063" w14:textId="77777777" w:rsidR="00992A07" w:rsidRDefault="00992A07">
            <w:pPr>
              <w:rPr>
                <w:rFonts w:ascii="宋体"/>
              </w:rPr>
            </w:pPr>
          </w:p>
        </w:tc>
      </w:tr>
      <w:tr w:rsidR="00992A07" w14:paraId="299C5068" w14:textId="77777777">
        <w:tc>
          <w:tcPr>
            <w:tcW w:w="0" w:type="auto"/>
            <w:gridSpan w:val="3"/>
            <w:shd w:val="clear" w:color="auto" w:fill="auto"/>
            <w:tcMar>
              <w:top w:w="40" w:type="dxa"/>
              <w:left w:w="20" w:type="dxa"/>
              <w:bottom w:w="40" w:type="dxa"/>
              <w:right w:w="20" w:type="dxa"/>
            </w:tcMar>
          </w:tcPr>
          <w:p w14:paraId="299C5065" w14:textId="77777777" w:rsidR="00992A07" w:rsidRDefault="00C4246C">
            <w:pPr>
              <w:textAlignment w:val="top"/>
            </w:pPr>
            <w:r>
              <w:rPr>
                <w:rFonts w:ascii="Arial" w:eastAsia="宋体" w:hAnsi="Arial" w:cs="Arial"/>
                <w:color w:val="000000"/>
                <w:sz w:val="16"/>
                <w:szCs w:val="16"/>
              </w:rPr>
              <w:t>(5)</w:t>
            </w:r>
          </w:p>
        </w:tc>
        <w:tc>
          <w:tcPr>
            <w:tcW w:w="0" w:type="auto"/>
            <w:gridSpan w:val="3"/>
            <w:shd w:val="clear" w:color="auto" w:fill="auto"/>
            <w:tcMar>
              <w:top w:w="0" w:type="dxa"/>
              <w:left w:w="20" w:type="dxa"/>
              <w:bottom w:w="0" w:type="dxa"/>
              <w:right w:w="20" w:type="dxa"/>
            </w:tcMar>
          </w:tcPr>
          <w:p w14:paraId="299C5066"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5067" w14:textId="77777777" w:rsidR="00992A07" w:rsidRDefault="00C4246C">
            <w:pPr>
              <w:jc w:val="both"/>
              <w:textAlignment w:val="top"/>
            </w:pPr>
            <w:r>
              <w:rPr>
                <w:rFonts w:ascii="Arial" w:eastAsia="宋体" w:hAnsi="Arial" w:cs="Arial"/>
                <w:color w:val="000000"/>
                <w:sz w:val="20"/>
                <w:szCs w:val="20"/>
              </w:rPr>
              <w:t xml:space="preserve">Represents purchase obligations for goods and services where payments are based, in part, on the volume or type of services we acquire. In those cases, we only included the minimum volume of purchase obligations in the table </w:t>
            </w:r>
            <w:r>
              <w:rPr>
                <w:rFonts w:ascii="Arial" w:eastAsia="宋体" w:hAnsi="Arial" w:cs="Arial"/>
                <w:color w:val="000000"/>
                <w:sz w:val="20"/>
                <w:szCs w:val="20"/>
              </w:rPr>
              <w:t>above. Purchase orders for goods and services that are cancellable upon notice and without significant penalties are not included in the amounts above.</w:t>
            </w:r>
          </w:p>
        </w:tc>
      </w:tr>
      <w:tr w:rsidR="00992A07" w14:paraId="299C506C" w14:textId="77777777">
        <w:trPr>
          <w:trHeight w:val="60"/>
        </w:trPr>
        <w:tc>
          <w:tcPr>
            <w:tcW w:w="0" w:type="auto"/>
            <w:gridSpan w:val="3"/>
            <w:shd w:val="clear" w:color="auto" w:fill="auto"/>
            <w:tcMar>
              <w:top w:w="0" w:type="dxa"/>
              <w:left w:w="20" w:type="dxa"/>
              <w:bottom w:w="0" w:type="dxa"/>
              <w:right w:w="20" w:type="dxa"/>
            </w:tcMar>
          </w:tcPr>
          <w:p w14:paraId="299C506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506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506B" w14:textId="77777777" w:rsidR="00992A07" w:rsidRDefault="00992A07">
            <w:pPr>
              <w:rPr>
                <w:rFonts w:ascii="宋体"/>
              </w:rPr>
            </w:pPr>
          </w:p>
        </w:tc>
      </w:tr>
      <w:tr w:rsidR="00992A07" w14:paraId="299C5070" w14:textId="77777777">
        <w:tc>
          <w:tcPr>
            <w:tcW w:w="0" w:type="auto"/>
            <w:gridSpan w:val="3"/>
            <w:shd w:val="clear" w:color="auto" w:fill="auto"/>
            <w:tcMar>
              <w:top w:w="40" w:type="dxa"/>
              <w:left w:w="20" w:type="dxa"/>
              <w:bottom w:w="40" w:type="dxa"/>
              <w:right w:w="20" w:type="dxa"/>
            </w:tcMar>
          </w:tcPr>
          <w:p w14:paraId="299C506D" w14:textId="77777777" w:rsidR="00992A07" w:rsidRDefault="00C4246C">
            <w:pPr>
              <w:textAlignment w:val="top"/>
            </w:pPr>
            <w:r>
              <w:rPr>
                <w:rFonts w:ascii="Arial" w:eastAsia="宋体" w:hAnsi="Arial" w:cs="Arial"/>
                <w:color w:val="000000"/>
                <w:sz w:val="16"/>
                <w:szCs w:val="16"/>
              </w:rPr>
              <w:t>(6)</w:t>
            </w:r>
          </w:p>
        </w:tc>
        <w:tc>
          <w:tcPr>
            <w:tcW w:w="0" w:type="auto"/>
            <w:gridSpan w:val="3"/>
            <w:shd w:val="clear" w:color="auto" w:fill="auto"/>
            <w:tcMar>
              <w:top w:w="0" w:type="dxa"/>
              <w:left w:w="20" w:type="dxa"/>
              <w:bottom w:w="0" w:type="dxa"/>
              <w:right w:w="20" w:type="dxa"/>
            </w:tcMar>
          </w:tcPr>
          <w:p w14:paraId="299C506E"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506F" w14:textId="77777777" w:rsidR="00992A07" w:rsidRDefault="00C4246C">
            <w:pPr>
              <w:jc w:val="both"/>
              <w:textAlignment w:val="top"/>
            </w:pPr>
            <w:r>
              <w:rPr>
                <w:rFonts w:ascii="Arial" w:eastAsia="宋体" w:hAnsi="Arial" w:cs="Arial"/>
                <w:color w:val="000000"/>
                <w:sz w:val="20"/>
                <w:szCs w:val="20"/>
              </w:rPr>
              <w:t xml:space="preserve">Total amount excludes contractual obligations already recorded on our consolidated </w:t>
            </w:r>
            <w:r>
              <w:rPr>
                <w:rFonts w:ascii="Arial" w:eastAsia="宋体" w:hAnsi="Arial" w:cs="Arial"/>
                <w:color w:val="000000"/>
                <w:sz w:val="20"/>
                <w:szCs w:val="20"/>
              </w:rPr>
              <w:t>balance sheets except for debt obligations and other liabilities related to software and technology licenses and IP licenses.</w:t>
            </w:r>
          </w:p>
        </w:tc>
      </w:tr>
    </w:tbl>
    <w:p w14:paraId="299C5071" w14:textId="77777777" w:rsidR="00992A07" w:rsidRDefault="00C4246C">
      <w:pPr>
        <w:spacing w:before="180"/>
        <w:jc w:val="both"/>
      </w:pPr>
      <w:r>
        <w:rPr>
          <w:rFonts w:ascii="Arial" w:eastAsia="宋体" w:hAnsi="Arial" w:cs="Arial"/>
          <w:color w:val="000000"/>
          <w:sz w:val="20"/>
          <w:szCs w:val="20"/>
        </w:rPr>
        <w:t>The expected timing of payments of the obligations in the preceding table is estimated based on current information. Timing of pa</w:t>
      </w:r>
      <w:r>
        <w:rPr>
          <w:rFonts w:ascii="Arial" w:eastAsia="宋体" w:hAnsi="Arial" w:cs="Arial"/>
          <w:color w:val="000000"/>
          <w:sz w:val="20"/>
          <w:szCs w:val="20"/>
        </w:rPr>
        <w:t xml:space="preserve">yments and actual amounts paid may be different, depending on the timing of receipt of goods or services, or changes to agreed-upon amounts for some obligations. </w:t>
      </w:r>
    </w:p>
    <w:p w14:paraId="299C5072" w14:textId="77777777" w:rsidR="00992A07" w:rsidRDefault="00C4246C">
      <w:pPr>
        <w:spacing w:before="180"/>
        <w:jc w:val="both"/>
      </w:pPr>
      <w:r>
        <w:rPr>
          <w:rFonts w:ascii="Arial" w:eastAsia="宋体" w:hAnsi="Arial" w:cs="Arial"/>
          <w:color w:val="000000"/>
          <w:sz w:val="20"/>
          <w:szCs w:val="20"/>
        </w:rPr>
        <w:t xml:space="preserve">Our total gross unrecognized tax benefits were $119 million as of December 26, 2020. We have </w:t>
      </w:r>
      <w:r>
        <w:rPr>
          <w:rFonts w:ascii="Arial" w:eastAsia="宋体" w:hAnsi="Arial" w:cs="Arial"/>
          <w:color w:val="000000"/>
          <w:sz w:val="20"/>
          <w:szCs w:val="20"/>
        </w:rPr>
        <w:t>foreign and U.S. state tax audits in process at any one point in time. At this time, we are unable to make a reasonably reliable estimate of the timing of payments due to uncertainties in the timing of tax audit outcomes; therefore, such amounts are not in</w:t>
      </w:r>
      <w:r>
        <w:rPr>
          <w:rFonts w:ascii="Arial" w:eastAsia="宋体" w:hAnsi="Arial" w:cs="Arial"/>
          <w:color w:val="000000"/>
          <w:sz w:val="20"/>
          <w:szCs w:val="20"/>
        </w:rPr>
        <w:t>cluded in the above contractual obligations table.</w:t>
      </w:r>
    </w:p>
    <w:p w14:paraId="299C5073" w14:textId="77777777" w:rsidR="00992A07" w:rsidRDefault="00C4246C">
      <w:pPr>
        <w:spacing w:before="240"/>
      </w:pPr>
      <w:r>
        <w:rPr>
          <w:rFonts w:ascii="Arial" w:eastAsia="宋体" w:hAnsi="Arial" w:cs="Arial"/>
          <w:b/>
          <w:bCs/>
          <w:color w:val="000000"/>
          <w:sz w:val="20"/>
          <w:szCs w:val="20"/>
        </w:rPr>
        <w:t>Off-Balance Sheet Arrangements</w:t>
      </w:r>
    </w:p>
    <w:p w14:paraId="299C5074" w14:textId="77777777" w:rsidR="00992A07" w:rsidRDefault="00C4246C">
      <w:pPr>
        <w:spacing w:before="180" w:after="180"/>
        <w:jc w:val="both"/>
      </w:pPr>
      <w:r>
        <w:rPr>
          <w:rFonts w:ascii="Arial" w:eastAsia="宋体" w:hAnsi="Arial" w:cs="Arial"/>
          <w:color w:val="000000"/>
          <w:sz w:val="20"/>
          <w:szCs w:val="20"/>
        </w:rPr>
        <w:t>As of December 26, 2020, we had no off-balance sheet arrangements.</w:t>
      </w:r>
    </w:p>
    <w:p w14:paraId="299C5075" w14:textId="77777777" w:rsidR="00992A07" w:rsidRDefault="00C4246C">
      <w:pPr>
        <w:jc w:val="center"/>
      </w:pPr>
      <w:r>
        <w:rPr>
          <w:rFonts w:ascii="Times New Roman" w:eastAsia="宋体" w:hAnsi="Times New Roman"/>
          <w:color w:val="000000"/>
          <w:sz w:val="20"/>
          <w:szCs w:val="20"/>
        </w:rPr>
        <w:t>47</w:t>
      </w:r>
    </w:p>
    <w:p w14:paraId="299C5076" w14:textId="77777777" w:rsidR="00992A07" w:rsidRDefault="00C4246C">
      <w:r>
        <w:pict w14:anchorId="299C6EB5">
          <v:rect id="_x0000_i1074" style="width:415.3pt;height:1.5pt" o:hralign="center" o:hrstd="t" o:hr="t" fillcolor="#a0a0a0" stroked="f"/>
        </w:pict>
      </w:r>
    </w:p>
    <w:p w14:paraId="299C5077" w14:textId="77777777" w:rsidR="00992A07" w:rsidRDefault="00992A07"/>
    <w:p w14:paraId="299C5078" w14:textId="77777777" w:rsidR="00992A07" w:rsidRDefault="00C4246C">
      <w:pPr>
        <w:spacing w:before="180"/>
        <w:ind w:hanging="1440"/>
      </w:pPr>
      <w:r>
        <w:rPr>
          <w:rFonts w:ascii="Arial" w:eastAsia="宋体" w:hAnsi="Arial" w:cs="Arial"/>
          <w:b/>
          <w:bCs/>
          <w:color w:val="000000"/>
          <w:sz w:val="20"/>
          <w:szCs w:val="20"/>
        </w:rPr>
        <w:t>ITEM 7A. QUANTITATIVE AND QUALITATIVE DISCLOSURE ABOUT MARKET RISK    </w:t>
      </w:r>
    </w:p>
    <w:p w14:paraId="299C5079" w14:textId="77777777" w:rsidR="00992A07" w:rsidRDefault="00C4246C">
      <w:pPr>
        <w:spacing w:before="180"/>
        <w:jc w:val="both"/>
      </w:pPr>
      <w:r>
        <w:rPr>
          <w:rFonts w:ascii="Arial" w:eastAsia="宋体" w:hAnsi="Arial" w:cs="Arial"/>
          <w:b/>
          <w:bCs/>
          <w:i/>
          <w:iCs/>
          <w:color w:val="000000"/>
          <w:sz w:val="20"/>
          <w:szCs w:val="20"/>
        </w:rPr>
        <w:t>Interest Rate Risk.</w:t>
      </w:r>
      <w:r>
        <w:rPr>
          <w:rFonts w:ascii="Arial" w:eastAsia="宋体" w:hAnsi="Arial" w:cs="Arial"/>
          <w:color w:val="000000"/>
          <w:sz w:val="20"/>
          <w:szCs w:val="20"/>
        </w:rPr>
        <w:t xml:space="preserve"> Our </w:t>
      </w:r>
      <w:r>
        <w:rPr>
          <w:rFonts w:ascii="Arial" w:eastAsia="宋体" w:hAnsi="Arial" w:cs="Arial"/>
          <w:color w:val="000000"/>
          <w:sz w:val="20"/>
          <w:szCs w:val="20"/>
        </w:rPr>
        <w:t xml:space="preserve">exposure to market risk for changes in interest rates relates primarily to our investment portfolio and long-term debt. We usually invest our cash in investments with short maturities or with frequent interest reset terms. Accordingly, our interest income </w:t>
      </w:r>
      <w:r>
        <w:rPr>
          <w:rFonts w:ascii="Arial" w:eastAsia="宋体" w:hAnsi="Arial" w:cs="Arial"/>
          <w:color w:val="000000"/>
          <w:sz w:val="20"/>
          <w:szCs w:val="20"/>
        </w:rPr>
        <w:t>fluctuates with short-term market conditions. As of December 26, 2020, our investment portfolio consisted of time deposits and commercial paper. Due to the relatively short, weighted-average maturity of our investment portfolio and the current low interest</w:t>
      </w:r>
      <w:r>
        <w:rPr>
          <w:rFonts w:ascii="Arial" w:eastAsia="宋体" w:hAnsi="Arial" w:cs="Arial"/>
          <w:color w:val="000000"/>
          <w:sz w:val="20"/>
          <w:szCs w:val="20"/>
        </w:rPr>
        <w:t xml:space="preserve"> rate environment, our exposure to interest rate risk is minimal.</w:t>
      </w:r>
    </w:p>
    <w:p w14:paraId="299C507A" w14:textId="77777777" w:rsidR="00992A07" w:rsidRDefault="00C4246C">
      <w:pPr>
        <w:spacing w:before="180"/>
        <w:jc w:val="both"/>
      </w:pPr>
      <w:r>
        <w:rPr>
          <w:rFonts w:ascii="Arial" w:eastAsia="宋体" w:hAnsi="Arial" w:cs="Arial"/>
          <w:color w:val="000000"/>
          <w:sz w:val="20"/>
          <w:szCs w:val="20"/>
        </w:rPr>
        <w:t xml:space="preserve">As of December 26, 2020, all of our outstanding long-term debt had fixed interest rates. Consequently, our exposure to market risk for changes in interest rates on reported interest expense </w:t>
      </w:r>
      <w:r>
        <w:rPr>
          <w:rFonts w:ascii="Arial" w:eastAsia="宋体" w:hAnsi="Arial" w:cs="Arial"/>
          <w:color w:val="000000"/>
          <w:sz w:val="20"/>
          <w:szCs w:val="20"/>
        </w:rPr>
        <w:t>and corresponding cash flows is minimal.</w:t>
      </w:r>
    </w:p>
    <w:p w14:paraId="299C507B" w14:textId="77777777" w:rsidR="00992A07" w:rsidRDefault="00C4246C">
      <w:pPr>
        <w:spacing w:before="180"/>
        <w:jc w:val="both"/>
      </w:pPr>
      <w:r>
        <w:rPr>
          <w:rFonts w:ascii="Arial" w:eastAsia="宋体" w:hAnsi="Arial" w:cs="Arial"/>
          <w:color w:val="000000"/>
          <w:sz w:val="20"/>
          <w:szCs w:val="20"/>
        </w:rPr>
        <w:t>We will continue to monitor our exposure to interest rate risk.</w:t>
      </w:r>
    </w:p>
    <w:p w14:paraId="299C507C" w14:textId="77777777" w:rsidR="00992A07" w:rsidRDefault="00C4246C">
      <w:pPr>
        <w:spacing w:before="180"/>
        <w:jc w:val="both"/>
      </w:pPr>
      <w:r>
        <w:rPr>
          <w:rFonts w:ascii="Arial" w:eastAsia="宋体" w:hAnsi="Arial" w:cs="Arial"/>
          <w:b/>
          <w:bCs/>
          <w:i/>
          <w:iCs/>
          <w:color w:val="000000"/>
          <w:sz w:val="20"/>
          <w:szCs w:val="20"/>
        </w:rPr>
        <w:t>Default Risk.</w:t>
      </w:r>
      <w:r>
        <w:rPr>
          <w:rFonts w:ascii="Arial" w:eastAsia="宋体" w:hAnsi="Arial" w:cs="Arial"/>
          <w:color w:val="000000"/>
          <w:sz w:val="20"/>
          <w:szCs w:val="20"/>
        </w:rPr>
        <w:t> We mitigate default risk in our investment portfolio by investing in only high credit quality securities and by constantly positioning ou</w:t>
      </w:r>
      <w:r>
        <w:rPr>
          <w:rFonts w:ascii="Arial" w:eastAsia="宋体" w:hAnsi="Arial" w:cs="Arial"/>
          <w:color w:val="000000"/>
          <w:sz w:val="20"/>
          <w:szCs w:val="20"/>
        </w:rPr>
        <w:t>r portfolio to respond to a significant reduction in a credit rating of any investment issuer or guarantor. Our portfolio includes investments in marketable debt securities with active secondary or resale markets to ensure portfolio liquidity. We are avers</w:t>
      </w:r>
      <w:r>
        <w:rPr>
          <w:rFonts w:ascii="Arial" w:eastAsia="宋体" w:hAnsi="Arial" w:cs="Arial"/>
          <w:color w:val="000000"/>
          <w:sz w:val="20"/>
          <w:szCs w:val="20"/>
        </w:rPr>
        <w:t>e to principal loss and strive to preserve our invested funds by limiting default risk and market risk.</w:t>
      </w:r>
    </w:p>
    <w:p w14:paraId="299C507D" w14:textId="77777777" w:rsidR="00992A07" w:rsidRDefault="00C4246C">
      <w:pPr>
        <w:spacing w:before="180"/>
        <w:jc w:val="both"/>
      </w:pPr>
      <w:r>
        <w:rPr>
          <w:rFonts w:ascii="Arial" w:eastAsia="宋体" w:hAnsi="Arial" w:cs="Arial"/>
          <w:color w:val="000000"/>
          <w:sz w:val="20"/>
          <w:szCs w:val="20"/>
        </w:rPr>
        <w:t>We actively monitor market conditions and developments specific to the securities and security classes in which we invest. We believe that we take a con</w:t>
      </w:r>
      <w:r>
        <w:rPr>
          <w:rFonts w:ascii="Arial" w:eastAsia="宋体" w:hAnsi="Arial" w:cs="Arial"/>
          <w:color w:val="000000"/>
          <w:sz w:val="20"/>
          <w:szCs w:val="20"/>
        </w:rPr>
        <w:t>servative approach to investing our funds in that we invest only in highly-rated debt securities with relatively short maturities and do not invest in securities which we believe involve a higher degree of risk. As of December 26, 2020, substantially all o</w:t>
      </w:r>
      <w:r>
        <w:rPr>
          <w:rFonts w:ascii="Arial" w:eastAsia="宋体" w:hAnsi="Arial" w:cs="Arial"/>
          <w:color w:val="000000"/>
          <w:sz w:val="20"/>
          <w:szCs w:val="20"/>
        </w:rPr>
        <w:t>f our investments in debt securities were A-rated by at least one of the rating agencies. While we believe we take prudent measures to mitigate investment-related risks, such risks cannot be fully eliminated as there are circumstances outside of our contro</w:t>
      </w:r>
      <w:r>
        <w:rPr>
          <w:rFonts w:ascii="Arial" w:eastAsia="宋体" w:hAnsi="Arial" w:cs="Arial"/>
          <w:color w:val="000000"/>
          <w:sz w:val="20"/>
          <w:szCs w:val="20"/>
        </w:rPr>
        <w:t xml:space="preserve">l. </w:t>
      </w:r>
    </w:p>
    <w:p w14:paraId="299C507E" w14:textId="77777777" w:rsidR="00992A07" w:rsidRDefault="00C4246C">
      <w:pPr>
        <w:spacing w:before="180"/>
        <w:jc w:val="both"/>
      </w:pPr>
      <w:r>
        <w:rPr>
          <w:rFonts w:ascii="Arial" w:eastAsia="宋体" w:hAnsi="Arial" w:cs="Arial"/>
          <w:b/>
          <w:bCs/>
          <w:i/>
          <w:iCs/>
          <w:color w:val="000000"/>
          <w:sz w:val="20"/>
          <w:szCs w:val="20"/>
        </w:rPr>
        <w:t>Foreign Exchange Risk.</w:t>
      </w:r>
      <w:r>
        <w:rPr>
          <w:rFonts w:ascii="Arial" w:eastAsia="宋体" w:hAnsi="Arial" w:cs="Arial"/>
          <w:color w:val="000000"/>
          <w:sz w:val="20"/>
          <w:szCs w:val="20"/>
        </w:rPr>
        <w:t xml:space="preserve"> As a result of our foreign operations, we incur costs and we carry assets and liabilities that are denominated in foreign currencies, while sales of products are primarily denominated in U.S. dollars. </w:t>
      </w:r>
    </w:p>
    <w:p w14:paraId="299C507F" w14:textId="77777777" w:rsidR="00992A07" w:rsidRDefault="00C4246C">
      <w:pPr>
        <w:spacing w:before="180"/>
        <w:jc w:val="both"/>
      </w:pPr>
      <w:r>
        <w:rPr>
          <w:rFonts w:ascii="Arial" w:eastAsia="宋体" w:hAnsi="Arial" w:cs="Arial"/>
          <w:color w:val="000000"/>
          <w:sz w:val="20"/>
          <w:szCs w:val="20"/>
        </w:rPr>
        <w:t xml:space="preserve">We maintain a </w:t>
      </w:r>
      <w:r>
        <w:rPr>
          <w:rFonts w:ascii="Arial" w:eastAsia="宋体" w:hAnsi="Arial" w:cs="Arial"/>
          <w:color w:val="000000"/>
          <w:sz w:val="20"/>
          <w:szCs w:val="20"/>
        </w:rPr>
        <w:t xml:space="preserve">foreign currency hedging strategy which uses derivative financial instruments to mitigate the risks associated with changes in foreign currency exchange rates. This strategy takes into consideration all of our exposures. We do not use derivative financial </w:t>
      </w:r>
      <w:r>
        <w:rPr>
          <w:rFonts w:ascii="Arial" w:eastAsia="宋体" w:hAnsi="Arial" w:cs="Arial"/>
          <w:color w:val="000000"/>
          <w:sz w:val="20"/>
          <w:szCs w:val="20"/>
        </w:rPr>
        <w:t>instruments for trading or speculative purposes.</w:t>
      </w:r>
    </w:p>
    <w:p w14:paraId="299C5080" w14:textId="77777777" w:rsidR="00992A07" w:rsidRDefault="00C4246C">
      <w:pPr>
        <w:spacing w:before="180"/>
        <w:jc w:val="both"/>
      </w:pPr>
      <w:r>
        <w:rPr>
          <w:rFonts w:ascii="Arial" w:eastAsia="宋体" w:hAnsi="Arial" w:cs="Arial"/>
          <w:color w:val="000000"/>
          <w:sz w:val="20"/>
          <w:szCs w:val="20"/>
        </w:rPr>
        <w:t>The following table provides information about our foreign currency forward contracts as of December 26, 2020 and December 28, 2019. All of our foreign currency forward contracts mature within 12 months.</w:t>
      </w: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2391"/>
        <w:gridCol w:w="38"/>
        <w:gridCol w:w="133"/>
        <w:gridCol w:w="609"/>
        <w:gridCol w:w="36"/>
        <w:gridCol w:w="36"/>
        <w:gridCol w:w="36"/>
        <w:gridCol w:w="36"/>
        <w:gridCol w:w="88"/>
        <w:gridCol w:w="822"/>
        <w:gridCol w:w="36"/>
        <w:gridCol w:w="36"/>
        <w:gridCol w:w="36"/>
        <w:gridCol w:w="36"/>
        <w:gridCol w:w="133"/>
        <w:gridCol w:w="826"/>
        <w:gridCol w:w="36"/>
        <w:gridCol w:w="36"/>
        <w:gridCol w:w="36"/>
        <w:gridCol w:w="36"/>
        <w:gridCol w:w="133"/>
        <w:gridCol w:w="609"/>
        <w:gridCol w:w="36"/>
        <w:gridCol w:w="36"/>
        <w:gridCol w:w="36"/>
        <w:gridCol w:w="36"/>
        <w:gridCol w:w="77"/>
        <w:gridCol w:w="722"/>
        <w:gridCol w:w="36"/>
        <w:gridCol w:w="36"/>
        <w:gridCol w:w="36"/>
        <w:gridCol w:w="36"/>
        <w:gridCol w:w="133"/>
        <w:gridCol w:w="826"/>
        <w:gridCol w:w="36"/>
      </w:tblGrid>
      <w:tr w:rsidR="00992A07" w14:paraId="299C50A5" w14:textId="77777777">
        <w:tc>
          <w:tcPr>
            <w:tcW w:w="50" w:type="pct"/>
            <w:shd w:val="clear" w:color="auto" w:fill="auto"/>
          </w:tcPr>
          <w:p w14:paraId="299C5081" w14:textId="77777777" w:rsidR="00992A07" w:rsidRDefault="00992A07">
            <w:pPr>
              <w:rPr>
                <w:rFonts w:ascii="宋体"/>
              </w:rPr>
            </w:pPr>
          </w:p>
        </w:tc>
        <w:tc>
          <w:tcPr>
            <w:tcW w:w="1589" w:type="pct"/>
            <w:shd w:val="clear" w:color="auto" w:fill="auto"/>
          </w:tcPr>
          <w:p w14:paraId="299C5082" w14:textId="77777777" w:rsidR="00992A07" w:rsidRDefault="00992A07">
            <w:pPr>
              <w:rPr>
                <w:rFonts w:ascii="宋体"/>
              </w:rPr>
            </w:pPr>
          </w:p>
        </w:tc>
        <w:tc>
          <w:tcPr>
            <w:tcW w:w="5" w:type="pct"/>
            <w:shd w:val="clear" w:color="auto" w:fill="auto"/>
          </w:tcPr>
          <w:p w14:paraId="299C5083" w14:textId="77777777" w:rsidR="00992A07" w:rsidRDefault="00992A07">
            <w:pPr>
              <w:rPr>
                <w:rFonts w:ascii="宋体"/>
              </w:rPr>
            </w:pPr>
          </w:p>
        </w:tc>
        <w:tc>
          <w:tcPr>
            <w:tcW w:w="50" w:type="pct"/>
            <w:shd w:val="clear" w:color="auto" w:fill="auto"/>
          </w:tcPr>
          <w:p w14:paraId="299C5084" w14:textId="77777777" w:rsidR="00992A07" w:rsidRDefault="00992A07">
            <w:pPr>
              <w:rPr>
                <w:rFonts w:ascii="宋体"/>
              </w:rPr>
            </w:pPr>
          </w:p>
        </w:tc>
        <w:tc>
          <w:tcPr>
            <w:tcW w:w="471" w:type="pct"/>
            <w:shd w:val="clear" w:color="auto" w:fill="auto"/>
          </w:tcPr>
          <w:p w14:paraId="299C5085" w14:textId="77777777" w:rsidR="00992A07" w:rsidRDefault="00992A07">
            <w:pPr>
              <w:rPr>
                <w:rFonts w:ascii="宋体"/>
              </w:rPr>
            </w:pPr>
          </w:p>
        </w:tc>
        <w:tc>
          <w:tcPr>
            <w:tcW w:w="5" w:type="pct"/>
            <w:shd w:val="clear" w:color="auto" w:fill="auto"/>
          </w:tcPr>
          <w:p w14:paraId="299C5086" w14:textId="77777777" w:rsidR="00992A07" w:rsidRDefault="00992A07">
            <w:pPr>
              <w:rPr>
                <w:rFonts w:ascii="宋体"/>
              </w:rPr>
            </w:pPr>
          </w:p>
        </w:tc>
        <w:tc>
          <w:tcPr>
            <w:tcW w:w="5" w:type="pct"/>
            <w:shd w:val="clear" w:color="auto" w:fill="auto"/>
          </w:tcPr>
          <w:p w14:paraId="299C5087" w14:textId="77777777" w:rsidR="00992A07" w:rsidRDefault="00992A07">
            <w:pPr>
              <w:rPr>
                <w:rFonts w:ascii="宋体"/>
              </w:rPr>
            </w:pPr>
          </w:p>
        </w:tc>
        <w:tc>
          <w:tcPr>
            <w:tcW w:w="26" w:type="pct"/>
            <w:shd w:val="clear" w:color="auto" w:fill="auto"/>
          </w:tcPr>
          <w:p w14:paraId="299C5088" w14:textId="77777777" w:rsidR="00992A07" w:rsidRDefault="00992A07">
            <w:pPr>
              <w:rPr>
                <w:rFonts w:ascii="宋体"/>
              </w:rPr>
            </w:pPr>
          </w:p>
        </w:tc>
        <w:tc>
          <w:tcPr>
            <w:tcW w:w="5" w:type="pct"/>
            <w:shd w:val="clear" w:color="auto" w:fill="auto"/>
          </w:tcPr>
          <w:p w14:paraId="299C5089" w14:textId="77777777" w:rsidR="00992A07" w:rsidRDefault="00992A07">
            <w:pPr>
              <w:rPr>
                <w:rFonts w:ascii="宋体"/>
              </w:rPr>
            </w:pPr>
          </w:p>
        </w:tc>
        <w:tc>
          <w:tcPr>
            <w:tcW w:w="50" w:type="pct"/>
            <w:shd w:val="clear" w:color="auto" w:fill="auto"/>
          </w:tcPr>
          <w:p w14:paraId="299C508A" w14:textId="77777777" w:rsidR="00992A07" w:rsidRDefault="00992A07">
            <w:pPr>
              <w:rPr>
                <w:rFonts w:ascii="宋体"/>
              </w:rPr>
            </w:pPr>
          </w:p>
        </w:tc>
        <w:tc>
          <w:tcPr>
            <w:tcW w:w="471" w:type="pct"/>
            <w:shd w:val="clear" w:color="auto" w:fill="auto"/>
          </w:tcPr>
          <w:p w14:paraId="299C508B" w14:textId="77777777" w:rsidR="00992A07" w:rsidRDefault="00992A07">
            <w:pPr>
              <w:rPr>
                <w:rFonts w:ascii="宋体"/>
              </w:rPr>
            </w:pPr>
          </w:p>
        </w:tc>
        <w:tc>
          <w:tcPr>
            <w:tcW w:w="5" w:type="pct"/>
            <w:shd w:val="clear" w:color="auto" w:fill="auto"/>
          </w:tcPr>
          <w:p w14:paraId="299C508C" w14:textId="77777777" w:rsidR="00992A07" w:rsidRDefault="00992A07">
            <w:pPr>
              <w:rPr>
                <w:rFonts w:ascii="宋体"/>
              </w:rPr>
            </w:pPr>
          </w:p>
        </w:tc>
        <w:tc>
          <w:tcPr>
            <w:tcW w:w="5" w:type="pct"/>
            <w:shd w:val="clear" w:color="auto" w:fill="auto"/>
          </w:tcPr>
          <w:p w14:paraId="299C508D" w14:textId="77777777" w:rsidR="00992A07" w:rsidRDefault="00992A07">
            <w:pPr>
              <w:rPr>
                <w:rFonts w:ascii="宋体"/>
              </w:rPr>
            </w:pPr>
          </w:p>
        </w:tc>
        <w:tc>
          <w:tcPr>
            <w:tcW w:w="26" w:type="pct"/>
            <w:shd w:val="clear" w:color="auto" w:fill="auto"/>
          </w:tcPr>
          <w:p w14:paraId="299C508E" w14:textId="77777777" w:rsidR="00992A07" w:rsidRDefault="00992A07">
            <w:pPr>
              <w:rPr>
                <w:rFonts w:ascii="宋体"/>
              </w:rPr>
            </w:pPr>
          </w:p>
        </w:tc>
        <w:tc>
          <w:tcPr>
            <w:tcW w:w="5" w:type="pct"/>
            <w:shd w:val="clear" w:color="auto" w:fill="auto"/>
          </w:tcPr>
          <w:p w14:paraId="299C508F" w14:textId="77777777" w:rsidR="00992A07" w:rsidRDefault="00992A07">
            <w:pPr>
              <w:rPr>
                <w:rFonts w:ascii="宋体"/>
              </w:rPr>
            </w:pPr>
          </w:p>
        </w:tc>
        <w:tc>
          <w:tcPr>
            <w:tcW w:w="50" w:type="pct"/>
            <w:shd w:val="clear" w:color="auto" w:fill="auto"/>
          </w:tcPr>
          <w:p w14:paraId="299C5090" w14:textId="77777777" w:rsidR="00992A07" w:rsidRDefault="00992A07">
            <w:pPr>
              <w:rPr>
                <w:rFonts w:ascii="宋体"/>
              </w:rPr>
            </w:pPr>
          </w:p>
        </w:tc>
        <w:tc>
          <w:tcPr>
            <w:tcW w:w="478" w:type="pct"/>
            <w:shd w:val="clear" w:color="auto" w:fill="auto"/>
          </w:tcPr>
          <w:p w14:paraId="299C5091" w14:textId="77777777" w:rsidR="00992A07" w:rsidRDefault="00992A07">
            <w:pPr>
              <w:rPr>
                <w:rFonts w:ascii="宋体"/>
              </w:rPr>
            </w:pPr>
          </w:p>
        </w:tc>
        <w:tc>
          <w:tcPr>
            <w:tcW w:w="5" w:type="pct"/>
            <w:shd w:val="clear" w:color="auto" w:fill="auto"/>
          </w:tcPr>
          <w:p w14:paraId="299C5092" w14:textId="77777777" w:rsidR="00992A07" w:rsidRDefault="00992A07">
            <w:pPr>
              <w:rPr>
                <w:rFonts w:ascii="宋体"/>
              </w:rPr>
            </w:pPr>
          </w:p>
        </w:tc>
        <w:tc>
          <w:tcPr>
            <w:tcW w:w="5" w:type="pct"/>
            <w:shd w:val="clear" w:color="auto" w:fill="auto"/>
          </w:tcPr>
          <w:p w14:paraId="299C5093" w14:textId="77777777" w:rsidR="00992A07" w:rsidRDefault="00992A07">
            <w:pPr>
              <w:rPr>
                <w:rFonts w:ascii="宋体"/>
              </w:rPr>
            </w:pPr>
          </w:p>
        </w:tc>
        <w:tc>
          <w:tcPr>
            <w:tcW w:w="26" w:type="pct"/>
            <w:shd w:val="clear" w:color="auto" w:fill="auto"/>
          </w:tcPr>
          <w:p w14:paraId="299C5094" w14:textId="77777777" w:rsidR="00992A07" w:rsidRDefault="00992A07">
            <w:pPr>
              <w:rPr>
                <w:rFonts w:ascii="宋体"/>
              </w:rPr>
            </w:pPr>
          </w:p>
        </w:tc>
        <w:tc>
          <w:tcPr>
            <w:tcW w:w="5" w:type="pct"/>
            <w:shd w:val="clear" w:color="auto" w:fill="auto"/>
          </w:tcPr>
          <w:p w14:paraId="299C5095" w14:textId="77777777" w:rsidR="00992A07" w:rsidRDefault="00992A07">
            <w:pPr>
              <w:rPr>
                <w:rFonts w:ascii="宋体"/>
              </w:rPr>
            </w:pPr>
          </w:p>
        </w:tc>
        <w:tc>
          <w:tcPr>
            <w:tcW w:w="50" w:type="pct"/>
            <w:shd w:val="clear" w:color="auto" w:fill="auto"/>
          </w:tcPr>
          <w:p w14:paraId="299C5096" w14:textId="77777777" w:rsidR="00992A07" w:rsidRDefault="00992A07">
            <w:pPr>
              <w:rPr>
                <w:rFonts w:ascii="宋体"/>
              </w:rPr>
            </w:pPr>
          </w:p>
        </w:tc>
        <w:tc>
          <w:tcPr>
            <w:tcW w:w="471" w:type="pct"/>
            <w:shd w:val="clear" w:color="auto" w:fill="auto"/>
          </w:tcPr>
          <w:p w14:paraId="299C5097" w14:textId="77777777" w:rsidR="00992A07" w:rsidRDefault="00992A07">
            <w:pPr>
              <w:rPr>
                <w:rFonts w:ascii="宋体"/>
              </w:rPr>
            </w:pPr>
          </w:p>
        </w:tc>
        <w:tc>
          <w:tcPr>
            <w:tcW w:w="5" w:type="pct"/>
            <w:shd w:val="clear" w:color="auto" w:fill="auto"/>
          </w:tcPr>
          <w:p w14:paraId="299C5098" w14:textId="77777777" w:rsidR="00992A07" w:rsidRDefault="00992A07">
            <w:pPr>
              <w:rPr>
                <w:rFonts w:ascii="宋体"/>
              </w:rPr>
            </w:pPr>
          </w:p>
        </w:tc>
        <w:tc>
          <w:tcPr>
            <w:tcW w:w="5" w:type="pct"/>
            <w:shd w:val="clear" w:color="auto" w:fill="auto"/>
          </w:tcPr>
          <w:p w14:paraId="299C5099" w14:textId="77777777" w:rsidR="00992A07" w:rsidRDefault="00992A07">
            <w:pPr>
              <w:rPr>
                <w:rFonts w:ascii="宋体"/>
              </w:rPr>
            </w:pPr>
          </w:p>
        </w:tc>
        <w:tc>
          <w:tcPr>
            <w:tcW w:w="26" w:type="pct"/>
            <w:shd w:val="clear" w:color="auto" w:fill="auto"/>
          </w:tcPr>
          <w:p w14:paraId="299C509A" w14:textId="77777777" w:rsidR="00992A07" w:rsidRDefault="00992A07">
            <w:pPr>
              <w:rPr>
                <w:rFonts w:ascii="宋体"/>
              </w:rPr>
            </w:pPr>
          </w:p>
        </w:tc>
        <w:tc>
          <w:tcPr>
            <w:tcW w:w="5" w:type="pct"/>
            <w:shd w:val="clear" w:color="auto" w:fill="auto"/>
          </w:tcPr>
          <w:p w14:paraId="299C509B" w14:textId="77777777" w:rsidR="00992A07" w:rsidRDefault="00992A07">
            <w:pPr>
              <w:rPr>
                <w:rFonts w:ascii="宋体"/>
              </w:rPr>
            </w:pPr>
          </w:p>
        </w:tc>
        <w:tc>
          <w:tcPr>
            <w:tcW w:w="50" w:type="pct"/>
            <w:shd w:val="clear" w:color="auto" w:fill="auto"/>
          </w:tcPr>
          <w:p w14:paraId="299C509C" w14:textId="77777777" w:rsidR="00992A07" w:rsidRDefault="00992A07">
            <w:pPr>
              <w:rPr>
                <w:rFonts w:ascii="宋体"/>
              </w:rPr>
            </w:pPr>
          </w:p>
        </w:tc>
        <w:tc>
          <w:tcPr>
            <w:tcW w:w="471" w:type="pct"/>
            <w:shd w:val="clear" w:color="auto" w:fill="auto"/>
          </w:tcPr>
          <w:p w14:paraId="299C509D" w14:textId="77777777" w:rsidR="00992A07" w:rsidRDefault="00992A07">
            <w:pPr>
              <w:rPr>
                <w:rFonts w:ascii="宋体"/>
              </w:rPr>
            </w:pPr>
          </w:p>
        </w:tc>
        <w:tc>
          <w:tcPr>
            <w:tcW w:w="5" w:type="pct"/>
            <w:shd w:val="clear" w:color="auto" w:fill="auto"/>
          </w:tcPr>
          <w:p w14:paraId="299C509E" w14:textId="77777777" w:rsidR="00992A07" w:rsidRDefault="00992A07">
            <w:pPr>
              <w:rPr>
                <w:rFonts w:ascii="宋体"/>
              </w:rPr>
            </w:pPr>
          </w:p>
        </w:tc>
        <w:tc>
          <w:tcPr>
            <w:tcW w:w="5" w:type="pct"/>
            <w:shd w:val="clear" w:color="auto" w:fill="auto"/>
          </w:tcPr>
          <w:p w14:paraId="299C509F" w14:textId="77777777" w:rsidR="00992A07" w:rsidRDefault="00992A07">
            <w:pPr>
              <w:rPr>
                <w:rFonts w:ascii="宋体"/>
              </w:rPr>
            </w:pPr>
          </w:p>
        </w:tc>
        <w:tc>
          <w:tcPr>
            <w:tcW w:w="26" w:type="pct"/>
            <w:shd w:val="clear" w:color="auto" w:fill="auto"/>
          </w:tcPr>
          <w:p w14:paraId="299C50A0" w14:textId="77777777" w:rsidR="00992A07" w:rsidRDefault="00992A07">
            <w:pPr>
              <w:rPr>
                <w:rFonts w:ascii="宋体"/>
              </w:rPr>
            </w:pPr>
          </w:p>
        </w:tc>
        <w:tc>
          <w:tcPr>
            <w:tcW w:w="5" w:type="pct"/>
            <w:shd w:val="clear" w:color="auto" w:fill="auto"/>
          </w:tcPr>
          <w:p w14:paraId="299C50A1" w14:textId="77777777" w:rsidR="00992A07" w:rsidRDefault="00992A07">
            <w:pPr>
              <w:rPr>
                <w:rFonts w:ascii="宋体"/>
              </w:rPr>
            </w:pPr>
          </w:p>
        </w:tc>
        <w:tc>
          <w:tcPr>
            <w:tcW w:w="50" w:type="pct"/>
            <w:shd w:val="clear" w:color="auto" w:fill="auto"/>
          </w:tcPr>
          <w:p w14:paraId="299C50A2" w14:textId="77777777" w:rsidR="00992A07" w:rsidRDefault="00992A07">
            <w:pPr>
              <w:rPr>
                <w:rFonts w:ascii="宋体"/>
              </w:rPr>
            </w:pPr>
          </w:p>
        </w:tc>
        <w:tc>
          <w:tcPr>
            <w:tcW w:w="479" w:type="pct"/>
            <w:shd w:val="clear" w:color="auto" w:fill="auto"/>
          </w:tcPr>
          <w:p w14:paraId="299C50A3" w14:textId="77777777" w:rsidR="00992A07" w:rsidRDefault="00992A07">
            <w:pPr>
              <w:rPr>
                <w:rFonts w:ascii="宋体"/>
              </w:rPr>
            </w:pPr>
          </w:p>
        </w:tc>
        <w:tc>
          <w:tcPr>
            <w:tcW w:w="5" w:type="pct"/>
            <w:shd w:val="clear" w:color="auto" w:fill="auto"/>
          </w:tcPr>
          <w:p w14:paraId="299C50A4" w14:textId="77777777" w:rsidR="00992A07" w:rsidRDefault="00992A07">
            <w:pPr>
              <w:rPr>
                <w:rFonts w:ascii="宋体"/>
              </w:rPr>
            </w:pPr>
          </w:p>
        </w:tc>
      </w:tr>
      <w:tr w:rsidR="00992A07" w14:paraId="299C50AA" w14:textId="77777777">
        <w:tc>
          <w:tcPr>
            <w:tcW w:w="0" w:type="auto"/>
            <w:gridSpan w:val="3"/>
            <w:shd w:val="clear" w:color="auto" w:fill="auto"/>
            <w:tcMar>
              <w:top w:w="0" w:type="dxa"/>
              <w:left w:w="20" w:type="dxa"/>
              <w:bottom w:w="0" w:type="dxa"/>
              <w:right w:w="20" w:type="dxa"/>
            </w:tcMar>
          </w:tcPr>
          <w:p w14:paraId="299C50A6" w14:textId="77777777" w:rsidR="00992A07" w:rsidRDefault="00992A07">
            <w:pPr>
              <w:rPr>
                <w:rFonts w:ascii="宋体"/>
              </w:rPr>
            </w:pPr>
          </w:p>
        </w:tc>
        <w:tc>
          <w:tcPr>
            <w:tcW w:w="0" w:type="auto"/>
            <w:gridSpan w:val="15"/>
            <w:shd w:val="clear" w:color="auto" w:fill="auto"/>
            <w:tcMar>
              <w:top w:w="40" w:type="dxa"/>
              <w:left w:w="20" w:type="dxa"/>
              <w:bottom w:w="40" w:type="dxa"/>
              <w:right w:w="20" w:type="dxa"/>
            </w:tcMar>
            <w:vAlign w:val="bottom"/>
          </w:tcPr>
          <w:p w14:paraId="299C50A7" w14:textId="77777777" w:rsidR="00992A07" w:rsidRDefault="00C4246C">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tcPr>
          <w:p w14:paraId="299C50A8" w14:textId="77777777" w:rsidR="00992A07" w:rsidRDefault="00992A07">
            <w:pPr>
              <w:rPr>
                <w:rFonts w:ascii="宋体"/>
              </w:rPr>
            </w:pPr>
          </w:p>
        </w:tc>
        <w:tc>
          <w:tcPr>
            <w:tcW w:w="0" w:type="auto"/>
            <w:gridSpan w:val="15"/>
            <w:shd w:val="clear" w:color="auto" w:fill="auto"/>
            <w:tcMar>
              <w:top w:w="40" w:type="dxa"/>
              <w:left w:w="20" w:type="dxa"/>
              <w:bottom w:w="40" w:type="dxa"/>
              <w:right w:w="20" w:type="dxa"/>
            </w:tcMar>
            <w:vAlign w:val="bottom"/>
          </w:tcPr>
          <w:p w14:paraId="299C50A9" w14:textId="77777777" w:rsidR="00992A07" w:rsidRDefault="00C4246C">
            <w:pPr>
              <w:jc w:val="center"/>
              <w:textAlignment w:val="bottom"/>
            </w:pPr>
            <w:r>
              <w:rPr>
                <w:rFonts w:ascii="Arial" w:eastAsia="宋体" w:hAnsi="Arial" w:cs="Arial"/>
                <w:b/>
                <w:bCs/>
                <w:color w:val="000000"/>
                <w:sz w:val="16"/>
                <w:szCs w:val="16"/>
              </w:rPr>
              <w:t>December 28, 2019</w:t>
            </w:r>
          </w:p>
        </w:tc>
      </w:tr>
      <w:tr w:rsidR="00992A07" w14:paraId="299C50B7" w14:textId="77777777">
        <w:tc>
          <w:tcPr>
            <w:tcW w:w="0" w:type="auto"/>
            <w:gridSpan w:val="3"/>
            <w:shd w:val="clear" w:color="auto" w:fill="auto"/>
            <w:tcMar>
              <w:top w:w="0" w:type="dxa"/>
              <w:left w:w="20" w:type="dxa"/>
              <w:bottom w:w="0" w:type="dxa"/>
              <w:right w:w="20" w:type="dxa"/>
            </w:tcMar>
          </w:tcPr>
          <w:p w14:paraId="299C50AB"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50AC" w14:textId="77777777" w:rsidR="00992A07" w:rsidRDefault="00C4246C">
            <w:pPr>
              <w:jc w:val="center"/>
              <w:textAlignment w:val="bottom"/>
            </w:pPr>
            <w:r>
              <w:rPr>
                <w:rFonts w:ascii="Arial" w:eastAsia="宋体" w:hAnsi="Arial" w:cs="Arial"/>
                <w:b/>
                <w:bCs/>
                <w:color w:val="000000"/>
                <w:sz w:val="16"/>
                <w:szCs w:val="16"/>
              </w:rPr>
              <w:t>Notional</w:t>
            </w:r>
            <w:r>
              <w:rPr>
                <w:rFonts w:ascii="Arial" w:eastAsia="宋体" w:hAnsi="Arial" w:cs="Arial"/>
                <w:b/>
                <w:bCs/>
                <w:color w:val="000000"/>
                <w:sz w:val="16"/>
                <w:szCs w:val="16"/>
              </w:rPr>
              <w:b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299C50AD"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0AE" w14:textId="77777777" w:rsidR="00992A07" w:rsidRDefault="00C4246C">
            <w:pPr>
              <w:jc w:val="center"/>
              <w:textAlignment w:val="bottom"/>
            </w:pPr>
            <w:r>
              <w:rPr>
                <w:rFonts w:ascii="Arial" w:eastAsia="宋体" w:hAnsi="Arial" w:cs="Arial"/>
                <w:b/>
                <w:bCs/>
                <w:color w:val="000000"/>
                <w:sz w:val="16"/>
                <w:szCs w:val="16"/>
              </w:rPr>
              <w:t>Average</w:t>
            </w:r>
            <w:r>
              <w:rPr>
                <w:rFonts w:ascii="Arial" w:eastAsia="宋体" w:hAnsi="Arial" w:cs="Arial"/>
                <w:b/>
                <w:bCs/>
                <w:color w:val="000000"/>
                <w:sz w:val="16"/>
                <w:szCs w:val="16"/>
              </w:rPr>
              <w:br/>
              <w:t>Contract</w:t>
            </w:r>
            <w:r>
              <w:rPr>
                <w:rFonts w:ascii="Arial" w:eastAsia="宋体" w:hAnsi="Arial" w:cs="Arial"/>
                <w:b/>
                <w:bCs/>
                <w:color w:val="000000"/>
                <w:sz w:val="16"/>
                <w:szCs w:val="16"/>
              </w:rPr>
              <w:br/>
              <w:t>Rate</w:t>
            </w:r>
          </w:p>
        </w:tc>
        <w:tc>
          <w:tcPr>
            <w:tcW w:w="0" w:type="auto"/>
            <w:gridSpan w:val="3"/>
            <w:tcBorders>
              <w:top w:val="single" w:sz="8" w:space="0" w:color="000000"/>
            </w:tcBorders>
            <w:shd w:val="clear" w:color="auto" w:fill="auto"/>
            <w:tcMar>
              <w:top w:w="0" w:type="dxa"/>
              <w:left w:w="20" w:type="dxa"/>
              <w:bottom w:w="0" w:type="dxa"/>
              <w:right w:w="20" w:type="dxa"/>
            </w:tcMar>
          </w:tcPr>
          <w:p w14:paraId="299C50AF"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0B0" w14:textId="77777777" w:rsidR="00992A07" w:rsidRDefault="00C4246C">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r>
              <w:rPr>
                <w:rFonts w:ascii="Arial" w:eastAsia="宋体" w:hAnsi="Arial" w:cs="Arial"/>
                <w:b/>
                <w:bCs/>
                <w:color w:val="000000"/>
                <w:sz w:val="16"/>
                <w:szCs w:val="16"/>
              </w:rPr>
              <w:br/>
            </w:r>
            <w:r>
              <w:rPr>
                <w:rFonts w:ascii="Arial" w:eastAsia="宋体" w:hAnsi="Arial" w:cs="Arial"/>
                <w:b/>
                <w:bCs/>
                <w:color w:val="000000"/>
                <w:sz w:val="16"/>
                <w:szCs w:val="16"/>
              </w:rPr>
              <w:t>Gain (Loss)</w:t>
            </w:r>
          </w:p>
        </w:tc>
        <w:tc>
          <w:tcPr>
            <w:tcW w:w="0" w:type="auto"/>
            <w:gridSpan w:val="3"/>
            <w:shd w:val="clear" w:color="auto" w:fill="auto"/>
            <w:tcMar>
              <w:top w:w="0" w:type="dxa"/>
              <w:left w:w="20" w:type="dxa"/>
              <w:bottom w:w="0" w:type="dxa"/>
              <w:right w:w="20" w:type="dxa"/>
            </w:tcMar>
          </w:tcPr>
          <w:p w14:paraId="299C50B1"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0B2" w14:textId="77777777" w:rsidR="00992A07" w:rsidRDefault="00C4246C">
            <w:pPr>
              <w:jc w:val="center"/>
              <w:textAlignment w:val="bottom"/>
            </w:pPr>
            <w:r>
              <w:rPr>
                <w:rFonts w:ascii="Arial" w:eastAsia="宋体" w:hAnsi="Arial" w:cs="Arial"/>
                <w:b/>
                <w:bCs/>
                <w:color w:val="000000"/>
                <w:sz w:val="16"/>
                <w:szCs w:val="16"/>
              </w:rPr>
              <w:t>Notional</w:t>
            </w:r>
            <w:r>
              <w:rPr>
                <w:rFonts w:ascii="Arial" w:eastAsia="宋体" w:hAnsi="Arial" w:cs="Arial"/>
                <w:b/>
                <w:bCs/>
                <w:color w:val="000000"/>
                <w:sz w:val="16"/>
                <w:szCs w:val="16"/>
              </w:rPr>
              <w:b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299C50B3"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0B4" w14:textId="77777777" w:rsidR="00992A07" w:rsidRDefault="00C4246C">
            <w:pPr>
              <w:jc w:val="center"/>
              <w:textAlignment w:val="bottom"/>
            </w:pPr>
            <w:r>
              <w:rPr>
                <w:rFonts w:ascii="Arial" w:eastAsia="宋体" w:hAnsi="Arial" w:cs="Arial"/>
                <w:b/>
                <w:bCs/>
                <w:color w:val="000000"/>
                <w:sz w:val="16"/>
                <w:szCs w:val="16"/>
              </w:rPr>
              <w:t>Average</w:t>
            </w:r>
            <w:r>
              <w:rPr>
                <w:rFonts w:ascii="Arial" w:eastAsia="宋体" w:hAnsi="Arial" w:cs="Arial"/>
                <w:b/>
                <w:bCs/>
                <w:color w:val="000000"/>
                <w:sz w:val="16"/>
                <w:szCs w:val="16"/>
              </w:rPr>
              <w:br/>
              <w:t>Contract</w:t>
            </w:r>
            <w:r>
              <w:rPr>
                <w:rFonts w:ascii="Arial" w:eastAsia="宋体" w:hAnsi="Arial" w:cs="Arial"/>
                <w:b/>
                <w:bCs/>
                <w:color w:val="000000"/>
                <w:sz w:val="16"/>
                <w:szCs w:val="16"/>
              </w:rPr>
              <w:br/>
              <w:t>Rate</w:t>
            </w:r>
          </w:p>
        </w:tc>
        <w:tc>
          <w:tcPr>
            <w:tcW w:w="0" w:type="auto"/>
            <w:gridSpan w:val="3"/>
            <w:tcBorders>
              <w:top w:val="single" w:sz="8" w:space="0" w:color="000000"/>
            </w:tcBorders>
            <w:shd w:val="clear" w:color="auto" w:fill="auto"/>
            <w:tcMar>
              <w:top w:w="0" w:type="dxa"/>
              <w:left w:w="20" w:type="dxa"/>
              <w:bottom w:w="0" w:type="dxa"/>
              <w:right w:w="20" w:type="dxa"/>
            </w:tcMar>
          </w:tcPr>
          <w:p w14:paraId="299C50B5"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0B6" w14:textId="77777777" w:rsidR="00992A07" w:rsidRDefault="00C4246C">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r>
              <w:rPr>
                <w:rFonts w:ascii="Arial" w:eastAsia="宋体" w:hAnsi="Arial" w:cs="Arial"/>
                <w:b/>
                <w:bCs/>
                <w:color w:val="000000"/>
                <w:sz w:val="16"/>
                <w:szCs w:val="16"/>
              </w:rPr>
              <w:br/>
              <w:t>Gain (Loss)</w:t>
            </w:r>
          </w:p>
        </w:tc>
      </w:tr>
      <w:tr w:rsidR="00992A07" w14:paraId="299C50BA" w14:textId="77777777">
        <w:tc>
          <w:tcPr>
            <w:tcW w:w="0" w:type="auto"/>
            <w:gridSpan w:val="3"/>
            <w:shd w:val="clear" w:color="auto" w:fill="auto"/>
            <w:tcMar>
              <w:top w:w="40" w:type="dxa"/>
              <w:left w:w="20" w:type="dxa"/>
              <w:bottom w:w="40" w:type="dxa"/>
              <w:right w:w="20" w:type="dxa"/>
            </w:tcMar>
            <w:vAlign w:val="bottom"/>
          </w:tcPr>
          <w:p w14:paraId="299C50B8" w14:textId="77777777" w:rsidR="00992A07" w:rsidRDefault="00C4246C">
            <w:pPr>
              <w:textAlignment w:val="bottom"/>
            </w:pPr>
            <w:r>
              <w:rPr>
                <w:rFonts w:ascii="Arial" w:eastAsia="宋体" w:hAnsi="Arial" w:cs="Arial"/>
                <w:color w:val="000000"/>
                <w:sz w:val="16"/>
                <w:szCs w:val="16"/>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299C50B9" w14:textId="77777777" w:rsidR="00992A07" w:rsidRDefault="00C4246C">
            <w:pPr>
              <w:jc w:val="center"/>
              <w:textAlignment w:val="bottom"/>
            </w:pPr>
            <w:r>
              <w:rPr>
                <w:rFonts w:ascii="Arial" w:eastAsia="宋体" w:hAnsi="Arial" w:cs="Arial"/>
                <w:b/>
                <w:bCs/>
                <w:color w:val="000000"/>
                <w:sz w:val="16"/>
                <w:szCs w:val="16"/>
              </w:rPr>
              <w:t>(In millions except contract rates)</w:t>
            </w:r>
          </w:p>
        </w:tc>
      </w:tr>
      <w:tr w:rsidR="00992A07" w14:paraId="299C50C7" w14:textId="77777777">
        <w:tc>
          <w:tcPr>
            <w:tcW w:w="0" w:type="auto"/>
            <w:gridSpan w:val="3"/>
            <w:shd w:val="clear" w:color="auto" w:fill="CCEEFF"/>
            <w:tcMar>
              <w:top w:w="40" w:type="dxa"/>
              <w:left w:w="20" w:type="dxa"/>
              <w:bottom w:w="40" w:type="dxa"/>
              <w:right w:w="20" w:type="dxa"/>
            </w:tcMar>
            <w:vAlign w:val="bottom"/>
          </w:tcPr>
          <w:p w14:paraId="299C50BB" w14:textId="77777777" w:rsidR="00992A07" w:rsidRDefault="00C4246C">
            <w:pPr>
              <w:textAlignment w:val="bottom"/>
            </w:pPr>
            <w:r>
              <w:rPr>
                <w:rFonts w:ascii="Arial" w:eastAsia="宋体" w:hAnsi="Arial" w:cs="Arial"/>
                <w:color w:val="000000"/>
                <w:sz w:val="20"/>
                <w:szCs w:val="20"/>
              </w:rPr>
              <w:t>Foreign currency forward contracts:</w:t>
            </w:r>
          </w:p>
        </w:tc>
        <w:tc>
          <w:tcPr>
            <w:tcW w:w="0" w:type="auto"/>
            <w:gridSpan w:val="3"/>
            <w:shd w:val="clear" w:color="auto" w:fill="CCEEFF"/>
            <w:tcMar>
              <w:top w:w="0" w:type="dxa"/>
              <w:left w:w="20" w:type="dxa"/>
              <w:bottom w:w="0" w:type="dxa"/>
              <w:right w:w="20" w:type="dxa"/>
            </w:tcMar>
          </w:tcPr>
          <w:p w14:paraId="299C50BC"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0BD"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0BE"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0BF"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0C0"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0C1"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0C2"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0C3"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0C4"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0C5"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0C6" w14:textId="77777777" w:rsidR="00992A07" w:rsidRDefault="00992A07">
            <w:pPr>
              <w:rPr>
                <w:rFonts w:ascii="宋体"/>
              </w:rPr>
            </w:pPr>
          </w:p>
        </w:tc>
      </w:tr>
      <w:tr w:rsidR="00992A07" w14:paraId="299C50DE" w14:textId="77777777">
        <w:tc>
          <w:tcPr>
            <w:tcW w:w="0" w:type="auto"/>
            <w:gridSpan w:val="3"/>
            <w:shd w:val="clear" w:color="auto" w:fill="FFFFFF"/>
            <w:tcMar>
              <w:top w:w="40" w:type="dxa"/>
              <w:left w:w="380" w:type="dxa"/>
              <w:bottom w:w="40" w:type="dxa"/>
              <w:right w:w="20" w:type="dxa"/>
            </w:tcMar>
            <w:vAlign w:val="bottom"/>
          </w:tcPr>
          <w:p w14:paraId="299C50C8" w14:textId="77777777" w:rsidR="00992A07" w:rsidRDefault="00C4246C">
            <w:pPr>
              <w:textAlignment w:val="bottom"/>
            </w:pPr>
            <w:r>
              <w:rPr>
                <w:rFonts w:ascii="Arial" w:eastAsia="宋体" w:hAnsi="Arial" w:cs="Arial"/>
                <w:color w:val="000000"/>
                <w:sz w:val="20"/>
                <w:szCs w:val="20"/>
              </w:rPr>
              <w:t xml:space="preserve">Chinese </w:t>
            </w:r>
            <w:r>
              <w:rPr>
                <w:rFonts w:ascii="Arial" w:eastAsia="宋体" w:hAnsi="Arial" w:cs="Arial"/>
                <w:color w:val="000000"/>
                <w:sz w:val="20"/>
                <w:szCs w:val="20"/>
              </w:rPr>
              <w:t>Renminbi</w:t>
            </w:r>
          </w:p>
        </w:tc>
        <w:tc>
          <w:tcPr>
            <w:tcW w:w="0" w:type="auto"/>
            <w:shd w:val="clear" w:color="auto" w:fill="FFFFFF"/>
            <w:tcMar>
              <w:top w:w="40" w:type="dxa"/>
              <w:left w:w="20" w:type="dxa"/>
              <w:bottom w:w="40" w:type="dxa"/>
              <w:right w:w="0" w:type="dxa"/>
            </w:tcMar>
            <w:vAlign w:val="bottom"/>
          </w:tcPr>
          <w:p w14:paraId="299C50C9"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0CA" w14:textId="77777777" w:rsidR="00992A07" w:rsidRDefault="00C4246C">
            <w:pPr>
              <w:jc w:val="right"/>
              <w:textAlignment w:val="bottom"/>
            </w:pPr>
            <w:r>
              <w:rPr>
                <w:rFonts w:ascii="Arial" w:eastAsia="宋体" w:hAnsi="Arial" w:cs="Arial"/>
                <w:color w:val="000000"/>
                <w:sz w:val="20"/>
                <w:szCs w:val="20"/>
              </w:rPr>
              <w:t>261 </w:t>
            </w:r>
          </w:p>
        </w:tc>
        <w:tc>
          <w:tcPr>
            <w:tcW w:w="0" w:type="auto"/>
            <w:shd w:val="clear" w:color="auto" w:fill="FFFFFF"/>
            <w:tcMar>
              <w:top w:w="40" w:type="dxa"/>
              <w:left w:w="0" w:type="dxa"/>
              <w:bottom w:w="40" w:type="dxa"/>
              <w:right w:w="20" w:type="dxa"/>
            </w:tcMar>
            <w:vAlign w:val="bottom"/>
          </w:tcPr>
          <w:p w14:paraId="299C50C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0CC"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0CD" w14:textId="77777777" w:rsidR="00992A07" w:rsidRDefault="00C4246C">
            <w:pPr>
              <w:jc w:val="right"/>
              <w:textAlignment w:val="bottom"/>
            </w:pPr>
            <w:r>
              <w:rPr>
                <w:rFonts w:ascii="Arial" w:eastAsia="宋体" w:hAnsi="Arial" w:cs="Arial"/>
                <w:color w:val="000000"/>
                <w:sz w:val="20"/>
                <w:szCs w:val="20"/>
              </w:rPr>
              <w:t>6.8160 </w:t>
            </w:r>
          </w:p>
        </w:tc>
        <w:tc>
          <w:tcPr>
            <w:tcW w:w="0" w:type="auto"/>
            <w:shd w:val="clear" w:color="auto" w:fill="FFFFFF"/>
            <w:tcMar>
              <w:top w:w="40" w:type="dxa"/>
              <w:left w:w="0" w:type="dxa"/>
              <w:bottom w:w="40" w:type="dxa"/>
              <w:right w:w="20" w:type="dxa"/>
            </w:tcMar>
            <w:vAlign w:val="bottom"/>
          </w:tcPr>
          <w:p w14:paraId="299C50C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0CF"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0D0"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0D1" w14:textId="77777777" w:rsidR="00992A07" w:rsidRDefault="00C4246C">
            <w:pPr>
              <w:jc w:val="right"/>
              <w:textAlignment w:val="bottom"/>
            </w:pPr>
            <w:r>
              <w:rPr>
                <w:rFonts w:ascii="Arial" w:eastAsia="宋体" w:hAnsi="Arial" w:cs="Arial"/>
                <w:color w:val="000000"/>
                <w:sz w:val="20"/>
                <w:szCs w:val="20"/>
              </w:rPr>
              <w:t>8 </w:t>
            </w:r>
          </w:p>
        </w:tc>
        <w:tc>
          <w:tcPr>
            <w:tcW w:w="0" w:type="auto"/>
            <w:shd w:val="clear" w:color="auto" w:fill="FFFFFF"/>
            <w:tcMar>
              <w:top w:w="40" w:type="dxa"/>
              <w:left w:w="0" w:type="dxa"/>
              <w:bottom w:w="40" w:type="dxa"/>
              <w:right w:w="20" w:type="dxa"/>
            </w:tcMar>
            <w:vAlign w:val="bottom"/>
          </w:tcPr>
          <w:p w14:paraId="299C50D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0D3"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0D4"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0D5" w14:textId="77777777" w:rsidR="00992A07" w:rsidRDefault="00C4246C">
            <w:pPr>
              <w:jc w:val="right"/>
              <w:textAlignment w:val="bottom"/>
            </w:pPr>
            <w:r>
              <w:rPr>
                <w:rFonts w:ascii="Arial" w:eastAsia="宋体" w:hAnsi="Arial" w:cs="Arial"/>
                <w:color w:val="000000"/>
                <w:sz w:val="20"/>
                <w:szCs w:val="20"/>
              </w:rPr>
              <w:t>277 </w:t>
            </w:r>
          </w:p>
        </w:tc>
        <w:tc>
          <w:tcPr>
            <w:tcW w:w="0" w:type="auto"/>
            <w:shd w:val="clear" w:color="auto" w:fill="FFFFFF"/>
            <w:tcMar>
              <w:top w:w="40" w:type="dxa"/>
              <w:left w:w="0" w:type="dxa"/>
              <w:bottom w:w="40" w:type="dxa"/>
              <w:right w:w="20" w:type="dxa"/>
            </w:tcMar>
            <w:vAlign w:val="bottom"/>
          </w:tcPr>
          <w:p w14:paraId="299C50D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0D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0D8" w14:textId="77777777" w:rsidR="00992A07" w:rsidRDefault="00C4246C">
            <w:pPr>
              <w:jc w:val="right"/>
              <w:textAlignment w:val="bottom"/>
            </w:pPr>
            <w:r>
              <w:rPr>
                <w:rFonts w:ascii="Arial" w:eastAsia="宋体" w:hAnsi="Arial" w:cs="Arial"/>
                <w:color w:val="000000"/>
                <w:sz w:val="20"/>
                <w:szCs w:val="20"/>
              </w:rPr>
              <w:t>6.9890 </w:t>
            </w:r>
          </w:p>
        </w:tc>
        <w:tc>
          <w:tcPr>
            <w:tcW w:w="0" w:type="auto"/>
            <w:shd w:val="clear" w:color="auto" w:fill="FFFFFF"/>
            <w:tcMar>
              <w:top w:w="40" w:type="dxa"/>
              <w:left w:w="0" w:type="dxa"/>
              <w:bottom w:w="40" w:type="dxa"/>
              <w:right w:w="20" w:type="dxa"/>
            </w:tcMar>
            <w:vAlign w:val="bottom"/>
          </w:tcPr>
          <w:p w14:paraId="299C50D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0DA"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0DB"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0DC" w14:textId="77777777" w:rsidR="00992A07" w:rsidRDefault="00C4246C">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299C50DD" w14:textId="77777777" w:rsidR="00992A07" w:rsidRDefault="00992A07">
            <w:pPr>
              <w:jc w:val="right"/>
              <w:rPr>
                <w:rFonts w:ascii="宋体"/>
              </w:rPr>
            </w:pPr>
          </w:p>
        </w:tc>
      </w:tr>
      <w:tr w:rsidR="00992A07" w14:paraId="299C50F1" w14:textId="77777777">
        <w:tc>
          <w:tcPr>
            <w:tcW w:w="0" w:type="auto"/>
            <w:gridSpan w:val="3"/>
            <w:shd w:val="clear" w:color="auto" w:fill="CCEEFF"/>
            <w:tcMar>
              <w:top w:w="40" w:type="dxa"/>
              <w:left w:w="380" w:type="dxa"/>
              <w:bottom w:w="40" w:type="dxa"/>
              <w:right w:w="20" w:type="dxa"/>
            </w:tcMar>
            <w:vAlign w:val="bottom"/>
          </w:tcPr>
          <w:p w14:paraId="299C50DF" w14:textId="77777777" w:rsidR="00992A07" w:rsidRDefault="00C4246C">
            <w:pPr>
              <w:textAlignment w:val="bottom"/>
            </w:pPr>
            <w:r>
              <w:rPr>
                <w:rFonts w:ascii="Arial" w:eastAsia="宋体" w:hAnsi="Arial" w:cs="Arial"/>
                <w:color w:val="000000"/>
                <w:sz w:val="20"/>
                <w:szCs w:val="20"/>
              </w:rPr>
              <w:t>Canadian Dollar</w:t>
            </w:r>
          </w:p>
        </w:tc>
        <w:tc>
          <w:tcPr>
            <w:tcW w:w="0" w:type="auto"/>
            <w:gridSpan w:val="2"/>
            <w:shd w:val="clear" w:color="auto" w:fill="CCEEFF"/>
            <w:tcMar>
              <w:top w:w="40" w:type="dxa"/>
              <w:left w:w="20" w:type="dxa"/>
              <w:bottom w:w="40" w:type="dxa"/>
              <w:right w:w="0" w:type="dxa"/>
            </w:tcMar>
            <w:vAlign w:val="bottom"/>
          </w:tcPr>
          <w:p w14:paraId="299C50E0" w14:textId="77777777" w:rsidR="00992A07" w:rsidRDefault="00C4246C">
            <w:pPr>
              <w:jc w:val="right"/>
              <w:textAlignment w:val="bottom"/>
            </w:pPr>
            <w:r>
              <w:rPr>
                <w:rFonts w:ascii="Arial" w:eastAsia="宋体" w:hAnsi="Arial" w:cs="Arial"/>
                <w:color w:val="000000"/>
                <w:sz w:val="20"/>
                <w:szCs w:val="20"/>
              </w:rPr>
              <w:t>247 </w:t>
            </w:r>
          </w:p>
        </w:tc>
        <w:tc>
          <w:tcPr>
            <w:tcW w:w="0" w:type="auto"/>
            <w:shd w:val="clear" w:color="auto" w:fill="CCEEFF"/>
            <w:tcMar>
              <w:top w:w="40" w:type="dxa"/>
              <w:left w:w="0" w:type="dxa"/>
              <w:bottom w:w="40" w:type="dxa"/>
              <w:right w:w="20" w:type="dxa"/>
            </w:tcMar>
            <w:vAlign w:val="bottom"/>
          </w:tcPr>
          <w:p w14:paraId="299C50E1"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0E2"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0E3" w14:textId="77777777" w:rsidR="00992A07" w:rsidRDefault="00C4246C">
            <w:pPr>
              <w:jc w:val="right"/>
              <w:textAlignment w:val="bottom"/>
            </w:pPr>
            <w:r>
              <w:rPr>
                <w:rFonts w:ascii="Arial" w:eastAsia="宋体" w:hAnsi="Arial" w:cs="Arial"/>
                <w:color w:val="000000"/>
                <w:sz w:val="20"/>
                <w:szCs w:val="20"/>
              </w:rPr>
              <w:t>1.3165 </w:t>
            </w:r>
          </w:p>
        </w:tc>
        <w:tc>
          <w:tcPr>
            <w:tcW w:w="0" w:type="auto"/>
            <w:shd w:val="clear" w:color="auto" w:fill="CCEEFF"/>
            <w:tcMar>
              <w:top w:w="40" w:type="dxa"/>
              <w:left w:w="0" w:type="dxa"/>
              <w:bottom w:w="40" w:type="dxa"/>
              <w:right w:w="20" w:type="dxa"/>
            </w:tcMar>
            <w:vAlign w:val="bottom"/>
          </w:tcPr>
          <w:p w14:paraId="299C50E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0E5"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0E6" w14:textId="77777777" w:rsidR="00992A07" w:rsidRDefault="00C4246C">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299C50E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0E8"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0E9" w14:textId="77777777" w:rsidR="00992A07" w:rsidRDefault="00C4246C">
            <w:pPr>
              <w:jc w:val="right"/>
              <w:textAlignment w:val="bottom"/>
            </w:pPr>
            <w:r>
              <w:rPr>
                <w:rFonts w:ascii="Arial" w:eastAsia="宋体" w:hAnsi="Arial" w:cs="Arial"/>
                <w:color w:val="000000"/>
                <w:sz w:val="20"/>
                <w:szCs w:val="20"/>
              </w:rPr>
              <w:t>249 </w:t>
            </w:r>
          </w:p>
        </w:tc>
        <w:tc>
          <w:tcPr>
            <w:tcW w:w="0" w:type="auto"/>
            <w:shd w:val="clear" w:color="auto" w:fill="CCEEFF"/>
            <w:tcMar>
              <w:top w:w="40" w:type="dxa"/>
              <w:left w:w="0" w:type="dxa"/>
              <w:bottom w:w="40" w:type="dxa"/>
              <w:right w:w="20" w:type="dxa"/>
            </w:tcMar>
            <w:vAlign w:val="bottom"/>
          </w:tcPr>
          <w:p w14:paraId="299C50EA"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0EB"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0EC" w14:textId="77777777" w:rsidR="00992A07" w:rsidRDefault="00C4246C">
            <w:pPr>
              <w:jc w:val="right"/>
              <w:textAlignment w:val="bottom"/>
            </w:pPr>
            <w:r>
              <w:rPr>
                <w:rFonts w:ascii="Arial" w:eastAsia="宋体" w:hAnsi="Arial" w:cs="Arial"/>
                <w:color w:val="000000"/>
                <w:sz w:val="20"/>
                <w:szCs w:val="20"/>
              </w:rPr>
              <w:t>1.3183 </w:t>
            </w:r>
          </w:p>
        </w:tc>
        <w:tc>
          <w:tcPr>
            <w:tcW w:w="0" w:type="auto"/>
            <w:shd w:val="clear" w:color="auto" w:fill="CCEEFF"/>
            <w:tcMar>
              <w:top w:w="40" w:type="dxa"/>
              <w:left w:w="0" w:type="dxa"/>
              <w:bottom w:w="40" w:type="dxa"/>
              <w:right w:w="20" w:type="dxa"/>
            </w:tcMar>
            <w:vAlign w:val="bottom"/>
          </w:tcPr>
          <w:p w14:paraId="299C50E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0EE"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0EF" w14:textId="77777777" w:rsidR="00992A07" w:rsidRDefault="00C4246C">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299C50F0" w14:textId="77777777" w:rsidR="00992A07" w:rsidRDefault="00992A07">
            <w:pPr>
              <w:jc w:val="right"/>
              <w:rPr>
                <w:rFonts w:ascii="宋体"/>
              </w:rPr>
            </w:pPr>
          </w:p>
        </w:tc>
      </w:tr>
      <w:tr w:rsidR="00992A07" w14:paraId="299C5104" w14:textId="77777777">
        <w:tc>
          <w:tcPr>
            <w:tcW w:w="0" w:type="auto"/>
            <w:gridSpan w:val="3"/>
            <w:shd w:val="clear" w:color="auto" w:fill="FFFFFF"/>
            <w:tcMar>
              <w:top w:w="40" w:type="dxa"/>
              <w:left w:w="380" w:type="dxa"/>
              <w:bottom w:w="40" w:type="dxa"/>
              <w:right w:w="20" w:type="dxa"/>
            </w:tcMar>
            <w:vAlign w:val="bottom"/>
          </w:tcPr>
          <w:p w14:paraId="299C50F2" w14:textId="77777777" w:rsidR="00992A07" w:rsidRDefault="00C4246C">
            <w:pPr>
              <w:textAlignment w:val="bottom"/>
            </w:pPr>
            <w:r>
              <w:rPr>
                <w:rFonts w:ascii="Arial" w:eastAsia="宋体" w:hAnsi="Arial" w:cs="Arial"/>
                <w:color w:val="000000"/>
                <w:sz w:val="20"/>
                <w:szCs w:val="20"/>
              </w:rPr>
              <w:t>Indian Rupee</w:t>
            </w:r>
          </w:p>
        </w:tc>
        <w:tc>
          <w:tcPr>
            <w:tcW w:w="0" w:type="auto"/>
            <w:gridSpan w:val="2"/>
            <w:shd w:val="clear" w:color="auto" w:fill="FFFFFF"/>
            <w:tcMar>
              <w:top w:w="40" w:type="dxa"/>
              <w:left w:w="20" w:type="dxa"/>
              <w:bottom w:w="40" w:type="dxa"/>
              <w:right w:w="0" w:type="dxa"/>
            </w:tcMar>
            <w:vAlign w:val="bottom"/>
          </w:tcPr>
          <w:p w14:paraId="299C50F3" w14:textId="77777777" w:rsidR="00992A07" w:rsidRDefault="00C4246C">
            <w:pPr>
              <w:jc w:val="right"/>
              <w:textAlignment w:val="bottom"/>
            </w:pPr>
            <w:r>
              <w:rPr>
                <w:rFonts w:ascii="Arial" w:eastAsia="宋体" w:hAnsi="Arial" w:cs="Arial"/>
                <w:color w:val="000000"/>
                <w:sz w:val="20"/>
                <w:szCs w:val="20"/>
              </w:rPr>
              <w:t>97 </w:t>
            </w:r>
          </w:p>
        </w:tc>
        <w:tc>
          <w:tcPr>
            <w:tcW w:w="0" w:type="auto"/>
            <w:shd w:val="clear" w:color="auto" w:fill="FFFFFF"/>
            <w:tcMar>
              <w:top w:w="40" w:type="dxa"/>
              <w:left w:w="0" w:type="dxa"/>
              <w:bottom w:w="40" w:type="dxa"/>
              <w:right w:w="20" w:type="dxa"/>
            </w:tcMar>
            <w:vAlign w:val="bottom"/>
          </w:tcPr>
          <w:p w14:paraId="299C50F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0F5"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0F6" w14:textId="77777777" w:rsidR="00992A07" w:rsidRDefault="00C4246C">
            <w:pPr>
              <w:jc w:val="right"/>
              <w:textAlignment w:val="bottom"/>
            </w:pPr>
            <w:r>
              <w:rPr>
                <w:rFonts w:ascii="Arial" w:eastAsia="宋体" w:hAnsi="Arial" w:cs="Arial"/>
                <w:color w:val="000000"/>
                <w:sz w:val="20"/>
                <w:szCs w:val="20"/>
              </w:rPr>
              <w:t>76.0259 </w:t>
            </w:r>
          </w:p>
        </w:tc>
        <w:tc>
          <w:tcPr>
            <w:tcW w:w="0" w:type="auto"/>
            <w:shd w:val="clear" w:color="auto" w:fill="FFFFFF"/>
            <w:tcMar>
              <w:top w:w="40" w:type="dxa"/>
              <w:left w:w="0" w:type="dxa"/>
              <w:bottom w:w="40" w:type="dxa"/>
              <w:right w:w="20" w:type="dxa"/>
            </w:tcMar>
            <w:vAlign w:val="bottom"/>
          </w:tcPr>
          <w:p w14:paraId="299C50F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0F8"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0F9"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50F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0FB"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0FC" w14:textId="77777777" w:rsidR="00992A07" w:rsidRDefault="00C4246C">
            <w:pPr>
              <w:jc w:val="right"/>
              <w:textAlignment w:val="bottom"/>
            </w:pPr>
            <w:r>
              <w:rPr>
                <w:rFonts w:ascii="Arial" w:eastAsia="宋体" w:hAnsi="Arial" w:cs="Arial"/>
                <w:color w:val="000000"/>
                <w:sz w:val="20"/>
                <w:szCs w:val="20"/>
              </w:rPr>
              <w:t>76 </w:t>
            </w:r>
          </w:p>
        </w:tc>
        <w:tc>
          <w:tcPr>
            <w:tcW w:w="0" w:type="auto"/>
            <w:shd w:val="clear" w:color="auto" w:fill="FFFFFF"/>
            <w:tcMar>
              <w:top w:w="40" w:type="dxa"/>
              <w:left w:w="0" w:type="dxa"/>
              <w:bottom w:w="40" w:type="dxa"/>
              <w:right w:w="20" w:type="dxa"/>
            </w:tcMar>
            <w:vAlign w:val="bottom"/>
          </w:tcPr>
          <w:p w14:paraId="299C50F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0FE"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0FF" w14:textId="77777777" w:rsidR="00992A07" w:rsidRDefault="00C4246C">
            <w:pPr>
              <w:jc w:val="right"/>
              <w:textAlignment w:val="bottom"/>
            </w:pPr>
            <w:r>
              <w:rPr>
                <w:rFonts w:ascii="Arial" w:eastAsia="宋体" w:hAnsi="Arial" w:cs="Arial"/>
                <w:color w:val="000000"/>
                <w:sz w:val="20"/>
                <w:szCs w:val="20"/>
              </w:rPr>
              <w:t>72.9476 </w:t>
            </w:r>
          </w:p>
        </w:tc>
        <w:tc>
          <w:tcPr>
            <w:tcW w:w="0" w:type="auto"/>
            <w:shd w:val="clear" w:color="auto" w:fill="FFFFFF"/>
            <w:tcMar>
              <w:top w:w="40" w:type="dxa"/>
              <w:left w:w="0" w:type="dxa"/>
              <w:bottom w:w="40" w:type="dxa"/>
              <w:right w:w="20" w:type="dxa"/>
            </w:tcMar>
            <w:vAlign w:val="bottom"/>
          </w:tcPr>
          <w:p w14:paraId="299C510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01"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02"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103" w14:textId="77777777" w:rsidR="00992A07" w:rsidRDefault="00992A07">
            <w:pPr>
              <w:jc w:val="right"/>
              <w:rPr>
                <w:rFonts w:ascii="宋体"/>
              </w:rPr>
            </w:pPr>
          </w:p>
        </w:tc>
      </w:tr>
      <w:tr w:rsidR="00992A07" w14:paraId="299C5117" w14:textId="77777777">
        <w:tc>
          <w:tcPr>
            <w:tcW w:w="0" w:type="auto"/>
            <w:gridSpan w:val="3"/>
            <w:shd w:val="clear" w:color="auto" w:fill="CCEEFF"/>
            <w:tcMar>
              <w:top w:w="40" w:type="dxa"/>
              <w:left w:w="380" w:type="dxa"/>
              <w:bottom w:w="40" w:type="dxa"/>
              <w:right w:w="20" w:type="dxa"/>
            </w:tcMar>
            <w:vAlign w:val="bottom"/>
          </w:tcPr>
          <w:p w14:paraId="299C5105" w14:textId="77777777" w:rsidR="00992A07" w:rsidRDefault="00C4246C">
            <w:pPr>
              <w:textAlignment w:val="bottom"/>
            </w:pPr>
            <w:r>
              <w:rPr>
                <w:rFonts w:ascii="Arial" w:eastAsia="宋体" w:hAnsi="Arial" w:cs="Arial"/>
                <w:color w:val="000000"/>
                <w:sz w:val="20"/>
                <w:szCs w:val="20"/>
              </w:rPr>
              <w:t>Singapore Dollar</w:t>
            </w:r>
          </w:p>
        </w:tc>
        <w:tc>
          <w:tcPr>
            <w:tcW w:w="0" w:type="auto"/>
            <w:gridSpan w:val="2"/>
            <w:shd w:val="clear" w:color="auto" w:fill="CCEEFF"/>
            <w:tcMar>
              <w:top w:w="40" w:type="dxa"/>
              <w:left w:w="20" w:type="dxa"/>
              <w:bottom w:w="40" w:type="dxa"/>
              <w:right w:w="0" w:type="dxa"/>
            </w:tcMar>
            <w:vAlign w:val="bottom"/>
          </w:tcPr>
          <w:p w14:paraId="299C5106" w14:textId="77777777" w:rsidR="00992A07" w:rsidRDefault="00C4246C">
            <w:pPr>
              <w:jc w:val="right"/>
              <w:textAlignment w:val="bottom"/>
            </w:pPr>
            <w:r>
              <w:rPr>
                <w:rFonts w:ascii="Arial" w:eastAsia="宋体" w:hAnsi="Arial" w:cs="Arial"/>
                <w:color w:val="000000"/>
                <w:sz w:val="20"/>
                <w:szCs w:val="20"/>
              </w:rPr>
              <w:t>50 </w:t>
            </w:r>
          </w:p>
        </w:tc>
        <w:tc>
          <w:tcPr>
            <w:tcW w:w="0" w:type="auto"/>
            <w:shd w:val="clear" w:color="auto" w:fill="CCEEFF"/>
            <w:tcMar>
              <w:top w:w="40" w:type="dxa"/>
              <w:left w:w="0" w:type="dxa"/>
              <w:bottom w:w="40" w:type="dxa"/>
              <w:right w:w="20" w:type="dxa"/>
            </w:tcMar>
            <w:vAlign w:val="bottom"/>
          </w:tcPr>
          <w:p w14:paraId="299C510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08"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09" w14:textId="77777777" w:rsidR="00992A07" w:rsidRDefault="00C4246C">
            <w:pPr>
              <w:jc w:val="right"/>
              <w:textAlignment w:val="bottom"/>
            </w:pPr>
            <w:r>
              <w:rPr>
                <w:rFonts w:ascii="Arial" w:eastAsia="宋体" w:hAnsi="Arial" w:cs="Arial"/>
                <w:color w:val="000000"/>
                <w:sz w:val="20"/>
                <w:szCs w:val="20"/>
              </w:rPr>
              <w:t>1.3574 </w:t>
            </w:r>
          </w:p>
        </w:tc>
        <w:tc>
          <w:tcPr>
            <w:tcW w:w="0" w:type="auto"/>
            <w:shd w:val="clear" w:color="auto" w:fill="CCEEFF"/>
            <w:tcMar>
              <w:top w:w="40" w:type="dxa"/>
              <w:left w:w="0" w:type="dxa"/>
              <w:bottom w:w="40" w:type="dxa"/>
              <w:right w:w="20" w:type="dxa"/>
            </w:tcMar>
            <w:vAlign w:val="bottom"/>
          </w:tcPr>
          <w:p w14:paraId="299C510A"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0B"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0C"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299C510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0E"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0F" w14:textId="77777777" w:rsidR="00992A07" w:rsidRDefault="00C4246C">
            <w:pPr>
              <w:jc w:val="right"/>
              <w:textAlignment w:val="bottom"/>
            </w:pPr>
            <w:r>
              <w:rPr>
                <w:rFonts w:ascii="Arial" w:eastAsia="宋体" w:hAnsi="Arial" w:cs="Arial"/>
                <w:color w:val="000000"/>
                <w:sz w:val="20"/>
                <w:szCs w:val="20"/>
              </w:rPr>
              <w:t>50 </w:t>
            </w:r>
          </w:p>
        </w:tc>
        <w:tc>
          <w:tcPr>
            <w:tcW w:w="0" w:type="auto"/>
            <w:shd w:val="clear" w:color="auto" w:fill="CCEEFF"/>
            <w:tcMar>
              <w:top w:w="40" w:type="dxa"/>
              <w:left w:w="0" w:type="dxa"/>
              <w:bottom w:w="40" w:type="dxa"/>
              <w:right w:w="20" w:type="dxa"/>
            </w:tcMar>
            <w:vAlign w:val="bottom"/>
          </w:tcPr>
          <w:p w14:paraId="299C511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1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12" w14:textId="77777777" w:rsidR="00992A07" w:rsidRDefault="00C4246C">
            <w:pPr>
              <w:jc w:val="right"/>
              <w:textAlignment w:val="bottom"/>
            </w:pPr>
            <w:r>
              <w:rPr>
                <w:rFonts w:ascii="Arial" w:eastAsia="宋体" w:hAnsi="Arial" w:cs="Arial"/>
                <w:color w:val="000000"/>
                <w:sz w:val="20"/>
                <w:szCs w:val="20"/>
              </w:rPr>
              <w:t>1.3597 </w:t>
            </w:r>
          </w:p>
        </w:tc>
        <w:tc>
          <w:tcPr>
            <w:tcW w:w="0" w:type="auto"/>
            <w:shd w:val="clear" w:color="auto" w:fill="CCEEFF"/>
            <w:tcMar>
              <w:top w:w="40" w:type="dxa"/>
              <w:left w:w="0" w:type="dxa"/>
              <w:bottom w:w="40" w:type="dxa"/>
              <w:right w:w="20" w:type="dxa"/>
            </w:tcMar>
            <w:vAlign w:val="bottom"/>
          </w:tcPr>
          <w:p w14:paraId="299C511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14"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15"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116" w14:textId="77777777" w:rsidR="00992A07" w:rsidRDefault="00992A07">
            <w:pPr>
              <w:jc w:val="right"/>
              <w:rPr>
                <w:rFonts w:ascii="宋体"/>
              </w:rPr>
            </w:pPr>
          </w:p>
        </w:tc>
      </w:tr>
      <w:tr w:rsidR="00992A07" w14:paraId="299C512A" w14:textId="77777777">
        <w:tc>
          <w:tcPr>
            <w:tcW w:w="0" w:type="auto"/>
            <w:gridSpan w:val="3"/>
            <w:shd w:val="clear" w:color="auto" w:fill="FFFFFF"/>
            <w:tcMar>
              <w:top w:w="40" w:type="dxa"/>
              <w:left w:w="380" w:type="dxa"/>
              <w:bottom w:w="40" w:type="dxa"/>
              <w:right w:w="20" w:type="dxa"/>
            </w:tcMar>
            <w:vAlign w:val="bottom"/>
          </w:tcPr>
          <w:p w14:paraId="299C5118" w14:textId="77777777" w:rsidR="00992A07" w:rsidRDefault="00C4246C">
            <w:pPr>
              <w:textAlignment w:val="bottom"/>
            </w:pPr>
            <w:r>
              <w:rPr>
                <w:rFonts w:ascii="Arial" w:eastAsia="宋体" w:hAnsi="Arial" w:cs="Arial"/>
                <w:color w:val="000000"/>
                <w:sz w:val="20"/>
                <w:szCs w:val="20"/>
              </w:rPr>
              <w:t>Euro</w:t>
            </w:r>
          </w:p>
        </w:tc>
        <w:tc>
          <w:tcPr>
            <w:tcW w:w="0" w:type="auto"/>
            <w:gridSpan w:val="2"/>
            <w:shd w:val="clear" w:color="auto" w:fill="FFFFFF"/>
            <w:tcMar>
              <w:top w:w="40" w:type="dxa"/>
              <w:left w:w="20" w:type="dxa"/>
              <w:bottom w:w="40" w:type="dxa"/>
              <w:right w:w="0" w:type="dxa"/>
            </w:tcMar>
            <w:vAlign w:val="bottom"/>
          </w:tcPr>
          <w:p w14:paraId="299C5119" w14:textId="77777777" w:rsidR="00992A07" w:rsidRDefault="00C4246C">
            <w:pPr>
              <w:jc w:val="right"/>
              <w:textAlignment w:val="bottom"/>
            </w:pPr>
            <w:r>
              <w:rPr>
                <w:rFonts w:ascii="Arial" w:eastAsia="宋体" w:hAnsi="Arial" w:cs="Arial"/>
                <w:color w:val="000000"/>
                <w:sz w:val="20"/>
                <w:szCs w:val="20"/>
              </w:rPr>
              <w:t>35 </w:t>
            </w:r>
          </w:p>
        </w:tc>
        <w:tc>
          <w:tcPr>
            <w:tcW w:w="0" w:type="auto"/>
            <w:shd w:val="clear" w:color="auto" w:fill="FFFFFF"/>
            <w:tcMar>
              <w:top w:w="40" w:type="dxa"/>
              <w:left w:w="0" w:type="dxa"/>
              <w:bottom w:w="40" w:type="dxa"/>
              <w:right w:w="20" w:type="dxa"/>
            </w:tcMar>
            <w:vAlign w:val="bottom"/>
          </w:tcPr>
          <w:p w14:paraId="299C511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1B"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1C" w14:textId="77777777" w:rsidR="00992A07" w:rsidRDefault="00C4246C">
            <w:pPr>
              <w:jc w:val="right"/>
              <w:textAlignment w:val="bottom"/>
            </w:pPr>
            <w:r>
              <w:rPr>
                <w:rFonts w:ascii="Arial" w:eastAsia="宋体" w:hAnsi="Arial" w:cs="Arial"/>
                <w:color w:val="000000"/>
                <w:sz w:val="20"/>
                <w:szCs w:val="20"/>
              </w:rPr>
              <w:t>0.8578 </w:t>
            </w:r>
          </w:p>
        </w:tc>
        <w:tc>
          <w:tcPr>
            <w:tcW w:w="0" w:type="auto"/>
            <w:shd w:val="clear" w:color="auto" w:fill="FFFFFF"/>
            <w:tcMar>
              <w:top w:w="40" w:type="dxa"/>
              <w:left w:w="0" w:type="dxa"/>
              <w:bottom w:w="40" w:type="dxa"/>
              <w:right w:w="20" w:type="dxa"/>
            </w:tcMar>
            <w:vAlign w:val="bottom"/>
          </w:tcPr>
          <w:p w14:paraId="299C511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1E"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1F"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512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21"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22" w14:textId="77777777" w:rsidR="00992A07" w:rsidRDefault="00C4246C">
            <w:pPr>
              <w:jc w:val="right"/>
              <w:textAlignment w:val="bottom"/>
            </w:pPr>
            <w:r>
              <w:rPr>
                <w:rFonts w:ascii="Arial" w:eastAsia="宋体" w:hAnsi="Arial" w:cs="Arial"/>
                <w:color w:val="000000"/>
                <w:sz w:val="20"/>
                <w:szCs w:val="20"/>
              </w:rPr>
              <w:t>48 </w:t>
            </w:r>
          </w:p>
        </w:tc>
        <w:tc>
          <w:tcPr>
            <w:tcW w:w="0" w:type="auto"/>
            <w:shd w:val="clear" w:color="auto" w:fill="FFFFFF"/>
            <w:tcMar>
              <w:top w:w="40" w:type="dxa"/>
              <w:left w:w="0" w:type="dxa"/>
              <w:bottom w:w="40" w:type="dxa"/>
              <w:right w:w="20" w:type="dxa"/>
            </w:tcMar>
            <w:vAlign w:val="bottom"/>
          </w:tcPr>
          <w:p w14:paraId="299C512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24"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25" w14:textId="77777777" w:rsidR="00992A07" w:rsidRDefault="00C4246C">
            <w:pPr>
              <w:jc w:val="right"/>
              <w:textAlignment w:val="bottom"/>
            </w:pPr>
            <w:r>
              <w:rPr>
                <w:rFonts w:ascii="Arial" w:eastAsia="宋体" w:hAnsi="Arial" w:cs="Arial"/>
                <w:color w:val="000000"/>
                <w:sz w:val="20"/>
                <w:szCs w:val="20"/>
              </w:rPr>
              <w:t>0.8927 </w:t>
            </w:r>
          </w:p>
        </w:tc>
        <w:tc>
          <w:tcPr>
            <w:tcW w:w="0" w:type="auto"/>
            <w:shd w:val="clear" w:color="auto" w:fill="FFFFFF"/>
            <w:tcMar>
              <w:top w:w="40" w:type="dxa"/>
              <w:left w:w="0" w:type="dxa"/>
              <w:bottom w:w="40" w:type="dxa"/>
              <w:right w:w="20" w:type="dxa"/>
            </w:tcMar>
            <w:vAlign w:val="bottom"/>
          </w:tcPr>
          <w:p w14:paraId="299C512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2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28"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5129" w14:textId="77777777" w:rsidR="00992A07" w:rsidRDefault="00992A07">
            <w:pPr>
              <w:jc w:val="right"/>
              <w:rPr>
                <w:rFonts w:ascii="宋体"/>
              </w:rPr>
            </w:pPr>
          </w:p>
        </w:tc>
      </w:tr>
      <w:tr w:rsidR="00992A07" w14:paraId="299C513D" w14:textId="77777777">
        <w:tc>
          <w:tcPr>
            <w:tcW w:w="0" w:type="auto"/>
            <w:gridSpan w:val="3"/>
            <w:shd w:val="clear" w:color="auto" w:fill="CCEEFF"/>
            <w:tcMar>
              <w:top w:w="40" w:type="dxa"/>
              <w:left w:w="380" w:type="dxa"/>
              <w:bottom w:w="40" w:type="dxa"/>
              <w:right w:w="20" w:type="dxa"/>
            </w:tcMar>
            <w:vAlign w:val="bottom"/>
          </w:tcPr>
          <w:p w14:paraId="299C512B" w14:textId="77777777" w:rsidR="00992A07" w:rsidRDefault="00C4246C">
            <w:pPr>
              <w:textAlignment w:val="bottom"/>
            </w:pPr>
            <w:r>
              <w:rPr>
                <w:rFonts w:ascii="Arial" w:eastAsia="宋体" w:hAnsi="Arial" w:cs="Arial"/>
                <w:color w:val="000000"/>
                <w:sz w:val="20"/>
                <w:szCs w:val="20"/>
              </w:rPr>
              <w:t>Taiwan Dollar</w:t>
            </w:r>
          </w:p>
        </w:tc>
        <w:tc>
          <w:tcPr>
            <w:tcW w:w="0" w:type="auto"/>
            <w:gridSpan w:val="2"/>
            <w:shd w:val="clear" w:color="auto" w:fill="CCEEFF"/>
            <w:tcMar>
              <w:top w:w="40" w:type="dxa"/>
              <w:left w:w="20" w:type="dxa"/>
              <w:bottom w:w="40" w:type="dxa"/>
              <w:right w:w="0" w:type="dxa"/>
            </w:tcMar>
            <w:vAlign w:val="bottom"/>
          </w:tcPr>
          <w:p w14:paraId="299C512C" w14:textId="77777777" w:rsidR="00992A07" w:rsidRDefault="00C4246C">
            <w:pPr>
              <w:jc w:val="right"/>
              <w:textAlignment w:val="bottom"/>
            </w:pPr>
            <w:r>
              <w:rPr>
                <w:rFonts w:ascii="Arial" w:eastAsia="宋体" w:hAnsi="Arial" w:cs="Arial"/>
                <w:color w:val="000000"/>
                <w:sz w:val="20"/>
                <w:szCs w:val="20"/>
              </w:rPr>
              <w:t>58 </w:t>
            </w:r>
          </w:p>
        </w:tc>
        <w:tc>
          <w:tcPr>
            <w:tcW w:w="0" w:type="auto"/>
            <w:shd w:val="clear" w:color="auto" w:fill="CCEEFF"/>
            <w:tcMar>
              <w:top w:w="40" w:type="dxa"/>
              <w:left w:w="0" w:type="dxa"/>
              <w:bottom w:w="40" w:type="dxa"/>
              <w:right w:w="20" w:type="dxa"/>
            </w:tcMar>
            <w:vAlign w:val="bottom"/>
          </w:tcPr>
          <w:p w14:paraId="299C512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2E"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2F" w14:textId="77777777" w:rsidR="00992A07" w:rsidRDefault="00C4246C">
            <w:pPr>
              <w:jc w:val="right"/>
              <w:textAlignment w:val="bottom"/>
            </w:pPr>
            <w:r>
              <w:rPr>
                <w:rFonts w:ascii="Arial" w:eastAsia="宋体" w:hAnsi="Arial" w:cs="Arial"/>
                <w:color w:val="000000"/>
                <w:sz w:val="20"/>
                <w:szCs w:val="20"/>
              </w:rPr>
              <w:t>28.0978 </w:t>
            </w:r>
          </w:p>
        </w:tc>
        <w:tc>
          <w:tcPr>
            <w:tcW w:w="0" w:type="auto"/>
            <w:shd w:val="clear" w:color="auto" w:fill="CCEEFF"/>
            <w:tcMar>
              <w:top w:w="40" w:type="dxa"/>
              <w:left w:w="0" w:type="dxa"/>
              <w:bottom w:w="40" w:type="dxa"/>
              <w:right w:w="20" w:type="dxa"/>
            </w:tcMar>
            <w:vAlign w:val="bottom"/>
          </w:tcPr>
          <w:p w14:paraId="299C513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3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32"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13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34"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35" w14:textId="77777777" w:rsidR="00992A07" w:rsidRDefault="00C4246C">
            <w:pPr>
              <w:jc w:val="right"/>
              <w:textAlignment w:val="bottom"/>
            </w:pPr>
            <w:r>
              <w:rPr>
                <w:rFonts w:ascii="Arial" w:eastAsia="宋体" w:hAnsi="Arial" w:cs="Arial"/>
                <w:color w:val="000000"/>
                <w:sz w:val="20"/>
                <w:szCs w:val="20"/>
              </w:rPr>
              <w:t>38 </w:t>
            </w:r>
          </w:p>
        </w:tc>
        <w:tc>
          <w:tcPr>
            <w:tcW w:w="0" w:type="auto"/>
            <w:shd w:val="clear" w:color="auto" w:fill="CCEEFF"/>
            <w:tcMar>
              <w:top w:w="40" w:type="dxa"/>
              <w:left w:w="0" w:type="dxa"/>
              <w:bottom w:w="40" w:type="dxa"/>
              <w:right w:w="20" w:type="dxa"/>
            </w:tcMar>
            <w:vAlign w:val="bottom"/>
          </w:tcPr>
          <w:p w14:paraId="299C513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37"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38" w14:textId="77777777" w:rsidR="00992A07" w:rsidRDefault="00C4246C">
            <w:pPr>
              <w:jc w:val="right"/>
              <w:textAlignment w:val="bottom"/>
            </w:pPr>
            <w:r>
              <w:rPr>
                <w:rFonts w:ascii="Arial" w:eastAsia="宋体" w:hAnsi="Arial" w:cs="Arial"/>
                <w:color w:val="000000"/>
                <w:sz w:val="20"/>
                <w:szCs w:val="20"/>
              </w:rPr>
              <w:t>30.1873 </w:t>
            </w:r>
          </w:p>
        </w:tc>
        <w:tc>
          <w:tcPr>
            <w:tcW w:w="0" w:type="auto"/>
            <w:shd w:val="clear" w:color="auto" w:fill="CCEEFF"/>
            <w:tcMar>
              <w:top w:w="40" w:type="dxa"/>
              <w:left w:w="0" w:type="dxa"/>
              <w:bottom w:w="40" w:type="dxa"/>
              <w:right w:w="20" w:type="dxa"/>
            </w:tcMar>
            <w:vAlign w:val="bottom"/>
          </w:tcPr>
          <w:p w14:paraId="299C513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3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3B"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13C" w14:textId="77777777" w:rsidR="00992A07" w:rsidRDefault="00992A07">
            <w:pPr>
              <w:jc w:val="right"/>
              <w:rPr>
                <w:rFonts w:ascii="宋体"/>
              </w:rPr>
            </w:pPr>
          </w:p>
        </w:tc>
      </w:tr>
      <w:tr w:rsidR="00992A07" w14:paraId="299C5150" w14:textId="77777777">
        <w:tc>
          <w:tcPr>
            <w:tcW w:w="0" w:type="auto"/>
            <w:gridSpan w:val="3"/>
            <w:shd w:val="clear" w:color="auto" w:fill="FFFFFF"/>
            <w:tcMar>
              <w:top w:w="40" w:type="dxa"/>
              <w:left w:w="380" w:type="dxa"/>
              <w:bottom w:w="40" w:type="dxa"/>
              <w:right w:w="20" w:type="dxa"/>
            </w:tcMar>
            <w:vAlign w:val="bottom"/>
          </w:tcPr>
          <w:p w14:paraId="299C513E" w14:textId="77777777" w:rsidR="00992A07" w:rsidRDefault="00C4246C">
            <w:pPr>
              <w:textAlignment w:val="bottom"/>
            </w:pPr>
            <w:r>
              <w:rPr>
                <w:rFonts w:ascii="Arial" w:eastAsia="宋体" w:hAnsi="Arial" w:cs="Arial"/>
                <w:color w:val="000000"/>
                <w:sz w:val="20"/>
                <w:szCs w:val="20"/>
              </w:rPr>
              <w:t>Pound Sterling</w:t>
            </w:r>
          </w:p>
        </w:tc>
        <w:tc>
          <w:tcPr>
            <w:tcW w:w="0" w:type="auto"/>
            <w:gridSpan w:val="2"/>
            <w:shd w:val="clear" w:color="auto" w:fill="FFFFFF"/>
            <w:tcMar>
              <w:top w:w="40" w:type="dxa"/>
              <w:left w:w="20" w:type="dxa"/>
              <w:bottom w:w="40" w:type="dxa"/>
              <w:right w:w="0" w:type="dxa"/>
            </w:tcMar>
            <w:vAlign w:val="bottom"/>
          </w:tcPr>
          <w:p w14:paraId="299C513F" w14:textId="77777777" w:rsidR="00992A07" w:rsidRDefault="00C4246C">
            <w:pPr>
              <w:jc w:val="right"/>
              <w:textAlignment w:val="bottom"/>
            </w:pPr>
            <w:r>
              <w:rPr>
                <w:rFonts w:ascii="Arial" w:eastAsia="宋体"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299C514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41"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42" w14:textId="77777777" w:rsidR="00992A07" w:rsidRDefault="00C4246C">
            <w:pPr>
              <w:jc w:val="right"/>
              <w:textAlignment w:val="bottom"/>
            </w:pPr>
            <w:r>
              <w:rPr>
                <w:rFonts w:ascii="Arial" w:eastAsia="宋体" w:hAnsi="Arial" w:cs="Arial"/>
                <w:color w:val="000000"/>
                <w:sz w:val="20"/>
                <w:szCs w:val="20"/>
              </w:rPr>
              <w:t>0.7375 </w:t>
            </w:r>
          </w:p>
        </w:tc>
        <w:tc>
          <w:tcPr>
            <w:tcW w:w="0" w:type="auto"/>
            <w:shd w:val="clear" w:color="auto" w:fill="FFFFFF"/>
            <w:tcMar>
              <w:top w:w="40" w:type="dxa"/>
              <w:left w:w="0" w:type="dxa"/>
              <w:bottom w:w="40" w:type="dxa"/>
              <w:right w:w="20" w:type="dxa"/>
            </w:tcMar>
            <w:vAlign w:val="bottom"/>
          </w:tcPr>
          <w:p w14:paraId="299C514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44"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45"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14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4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48"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514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4A"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4B" w14:textId="77777777" w:rsidR="00992A07" w:rsidRDefault="00C4246C">
            <w:pPr>
              <w:jc w:val="right"/>
              <w:textAlignment w:val="bottom"/>
            </w:pPr>
            <w:r>
              <w:rPr>
                <w:rFonts w:ascii="Arial" w:eastAsia="宋体" w:hAnsi="Arial" w:cs="Arial"/>
                <w:color w:val="000000"/>
                <w:sz w:val="20"/>
                <w:szCs w:val="20"/>
              </w:rPr>
              <w:t>0.7614 </w:t>
            </w:r>
          </w:p>
        </w:tc>
        <w:tc>
          <w:tcPr>
            <w:tcW w:w="0" w:type="auto"/>
            <w:shd w:val="clear" w:color="auto" w:fill="FFFFFF"/>
            <w:tcMar>
              <w:top w:w="40" w:type="dxa"/>
              <w:left w:w="0" w:type="dxa"/>
              <w:bottom w:w="40" w:type="dxa"/>
              <w:right w:w="20" w:type="dxa"/>
            </w:tcMar>
            <w:vAlign w:val="bottom"/>
          </w:tcPr>
          <w:p w14:paraId="299C514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4D"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4E"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14F" w14:textId="77777777" w:rsidR="00992A07" w:rsidRDefault="00992A07">
            <w:pPr>
              <w:jc w:val="right"/>
              <w:rPr>
                <w:rFonts w:ascii="宋体"/>
              </w:rPr>
            </w:pPr>
          </w:p>
        </w:tc>
      </w:tr>
      <w:tr w:rsidR="00992A07" w14:paraId="299C5163" w14:textId="77777777">
        <w:tc>
          <w:tcPr>
            <w:tcW w:w="0" w:type="auto"/>
            <w:gridSpan w:val="3"/>
            <w:shd w:val="clear" w:color="auto" w:fill="CCEEFF"/>
            <w:tcMar>
              <w:top w:w="40" w:type="dxa"/>
              <w:left w:w="380" w:type="dxa"/>
              <w:bottom w:w="40" w:type="dxa"/>
              <w:right w:w="20" w:type="dxa"/>
            </w:tcMar>
            <w:vAlign w:val="bottom"/>
          </w:tcPr>
          <w:p w14:paraId="299C5151" w14:textId="77777777" w:rsidR="00992A07" w:rsidRDefault="00C4246C">
            <w:pPr>
              <w:textAlignment w:val="bottom"/>
            </w:pPr>
            <w:r>
              <w:rPr>
                <w:rFonts w:ascii="Arial" w:eastAsia="宋体" w:hAnsi="Arial" w:cs="Arial"/>
                <w:color w:val="000000"/>
                <w:sz w:val="20"/>
                <w:szCs w:val="20"/>
              </w:rPr>
              <w:t>Malaysian Ringgit</w:t>
            </w:r>
          </w:p>
        </w:tc>
        <w:tc>
          <w:tcPr>
            <w:tcW w:w="0" w:type="auto"/>
            <w:gridSpan w:val="2"/>
            <w:shd w:val="clear" w:color="auto" w:fill="CCEEFF"/>
            <w:tcMar>
              <w:top w:w="40" w:type="dxa"/>
              <w:left w:w="20" w:type="dxa"/>
              <w:bottom w:w="40" w:type="dxa"/>
              <w:right w:w="0" w:type="dxa"/>
            </w:tcMar>
            <w:vAlign w:val="bottom"/>
          </w:tcPr>
          <w:p w14:paraId="299C5152" w14:textId="77777777" w:rsidR="00992A07" w:rsidRDefault="00C4246C">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299C515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54"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55" w14:textId="77777777" w:rsidR="00992A07" w:rsidRDefault="00C4246C">
            <w:pPr>
              <w:jc w:val="right"/>
              <w:textAlignment w:val="bottom"/>
            </w:pPr>
            <w:r>
              <w:rPr>
                <w:rFonts w:ascii="Arial" w:eastAsia="宋体" w:hAnsi="Arial" w:cs="Arial"/>
                <w:color w:val="000000"/>
                <w:sz w:val="20"/>
                <w:szCs w:val="20"/>
              </w:rPr>
              <w:t>4.0456 </w:t>
            </w:r>
          </w:p>
        </w:tc>
        <w:tc>
          <w:tcPr>
            <w:tcW w:w="0" w:type="auto"/>
            <w:shd w:val="clear" w:color="auto" w:fill="CCEEFF"/>
            <w:tcMar>
              <w:top w:w="40" w:type="dxa"/>
              <w:left w:w="0" w:type="dxa"/>
              <w:bottom w:w="40" w:type="dxa"/>
              <w:right w:w="20" w:type="dxa"/>
            </w:tcMar>
            <w:vAlign w:val="bottom"/>
          </w:tcPr>
          <w:p w14:paraId="299C515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57"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58"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15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5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5B"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15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5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5E" w14:textId="77777777" w:rsidR="00992A07" w:rsidRDefault="00C4246C">
            <w:pPr>
              <w:jc w:val="right"/>
              <w:textAlignment w:val="bottom"/>
            </w:pPr>
            <w:r>
              <w:rPr>
                <w:rFonts w:ascii="Arial" w:eastAsia="宋体" w:hAnsi="Arial" w:cs="Arial"/>
                <w:color w:val="000000"/>
                <w:sz w:val="20"/>
                <w:szCs w:val="20"/>
              </w:rPr>
              <w:t>4.0889 </w:t>
            </w:r>
          </w:p>
        </w:tc>
        <w:tc>
          <w:tcPr>
            <w:tcW w:w="0" w:type="auto"/>
            <w:shd w:val="clear" w:color="auto" w:fill="CCEEFF"/>
            <w:tcMar>
              <w:top w:w="40" w:type="dxa"/>
              <w:left w:w="0" w:type="dxa"/>
              <w:bottom w:w="40" w:type="dxa"/>
              <w:right w:w="20" w:type="dxa"/>
            </w:tcMar>
            <w:vAlign w:val="bottom"/>
          </w:tcPr>
          <w:p w14:paraId="299C515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60"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61"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162" w14:textId="77777777" w:rsidR="00992A07" w:rsidRDefault="00992A07">
            <w:pPr>
              <w:jc w:val="right"/>
              <w:rPr>
                <w:rFonts w:ascii="宋体"/>
              </w:rPr>
            </w:pPr>
          </w:p>
        </w:tc>
      </w:tr>
      <w:tr w:rsidR="00992A07" w14:paraId="299C5176" w14:textId="77777777">
        <w:tc>
          <w:tcPr>
            <w:tcW w:w="0" w:type="auto"/>
            <w:gridSpan w:val="3"/>
            <w:shd w:val="clear" w:color="auto" w:fill="FFFFFF"/>
            <w:tcMar>
              <w:top w:w="40" w:type="dxa"/>
              <w:left w:w="380" w:type="dxa"/>
              <w:bottom w:w="40" w:type="dxa"/>
              <w:right w:w="20" w:type="dxa"/>
            </w:tcMar>
            <w:vAlign w:val="bottom"/>
          </w:tcPr>
          <w:p w14:paraId="299C5164" w14:textId="77777777" w:rsidR="00992A07" w:rsidRDefault="00C4246C">
            <w:pPr>
              <w:textAlignment w:val="bottom"/>
            </w:pPr>
            <w:r>
              <w:rPr>
                <w:rFonts w:ascii="Arial" w:eastAsia="宋体" w:hAnsi="Arial" w:cs="Arial"/>
                <w:color w:val="000000"/>
                <w:sz w:val="20"/>
                <w:szCs w:val="20"/>
              </w:rPr>
              <w:t>Japanese Yen</w:t>
            </w:r>
          </w:p>
        </w:tc>
        <w:tc>
          <w:tcPr>
            <w:tcW w:w="0" w:type="auto"/>
            <w:gridSpan w:val="2"/>
            <w:shd w:val="clear" w:color="auto" w:fill="FFFFFF"/>
            <w:tcMar>
              <w:top w:w="40" w:type="dxa"/>
              <w:left w:w="20" w:type="dxa"/>
              <w:bottom w:w="40" w:type="dxa"/>
              <w:right w:w="0" w:type="dxa"/>
            </w:tcMar>
            <w:vAlign w:val="bottom"/>
          </w:tcPr>
          <w:p w14:paraId="299C5165"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516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6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68" w14:textId="77777777" w:rsidR="00992A07" w:rsidRDefault="00C4246C">
            <w:pPr>
              <w:jc w:val="right"/>
              <w:textAlignment w:val="bottom"/>
            </w:pPr>
            <w:r>
              <w:rPr>
                <w:rFonts w:ascii="Arial" w:eastAsia="宋体" w:hAnsi="Arial" w:cs="Arial"/>
                <w:color w:val="000000"/>
                <w:sz w:val="20"/>
                <w:szCs w:val="20"/>
              </w:rPr>
              <w:t>103.5000 </w:t>
            </w:r>
          </w:p>
        </w:tc>
        <w:tc>
          <w:tcPr>
            <w:tcW w:w="0" w:type="auto"/>
            <w:shd w:val="clear" w:color="auto" w:fill="FFFFFF"/>
            <w:tcMar>
              <w:top w:w="40" w:type="dxa"/>
              <w:left w:w="0" w:type="dxa"/>
              <w:bottom w:w="40" w:type="dxa"/>
              <w:right w:w="20" w:type="dxa"/>
            </w:tcMar>
            <w:vAlign w:val="bottom"/>
          </w:tcPr>
          <w:p w14:paraId="299C516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6A"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6B"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16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6D"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6E"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16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70"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71"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17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7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74"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175" w14:textId="77777777" w:rsidR="00992A07" w:rsidRDefault="00992A07">
            <w:pPr>
              <w:jc w:val="right"/>
              <w:rPr>
                <w:rFonts w:ascii="宋体"/>
              </w:rPr>
            </w:pPr>
          </w:p>
        </w:tc>
      </w:tr>
      <w:tr w:rsidR="00992A07" w14:paraId="299C518B" w14:textId="77777777">
        <w:tc>
          <w:tcPr>
            <w:tcW w:w="0" w:type="auto"/>
            <w:gridSpan w:val="3"/>
            <w:shd w:val="clear" w:color="auto" w:fill="CCEEFF"/>
            <w:tcMar>
              <w:top w:w="40" w:type="dxa"/>
              <w:left w:w="20" w:type="dxa"/>
              <w:bottom w:w="40" w:type="dxa"/>
              <w:right w:w="20" w:type="dxa"/>
            </w:tcMar>
            <w:vAlign w:val="bottom"/>
          </w:tcPr>
          <w:p w14:paraId="299C5177" w14:textId="77777777" w:rsidR="00992A07" w:rsidRDefault="00C4246C">
            <w:pPr>
              <w:textAlignment w:val="bottom"/>
            </w:pPr>
            <w:r>
              <w:rPr>
                <w:rFonts w:ascii="Arial" w:eastAsia="宋体" w:hAnsi="Arial" w:cs="Arial"/>
                <w:b/>
                <w:bCs/>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178" w14:textId="77777777" w:rsidR="00992A07" w:rsidRDefault="00C4246C">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179" w14:textId="77777777" w:rsidR="00992A07" w:rsidRDefault="00C4246C">
            <w:pPr>
              <w:jc w:val="right"/>
              <w:textAlignment w:val="bottom"/>
            </w:pPr>
            <w:r>
              <w:rPr>
                <w:rFonts w:ascii="Arial" w:eastAsia="宋体" w:hAnsi="Arial" w:cs="Arial"/>
                <w:b/>
                <w:bCs/>
                <w:color w:val="000000"/>
                <w:sz w:val="20"/>
                <w:szCs w:val="20"/>
              </w:rPr>
              <w:t>755</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17A"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7B"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17C"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17D"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17E" w14:textId="77777777" w:rsidR="00992A07" w:rsidRDefault="00C4246C">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17F" w14:textId="77777777" w:rsidR="00992A07" w:rsidRDefault="00C4246C">
            <w:pPr>
              <w:jc w:val="right"/>
              <w:textAlignment w:val="bottom"/>
            </w:pPr>
            <w:r>
              <w:rPr>
                <w:rFonts w:ascii="Arial" w:eastAsia="宋体" w:hAnsi="Arial" w:cs="Arial"/>
                <w:b/>
                <w:bCs/>
                <w:color w:val="000000"/>
                <w:sz w:val="20"/>
                <w:szCs w:val="20"/>
              </w:rPr>
              <w:t>17</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18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81"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182" w14:textId="77777777" w:rsidR="00992A07" w:rsidRDefault="00C4246C">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183" w14:textId="77777777" w:rsidR="00992A07" w:rsidRDefault="00C4246C">
            <w:pPr>
              <w:jc w:val="right"/>
              <w:textAlignment w:val="bottom"/>
            </w:pPr>
            <w:r>
              <w:rPr>
                <w:rFonts w:ascii="Arial" w:eastAsia="宋体" w:hAnsi="Arial" w:cs="Arial"/>
                <w:b/>
                <w:bCs/>
                <w:color w:val="000000"/>
                <w:sz w:val="20"/>
                <w:szCs w:val="20"/>
              </w:rPr>
              <w:t>739</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18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85"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186"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187"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188" w14:textId="77777777" w:rsidR="00992A07" w:rsidRDefault="00C4246C">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189" w14:textId="77777777" w:rsidR="00992A07" w:rsidRDefault="00C4246C">
            <w:pPr>
              <w:jc w:val="right"/>
              <w:textAlignment w:val="bottom"/>
            </w:pPr>
            <w:r>
              <w:rPr>
                <w:rFonts w:ascii="Arial" w:eastAsia="宋体" w:hAnsi="Arial" w:cs="Arial"/>
                <w:b/>
                <w:bCs/>
                <w:color w:val="000000"/>
                <w:sz w:val="20"/>
                <w:szCs w:val="20"/>
              </w:rPr>
              <w:t>2</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18A" w14:textId="77777777" w:rsidR="00992A07" w:rsidRDefault="00992A07">
            <w:pPr>
              <w:jc w:val="right"/>
              <w:rPr>
                <w:rFonts w:ascii="宋体"/>
              </w:rPr>
            </w:pPr>
          </w:p>
        </w:tc>
      </w:tr>
    </w:tbl>
    <w:p w14:paraId="299C518C" w14:textId="77777777" w:rsidR="00992A07" w:rsidRDefault="00C4246C">
      <w:pPr>
        <w:jc w:val="center"/>
      </w:pPr>
      <w:r>
        <w:rPr>
          <w:rFonts w:ascii="Times New Roman" w:eastAsia="宋体" w:hAnsi="Times New Roman"/>
          <w:color w:val="000000"/>
          <w:sz w:val="20"/>
          <w:szCs w:val="20"/>
        </w:rPr>
        <w:t>48</w:t>
      </w:r>
    </w:p>
    <w:p w14:paraId="299C518D" w14:textId="77777777" w:rsidR="00992A07" w:rsidRDefault="00C4246C">
      <w:r>
        <w:pict w14:anchorId="299C6EB6">
          <v:rect id="_x0000_i1075" style="width:415.3pt;height:1.5pt" o:hralign="center" o:hrstd="t" o:hr="t" fillcolor="#a0a0a0" stroked="f"/>
        </w:pict>
      </w:r>
    </w:p>
    <w:p w14:paraId="299C518E" w14:textId="77777777" w:rsidR="00992A07" w:rsidRDefault="00992A07"/>
    <w:p w14:paraId="299C518F" w14:textId="77777777" w:rsidR="00992A07" w:rsidRDefault="00C4246C">
      <w:pPr>
        <w:ind w:hanging="1440"/>
      </w:pPr>
      <w:r>
        <w:rPr>
          <w:rFonts w:ascii="Arial" w:eastAsia="宋体" w:hAnsi="Arial" w:cs="Arial"/>
          <w:b/>
          <w:bCs/>
          <w:color w:val="000000"/>
          <w:sz w:val="20"/>
          <w:szCs w:val="20"/>
        </w:rPr>
        <w:t>ITEM 8. FINANCIAL STATEMENTS AND SUPPLEMENTARY DATA</w:t>
      </w:r>
    </w:p>
    <w:p w14:paraId="299C5190" w14:textId="77777777" w:rsidR="00992A07" w:rsidRDefault="00C4246C">
      <w:pPr>
        <w:spacing w:before="180"/>
        <w:jc w:val="center"/>
      </w:pPr>
      <w:r>
        <w:rPr>
          <w:rFonts w:ascii="Arial" w:eastAsia="宋体" w:hAnsi="Arial" w:cs="Arial"/>
          <w:b/>
          <w:bCs/>
          <w:color w:val="000000"/>
          <w:sz w:val="20"/>
          <w:szCs w:val="20"/>
        </w:rPr>
        <w:t>Advanced Micro Devices, Inc.</w:t>
      </w:r>
    </w:p>
    <w:p w14:paraId="299C5191" w14:textId="77777777" w:rsidR="00992A07" w:rsidRDefault="00C4246C">
      <w:pPr>
        <w:spacing w:before="180"/>
        <w:jc w:val="center"/>
      </w:pPr>
      <w:r>
        <w:rPr>
          <w:rFonts w:ascii="Arial" w:eastAsia="宋体" w:hAnsi="Arial" w:cs="Arial"/>
          <w:b/>
          <w:bCs/>
          <w:color w:val="000000"/>
          <w:sz w:val="20"/>
          <w:szCs w:val="20"/>
        </w:rPr>
        <w:t>Consolidated Statements of Operations</w:t>
      </w:r>
    </w:p>
    <w:p w14:paraId="299C5192" w14:textId="77777777" w:rsidR="00992A07" w:rsidRDefault="00C4246C">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4464"/>
        <w:gridCol w:w="38"/>
        <w:gridCol w:w="135"/>
        <w:gridCol w:w="1035"/>
        <w:gridCol w:w="38"/>
        <w:gridCol w:w="36"/>
        <w:gridCol w:w="36"/>
        <w:gridCol w:w="36"/>
        <w:gridCol w:w="135"/>
        <w:gridCol w:w="1012"/>
        <w:gridCol w:w="38"/>
        <w:gridCol w:w="36"/>
        <w:gridCol w:w="36"/>
        <w:gridCol w:w="36"/>
        <w:gridCol w:w="135"/>
        <w:gridCol w:w="1013"/>
        <w:gridCol w:w="38"/>
      </w:tblGrid>
      <w:tr w:rsidR="00992A07" w14:paraId="299C51A5" w14:textId="77777777">
        <w:tc>
          <w:tcPr>
            <w:tcW w:w="50" w:type="pct"/>
            <w:shd w:val="clear" w:color="auto" w:fill="auto"/>
          </w:tcPr>
          <w:p w14:paraId="299C5193" w14:textId="77777777" w:rsidR="00992A07" w:rsidRDefault="00992A07">
            <w:pPr>
              <w:rPr>
                <w:rFonts w:ascii="宋体"/>
              </w:rPr>
            </w:pPr>
          </w:p>
        </w:tc>
        <w:tc>
          <w:tcPr>
            <w:tcW w:w="2715" w:type="pct"/>
            <w:shd w:val="clear" w:color="auto" w:fill="auto"/>
          </w:tcPr>
          <w:p w14:paraId="299C5194" w14:textId="77777777" w:rsidR="00992A07" w:rsidRDefault="00992A07">
            <w:pPr>
              <w:rPr>
                <w:rFonts w:ascii="宋体"/>
              </w:rPr>
            </w:pPr>
          </w:p>
        </w:tc>
        <w:tc>
          <w:tcPr>
            <w:tcW w:w="5" w:type="pct"/>
            <w:shd w:val="clear" w:color="auto" w:fill="auto"/>
          </w:tcPr>
          <w:p w14:paraId="299C5195" w14:textId="77777777" w:rsidR="00992A07" w:rsidRDefault="00992A07">
            <w:pPr>
              <w:rPr>
                <w:rFonts w:ascii="宋体"/>
              </w:rPr>
            </w:pPr>
          </w:p>
        </w:tc>
        <w:tc>
          <w:tcPr>
            <w:tcW w:w="50" w:type="pct"/>
            <w:shd w:val="clear" w:color="auto" w:fill="auto"/>
          </w:tcPr>
          <w:p w14:paraId="299C5196" w14:textId="77777777" w:rsidR="00992A07" w:rsidRDefault="00992A07">
            <w:pPr>
              <w:rPr>
                <w:rFonts w:ascii="宋体"/>
              </w:rPr>
            </w:pPr>
          </w:p>
        </w:tc>
        <w:tc>
          <w:tcPr>
            <w:tcW w:w="654" w:type="pct"/>
            <w:shd w:val="clear" w:color="auto" w:fill="auto"/>
          </w:tcPr>
          <w:p w14:paraId="299C5197" w14:textId="77777777" w:rsidR="00992A07" w:rsidRDefault="00992A07">
            <w:pPr>
              <w:rPr>
                <w:rFonts w:ascii="宋体"/>
              </w:rPr>
            </w:pPr>
          </w:p>
        </w:tc>
        <w:tc>
          <w:tcPr>
            <w:tcW w:w="5" w:type="pct"/>
            <w:shd w:val="clear" w:color="auto" w:fill="auto"/>
          </w:tcPr>
          <w:p w14:paraId="299C5198" w14:textId="77777777" w:rsidR="00992A07" w:rsidRDefault="00992A07">
            <w:pPr>
              <w:rPr>
                <w:rFonts w:ascii="宋体"/>
              </w:rPr>
            </w:pPr>
          </w:p>
        </w:tc>
        <w:tc>
          <w:tcPr>
            <w:tcW w:w="5" w:type="pct"/>
            <w:shd w:val="clear" w:color="auto" w:fill="auto"/>
          </w:tcPr>
          <w:p w14:paraId="299C5199" w14:textId="77777777" w:rsidR="00992A07" w:rsidRDefault="00992A07">
            <w:pPr>
              <w:rPr>
                <w:rFonts w:ascii="宋体"/>
              </w:rPr>
            </w:pPr>
          </w:p>
        </w:tc>
        <w:tc>
          <w:tcPr>
            <w:tcW w:w="26" w:type="pct"/>
            <w:shd w:val="clear" w:color="auto" w:fill="auto"/>
          </w:tcPr>
          <w:p w14:paraId="299C519A" w14:textId="77777777" w:rsidR="00992A07" w:rsidRDefault="00992A07">
            <w:pPr>
              <w:rPr>
                <w:rFonts w:ascii="宋体"/>
              </w:rPr>
            </w:pPr>
          </w:p>
        </w:tc>
        <w:tc>
          <w:tcPr>
            <w:tcW w:w="5" w:type="pct"/>
            <w:shd w:val="clear" w:color="auto" w:fill="auto"/>
          </w:tcPr>
          <w:p w14:paraId="299C519B" w14:textId="77777777" w:rsidR="00992A07" w:rsidRDefault="00992A07">
            <w:pPr>
              <w:rPr>
                <w:rFonts w:ascii="宋体"/>
              </w:rPr>
            </w:pPr>
          </w:p>
        </w:tc>
        <w:tc>
          <w:tcPr>
            <w:tcW w:w="50" w:type="pct"/>
            <w:shd w:val="clear" w:color="auto" w:fill="auto"/>
          </w:tcPr>
          <w:p w14:paraId="299C519C" w14:textId="77777777" w:rsidR="00992A07" w:rsidRDefault="00992A07">
            <w:pPr>
              <w:rPr>
                <w:rFonts w:ascii="宋体"/>
              </w:rPr>
            </w:pPr>
          </w:p>
        </w:tc>
        <w:tc>
          <w:tcPr>
            <w:tcW w:w="668" w:type="pct"/>
            <w:shd w:val="clear" w:color="auto" w:fill="auto"/>
          </w:tcPr>
          <w:p w14:paraId="299C519D" w14:textId="77777777" w:rsidR="00992A07" w:rsidRDefault="00992A07">
            <w:pPr>
              <w:rPr>
                <w:rFonts w:ascii="宋体"/>
              </w:rPr>
            </w:pPr>
          </w:p>
        </w:tc>
        <w:tc>
          <w:tcPr>
            <w:tcW w:w="5" w:type="pct"/>
            <w:shd w:val="clear" w:color="auto" w:fill="auto"/>
          </w:tcPr>
          <w:p w14:paraId="299C519E" w14:textId="77777777" w:rsidR="00992A07" w:rsidRDefault="00992A07">
            <w:pPr>
              <w:rPr>
                <w:rFonts w:ascii="宋体"/>
              </w:rPr>
            </w:pPr>
          </w:p>
        </w:tc>
        <w:tc>
          <w:tcPr>
            <w:tcW w:w="5" w:type="pct"/>
            <w:shd w:val="clear" w:color="auto" w:fill="auto"/>
          </w:tcPr>
          <w:p w14:paraId="299C519F" w14:textId="77777777" w:rsidR="00992A07" w:rsidRDefault="00992A07">
            <w:pPr>
              <w:rPr>
                <w:rFonts w:ascii="宋体"/>
              </w:rPr>
            </w:pPr>
          </w:p>
        </w:tc>
        <w:tc>
          <w:tcPr>
            <w:tcW w:w="26" w:type="pct"/>
            <w:shd w:val="clear" w:color="auto" w:fill="auto"/>
          </w:tcPr>
          <w:p w14:paraId="299C51A0" w14:textId="77777777" w:rsidR="00992A07" w:rsidRDefault="00992A07">
            <w:pPr>
              <w:rPr>
                <w:rFonts w:ascii="宋体"/>
              </w:rPr>
            </w:pPr>
          </w:p>
        </w:tc>
        <w:tc>
          <w:tcPr>
            <w:tcW w:w="5" w:type="pct"/>
            <w:shd w:val="clear" w:color="auto" w:fill="auto"/>
          </w:tcPr>
          <w:p w14:paraId="299C51A1" w14:textId="77777777" w:rsidR="00992A07" w:rsidRDefault="00992A07">
            <w:pPr>
              <w:rPr>
                <w:rFonts w:ascii="宋体"/>
              </w:rPr>
            </w:pPr>
          </w:p>
        </w:tc>
        <w:tc>
          <w:tcPr>
            <w:tcW w:w="50" w:type="pct"/>
            <w:shd w:val="clear" w:color="auto" w:fill="auto"/>
          </w:tcPr>
          <w:p w14:paraId="299C51A2" w14:textId="77777777" w:rsidR="00992A07" w:rsidRDefault="00992A07">
            <w:pPr>
              <w:rPr>
                <w:rFonts w:ascii="宋体"/>
              </w:rPr>
            </w:pPr>
          </w:p>
        </w:tc>
        <w:tc>
          <w:tcPr>
            <w:tcW w:w="668" w:type="pct"/>
            <w:shd w:val="clear" w:color="auto" w:fill="auto"/>
          </w:tcPr>
          <w:p w14:paraId="299C51A3" w14:textId="77777777" w:rsidR="00992A07" w:rsidRDefault="00992A07">
            <w:pPr>
              <w:rPr>
                <w:rFonts w:ascii="宋体"/>
              </w:rPr>
            </w:pPr>
          </w:p>
        </w:tc>
        <w:tc>
          <w:tcPr>
            <w:tcW w:w="5" w:type="pct"/>
            <w:shd w:val="clear" w:color="auto" w:fill="auto"/>
          </w:tcPr>
          <w:p w14:paraId="299C51A4" w14:textId="77777777" w:rsidR="00992A07" w:rsidRDefault="00992A07">
            <w:pPr>
              <w:rPr>
                <w:rFonts w:ascii="宋体"/>
              </w:rPr>
            </w:pPr>
          </w:p>
        </w:tc>
      </w:tr>
      <w:tr w:rsidR="00992A07" w14:paraId="299C51A8" w14:textId="77777777">
        <w:tc>
          <w:tcPr>
            <w:tcW w:w="0" w:type="auto"/>
            <w:gridSpan w:val="3"/>
            <w:shd w:val="clear" w:color="auto" w:fill="auto"/>
            <w:tcMar>
              <w:top w:w="0" w:type="dxa"/>
              <w:left w:w="20" w:type="dxa"/>
              <w:bottom w:w="0" w:type="dxa"/>
              <w:right w:w="20" w:type="dxa"/>
            </w:tcMar>
          </w:tcPr>
          <w:p w14:paraId="299C51A6" w14:textId="77777777" w:rsidR="00992A07" w:rsidRDefault="00992A07">
            <w:pPr>
              <w:rPr>
                <w:rFonts w:ascii="宋体"/>
              </w:rPr>
            </w:pPr>
          </w:p>
        </w:tc>
        <w:tc>
          <w:tcPr>
            <w:tcW w:w="0" w:type="auto"/>
            <w:gridSpan w:val="15"/>
            <w:shd w:val="clear" w:color="auto" w:fill="auto"/>
            <w:tcMar>
              <w:top w:w="40" w:type="dxa"/>
              <w:left w:w="20" w:type="dxa"/>
              <w:bottom w:w="40" w:type="dxa"/>
              <w:right w:w="20" w:type="dxa"/>
            </w:tcMar>
            <w:vAlign w:val="bottom"/>
          </w:tcPr>
          <w:p w14:paraId="299C51A7" w14:textId="77777777" w:rsidR="00992A07" w:rsidRDefault="00C4246C">
            <w:pPr>
              <w:jc w:val="center"/>
              <w:textAlignment w:val="bottom"/>
            </w:pPr>
            <w:r>
              <w:rPr>
                <w:rFonts w:ascii="Arial" w:eastAsia="宋体" w:hAnsi="Arial" w:cs="Arial"/>
                <w:b/>
                <w:bCs/>
                <w:color w:val="000000"/>
                <w:sz w:val="16"/>
                <w:szCs w:val="16"/>
              </w:rPr>
              <w:t>Year Ended</w:t>
            </w:r>
          </w:p>
        </w:tc>
      </w:tr>
      <w:tr w:rsidR="00992A07" w14:paraId="299C51AF" w14:textId="77777777">
        <w:tc>
          <w:tcPr>
            <w:tcW w:w="0" w:type="auto"/>
            <w:gridSpan w:val="3"/>
            <w:shd w:val="clear" w:color="auto" w:fill="auto"/>
            <w:tcMar>
              <w:top w:w="0" w:type="dxa"/>
              <w:left w:w="20" w:type="dxa"/>
              <w:bottom w:w="0" w:type="dxa"/>
              <w:right w:w="20" w:type="dxa"/>
            </w:tcMar>
          </w:tcPr>
          <w:p w14:paraId="299C51A9"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51AA"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299C51AB"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1AC"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299C51AD"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1AE" w14:textId="77777777" w:rsidR="00992A07" w:rsidRDefault="00C4246C">
            <w:pPr>
              <w:jc w:val="center"/>
              <w:textAlignment w:val="bottom"/>
            </w:pPr>
            <w:r>
              <w:rPr>
                <w:rFonts w:ascii="Arial" w:eastAsia="宋体" w:hAnsi="Arial" w:cs="Arial"/>
                <w:b/>
                <w:bCs/>
                <w:color w:val="000000"/>
                <w:sz w:val="16"/>
                <w:szCs w:val="16"/>
              </w:rPr>
              <w:t>December 29,</w:t>
            </w:r>
            <w:r>
              <w:rPr>
                <w:rFonts w:ascii="Arial" w:eastAsia="宋体" w:hAnsi="Arial" w:cs="Arial"/>
                <w:b/>
                <w:bCs/>
                <w:color w:val="000000"/>
                <w:sz w:val="16"/>
                <w:szCs w:val="16"/>
              </w:rPr>
              <w:br/>
              <w:t>2018</w:t>
            </w:r>
          </w:p>
        </w:tc>
      </w:tr>
      <w:tr w:rsidR="00992A07" w14:paraId="299C51B2" w14:textId="77777777">
        <w:tc>
          <w:tcPr>
            <w:tcW w:w="0" w:type="auto"/>
            <w:gridSpan w:val="3"/>
            <w:shd w:val="clear" w:color="auto" w:fill="auto"/>
            <w:tcMar>
              <w:top w:w="40" w:type="dxa"/>
              <w:left w:w="20" w:type="dxa"/>
              <w:bottom w:w="40" w:type="dxa"/>
              <w:right w:w="20" w:type="dxa"/>
            </w:tcMar>
            <w:vAlign w:val="bottom"/>
          </w:tcPr>
          <w:p w14:paraId="299C51B0" w14:textId="77777777" w:rsidR="00992A07" w:rsidRDefault="00C4246C">
            <w:pPr>
              <w:textAlignment w:val="bottom"/>
            </w:pPr>
            <w:r>
              <w:rPr>
                <w:rFonts w:ascii="Arial" w:eastAsia="宋体" w:hAnsi="Arial" w:cs="Arial"/>
                <w:color w:val="000000"/>
                <w:sz w:val="20"/>
                <w:szCs w:val="20"/>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51B1" w14:textId="77777777" w:rsidR="00992A07" w:rsidRDefault="00C4246C">
            <w:pPr>
              <w:jc w:val="center"/>
              <w:textAlignment w:val="bottom"/>
            </w:pPr>
            <w:r>
              <w:rPr>
                <w:rFonts w:ascii="Arial" w:eastAsia="宋体" w:hAnsi="Arial" w:cs="Arial"/>
                <w:b/>
                <w:bCs/>
                <w:color w:val="000000"/>
                <w:sz w:val="16"/>
                <w:szCs w:val="16"/>
              </w:rPr>
              <w:t>(In millions, except per share amounts)</w:t>
            </w:r>
          </w:p>
        </w:tc>
      </w:tr>
      <w:tr w:rsidR="00992A07" w14:paraId="299C51BF" w14:textId="77777777">
        <w:tc>
          <w:tcPr>
            <w:tcW w:w="0" w:type="auto"/>
            <w:gridSpan w:val="3"/>
            <w:shd w:val="clear" w:color="auto" w:fill="CCEEFF"/>
            <w:tcMar>
              <w:top w:w="40" w:type="dxa"/>
              <w:left w:w="20" w:type="dxa"/>
              <w:bottom w:w="40" w:type="dxa"/>
              <w:right w:w="20" w:type="dxa"/>
            </w:tcMar>
          </w:tcPr>
          <w:p w14:paraId="299C51B3" w14:textId="77777777" w:rsidR="00992A07" w:rsidRDefault="00C4246C">
            <w:pPr>
              <w:textAlignment w:val="top"/>
            </w:pPr>
            <w:r>
              <w:rPr>
                <w:rFonts w:ascii="Arial" w:eastAsia="宋体" w:hAnsi="Arial" w:cs="Arial"/>
                <w:color w:val="000000"/>
                <w:sz w:val="20"/>
                <w:szCs w:val="20"/>
              </w:rPr>
              <w:t>Net revenue</w:t>
            </w:r>
          </w:p>
        </w:tc>
        <w:tc>
          <w:tcPr>
            <w:tcW w:w="0" w:type="auto"/>
            <w:shd w:val="clear" w:color="auto" w:fill="CCEEFF"/>
            <w:tcMar>
              <w:top w:w="40" w:type="dxa"/>
              <w:left w:w="20" w:type="dxa"/>
              <w:bottom w:w="40" w:type="dxa"/>
              <w:right w:w="0" w:type="dxa"/>
            </w:tcMar>
            <w:vAlign w:val="bottom"/>
          </w:tcPr>
          <w:p w14:paraId="299C51B4"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1B5" w14:textId="77777777" w:rsidR="00992A07" w:rsidRDefault="00C4246C">
            <w:pPr>
              <w:jc w:val="right"/>
              <w:textAlignment w:val="bottom"/>
            </w:pPr>
            <w:r>
              <w:rPr>
                <w:rFonts w:ascii="Arial" w:eastAsia="宋体" w:hAnsi="Arial" w:cs="Arial"/>
                <w:color w:val="000000"/>
                <w:sz w:val="20"/>
                <w:szCs w:val="20"/>
              </w:rPr>
              <w:t>9,763 </w:t>
            </w:r>
          </w:p>
        </w:tc>
        <w:tc>
          <w:tcPr>
            <w:tcW w:w="0" w:type="auto"/>
            <w:shd w:val="clear" w:color="auto" w:fill="CCEEFF"/>
            <w:tcMar>
              <w:top w:w="40" w:type="dxa"/>
              <w:left w:w="0" w:type="dxa"/>
              <w:bottom w:w="40" w:type="dxa"/>
              <w:right w:w="20" w:type="dxa"/>
            </w:tcMar>
            <w:vAlign w:val="bottom"/>
          </w:tcPr>
          <w:p w14:paraId="299C51B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B7"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1B8"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1B9" w14:textId="77777777" w:rsidR="00992A07" w:rsidRDefault="00C4246C">
            <w:pPr>
              <w:jc w:val="right"/>
              <w:textAlignment w:val="bottom"/>
            </w:pPr>
            <w:r>
              <w:rPr>
                <w:rFonts w:ascii="Arial" w:eastAsia="宋体" w:hAnsi="Arial" w:cs="Arial"/>
                <w:color w:val="000000"/>
                <w:sz w:val="20"/>
                <w:szCs w:val="20"/>
              </w:rPr>
              <w:t>6,731 </w:t>
            </w:r>
          </w:p>
        </w:tc>
        <w:tc>
          <w:tcPr>
            <w:tcW w:w="0" w:type="auto"/>
            <w:shd w:val="clear" w:color="auto" w:fill="CCEEFF"/>
            <w:tcMar>
              <w:top w:w="40" w:type="dxa"/>
              <w:left w:w="0" w:type="dxa"/>
              <w:bottom w:w="40" w:type="dxa"/>
              <w:right w:w="20" w:type="dxa"/>
            </w:tcMar>
            <w:vAlign w:val="bottom"/>
          </w:tcPr>
          <w:p w14:paraId="299C51BA"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BB"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1BC"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1BD" w14:textId="77777777" w:rsidR="00992A07" w:rsidRDefault="00C4246C">
            <w:pPr>
              <w:jc w:val="right"/>
              <w:textAlignment w:val="bottom"/>
            </w:pPr>
            <w:r>
              <w:rPr>
                <w:rFonts w:ascii="Arial" w:eastAsia="宋体" w:hAnsi="Arial" w:cs="Arial"/>
                <w:color w:val="000000"/>
                <w:sz w:val="20"/>
                <w:szCs w:val="20"/>
              </w:rPr>
              <w:t>6,475 </w:t>
            </w:r>
          </w:p>
        </w:tc>
        <w:tc>
          <w:tcPr>
            <w:tcW w:w="0" w:type="auto"/>
            <w:shd w:val="clear" w:color="auto" w:fill="CCEEFF"/>
            <w:tcMar>
              <w:top w:w="40" w:type="dxa"/>
              <w:left w:w="0" w:type="dxa"/>
              <w:bottom w:w="40" w:type="dxa"/>
              <w:right w:w="20" w:type="dxa"/>
            </w:tcMar>
            <w:vAlign w:val="bottom"/>
          </w:tcPr>
          <w:p w14:paraId="299C51BE" w14:textId="77777777" w:rsidR="00992A07" w:rsidRDefault="00992A07">
            <w:pPr>
              <w:jc w:val="right"/>
              <w:rPr>
                <w:rFonts w:ascii="宋体"/>
              </w:rPr>
            </w:pPr>
          </w:p>
        </w:tc>
      </w:tr>
      <w:tr w:rsidR="00992A07" w14:paraId="299C51C9" w14:textId="77777777">
        <w:tc>
          <w:tcPr>
            <w:tcW w:w="0" w:type="auto"/>
            <w:gridSpan w:val="3"/>
            <w:shd w:val="clear" w:color="auto" w:fill="FFFFFF"/>
            <w:tcMar>
              <w:top w:w="40" w:type="dxa"/>
              <w:left w:w="20" w:type="dxa"/>
              <w:bottom w:w="40" w:type="dxa"/>
              <w:right w:w="20" w:type="dxa"/>
            </w:tcMar>
            <w:vAlign w:val="bottom"/>
          </w:tcPr>
          <w:p w14:paraId="299C51C0" w14:textId="77777777" w:rsidR="00992A07" w:rsidRDefault="00C4246C">
            <w:pPr>
              <w:textAlignment w:val="bottom"/>
            </w:pPr>
            <w:r>
              <w:rPr>
                <w:rFonts w:ascii="Arial" w:eastAsia="宋体" w:hAnsi="Arial" w:cs="Arial"/>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299C51C1" w14:textId="77777777" w:rsidR="00992A07" w:rsidRDefault="00C4246C">
            <w:pPr>
              <w:jc w:val="right"/>
              <w:textAlignment w:val="bottom"/>
            </w:pPr>
            <w:r>
              <w:rPr>
                <w:rFonts w:ascii="Arial" w:eastAsia="宋体" w:hAnsi="Arial" w:cs="Arial"/>
                <w:color w:val="000000"/>
                <w:sz w:val="20"/>
                <w:szCs w:val="20"/>
              </w:rPr>
              <w:t>5,416 </w:t>
            </w:r>
          </w:p>
        </w:tc>
        <w:tc>
          <w:tcPr>
            <w:tcW w:w="0" w:type="auto"/>
            <w:shd w:val="clear" w:color="auto" w:fill="FFFFFF"/>
            <w:tcMar>
              <w:top w:w="40" w:type="dxa"/>
              <w:left w:w="0" w:type="dxa"/>
              <w:bottom w:w="40" w:type="dxa"/>
              <w:right w:w="20" w:type="dxa"/>
            </w:tcMar>
            <w:vAlign w:val="bottom"/>
          </w:tcPr>
          <w:p w14:paraId="299C51C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C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C4" w14:textId="77777777" w:rsidR="00992A07" w:rsidRDefault="00C4246C">
            <w:pPr>
              <w:jc w:val="right"/>
              <w:textAlignment w:val="bottom"/>
            </w:pPr>
            <w:r>
              <w:rPr>
                <w:rFonts w:ascii="Arial" w:eastAsia="宋体" w:hAnsi="Arial" w:cs="Arial"/>
                <w:color w:val="000000"/>
                <w:sz w:val="20"/>
                <w:szCs w:val="20"/>
              </w:rPr>
              <w:t>3,863 </w:t>
            </w:r>
          </w:p>
        </w:tc>
        <w:tc>
          <w:tcPr>
            <w:tcW w:w="0" w:type="auto"/>
            <w:shd w:val="clear" w:color="auto" w:fill="FFFFFF"/>
            <w:tcMar>
              <w:top w:w="40" w:type="dxa"/>
              <w:left w:w="0" w:type="dxa"/>
              <w:bottom w:w="40" w:type="dxa"/>
              <w:right w:w="20" w:type="dxa"/>
            </w:tcMar>
            <w:vAlign w:val="bottom"/>
          </w:tcPr>
          <w:p w14:paraId="299C51C5"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C6"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C7" w14:textId="77777777" w:rsidR="00992A07" w:rsidRDefault="00C4246C">
            <w:pPr>
              <w:jc w:val="right"/>
              <w:textAlignment w:val="bottom"/>
            </w:pPr>
            <w:r>
              <w:rPr>
                <w:rFonts w:ascii="Arial" w:eastAsia="宋体" w:hAnsi="Arial" w:cs="Arial"/>
                <w:color w:val="000000"/>
                <w:sz w:val="20"/>
                <w:szCs w:val="20"/>
              </w:rPr>
              <w:t>4,028 </w:t>
            </w:r>
          </w:p>
        </w:tc>
        <w:tc>
          <w:tcPr>
            <w:tcW w:w="0" w:type="auto"/>
            <w:shd w:val="clear" w:color="auto" w:fill="FFFFFF"/>
            <w:tcMar>
              <w:top w:w="40" w:type="dxa"/>
              <w:left w:w="0" w:type="dxa"/>
              <w:bottom w:w="40" w:type="dxa"/>
              <w:right w:w="20" w:type="dxa"/>
            </w:tcMar>
            <w:vAlign w:val="bottom"/>
          </w:tcPr>
          <w:p w14:paraId="299C51C8" w14:textId="77777777" w:rsidR="00992A07" w:rsidRDefault="00992A07">
            <w:pPr>
              <w:jc w:val="right"/>
              <w:rPr>
                <w:rFonts w:ascii="宋体"/>
              </w:rPr>
            </w:pPr>
          </w:p>
        </w:tc>
      </w:tr>
      <w:tr w:rsidR="00992A07" w14:paraId="299C51D3" w14:textId="77777777">
        <w:tc>
          <w:tcPr>
            <w:tcW w:w="0" w:type="auto"/>
            <w:gridSpan w:val="3"/>
            <w:shd w:val="clear" w:color="auto" w:fill="CCEEFF"/>
            <w:tcMar>
              <w:top w:w="40" w:type="dxa"/>
              <w:left w:w="20" w:type="dxa"/>
              <w:bottom w:w="40" w:type="dxa"/>
              <w:right w:w="20" w:type="dxa"/>
            </w:tcMar>
            <w:vAlign w:val="bottom"/>
          </w:tcPr>
          <w:p w14:paraId="299C51CA" w14:textId="77777777" w:rsidR="00992A07" w:rsidRDefault="00C4246C">
            <w:pPr>
              <w:textAlignment w:val="bottom"/>
            </w:pPr>
            <w:r>
              <w:rPr>
                <w:rFonts w:ascii="Arial" w:eastAsia="宋体" w:hAnsi="Arial" w:cs="Arial"/>
                <w:color w:val="000000"/>
                <w:sz w:val="20"/>
                <w:szCs w:val="20"/>
              </w:rPr>
              <w:t>Gross profit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1CB" w14:textId="77777777" w:rsidR="00992A07" w:rsidRDefault="00C4246C">
            <w:pPr>
              <w:jc w:val="right"/>
              <w:textAlignment w:val="bottom"/>
            </w:pPr>
            <w:r>
              <w:rPr>
                <w:rFonts w:ascii="Arial" w:eastAsia="宋体" w:hAnsi="Arial" w:cs="Arial"/>
                <w:color w:val="000000"/>
                <w:sz w:val="20"/>
                <w:szCs w:val="20"/>
              </w:rPr>
              <w:t>4,347 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1C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CD"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1CE" w14:textId="77777777" w:rsidR="00992A07" w:rsidRDefault="00C4246C">
            <w:pPr>
              <w:jc w:val="right"/>
              <w:textAlignment w:val="bottom"/>
            </w:pPr>
            <w:r>
              <w:rPr>
                <w:rFonts w:ascii="Arial" w:eastAsia="宋体" w:hAnsi="Arial" w:cs="Arial"/>
                <w:color w:val="000000"/>
                <w:sz w:val="20"/>
                <w:szCs w:val="20"/>
              </w:rPr>
              <w:t>2,868 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1C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D0"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1D1" w14:textId="77777777" w:rsidR="00992A07" w:rsidRDefault="00C4246C">
            <w:pPr>
              <w:jc w:val="right"/>
              <w:textAlignment w:val="bottom"/>
            </w:pPr>
            <w:r>
              <w:rPr>
                <w:rFonts w:ascii="Arial" w:eastAsia="宋体" w:hAnsi="Arial" w:cs="Arial"/>
                <w:color w:val="000000"/>
                <w:sz w:val="20"/>
                <w:szCs w:val="20"/>
              </w:rPr>
              <w:t>2,447 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1D2" w14:textId="77777777" w:rsidR="00992A07" w:rsidRDefault="00992A07">
            <w:pPr>
              <w:jc w:val="right"/>
              <w:rPr>
                <w:rFonts w:ascii="宋体"/>
              </w:rPr>
            </w:pPr>
          </w:p>
        </w:tc>
      </w:tr>
      <w:tr w:rsidR="00992A07" w14:paraId="299C51DA" w14:textId="77777777">
        <w:trPr>
          <w:trHeight w:val="280"/>
        </w:trPr>
        <w:tc>
          <w:tcPr>
            <w:tcW w:w="0" w:type="auto"/>
            <w:gridSpan w:val="3"/>
            <w:shd w:val="clear" w:color="auto" w:fill="FFFFFF"/>
            <w:tcMar>
              <w:top w:w="0" w:type="dxa"/>
              <w:left w:w="20" w:type="dxa"/>
              <w:bottom w:w="0" w:type="dxa"/>
              <w:right w:w="20" w:type="dxa"/>
            </w:tcMar>
          </w:tcPr>
          <w:p w14:paraId="299C51D4"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1D5"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1D6"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1D7"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1D8"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1D9" w14:textId="77777777" w:rsidR="00992A07" w:rsidRDefault="00992A07">
            <w:pPr>
              <w:rPr>
                <w:rFonts w:ascii="宋体"/>
              </w:rPr>
            </w:pPr>
          </w:p>
        </w:tc>
      </w:tr>
      <w:tr w:rsidR="00992A07" w14:paraId="299C51E4" w14:textId="77777777">
        <w:tc>
          <w:tcPr>
            <w:tcW w:w="0" w:type="auto"/>
            <w:gridSpan w:val="3"/>
            <w:shd w:val="clear" w:color="auto" w:fill="CCEEFF"/>
            <w:tcMar>
              <w:top w:w="40" w:type="dxa"/>
              <w:left w:w="20" w:type="dxa"/>
              <w:bottom w:w="40" w:type="dxa"/>
              <w:right w:w="20" w:type="dxa"/>
            </w:tcMar>
            <w:vAlign w:val="bottom"/>
          </w:tcPr>
          <w:p w14:paraId="299C51DB" w14:textId="77777777" w:rsidR="00992A07" w:rsidRDefault="00C4246C">
            <w:pPr>
              <w:textAlignment w:val="bottom"/>
            </w:pPr>
            <w:r>
              <w:rPr>
                <w:rFonts w:ascii="Arial" w:eastAsia="宋体" w:hAnsi="Arial" w:cs="Arial"/>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299C51DC" w14:textId="77777777" w:rsidR="00992A07" w:rsidRDefault="00C4246C">
            <w:pPr>
              <w:jc w:val="right"/>
              <w:textAlignment w:val="bottom"/>
            </w:pPr>
            <w:r>
              <w:rPr>
                <w:rFonts w:ascii="Arial" w:eastAsia="宋体" w:hAnsi="Arial" w:cs="Arial"/>
                <w:color w:val="000000"/>
                <w:sz w:val="20"/>
                <w:szCs w:val="20"/>
              </w:rPr>
              <w:t>1,983 </w:t>
            </w:r>
          </w:p>
        </w:tc>
        <w:tc>
          <w:tcPr>
            <w:tcW w:w="0" w:type="auto"/>
            <w:shd w:val="clear" w:color="auto" w:fill="CCEEFF"/>
            <w:tcMar>
              <w:top w:w="40" w:type="dxa"/>
              <w:left w:w="0" w:type="dxa"/>
              <w:bottom w:w="40" w:type="dxa"/>
              <w:right w:w="20" w:type="dxa"/>
            </w:tcMar>
            <w:vAlign w:val="bottom"/>
          </w:tcPr>
          <w:p w14:paraId="299C51D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DE"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DF" w14:textId="77777777" w:rsidR="00992A07" w:rsidRDefault="00C4246C">
            <w:pPr>
              <w:jc w:val="right"/>
              <w:textAlignment w:val="bottom"/>
            </w:pPr>
            <w:r>
              <w:rPr>
                <w:rFonts w:ascii="Arial" w:eastAsia="宋体" w:hAnsi="Arial" w:cs="Arial"/>
                <w:color w:val="000000"/>
                <w:sz w:val="20"/>
                <w:szCs w:val="20"/>
              </w:rPr>
              <w:t>1,547 </w:t>
            </w:r>
          </w:p>
        </w:tc>
        <w:tc>
          <w:tcPr>
            <w:tcW w:w="0" w:type="auto"/>
            <w:shd w:val="clear" w:color="auto" w:fill="CCEEFF"/>
            <w:tcMar>
              <w:top w:w="40" w:type="dxa"/>
              <w:left w:w="0" w:type="dxa"/>
              <w:bottom w:w="40" w:type="dxa"/>
              <w:right w:w="20" w:type="dxa"/>
            </w:tcMar>
            <w:vAlign w:val="bottom"/>
          </w:tcPr>
          <w:p w14:paraId="299C51E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E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E2" w14:textId="77777777" w:rsidR="00992A07" w:rsidRDefault="00C4246C">
            <w:pPr>
              <w:jc w:val="right"/>
              <w:textAlignment w:val="bottom"/>
            </w:pPr>
            <w:r>
              <w:rPr>
                <w:rFonts w:ascii="Arial" w:eastAsia="宋体" w:hAnsi="Arial" w:cs="Arial"/>
                <w:color w:val="000000"/>
                <w:sz w:val="20"/>
                <w:szCs w:val="20"/>
              </w:rPr>
              <w:t>1,434 </w:t>
            </w:r>
          </w:p>
        </w:tc>
        <w:tc>
          <w:tcPr>
            <w:tcW w:w="0" w:type="auto"/>
            <w:shd w:val="clear" w:color="auto" w:fill="CCEEFF"/>
            <w:tcMar>
              <w:top w:w="40" w:type="dxa"/>
              <w:left w:w="0" w:type="dxa"/>
              <w:bottom w:w="40" w:type="dxa"/>
              <w:right w:w="20" w:type="dxa"/>
            </w:tcMar>
            <w:vAlign w:val="bottom"/>
          </w:tcPr>
          <w:p w14:paraId="299C51E3" w14:textId="77777777" w:rsidR="00992A07" w:rsidRDefault="00992A07">
            <w:pPr>
              <w:jc w:val="right"/>
              <w:rPr>
                <w:rFonts w:ascii="宋体"/>
              </w:rPr>
            </w:pPr>
          </w:p>
        </w:tc>
      </w:tr>
      <w:tr w:rsidR="00992A07" w14:paraId="299C51EE" w14:textId="77777777">
        <w:tc>
          <w:tcPr>
            <w:tcW w:w="0" w:type="auto"/>
            <w:gridSpan w:val="3"/>
            <w:shd w:val="clear" w:color="auto" w:fill="FFFFFF"/>
            <w:tcMar>
              <w:top w:w="40" w:type="dxa"/>
              <w:left w:w="20" w:type="dxa"/>
              <w:bottom w:w="40" w:type="dxa"/>
              <w:right w:w="20" w:type="dxa"/>
            </w:tcMar>
            <w:vAlign w:val="bottom"/>
          </w:tcPr>
          <w:p w14:paraId="299C51E5" w14:textId="77777777" w:rsidR="00992A07" w:rsidRDefault="00C4246C">
            <w:pPr>
              <w:textAlignment w:val="bottom"/>
            </w:pPr>
            <w:r>
              <w:rPr>
                <w:rFonts w:ascii="Arial" w:eastAsia="宋体" w:hAnsi="Arial" w:cs="Arial"/>
                <w:color w:val="000000"/>
                <w:sz w:val="20"/>
                <w:szCs w:val="20"/>
              </w:rPr>
              <w:t>Marketing, general and administrative</w:t>
            </w:r>
          </w:p>
        </w:tc>
        <w:tc>
          <w:tcPr>
            <w:tcW w:w="0" w:type="auto"/>
            <w:gridSpan w:val="2"/>
            <w:shd w:val="clear" w:color="auto" w:fill="FFFFFF"/>
            <w:tcMar>
              <w:top w:w="40" w:type="dxa"/>
              <w:left w:w="20" w:type="dxa"/>
              <w:bottom w:w="40" w:type="dxa"/>
              <w:right w:w="0" w:type="dxa"/>
            </w:tcMar>
            <w:vAlign w:val="bottom"/>
          </w:tcPr>
          <w:p w14:paraId="299C51E6" w14:textId="77777777" w:rsidR="00992A07" w:rsidRDefault="00C4246C">
            <w:pPr>
              <w:jc w:val="right"/>
              <w:textAlignment w:val="bottom"/>
            </w:pPr>
            <w:r>
              <w:rPr>
                <w:rFonts w:ascii="Arial" w:eastAsia="宋体" w:hAnsi="Arial" w:cs="Arial"/>
                <w:color w:val="000000"/>
                <w:sz w:val="20"/>
                <w:szCs w:val="20"/>
              </w:rPr>
              <w:t>995 </w:t>
            </w:r>
          </w:p>
        </w:tc>
        <w:tc>
          <w:tcPr>
            <w:tcW w:w="0" w:type="auto"/>
            <w:shd w:val="clear" w:color="auto" w:fill="FFFFFF"/>
            <w:tcMar>
              <w:top w:w="40" w:type="dxa"/>
              <w:left w:w="0" w:type="dxa"/>
              <w:bottom w:w="40" w:type="dxa"/>
              <w:right w:w="20" w:type="dxa"/>
            </w:tcMar>
            <w:vAlign w:val="bottom"/>
          </w:tcPr>
          <w:p w14:paraId="299C51E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E8"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E9" w14:textId="77777777" w:rsidR="00992A07" w:rsidRDefault="00C4246C">
            <w:pPr>
              <w:jc w:val="right"/>
              <w:textAlignment w:val="bottom"/>
            </w:pPr>
            <w:r>
              <w:rPr>
                <w:rFonts w:ascii="Arial" w:eastAsia="宋体" w:hAnsi="Arial" w:cs="Arial"/>
                <w:color w:val="000000"/>
                <w:sz w:val="20"/>
                <w:szCs w:val="20"/>
              </w:rPr>
              <w:t>750 </w:t>
            </w:r>
          </w:p>
        </w:tc>
        <w:tc>
          <w:tcPr>
            <w:tcW w:w="0" w:type="auto"/>
            <w:shd w:val="clear" w:color="auto" w:fill="FFFFFF"/>
            <w:tcMar>
              <w:top w:w="40" w:type="dxa"/>
              <w:left w:w="0" w:type="dxa"/>
              <w:bottom w:w="40" w:type="dxa"/>
              <w:right w:w="20" w:type="dxa"/>
            </w:tcMar>
            <w:vAlign w:val="bottom"/>
          </w:tcPr>
          <w:p w14:paraId="299C51E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1EB"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1EC" w14:textId="77777777" w:rsidR="00992A07" w:rsidRDefault="00C4246C">
            <w:pPr>
              <w:jc w:val="right"/>
              <w:textAlignment w:val="bottom"/>
            </w:pPr>
            <w:r>
              <w:rPr>
                <w:rFonts w:ascii="Arial" w:eastAsia="宋体" w:hAnsi="Arial" w:cs="Arial"/>
                <w:color w:val="000000"/>
                <w:sz w:val="20"/>
                <w:szCs w:val="20"/>
              </w:rPr>
              <w:t>562 </w:t>
            </w:r>
          </w:p>
        </w:tc>
        <w:tc>
          <w:tcPr>
            <w:tcW w:w="0" w:type="auto"/>
            <w:shd w:val="clear" w:color="auto" w:fill="FFFFFF"/>
            <w:tcMar>
              <w:top w:w="40" w:type="dxa"/>
              <w:left w:w="0" w:type="dxa"/>
              <w:bottom w:w="40" w:type="dxa"/>
              <w:right w:w="20" w:type="dxa"/>
            </w:tcMar>
            <w:vAlign w:val="bottom"/>
          </w:tcPr>
          <w:p w14:paraId="299C51ED" w14:textId="77777777" w:rsidR="00992A07" w:rsidRDefault="00992A07">
            <w:pPr>
              <w:jc w:val="right"/>
              <w:rPr>
                <w:rFonts w:ascii="宋体"/>
              </w:rPr>
            </w:pPr>
          </w:p>
        </w:tc>
      </w:tr>
      <w:tr w:rsidR="00992A07" w14:paraId="299C51F5" w14:textId="77777777">
        <w:trPr>
          <w:hidden/>
        </w:trPr>
        <w:tc>
          <w:tcPr>
            <w:tcW w:w="0" w:type="auto"/>
            <w:gridSpan w:val="3"/>
            <w:shd w:val="clear" w:color="auto" w:fill="auto"/>
          </w:tcPr>
          <w:p w14:paraId="299C51EF" w14:textId="77777777" w:rsidR="00992A07" w:rsidRDefault="00992A07">
            <w:pPr>
              <w:rPr>
                <w:rFonts w:ascii="宋体"/>
                <w:vanish/>
              </w:rPr>
            </w:pPr>
          </w:p>
        </w:tc>
        <w:tc>
          <w:tcPr>
            <w:tcW w:w="0" w:type="auto"/>
            <w:gridSpan w:val="3"/>
            <w:shd w:val="clear" w:color="auto" w:fill="auto"/>
          </w:tcPr>
          <w:p w14:paraId="299C51F0" w14:textId="77777777" w:rsidR="00992A07" w:rsidRDefault="00992A07">
            <w:pPr>
              <w:rPr>
                <w:rFonts w:ascii="宋体"/>
                <w:vanish/>
              </w:rPr>
            </w:pPr>
          </w:p>
        </w:tc>
        <w:tc>
          <w:tcPr>
            <w:tcW w:w="0" w:type="auto"/>
            <w:gridSpan w:val="3"/>
            <w:shd w:val="clear" w:color="auto" w:fill="auto"/>
          </w:tcPr>
          <w:p w14:paraId="299C51F1" w14:textId="77777777" w:rsidR="00992A07" w:rsidRDefault="00992A07">
            <w:pPr>
              <w:rPr>
                <w:rFonts w:ascii="宋体"/>
                <w:vanish/>
              </w:rPr>
            </w:pPr>
          </w:p>
        </w:tc>
        <w:tc>
          <w:tcPr>
            <w:tcW w:w="0" w:type="auto"/>
            <w:gridSpan w:val="3"/>
            <w:shd w:val="clear" w:color="auto" w:fill="auto"/>
          </w:tcPr>
          <w:p w14:paraId="299C51F2" w14:textId="77777777" w:rsidR="00992A07" w:rsidRDefault="00992A07">
            <w:pPr>
              <w:rPr>
                <w:rFonts w:ascii="宋体"/>
                <w:vanish/>
              </w:rPr>
            </w:pPr>
          </w:p>
        </w:tc>
        <w:tc>
          <w:tcPr>
            <w:tcW w:w="0" w:type="auto"/>
            <w:gridSpan w:val="3"/>
            <w:shd w:val="clear" w:color="auto" w:fill="auto"/>
          </w:tcPr>
          <w:p w14:paraId="299C51F3" w14:textId="77777777" w:rsidR="00992A07" w:rsidRDefault="00992A07">
            <w:pPr>
              <w:rPr>
                <w:rFonts w:ascii="宋体"/>
                <w:vanish/>
              </w:rPr>
            </w:pPr>
          </w:p>
        </w:tc>
        <w:tc>
          <w:tcPr>
            <w:tcW w:w="0" w:type="auto"/>
            <w:gridSpan w:val="3"/>
            <w:shd w:val="clear" w:color="auto" w:fill="auto"/>
          </w:tcPr>
          <w:p w14:paraId="299C51F4" w14:textId="77777777" w:rsidR="00992A07" w:rsidRDefault="00992A07">
            <w:pPr>
              <w:rPr>
                <w:rFonts w:ascii="宋体"/>
                <w:vanish/>
              </w:rPr>
            </w:pPr>
          </w:p>
        </w:tc>
      </w:tr>
      <w:tr w:rsidR="00992A07" w14:paraId="299C51FF" w14:textId="77777777">
        <w:tc>
          <w:tcPr>
            <w:tcW w:w="0" w:type="auto"/>
            <w:gridSpan w:val="3"/>
            <w:shd w:val="clear" w:color="auto" w:fill="CCEEFF"/>
            <w:tcMar>
              <w:top w:w="40" w:type="dxa"/>
              <w:left w:w="20" w:type="dxa"/>
              <w:bottom w:w="40" w:type="dxa"/>
              <w:right w:w="20" w:type="dxa"/>
            </w:tcMar>
            <w:vAlign w:val="bottom"/>
          </w:tcPr>
          <w:p w14:paraId="299C51F6" w14:textId="77777777" w:rsidR="00992A07" w:rsidRDefault="00C4246C">
            <w:pPr>
              <w:textAlignment w:val="bottom"/>
            </w:pPr>
            <w:r>
              <w:rPr>
                <w:rFonts w:ascii="Arial" w:eastAsia="宋体" w:hAnsi="Arial" w:cs="Arial"/>
                <w:color w:val="000000"/>
                <w:sz w:val="20"/>
                <w:szCs w:val="20"/>
              </w:rPr>
              <w:t>Licensing gain</w:t>
            </w:r>
          </w:p>
        </w:tc>
        <w:tc>
          <w:tcPr>
            <w:tcW w:w="0" w:type="auto"/>
            <w:gridSpan w:val="2"/>
            <w:shd w:val="clear" w:color="auto" w:fill="CCEEFF"/>
            <w:tcMar>
              <w:top w:w="40" w:type="dxa"/>
              <w:left w:w="20" w:type="dxa"/>
              <w:bottom w:w="40" w:type="dxa"/>
              <w:right w:w="0" w:type="dxa"/>
            </w:tcMar>
            <w:vAlign w:val="bottom"/>
          </w:tcPr>
          <w:p w14:paraId="299C51F7"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1F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F9"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FA" w14:textId="77777777" w:rsidR="00992A07" w:rsidRDefault="00C4246C">
            <w:pPr>
              <w:jc w:val="right"/>
              <w:textAlignment w:val="bottom"/>
            </w:pPr>
            <w:r>
              <w:rPr>
                <w:rFonts w:ascii="Arial" w:eastAsia="宋体" w:hAnsi="Arial" w:cs="Arial"/>
                <w:color w:val="000000"/>
                <w:sz w:val="20"/>
                <w:szCs w:val="20"/>
              </w:rPr>
              <w:t>(60)</w:t>
            </w:r>
          </w:p>
        </w:tc>
        <w:tc>
          <w:tcPr>
            <w:tcW w:w="0" w:type="auto"/>
            <w:shd w:val="clear" w:color="auto" w:fill="CCEEFF"/>
            <w:tcMar>
              <w:top w:w="40" w:type="dxa"/>
              <w:left w:w="0" w:type="dxa"/>
              <w:bottom w:w="40" w:type="dxa"/>
              <w:right w:w="20" w:type="dxa"/>
            </w:tcMar>
            <w:vAlign w:val="bottom"/>
          </w:tcPr>
          <w:p w14:paraId="299C51F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1FC"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1FD"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1FE" w14:textId="77777777" w:rsidR="00992A07" w:rsidRDefault="00992A07">
            <w:pPr>
              <w:jc w:val="right"/>
              <w:rPr>
                <w:rFonts w:ascii="宋体"/>
              </w:rPr>
            </w:pPr>
          </w:p>
        </w:tc>
      </w:tr>
      <w:tr w:rsidR="00992A07" w14:paraId="299C5209" w14:textId="77777777">
        <w:tc>
          <w:tcPr>
            <w:tcW w:w="0" w:type="auto"/>
            <w:gridSpan w:val="3"/>
            <w:shd w:val="clear" w:color="auto" w:fill="FFFFFF"/>
            <w:tcMar>
              <w:top w:w="40" w:type="dxa"/>
              <w:left w:w="20" w:type="dxa"/>
              <w:bottom w:w="40" w:type="dxa"/>
              <w:right w:w="20" w:type="dxa"/>
            </w:tcMar>
            <w:vAlign w:val="bottom"/>
          </w:tcPr>
          <w:p w14:paraId="299C5200" w14:textId="77777777" w:rsidR="00992A07" w:rsidRDefault="00C4246C">
            <w:pPr>
              <w:textAlignment w:val="bottom"/>
            </w:pPr>
            <w:r>
              <w:rPr>
                <w:rFonts w:ascii="Arial" w:eastAsia="宋体" w:hAnsi="Arial" w:cs="Arial"/>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201" w14:textId="77777777" w:rsidR="00992A07" w:rsidRDefault="00C4246C">
            <w:pPr>
              <w:jc w:val="right"/>
              <w:textAlignment w:val="bottom"/>
            </w:pPr>
            <w:r>
              <w:rPr>
                <w:rFonts w:ascii="Arial" w:eastAsia="宋体" w:hAnsi="Arial" w:cs="Arial"/>
                <w:color w:val="000000"/>
                <w:sz w:val="20"/>
                <w:szCs w:val="20"/>
              </w:rPr>
              <w:t>1,369 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20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203"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204" w14:textId="77777777" w:rsidR="00992A07" w:rsidRDefault="00C4246C">
            <w:pPr>
              <w:jc w:val="right"/>
              <w:textAlignment w:val="bottom"/>
            </w:pPr>
            <w:r>
              <w:rPr>
                <w:rFonts w:ascii="Arial" w:eastAsia="宋体" w:hAnsi="Arial" w:cs="Arial"/>
                <w:color w:val="000000"/>
                <w:sz w:val="20"/>
                <w:szCs w:val="20"/>
              </w:rPr>
              <w:t>631 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205"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206"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207" w14:textId="77777777" w:rsidR="00992A07" w:rsidRDefault="00C4246C">
            <w:pPr>
              <w:jc w:val="right"/>
              <w:textAlignment w:val="bottom"/>
            </w:pPr>
            <w:r>
              <w:rPr>
                <w:rFonts w:ascii="Arial" w:eastAsia="宋体" w:hAnsi="Arial" w:cs="Arial"/>
                <w:color w:val="000000"/>
                <w:sz w:val="20"/>
                <w:szCs w:val="20"/>
              </w:rPr>
              <w:t>451 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208" w14:textId="77777777" w:rsidR="00992A07" w:rsidRDefault="00992A07">
            <w:pPr>
              <w:jc w:val="right"/>
              <w:rPr>
                <w:rFonts w:ascii="宋体"/>
              </w:rPr>
            </w:pPr>
          </w:p>
        </w:tc>
      </w:tr>
      <w:tr w:rsidR="00992A07" w14:paraId="299C5210" w14:textId="77777777">
        <w:trPr>
          <w:trHeight w:val="280"/>
        </w:trPr>
        <w:tc>
          <w:tcPr>
            <w:tcW w:w="0" w:type="auto"/>
            <w:gridSpan w:val="3"/>
            <w:shd w:val="clear" w:color="auto" w:fill="CCEEFF"/>
            <w:tcMar>
              <w:top w:w="0" w:type="dxa"/>
              <w:left w:w="20" w:type="dxa"/>
              <w:bottom w:w="0" w:type="dxa"/>
              <w:right w:w="20" w:type="dxa"/>
            </w:tcMar>
          </w:tcPr>
          <w:p w14:paraId="299C520A"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20B"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20C"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20D"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20E"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20F" w14:textId="77777777" w:rsidR="00992A07" w:rsidRDefault="00992A07">
            <w:pPr>
              <w:rPr>
                <w:rFonts w:ascii="宋体"/>
              </w:rPr>
            </w:pPr>
          </w:p>
        </w:tc>
      </w:tr>
      <w:tr w:rsidR="00992A07" w14:paraId="299C521A" w14:textId="77777777">
        <w:tc>
          <w:tcPr>
            <w:tcW w:w="0" w:type="auto"/>
            <w:gridSpan w:val="3"/>
            <w:shd w:val="clear" w:color="auto" w:fill="FFFFFF"/>
            <w:tcMar>
              <w:top w:w="40" w:type="dxa"/>
              <w:left w:w="20" w:type="dxa"/>
              <w:bottom w:w="40" w:type="dxa"/>
              <w:right w:w="20" w:type="dxa"/>
            </w:tcMar>
            <w:vAlign w:val="bottom"/>
          </w:tcPr>
          <w:p w14:paraId="299C5211" w14:textId="77777777" w:rsidR="00992A07" w:rsidRDefault="00C4246C">
            <w:pPr>
              <w:textAlignment w:val="bottom"/>
            </w:pPr>
            <w:r>
              <w:rPr>
                <w:rFonts w:ascii="Arial" w:eastAsia="宋体" w:hAnsi="Arial" w:cs="Arial"/>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299C5212" w14:textId="77777777" w:rsidR="00992A07" w:rsidRDefault="00C4246C">
            <w:pPr>
              <w:jc w:val="right"/>
              <w:textAlignment w:val="bottom"/>
            </w:pPr>
            <w:r>
              <w:rPr>
                <w:rFonts w:ascii="Arial" w:eastAsia="宋体" w:hAnsi="Arial" w:cs="Arial"/>
                <w:color w:val="000000"/>
                <w:sz w:val="20"/>
                <w:szCs w:val="20"/>
              </w:rPr>
              <w:t>(47)</w:t>
            </w:r>
          </w:p>
        </w:tc>
        <w:tc>
          <w:tcPr>
            <w:tcW w:w="0" w:type="auto"/>
            <w:shd w:val="clear" w:color="auto" w:fill="FFFFFF"/>
            <w:tcMar>
              <w:top w:w="40" w:type="dxa"/>
              <w:left w:w="0" w:type="dxa"/>
              <w:bottom w:w="40" w:type="dxa"/>
              <w:right w:w="20" w:type="dxa"/>
            </w:tcMar>
            <w:vAlign w:val="bottom"/>
          </w:tcPr>
          <w:p w14:paraId="299C521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214"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215" w14:textId="77777777" w:rsidR="00992A07" w:rsidRDefault="00C4246C">
            <w:pPr>
              <w:jc w:val="right"/>
              <w:textAlignment w:val="bottom"/>
            </w:pPr>
            <w:r>
              <w:rPr>
                <w:rFonts w:ascii="Arial" w:eastAsia="宋体" w:hAnsi="Arial" w:cs="Arial"/>
                <w:color w:val="000000"/>
                <w:sz w:val="20"/>
                <w:szCs w:val="20"/>
              </w:rPr>
              <w:t>(94)</w:t>
            </w:r>
          </w:p>
        </w:tc>
        <w:tc>
          <w:tcPr>
            <w:tcW w:w="0" w:type="auto"/>
            <w:shd w:val="clear" w:color="auto" w:fill="FFFFFF"/>
            <w:tcMar>
              <w:top w:w="40" w:type="dxa"/>
              <w:left w:w="0" w:type="dxa"/>
              <w:bottom w:w="40" w:type="dxa"/>
              <w:right w:w="20" w:type="dxa"/>
            </w:tcMar>
            <w:vAlign w:val="bottom"/>
          </w:tcPr>
          <w:p w14:paraId="299C521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21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218" w14:textId="77777777" w:rsidR="00992A07" w:rsidRDefault="00C4246C">
            <w:pPr>
              <w:jc w:val="right"/>
              <w:textAlignment w:val="bottom"/>
            </w:pPr>
            <w:r>
              <w:rPr>
                <w:rFonts w:ascii="Arial" w:eastAsia="宋体" w:hAnsi="Arial" w:cs="Arial"/>
                <w:color w:val="000000"/>
                <w:sz w:val="20"/>
                <w:szCs w:val="20"/>
              </w:rPr>
              <w:t>(121)</w:t>
            </w:r>
          </w:p>
        </w:tc>
        <w:tc>
          <w:tcPr>
            <w:tcW w:w="0" w:type="auto"/>
            <w:shd w:val="clear" w:color="auto" w:fill="FFFFFF"/>
            <w:tcMar>
              <w:top w:w="40" w:type="dxa"/>
              <w:left w:w="0" w:type="dxa"/>
              <w:bottom w:w="40" w:type="dxa"/>
              <w:right w:w="20" w:type="dxa"/>
            </w:tcMar>
            <w:vAlign w:val="bottom"/>
          </w:tcPr>
          <w:p w14:paraId="299C5219" w14:textId="77777777" w:rsidR="00992A07" w:rsidRDefault="00992A07">
            <w:pPr>
              <w:jc w:val="right"/>
              <w:rPr>
                <w:rFonts w:ascii="宋体"/>
              </w:rPr>
            </w:pPr>
          </w:p>
        </w:tc>
      </w:tr>
      <w:tr w:rsidR="00992A07" w14:paraId="299C5224" w14:textId="77777777">
        <w:tc>
          <w:tcPr>
            <w:tcW w:w="0" w:type="auto"/>
            <w:gridSpan w:val="3"/>
            <w:shd w:val="clear" w:color="auto" w:fill="CCEEFF"/>
            <w:tcMar>
              <w:top w:w="40" w:type="dxa"/>
              <w:left w:w="20" w:type="dxa"/>
              <w:bottom w:w="40" w:type="dxa"/>
              <w:right w:w="20" w:type="dxa"/>
            </w:tcMar>
            <w:vAlign w:val="bottom"/>
          </w:tcPr>
          <w:p w14:paraId="299C521B" w14:textId="77777777" w:rsidR="00992A07" w:rsidRDefault="00C4246C">
            <w:pPr>
              <w:textAlignment w:val="bottom"/>
            </w:pPr>
            <w:r>
              <w:rPr>
                <w:rFonts w:ascii="Arial" w:eastAsia="宋体" w:hAnsi="Arial" w:cs="Arial"/>
                <w:color w:val="000000"/>
                <w:sz w:val="20"/>
                <w:szCs w:val="20"/>
              </w:rPr>
              <w:t>Other expense, net</w:t>
            </w:r>
          </w:p>
        </w:tc>
        <w:tc>
          <w:tcPr>
            <w:tcW w:w="0" w:type="auto"/>
            <w:gridSpan w:val="2"/>
            <w:shd w:val="clear" w:color="auto" w:fill="CCEEFF"/>
            <w:tcMar>
              <w:top w:w="40" w:type="dxa"/>
              <w:left w:w="20" w:type="dxa"/>
              <w:bottom w:w="40" w:type="dxa"/>
              <w:right w:w="0" w:type="dxa"/>
            </w:tcMar>
            <w:vAlign w:val="bottom"/>
          </w:tcPr>
          <w:p w14:paraId="299C521C" w14:textId="77777777" w:rsidR="00992A07" w:rsidRDefault="00C4246C">
            <w:pPr>
              <w:jc w:val="right"/>
              <w:textAlignment w:val="bottom"/>
            </w:pPr>
            <w:r>
              <w:rPr>
                <w:rFonts w:ascii="Arial" w:eastAsia="宋体" w:hAnsi="Arial" w:cs="Arial"/>
                <w:color w:val="000000"/>
                <w:sz w:val="20"/>
                <w:szCs w:val="20"/>
              </w:rPr>
              <w:t>(47)</w:t>
            </w:r>
          </w:p>
        </w:tc>
        <w:tc>
          <w:tcPr>
            <w:tcW w:w="0" w:type="auto"/>
            <w:shd w:val="clear" w:color="auto" w:fill="CCEEFF"/>
            <w:tcMar>
              <w:top w:w="40" w:type="dxa"/>
              <w:left w:w="0" w:type="dxa"/>
              <w:bottom w:w="40" w:type="dxa"/>
              <w:right w:w="20" w:type="dxa"/>
            </w:tcMar>
            <w:vAlign w:val="bottom"/>
          </w:tcPr>
          <w:p w14:paraId="299C521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21E"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21F" w14:textId="77777777" w:rsidR="00992A07" w:rsidRDefault="00C4246C">
            <w:pPr>
              <w:jc w:val="right"/>
              <w:textAlignment w:val="bottom"/>
            </w:pPr>
            <w:r>
              <w:rPr>
                <w:rFonts w:ascii="Arial" w:eastAsia="宋体" w:hAnsi="Arial" w:cs="Arial"/>
                <w:color w:val="000000"/>
                <w:sz w:val="20"/>
                <w:szCs w:val="20"/>
              </w:rPr>
              <w:t>(165)</w:t>
            </w:r>
          </w:p>
        </w:tc>
        <w:tc>
          <w:tcPr>
            <w:tcW w:w="0" w:type="auto"/>
            <w:shd w:val="clear" w:color="auto" w:fill="CCEEFF"/>
            <w:tcMar>
              <w:top w:w="40" w:type="dxa"/>
              <w:left w:w="0" w:type="dxa"/>
              <w:bottom w:w="40" w:type="dxa"/>
              <w:right w:w="20" w:type="dxa"/>
            </w:tcMar>
            <w:vAlign w:val="bottom"/>
          </w:tcPr>
          <w:p w14:paraId="299C522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22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222"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223" w14:textId="77777777" w:rsidR="00992A07" w:rsidRDefault="00992A07">
            <w:pPr>
              <w:jc w:val="right"/>
              <w:rPr>
                <w:rFonts w:ascii="宋体"/>
              </w:rPr>
            </w:pPr>
          </w:p>
        </w:tc>
      </w:tr>
      <w:tr w:rsidR="00992A07" w14:paraId="299C522E" w14:textId="77777777">
        <w:tc>
          <w:tcPr>
            <w:tcW w:w="0" w:type="auto"/>
            <w:gridSpan w:val="3"/>
            <w:shd w:val="clear" w:color="auto" w:fill="FFFFFF"/>
            <w:tcMar>
              <w:top w:w="40" w:type="dxa"/>
              <w:left w:w="20" w:type="dxa"/>
              <w:bottom w:w="40" w:type="dxa"/>
              <w:right w:w="20" w:type="dxa"/>
            </w:tcMar>
            <w:vAlign w:val="bottom"/>
          </w:tcPr>
          <w:p w14:paraId="299C5225" w14:textId="77777777" w:rsidR="00992A07" w:rsidRDefault="00C4246C">
            <w:pPr>
              <w:textAlignment w:val="bottom"/>
            </w:pPr>
            <w:r>
              <w:rPr>
                <w:rFonts w:ascii="Arial" w:eastAsia="宋体" w:hAnsi="Arial" w:cs="Arial"/>
                <w:color w:val="000000"/>
                <w:sz w:val="20"/>
                <w:szCs w:val="20"/>
              </w:rPr>
              <w:t>Income before income taxes and equity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226" w14:textId="77777777" w:rsidR="00992A07" w:rsidRDefault="00C4246C">
            <w:pPr>
              <w:jc w:val="right"/>
              <w:textAlignment w:val="bottom"/>
            </w:pPr>
            <w:r>
              <w:rPr>
                <w:rFonts w:ascii="Arial" w:eastAsia="宋体" w:hAnsi="Arial" w:cs="Arial"/>
                <w:color w:val="000000"/>
                <w:sz w:val="20"/>
                <w:szCs w:val="20"/>
              </w:rPr>
              <w:t>1,275 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22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228"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229" w14:textId="77777777" w:rsidR="00992A07" w:rsidRDefault="00C4246C">
            <w:pPr>
              <w:jc w:val="right"/>
              <w:textAlignment w:val="bottom"/>
            </w:pPr>
            <w:r>
              <w:rPr>
                <w:rFonts w:ascii="Arial" w:eastAsia="宋体" w:hAnsi="Arial" w:cs="Arial"/>
                <w:color w:val="000000"/>
                <w:sz w:val="20"/>
                <w:szCs w:val="20"/>
              </w:rPr>
              <w:t>372 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22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22B"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22C" w14:textId="77777777" w:rsidR="00992A07" w:rsidRDefault="00C4246C">
            <w:pPr>
              <w:jc w:val="right"/>
              <w:textAlignment w:val="bottom"/>
            </w:pPr>
            <w:r>
              <w:rPr>
                <w:rFonts w:ascii="Arial" w:eastAsia="宋体" w:hAnsi="Arial" w:cs="Arial"/>
                <w:color w:val="000000"/>
                <w:sz w:val="20"/>
                <w:szCs w:val="20"/>
              </w:rPr>
              <w:t>330 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22D" w14:textId="77777777" w:rsidR="00992A07" w:rsidRDefault="00992A07">
            <w:pPr>
              <w:jc w:val="right"/>
              <w:rPr>
                <w:rFonts w:ascii="宋体"/>
              </w:rPr>
            </w:pPr>
          </w:p>
        </w:tc>
      </w:tr>
      <w:tr w:rsidR="00992A07" w14:paraId="299C5235" w14:textId="77777777">
        <w:trPr>
          <w:trHeight w:val="280"/>
        </w:trPr>
        <w:tc>
          <w:tcPr>
            <w:tcW w:w="0" w:type="auto"/>
            <w:gridSpan w:val="3"/>
            <w:shd w:val="clear" w:color="auto" w:fill="CCEEFF"/>
            <w:tcMar>
              <w:top w:w="0" w:type="dxa"/>
              <w:left w:w="20" w:type="dxa"/>
              <w:bottom w:w="0" w:type="dxa"/>
              <w:right w:w="20" w:type="dxa"/>
            </w:tcMar>
          </w:tcPr>
          <w:p w14:paraId="299C522F"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230"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231"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232"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233"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234" w14:textId="77777777" w:rsidR="00992A07" w:rsidRDefault="00992A07">
            <w:pPr>
              <w:rPr>
                <w:rFonts w:ascii="宋体"/>
              </w:rPr>
            </w:pPr>
          </w:p>
        </w:tc>
      </w:tr>
      <w:tr w:rsidR="00992A07" w14:paraId="299C523F" w14:textId="77777777">
        <w:tc>
          <w:tcPr>
            <w:tcW w:w="0" w:type="auto"/>
            <w:gridSpan w:val="3"/>
            <w:shd w:val="clear" w:color="auto" w:fill="FFFFFF"/>
            <w:tcMar>
              <w:top w:w="40" w:type="dxa"/>
              <w:left w:w="20" w:type="dxa"/>
              <w:bottom w:w="40" w:type="dxa"/>
              <w:right w:w="20" w:type="dxa"/>
            </w:tcMar>
            <w:vAlign w:val="bottom"/>
          </w:tcPr>
          <w:p w14:paraId="299C5236" w14:textId="77777777" w:rsidR="00992A07" w:rsidRDefault="00C4246C">
            <w:pPr>
              <w:textAlignment w:val="bottom"/>
            </w:pPr>
            <w:r>
              <w:rPr>
                <w:rFonts w:ascii="Arial" w:eastAsia="宋体" w:hAnsi="Arial" w:cs="Arial"/>
                <w:color w:val="000000"/>
                <w:sz w:val="20"/>
                <w:szCs w:val="20"/>
              </w:rPr>
              <w:t>Income tax provision (benefit)</w:t>
            </w:r>
          </w:p>
        </w:tc>
        <w:tc>
          <w:tcPr>
            <w:tcW w:w="0" w:type="auto"/>
            <w:gridSpan w:val="2"/>
            <w:shd w:val="clear" w:color="auto" w:fill="FFFFFF"/>
            <w:tcMar>
              <w:top w:w="40" w:type="dxa"/>
              <w:left w:w="20" w:type="dxa"/>
              <w:bottom w:w="40" w:type="dxa"/>
              <w:right w:w="0" w:type="dxa"/>
            </w:tcMar>
            <w:vAlign w:val="bottom"/>
          </w:tcPr>
          <w:p w14:paraId="299C5237" w14:textId="77777777" w:rsidR="00992A07" w:rsidRDefault="00C4246C">
            <w:pPr>
              <w:jc w:val="right"/>
              <w:textAlignment w:val="bottom"/>
            </w:pPr>
            <w:r>
              <w:rPr>
                <w:rFonts w:ascii="Arial" w:eastAsia="宋体" w:hAnsi="Arial" w:cs="Arial"/>
                <w:color w:val="000000"/>
                <w:sz w:val="20"/>
                <w:szCs w:val="20"/>
              </w:rPr>
              <w:t>(1,210)</w:t>
            </w:r>
          </w:p>
        </w:tc>
        <w:tc>
          <w:tcPr>
            <w:tcW w:w="0" w:type="auto"/>
            <w:shd w:val="clear" w:color="auto" w:fill="FFFFFF"/>
            <w:tcMar>
              <w:top w:w="40" w:type="dxa"/>
              <w:left w:w="0" w:type="dxa"/>
              <w:bottom w:w="40" w:type="dxa"/>
              <w:right w:w="20" w:type="dxa"/>
            </w:tcMar>
            <w:vAlign w:val="bottom"/>
          </w:tcPr>
          <w:p w14:paraId="299C523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239"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23A" w14:textId="77777777" w:rsidR="00992A07" w:rsidRDefault="00C4246C">
            <w:pPr>
              <w:jc w:val="right"/>
              <w:textAlignment w:val="bottom"/>
            </w:pPr>
            <w:r>
              <w:rPr>
                <w:rFonts w:ascii="Arial" w:eastAsia="宋体" w:hAnsi="Arial" w:cs="Arial"/>
                <w:color w:val="000000"/>
                <w:sz w:val="20"/>
                <w:szCs w:val="20"/>
              </w:rPr>
              <w:t>31 </w:t>
            </w:r>
          </w:p>
        </w:tc>
        <w:tc>
          <w:tcPr>
            <w:tcW w:w="0" w:type="auto"/>
            <w:shd w:val="clear" w:color="auto" w:fill="FFFFFF"/>
            <w:tcMar>
              <w:top w:w="40" w:type="dxa"/>
              <w:left w:w="0" w:type="dxa"/>
              <w:bottom w:w="40" w:type="dxa"/>
              <w:right w:w="20" w:type="dxa"/>
            </w:tcMar>
            <w:vAlign w:val="bottom"/>
          </w:tcPr>
          <w:p w14:paraId="299C523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23C"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23D" w14:textId="77777777" w:rsidR="00992A07" w:rsidRDefault="00C4246C">
            <w:pPr>
              <w:jc w:val="right"/>
              <w:textAlignment w:val="bottom"/>
            </w:pPr>
            <w:r>
              <w:rPr>
                <w:rFonts w:ascii="Arial" w:eastAsia="宋体" w:hAnsi="Arial" w:cs="Arial"/>
                <w:color w:val="000000"/>
                <w:sz w:val="20"/>
                <w:szCs w:val="20"/>
              </w:rPr>
              <w:t>(9)</w:t>
            </w:r>
          </w:p>
        </w:tc>
        <w:tc>
          <w:tcPr>
            <w:tcW w:w="0" w:type="auto"/>
            <w:shd w:val="clear" w:color="auto" w:fill="FFFFFF"/>
            <w:tcMar>
              <w:top w:w="40" w:type="dxa"/>
              <w:left w:w="0" w:type="dxa"/>
              <w:bottom w:w="40" w:type="dxa"/>
              <w:right w:w="20" w:type="dxa"/>
            </w:tcMar>
            <w:vAlign w:val="bottom"/>
          </w:tcPr>
          <w:p w14:paraId="299C523E" w14:textId="77777777" w:rsidR="00992A07" w:rsidRDefault="00992A07">
            <w:pPr>
              <w:jc w:val="right"/>
              <w:rPr>
                <w:rFonts w:ascii="宋体"/>
              </w:rPr>
            </w:pPr>
          </w:p>
        </w:tc>
      </w:tr>
      <w:tr w:rsidR="00992A07" w14:paraId="299C5249" w14:textId="77777777">
        <w:tc>
          <w:tcPr>
            <w:tcW w:w="0" w:type="auto"/>
            <w:gridSpan w:val="3"/>
            <w:shd w:val="clear" w:color="auto" w:fill="CCEEFF"/>
            <w:tcMar>
              <w:top w:w="40" w:type="dxa"/>
              <w:left w:w="20" w:type="dxa"/>
              <w:bottom w:w="40" w:type="dxa"/>
              <w:right w:w="20" w:type="dxa"/>
            </w:tcMar>
            <w:vAlign w:val="bottom"/>
          </w:tcPr>
          <w:p w14:paraId="299C5240" w14:textId="77777777" w:rsidR="00992A07" w:rsidRDefault="00C4246C">
            <w:pPr>
              <w:textAlignment w:val="bottom"/>
            </w:pPr>
            <w:r>
              <w:rPr>
                <w:rFonts w:ascii="Arial" w:eastAsia="宋体" w:hAnsi="Arial" w:cs="Arial"/>
                <w:color w:val="000000"/>
                <w:sz w:val="20"/>
                <w:szCs w:val="20"/>
              </w:rPr>
              <w:t>Equity income (loss) in investee</w:t>
            </w:r>
          </w:p>
        </w:tc>
        <w:tc>
          <w:tcPr>
            <w:tcW w:w="0" w:type="auto"/>
            <w:gridSpan w:val="2"/>
            <w:shd w:val="clear" w:color="auto" w:fill="CCEEFF"/>
            <w:tcMar>
              <w:top w:w="40" w:type="dxa"/>
              <w:left w:w="20" w:type="dxa"/>
              <w:bottom w:w="40" w:type="dxa"/>
              <w:right w:w="0" w:type="dxa"/>
            </w:tcMar>
            <w:vAlign w:val="bottom"/>
          </w:tcPr>
          <w:p w14:paraId="299C5241" w14:textId="77777777" w:rsidR="00992A07" w:rsidRDefault="00C4246C">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299C5242"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243"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244"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24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246"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247" w14:textId="77777777" w:rsidR="00992A07" w:rsidRDefault="00C4246C">
            <w:pPr>
              <w:jc w:val="right"/>
              <w:textAlignment w:val="bottom"/>
            </w:pPr>
            <w:r>
              <w:rPr>
                <w:rFonts w:ascii="Arial" w:eastAsia="宋体" w:hAnsi="Arial" w:cs="Arial"/>
                <w:color w:val="000000"/>
                <w:sz w:val="20"/>
                <w:szCs w:val="20"/>
              </w:rPr>
              <w:t>(2)</w:t>
            </w:r>
          </w:p>
        </w:tc>
        <w:tc>
          <w:tcPr>
            <w:tcW w:w="0" w:type="auto"/>
            <w:shd w:val="clear" w:color="auto" w:fill="CCEEFF"/>
            <w:tcMar>
              <w:top w:w="40" w:type="dxa"/>
              <w:left w:w="0" w:type="dxa"/>
              <w:bottom w:w="40" w:type="dxa"/>
              <w:right w:w="20" w:type="dxa"/>
            </w:tcMar>
            <w:vAlign w:val="bottom"/>
          </w:tcPr>
          <w:p w14:paraId="299C5248" w14:textId="77777777" w:rsidR="00992A07" w:rsidRDefault="00992A07">
            <w:pPr>
              <w:jc w:val="right"/>
              <w:rPr>
                <w:rFonts w:ascii="宋体"/>
              </w:rPr>
            </w:pPr>
          </w:p>
        </w:tc>
      </w:tr>
      <w:tr w:rsidR="00992A07" w14:paraId="299C5256" w14:textId="77777777">
        <w:tc>
          <w:tcPr>
            <w:tcW w:w="0" w:type="auto"/>
            <w:gridSpan w:val="3"/>
            <w:shd w:val="clear" w:color="auto" w:fill="FFFFFF"/>
            <w:tcMar>
              <w:top w:w="40" w:type="dxa"/>
              <w:left w:w="20" w:type="dxa"/>
              <w:bottom w:w="40" w:type="dxa"/>
              <w:right w:w="20" w:type="dxa"/>
            </w:tcMar>
            <w:vAlign w:val="bottom"/>
          </w:tcPr>
          <w:p w14:paraId="299C524A" w14:textId="77777777" w:rsidR="00992A07" w:rsidRDefault="00C4246C">
            <w:pPr>
              <w:textAlignment w:val="bottom"/>
            </w:pPr>
            <w:r>
              <w:rPr>
                <w:rFonts w:ascii="Arial" w:eastAsia="宋体" w:hAnsi="Arial" w:cs="Arial"/>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299C524B"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9C524C" w14:textId="77777777" w:rsidR="00992A07" w:rsidRDefault="00C4246C">
            <w:pPr>
              <w:jc w:val="right"/>
              <w:textAlignment w:val="bottom"/>
            </w:pPr>
            <w:r>
              <w:rPr>
                <w:rFonts w:ascii="Arial" w:eastAsia="宋体" w:hAnsi="Arial" w:cs="Arial"/>
                <w:color w:val="000000"/>
                <w:sz w:val="20"/>
                <w:szCs w:val="20"/>
              </w:rPr>
              <w:t>2,490 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24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24E" w14:textId="77777777" w:rsidR="00992A07" w:rsidRDefault="00992A0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9C524F"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9C5250" w14:textId="77777777" w:rsidR="00992A07" w:rsidRDefault="00C4246C">
            <w:pPr>
              <w:jc w:val="right"/>
              <w:textAlignment w:val="bottom"/>
            </w:pPr>
            <w:r>
              <w:rPr>
                <w:rFonts w:ascii="Arial" w:eastAsia="宋体" w:hAnsi="Arial" w:cs="Arial"/>
                <w:color w:val="000000"/>
                <w:sz w:val="20"/>
                <w:szCs w:val="20"/>
              </w:rPr>
              <w:t>341 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251"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252" w14:textId="77777777" w:rsidR="00992A07" w:rsidRDefault="00992A0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9C5253"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9C5254" w14:textId="77777777" w:rsidR="00992A07" w:rsidRDefault="00C4246C">
            <w:pPr>
              <w:jc w:val="right"/>
              <w:textAlignment w:val="bottom"/>
            </w:pPr>
            <w:r>
              <w:rPr>
                <w:rFonts w:ascii="Arial" w:eastAsia="宋体" w:hAnsi="Arial" w:cs="Arial"/>
                <w:color w:val="000000"/>
                <w:sz w:val="20"/>
                <w:szCs w:val="20"/>
              </w:rPr>
              <w:t>337 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255" w14:textId="77777777" w:rsidR="00992A07" w:rsidRDefault="00992A07">
            <w:pPr>
              <w:jc w:val="right"/>
              <w:rPr>
                <w:rFonts w:ascii="宋体"/>
              </w:rPr>
            </w:pPr>
          </w:p>
        </w:tc>
      </w:tr>
      <w:tr w:rsidR="00992A07" w14:paraId="299C525D" w14:textId="77777777">
        <w:trPr>
          <w:trHeight w:val="280"/>
        </w:trPr>
        <w:tc>
          <w:tcPr>
            <w:tcW w:w="0" w:type="auto"/>
            <w:gridSpan w:val="3"/>
            <w:shd w:val="clear" w:color="auto" w:fill="CCEEFF"/>
            <w:tcMar>
              <w:top w:w="0" w:type="dxa"/>
              <w:left w:w="20" w:type="dxa"/>
              <w:bottom w:w="0" w:type="dxa"/>
              <w:right w:w="20" w:type="dxa"/>
            </w:tcMar>
          </w:tcPr>
          <w:p w14:paraId="299C5257" w14:textId="77777777" w:rsidR="00992A07" w:rsidRDefault="00992A0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299C5258"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259" w14:textId="77777777" w:rsidR="00992A07" w:rsidRDefault="00992A0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299C525A"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25B" w14:textId="77777777" w:rsidR="00992A07" w:rsidRDefault="00992A0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299C525C" w14:textId="77777777" w:rsidR="00992A07" w:rsidRDefault="00992A07">
            <w:pPr>
              <w:rPr>
                <w:rFonts w:ascii="宋体"/>
              </w:rPr>
            </w:pPr>
          </w:p>
        </w:tc>
      </w:tr>
      <w:tr w:rsidR="00992A07" w14:paraId="299C5264" w14:textId="77777777">
        <w:tc>
          <w:tcPr>
            <w:tcW w:w="0" w:type="auto"/>
            <w:gridSpan w:val="3"/>
            <w:shd w:val="clear" w:color="auto" w:fill="FFFFFF"/>
            <w:tcMar>
              <w:top w:w="40" w:type="dxa"/>
              <w:left w:w="20" w:type="dxa"/>
              <w:bottom w:w="40" w:type="dxa"/>
              <w:right w:w="20" w:type="dxa"/>
            </w:tcMar>
            <w:vAlign w:val="bottom"/>
          </w:tcPr>
          <w:p w14:paraId="299C525E" w14:textId="77777777" w:rsidR="00992A07" w:rsidRDefault="00C4246C">
            <w:pPr>
              <w:textAlignment w:val="bottom"/>
            </w:pPr>
            <w:r>
              <w:rPr>
                <w:rFonts w:ascii="Arial" w:eastAsia="宋体" w:hAnsi="Arial" w:cs="Arial"/>
                <w:color w:val="000000"/>
                <w:sz w:val="20"/>
                <w:szCs w:val="20"/>
              </w:rPr>
              <w:t>Earnings per share</w:t>
            </w:r>
          </w:p>
        </w:tc>
        <w:tc>
          <w:tcPr>
            <w:tcW w:w="0" w:type="auto"/>
            <w:gridSpan w:val="3"/>
            <w:shd w:val="clear" w:color="auto" w:fill="FFFFFF"/>
            <w:tcMar>
              <w:top w:w="0" w:type="dxa"/>
              <w:left w:w="20" w:type="dxa"/>
              <w:bottom w:w="0" w:type="dxa"/>
              <w:right w:w="20" w:type="dxa"/>
            </w:tcMar>
          </w:tcPr>
          <w:p w14:paraId="299C525F"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260"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261"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262"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263" w14:textId="77777777" w:rsidR="00992A07" w:rsidRDefault="00992A07">
            <w:pPr>
              <w:rPr>
                <w:rFonts w:ascii="宋体"/>
              </w:rPr>
            </w:pPr>
          </w:p>
        </w:tc>
      </w:tr>
      <w:tr w:rsidR="00992A07" w14:paraId="299C5271" w14:textId="77777777">
        <w:tc>
          <w:tcPr>
            <w:tcW w:w="0" w:type="auto"/>
            <w:gridSpan w:val="3"/>
            <w:shd w:val="clear" w:color="auto" w:fill="CCEEFF"/>
            <w:tcMar>
              <w:top w:w="40" w:type="dxa"/>
              <w:left w:w="20" w:type="dxa"/>
              <w:bottom w:w="40" w:type="dxa"/>
              <w:right w:w="20" w:type="dxa"/>
            </w:tcMar>
            <w:vAlign w:val="bottom"/>
          </w:tcPr>
          <w:p w14:paraId="299C5265" w14:textId="77777777" w:rsidR="00992A07" w:rsidRDefault="00C4246C">
            <w:pPr>
              <w:textAlignment w:val="bottom"/>
            </w:pPr>
            <w:r>
              <w:rPr>
                <w:rFonts w:ascii="Arial" w:eastAsia="宋体" w:hAnsi="Arial" w:cs="Arial"/>
                <w:color w:val="000000"/>
                <w:sz w:val="20"/>
                <w:szCs w:val="20"/>
              </w:rPr>
              <w:t>  Basic</w:t>
            </w:r>
          </w:p>
        </w:tc>
        <w:tc>
          <w:tcPr>
            <w:tcW w:w="0" w:type="auto"/>
            <w:shd w:val="clear" w:color="auto" w:fill="CCEEFF"/>
            <w:tcMar>
              <w:top w:w="40" w:type="dxa"/>
              <w:left w:w="20" w:type="dxa"/>
              <w:bottom w:w="40" w:type="dxa"/>
              <w:right w:w="0" w:type="dxa"/>
            </w:tcMar>
            <w:vAlign w:val="bottom"/>
          </w:tcPr>
          <w:p w14:paraId="299C5266"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267" w14:textId="77777777" w:rsidR="00992A07" w:rsidRDefault="00C4246C">
            <w:pPr>
              <w:jc w:val="right"/>
              <w:textAlignment w:val="bottom"/>
            </w:pPr>
            <w:r>
              <w:rPr>
                <w:rFonts w:ascii="Arial" w:eastAsia="宋体" w:hAnsi="Arial" w:cs="Arial"/>
                <w:color w:val="000000"/>
                <w:sz w:val="20"/>
                <w:szCs w:val="20"/>
              </w:rPr>
              <w:t>2.10 </w:t>
            </w:r>
          </w:p>
        </w:tc>
        <w:tc>
          <w:tcPr>
            <w:tcW w:w="0" w:type="auto"/>
            <w:shd w:val="clear" w:color="auto" w:fill="CCEEFF"/>
            <w:tcMar>
              <w:top w:w="40" w:type="dxa"/>
              <w:left w:w="0" w:type="dxa"/>
              <w:bottom w:w="40" w:type="dxa"/>
              <w:right w:w="20" w:type="dxa"/>
            </w:tcMar>
            <w:vAlign w:val="bottom"/>
          </w:tcPr>
          <w:p w14:paraId="299C526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269"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26A"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26B" w14:textId="77777777" w:rsidR="00992A07" w:rsidRDefault="00C4246C">
            <w:pPr>
              <w:jc w:val="right"/>
              <w:textAlignment w:val="bottom"/>
            </w:pPr>
            <w:r>
              <w:rPr>
                <w:rFonts w:ascii="Arial" w:eastAsia="宋体" w:hAnsi="Arial" w:cs="Arial"/>
                <w:color w:val="000000"/>
                <w:sz w:val="20"/>
                <w:szCs w:val="20"/>
              </w:rPr>
              <w:t>0.31 </w:t>
            </w:r>
          </w:p>
        </w:tc>
        <w:tc>
          <w:tcPr>
            <w:tcW w:w="0" w:type="auto"/>
            <w:shd w:val="clear" w:color="auto" w:fill="CCEEFF"/>
            <w:tcMar>
              <w:top w:w="40" w:type="dxa"/>
              <w:left w:w="0" w:type="dxa"/>
              <w:bottom w:w="40" w:type="dxa"/>
              <w:right w:w="20" w:type="dxa"/>
            </w:tcMar>
            <w:vAlign w:val="bottom"/>
          </w:tcPr>
          <w:p w14:paraId="299C526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26D"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26E"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26F" w14:textId="77777777" w:rsidR="00992A07" w:rsidRDefault="00C4246C">
            <w:pPr>
              <w:jc w:val="right"/>
              <w:textAlignment w:val="bottom"/>
            </w:pPr>
            <w:r>
              <w:rPr>
                <w:rFonts w:ascii="Arial" w:eastAsia="宋体" w:hAnsi="Arial" w:cs="Arial"/>
                <w:color w:val="000000"/>
                <w:sz w:val="20"/>
                <w:szCs w:val="20"/>
              </w:rPr>
              <w:t>0.34 </w:t>
            </w:r>
          </w:p>
        </w:tc>
        <w:tc>
          <w:tcPr>
            <w:tcW w:w="0" w:type="auto"/>
            <w:shd w:val="clear" w:color="auto" w:fill="CCEEFF"/>
            <w:tcMar>
              <w:top w:w="40" w:type="dxa"/>
              <w:left w:w="0" w:type="dxa"/>
              <w:bottom w:w="40" w:type="dxa"/>
              <w:right w:w="20" w:type="dxa"/>
            </w:tcMar>
            <w:vAlign w:val="bottom"/>
          </w:tcPr>
          <w:p w14:paraId="299C5270" w14:textId="77777777" w:rsidR="00992A07" w:rsidRDefault="00992A07">
            <w:pPr>
              <w:jc w:val="right"/>
              <w:rPr>
                <w:rFonts w:ascii="宋体"/>
              </w:rPr>
            </w:pPr>
          </w:p>
        </w:tc>
      </w:tr>
      <w:tr w:rsidR="00992A07" w14:paraId="299C527E" w14:textId="77777777">
        <w:tc>
          <w:tcPr>
            <w:tcW w:w="0" w:type="auto"/>
            <w:gridSpan w:val="3"/>
            <w:shd w:val="clear" w:color="auto" w:fill="FFFFFF"/>
            <w:tcMar>
              <w:top w:w="40" w:type="dxa"/>
              <w:left w:w="20" w:type="dxa"/>
              <w:bottom w:w="40" w:type="dxa"/>
              <w:right w:w="20" w:type="dxa"/>
            </w:tcMar>
            <w:vAlign w:val="bottom"/>
          </w:tcPr>
          <w:p w14:paraId="299C5272" w14:textId="77777777" w:rsidR="00992A07" w:rsidRDefault="00C4246C">
            <w:pPr>
              <w:textAlignment w:val="bottom"/>
            </w:pPr>
            <w:r>
              <w:rPr>
                <w:rFonts w:ascii="Arial" w:eastAsia="宋体" w:hAnsi="Arial" w:cs="Arial"/>
                <w:color w:val="000000"/>
                <w:sz w:val="20"/>
                <w:szCs w:val="20"/>
              </w:rPr>
              <w:t>  Diluted</w:t>
            </w:r>
          </w:p>
        </w:tc>
        <w:tc>
          <w:tcPr>
            <w:tcW w:w="0" w:type="auto"/>
            <w:shd w:val="clear" w:color="auto" w:fill="FFFFFF"/>
            <w:tcMar>
              <w:top w:w="40" w:type="dxa"/>
              <w:left w:w="20" w:type="dxa"/>
              <w:bottom w:w="40" w:type="dxa"/>
              <w:right w:w="0" w:type="dxa"/>
            </w:tcMar>
            <w:vAlign w:val="bottom"/>
          </w:tcPr>
          <w:p w14:paraId="299C5273"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274" w14:textId="77777777" w:rsidR="00992A07" w:rsidRDefault="00C4246C">
            <w:pPr>
              <w:jc w:val="right"/>
              <w:textAlignment w:val="bottom"/>
            </w:pPr>
            <w:r>
              <w:rPr>
                <w:rFonts w:ascii="Arial" w:eastAsia="宋体" w:hAnsi="Arial" w:cs="Arial"/>
                <w:color w:val="000000"/>
                <w:sz w:val="20"/>
                <w:szCs w:val="20"/>
              </w:rPr>
              <w:t>2.06 </w:t>
            </w:r>
          </w:p>
        </w:tc>
        <w:tc>
          <w:tcPr>
            <w:tcW w:w="0" w:type="auto"/>
            <w:shd w:val="clear" w:color="auto" w:fill="FFFFFF"/>
            <w:tcMar>
              <w:top w:w="40" w:type="dxa"/>
              <w:left w:w="0" w:type="dxa"/>
              <w:bottom w:w="40" w:type="dxa"/>
              <w:right w:w="20" w:type="dxa"/>
            </w:tcMar>
            <w:vAlign w:val="bottom"/>
          </w:tcPr>
          <w:p w14:paraId="299C5275"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276"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277"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278" w14:textId="77777777" w:rsidR="00992A07" w:rsidRDefault="00C4246C">
            <w:pPr>
              <w:jc w:val="right"/>
              <w:textAlignment w:val="bottom"/>
            </w:pPr>
            <w:r>
              <w:rPr>
                <w:rFonts w:ascii="Arial" w:eastAsia="宋体" w:hAnsi="Arial" w:cs="Arial"/>
                <w:color w:val="000000"/>
                <w:sz w:val="20"/>
                <w:szCs w:val="20"/>
              </w:rPr>
              <w:t>0.30 </w:t>
            </w:r>
          </w:p>
        </w:tc>
        <w:tc>
          <w:tcPr>
            <w:tcW w:w="0" w:type="auto"/>
            <w:shd w:val="clear" w:color="auto" w:fill="FFFFFF"/>
            <w:tcMar>
              <w:top w:w="40" w:type="dxa"/>
              <w:left w:w="0" w:type="dxa"/>
              <w:bottom w:w="40" w:type="dxa"/>
              <w:right w:w="20" w:type="dxa"/>
            </w:tcMar>
            <w:vAlign w:val="bottom"/>
          </w:tcPr>
          <w:p w14:paraId="299C527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27A"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27B"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27C" w14:textId="77777777" w:rsidR="00992A07" w:rsidRDefault="00C4246C">
            <w:pPr>
              <w:jc w:val="right"/>
              <w:textAlignment w:val="bottom"/>
            </w:pPr>
            <w:r>
              <w:rPr>
                <w:rFonts w:ascii="Arial" w:eastAsia="宋体" w:hAnsi="Arial" w:cs="Arial"/>
                <w:color w:val="000000"/>
                <w:sz w:val="20"/>
                <w:szCs w:val="20"/>
              </w:rPr>
              <w:t>0.32 </w:t>
            </w:r>
          </w:p>
        </w:tc>
        <w:tc>
          <w:tcPr>
            <w:tcW w:w="0" w:type="auto"/>
            <w:shd w:val="clear" w:color="auto" w:fill="FFFFFF"/>
            <w:tcMar>
              <w:top w:w="40" w:type="dxa"/>
              <w:left w:w="0" w:type="dxa"/>
              <w:bottom w:w="40" w:type="dxa"/>
              <w:right w:w="20" w:type="dxa"/>
            </w:tcMar>
            <w:vAlign w:val="bottom"/>
          </w:tcPr>
          <w:p w14:paraId="299C527D" w14:textId="77777777" w:rsidR="00992A07" w:rsidRDefault="00992A07">
            <w:pPr>
              <w:jc w:val="right"/>
              <w:rPr>
                <w:rFonts w:ascii="宋体"/>
              </w:rPr>
            </w:pPr>
          </w:p>
        </w:tc>
      </w:tr>
      <w:tr w:rsidR="00992A07" w14:paraId="299C5285" w14:textId="77777777">
        <w:tc>
          <w:tcPr>
            <w:tcW w:w="0" w:type="auto"/>
            <w:gridSpan w:val="3"/>
            <w:shd w:val="clear" w:color="auto" w:fill="CCEEFF"/>
            <w:tcMar>
              <w:top w:w="40" w:type="dxa"/>
              <w:left w:w="20" w:type="dxa"/>
              <w:bottom w:w="40" w:type="dxa"/>
              <w:right w:w="20" w:type="dxa"/>
            </w:tcMar>
            <w:vAlign w:val="bottom"/>
          </w:tcPr>
          <w:p w14:paraId="299C527F" w14:textId="77777777" w:rsidR="00992A07" w:rsidRDefault="00C4246C">
            <w:pPr>
              <w:textAlignment w:val="bottom"/>
            </w:pPr>
            <w:r>
              <w:rPr>
                <w:rFonts w:ascii="Arial" w:eastAsia="宋体" w:hAnsi="Arial" w:cs="Arial"/>
                <w:color w:val="000000"/>
                <w:sz w:val="20"/>
                <w:szCs w:val="20"/>
              </w:rPr>
              <w:t>Shares used in per share calculation</w:t>
            </w:r>
          </w:p>
        </w:tc>
        <w:tc>
          <w:tcPr>
            <w:tcW w:w="0" w:type="auto"/>
            <w:gridSpan w:val="3"/>
            <w:shd w:val="clear" w:color="auto" w:fill="CCEEFF"/>
            <w:tcMar>
              <w:top w:w="0" w:type="dxa"/>
              <w:left w:w="20" w:type="dxa"/>
              <w:bottom w:w="0" w:type="dxa"/>
              <w:right w:w="20" w:type="dxa"/>
            </w:tcMar>
          </w:tcPr>
          <w:p w14:paraId="299C5280"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281"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282"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283"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284" w14:textId="77777777" w:rsidR="00992A07" w:rsidRDefault="00992A07">
            <w:pPr>
              <w:rPr>
                <w:rFonts w:ascii="宋体"/>
              </w:rPr>
            </w:pPr>
          </w:p>
        </w:tc>
      </w:tr>
      <w:tr w:rsidR="00992A07" w14:paraId="299C528F" w14:textId="77777777">
        <w:tc>
          <w:tcPr>
            <w:tcW w:w="0" w:type="auto"/>
            <w:gridSpan w:val="3"/>
            <w:shd w:val="clear" w:color="auto" w:fill="FFFFFF"/>
            <w:tcMar>
              <w:top w:w="40" w:type="dxa"/>
              <w:left w:w="20" w:type="dxa"/>
              <w:bottom w:w="40" w:type="dxa"/>
              <w:right w:w="20" w:type="dxa"/>
            </w:tcMar>
            <w:vAlign w:val="bottom"/>
          </w:tcPr>
          <w:p w14:paraId="299C5286" w14:textId="77777777" w:rsidR="00992A07" w:rsidRDefault="00C4246C">
            <w:pPr>
              <w:textAlignment w:val="bottom"/>
            </w:pPr>
            <w:r>
              <w:rPr>
                <w:rFonts w:ascii="Arial" w:eastAsia="宋体" w:hAnsi="Arial" w:cs="Arial"/>
                <w:color w:val="000000"/>
                <w:sz w:val="20"/>
                <w:szCs w:val="20"/>
              </w:rPr>
              <w:t>  Basic</w:t>
            </w:r>
          </w:p>
        </w:tc>
        <w:tc>
          <w:tcPr>
            <w:tcW w:w="0" w:type="auto"/>
            <w:gridSpan w:val="2"/>
            <w:shd w:val="clear" w:color="auto" w:fill="FFFFFF"/>
            <w:tcMar>
              <w:top w:w="40" w:type="dxa"/>
              <w:left w:w="20" w:type="dxa"/>
              <w:bottom w:w="40" w:type="dxa"/>
              <w:right w:w="0" w:type="dxa"/>
            </w:tcMar>
            <w:vAlign w:val="bottom"/>
          </w:tcPr>
          <w:p w14:paraId="299C5287" w14:textId="77777777" w:rsidR="00992A07" w:rsidRDefault="00C4246C">
            <w:pPr>
              <w:jc w:val="right"/>
              <w:textAlignment w:val="bottom"/>
            </w:pPr>
            <w:r>
              <w:rPr>
                <w:rFonts w:ascii="Arial" w:eastAsia="宋体" w:hAnsi="Arial" w:cs="Arial"/>
                <w:color w:val="000000"/>
                <w:sz w:val="20"/>
                <w:szCs w:val="20"/>
              </w:rPr>
              <w:t>1,184 </w:t>
            </w:r>
          </w:p>
        </w:tc>
        <w:tc>
          <w:tcPr>
            <w:tcW w:w="0" w:type="auto"/>
            <w:shd w:val="clear" w:color="auto" w:fill="FFFFFF"/>
            <w:tcMar>
              <w:top w:w="40" w:type="dxa"/>
              <w:left w:w="0" w:type="dxa"/>
              <w:bottom w:w="40" w:type="dxa"/>
              <w:right w:w="20" w:type="dxa"/>
            </w:tcMar>
            <w:vAlign w:val="bottom"/>
          </w:tcPr>
          <w:p w14:paraId="299C528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289"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28A" w14:textId="77777777" w:rsidR="00992A07" w:rsidRDefault="00C4246C">
            <w:pPr>
              <w:jc w:val="right"/>
              <w:textAlignment w:val="bottom"/>
            </w:pPr>
            <w:r>
              <w:rPr>
                <w:rFonts w:ascii="Arial" w:eastAsia="宋体" w:hAnsi="Arial" w:cs="Arial"/>
                <w:color w:val="000000"/>
                <w:sz w:val="20"/>
                <w:szCs w:val="20"/>
              </w:rPr>
              <w:t>1,091 </w:t>
            </w:r>
          </w:p>
        </w:tc>
        <w:tc>
          <w:tcPr>
            <w:tcW w:w="0" w:type="auto"/>
            <w:shd w:val="clear" w:color="auto" w:fill="FFFFFF"/>
            <w:tcMar>
              <w:top w:w="40" w:type="dxa"/>
              <w:left w:w="0" w:type="dxa"/>
              <w:bottom w:w="40" w:type="dxa"/>
              <w:right w:w="20" w:type="dxa"/>
            </w:tcMar>
            <w:vAlign w:val="bottom"/>
          </w:tcPr>
          <w:p w14:paraId="299C528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28C"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28D" w14:textId="77777777" w:rsidR="00992A07" w:rsidRDefault="00C4246C">
            <w:pPr>
              <w:jc w:val="right"/>
              <w:textAlignment w:val="bottom"/>
            </w:pPr>
            <w:r>
              <w:rPr>
                <w:rFonts w:ascii="Arial" w:eastAsia="宋体" w:hAnsi="Arial" w:cs="Arial"/>
                <w:color w:val="000000"/>
                <w:sz w:val="20"/>
                <w:szCs w:val="20"/>
              </w:rPr>
              <w:t>982 </w:t>
            </w:r>
          </w:p>
        </w:tc>
        <w:tc>
          <w:tcPr>
            <w:tcW w:w="0" w:type="auto"/>
            <w:shd w:val="clear" w:color="auto" w:fill="FFFFFF"/>
            <w:tcMar>
              <w:top w:w="40" w:type="dxa"/>
              <w:left w:w="0" w:type="dxa"/>
              <w:bottom w:w="40" w:type="dxa"/>
              <w:right w:w="20" w:type="dxa"/>
            </w:tcMar>
            <w:vAlign w:val="bottom"/>
          </w:tcPr>
          <w:p w14:paraId="299C528E" w14:textId="77777777" w:rsidR="00992A07" w:rsidRDefault="00992A07">
            <w:pPr>
              <w:jc w:val="right"/>
              <w:rPr>
                <w:rFonts w:ascii="宋体"/>
              </w:rPr>
            </w:pPr>
          </w:p>
        </w:tc>
      </w:tr>
      <w:tr w:rsidR="00992A07" w14:paraId="299C5299" w14:textId="77777777">
        <w:tc>
          <w:tcPr>
            <w:tcW w:w="0" w:type="auto"/>
            <w:gridSpan w:val="3"/>
            <w:shd w:val="clear" w:color="auto" w:fill="CCEEFF"/>
            <w:tcMar>
              <w:top w:w="40" w:type="dxa"/>
              <w:left w:w="20" w:type="dxa"/>
              <w:bottom w:w="40" w:type="dxa"/>
              <w:right w:w="20" w:type="dxa"/>
            </w:tcMar>
            <w:vAlign w:val="bottom"/>
          </w:tcPr>
          <w:p w14:paraId="299C5290" w14:textId="77777777" w:rsidR="00992A07" w:rsidRDefault="00C4246C">
            <w:pPr>
              <w:textAlignment w:val="bottom"/>
            </w:pPr>
            <w:r>
              <w:rPr>
                <w:rFonts w:ascii="Arial" w:eastAsia="宋体" w:hAnsi="Arial" w:cs="Arial"/>
                <w:color w:val="000000"/>
                <w:sz w:val="20"/>
                <w:szCs w:val="20"/>
              </w:rPr>
              <w:t>  Diluted</w:t>
            </w:r>
          </w:p>
        </w:tc>
        <w:tc>
          <w:tcPr>
            <w:tcW w:w="0" w:type="auto"/>
            <w:gridSpan w:val="2"/>
            <w:shd w:val="clear" w:color="auto" w:fill="CCEEFF"/>
            <w:tcMar>
              <w:top w:w="40" w:type="dxa"/>
              <w:left w:w="20" w:type="dxa"/>
              <w:bottom w:w="40" w:type="dxa"/>
              <w:right w:w="0" w:type="dxa"/>
            </w:tcMar>
            <w:vAlign w:val="bottom"/>
          </w:tcPr>
          <w:p w14:paraId="299C5291" w14:textId="77777777" w:rsidR="00992A07" w:rsidRDefault="00C4246C">
            <w:pPr>
              <w:jc w:val="right"/>
              <w:textAlignment w:val="bottom"/>
            </w:pPr>
            <w:r>
              <w:rPr>
                <w:rFonts w:ascii="Arial" w:eastAsia="宋体" w:hAnsi="Arial" w:cs="Arial"/>
                <w:color w:val="000000"/>
                <w:sz w:val="20"/>
                <w:szCs w:val="20"/>
              </w:rPr>
              <w:t>1,207 </w:t>
            </w:r>
          </w:p>
        </w:tc>
        <w:tc>
          <w:tcPr>
            <w:tcW w:w="0" w:type="auto"/>
            <w:shd w:val="clear" w:color="auto" w:fill="CCEEFF"/>
            <w:tcMar>
              <w:top w:w="40" w:type="dxa"/>
              <w:left w:w="0" w:type="dxa"/>
              <w:bottom w:w="40" w:type="dxa"/>
              <w:right w:w="20" w:type="dxa"/>
            </w:tcMar>
            <w:vAlign w:val="bottom"/>
          </w:tcPr>
          <w:p w14:paraId="299C5292"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293"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294" w14:textId="77777777" w:rsidR="00992A07" w:rsidRDefault="00C4246C">
            <w:pPr>
              <w:jc w:val="right"/>
              <w:textAlignment w:val="bottom"/>
            </w:pPr>
            <w:r>
              <w:rPr>
                <w:rFonts w:ascii="Arial" w:eastAsia="宋体" w:hAnsi="Arial" w:cs="Arial"/>
                <w:color w:val="000000"/>
                <w:sz w:val="20"/>
                <w:szCs w:val="20"/>
              </w:rPr>
              <w:t>1,120 </w:t>
            </w:r>
          </w:p>
        </w:tc>
        <w:tc>
          <w:tcPr>
            <w:tcW w:w="0" w:type="auto"/>
            <w:shd w:val="clear" w:color="auto" w:fill="CCEEFF"/>
            <w:tcMar>
              <w:top w:w="40" w:type="dxa"/>
              <w:left w:w="0" w:type="dxa"/>
              <w:bottom w:w="40" w:type="dxa"/>
              <w:right w:w="20" w:type="dxa"/>
            </w:tcMar>
            <w:vAlign w:val="bottom"/>
          </w:tcPr>
          <w:p w14:paraId="299C529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296"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297" w14:textId="77777777" w:rsidR="00992A07" w:rsidRDefault="00C4246C">
            <w:pPr>
              <w:jc w:val="right"/>
              <w:textAlignment w:val="bottom"/>
            </w:pPr>
            <w:r>
              <w:rPr>
                <w:rFonts w:ascii="Arial" w:eastAsia="宋体" w:hAnsi="Arial" w:cs="Arial"/>
                <w:color w:val="000000"/>
                <w:sz w:val="20"/>
                <w:szCs w:val="20"/>
              </w:rPr>
              <w:t>1,064 </w:t>
            </w:r>
          </w:p>
        </w:tc>
        <w:tc>
          <w:tcPr>
            <w:tcW w:w="0" w:type="auto"/>
            <w:shd w:val="clear" w:color="auto" w:fill="CCEEFF"/>
            <w:tcMar>
              <w:top w:w="40" w:type="dxa"/>
              <w:left w:w="0" w:type="dxa"/>
              <w:bottom w:w="40" w:type="dxa"/>
              <w:right w:w="20" w:type="dxa"/>
            </w:tcMar>
            <w:vAlign w:val="bottom"/>
          </w:tcPr>
          <w:p w14:paraId="299C5298" w14:textId="77777777" w:rsidR="00992A07" w:rsidRDefault="00992A07">
            <w:pPr>
              <w:jc w:val="right"/>
              <w:rPr>
                <w:rFonts w:ascii="宋体"/>
              </w:rPr>
            </w:pPr>
          </w:p>
        </w:tc>
      </w:tr>
    </w:tbl>
    <w:p w14:paraId="299C529A" w14:textId="77777777" w:rsidR="00992A07" w:rsidRDefault="00C4246C">
      <w:pPr>
        <w:spacing w:before="360"/>
      </w:pPr>
      <w:r>
        <w:rPr>
          <w:rFonts w:ascii="Arial" w:eastAsia="宋体" w:hAnsi="Arial" w:cs="Arial"/>
          <w:color w:val="000000"/>
          <w:sz w:val="20"/>
          <w:szCs w:val="20"/>
        </w:rPr>
        <w:t xml:space="preserve">                See accompanying notes to consolidated </w:t>
      </w:r>
      <w:r>
        <w:rPr>
          <w:rFonts w:ascii="Arial" w:eastAsia="宋体" w:hAnsi="Arial" w:cs="Arial"/>
          <w:color w:val="000000"/>
          <w:sz w:val="20"/>
          <w:szCs w:val="20"/>
        </w:rPr>
        <w:t>financial statements.</w:t>
      </w:r>
    </w:p>
    <w:p w14:paraId="299C529B" w14:textId="77777777" w:rsidR="00992A07" w:rsidRDefault="00C4246C">
      <w:pPr>
        <w:jc w:val="center"/>
      </w:pPr>
      <w:r>
        <w:rPr>
          <w:rFonts w:ascii="Times New Roman" w:eastAsia="宋体" w:hAnsi="Times New Roman"/>
          <w:color w:val="000000"/>
          <w:sz w:val="20"/>
          <w:szCs w:val="20"/>
        </w:rPr>
        <w:t>49</w:t>
      </w:r>
    </w:p>
    <w:p w14:paraId="299C529C" w14:textId="77777777" w:rsidR="00992A07" w:rsidRDefault="00C4246C">
      <w:r>
        <w:pict w14:anchorId="299C6EB7">
          <v:rect id="_x0000_i1076" style="width:415.3pt;height:1.5pt" o:hralign="center" o:hrstd="t" o:hr="t" fillcolor="#a0a0a0" stroked="f"/>
        </w:pict>
      </w:r>
    </w:p>
    <w:p w14:paraId="299C529D" w14:textId="77777777" w:rsidR="00992A07" w:rsidRDefault="00992A07"/>
    <w:p w14:paraId="299C529E" w14:textId="77777777" w:rsidR="00992A07" w:rsidRDefault="00C4246C">
      <w:pPr>
        <w:spacing w:before="180"/>
        <w:jc w:val="center"/>
      </w:pPr>
      <w:r>
        <w:rPr>
          <w:rFonts w:ascii="Arial" w:eastAsia="宋体" w:hAnsi="Arial" w:cs="Arial"/>
          <w:b/>
          <w:bCs/>
          <w:color w:val="000000"/>
          <w:sz w:val="20"/>
          <w:szCs w:val="20"/>
        </w:rPr>
        <w:t>Advanced Micro Devices, Inc.</w:t>
      </w:r>
    </w:p>
    <w:p w14:paraId="299C529F" w14:textId="77777777" w:rsidR="00992A07" w:rsidRDefault="00C4246C">
      <w:pPr>
        <w:spacing w:before="180"/>
        <w:jc w:val="center"/>
      </w:pPr>
      <w:r>
        <w:rPr>
          <w:rFonts w:ascii="Arial" w:eastAsia="宋体" w:hAnsi="Arial" w:cs="Arial"/>
          <w:b/>
          <w:bCs/>
          <w:color w:val="000000"/>
          <w:sz w:val="20"/>
          <w:szCs w:val="20"/>
        </w:rPr>
        <w:t>Consolidated Statements of Comprehensive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468"/>
        <w:gridCol w:w="37"/>
        <w:gridCol w:w="133"/>
        <w:gridCol w:w="1037"/>
        <w:gridCol w:w="36"/>
        <w:gridCol w:w="36"/>
        <w:gridCol w:w="36"/>
        <w:gridCol w:w="36"/>
        <w:gridCol w:w="133"/>
        <w:gridCol w:w="1015"/>
        <w:gridCol w:w="36"/>
        <w:gridCol w:w="36"/>
        <w:gridCol w:w="36"/>
        <w:gridCol w:w="36"/>
        <w:gridCol w:w="133"/>
        <w:gridCol w:w="1017"/>
        <w:gridCol w:w="36"/>
      </w:tblGrid>
      <w:tr w:rsidR="00992A07" w14:paraId="299C52B2" w14:textId="77777777">
        <w:trPr>
          <w:jc w:val="center"/>
        </w:trPr>
        <w:tc>
          <w:tcPr>
            <w:tcW w:w="50" w:type="pct"/>
            <w:shd w:val="clear" w:color="auto" w:fill="auto"/>
          </w:tcPr>
          <w:p w14:paraId="299C52A0" w14:textId="77777777" w:rsidR="00992A07" w:rsidRDefault="00992A07">
            <w:pPr>
              <w:rPr>
                <w:rFonts w:ascii="宋体"/>
              </w:rPr>
            </w:pPr>
          </w:p>
        </w:tc>
        <w:tc>
          <w:tcPr>
            <w:tcW w:w="2715" w:type="pct"/>
            <w:shd w:val="clear" w:color="auto" w:fill="auto"/>
          </w:tcPr>
          <w:p w14:paraId="299C52A1" w14:textId="77777777" w:rsidR="00992A07" w:rsidRDefault="00992A07">
            <w:pPr>
              <w:rPr>
                <w:rFonts w:ascii="宋体"/>
              </w:rPr>
            </w:pPr>
          </w:p>
        </w:tc>
        <w:tc>
          <w:tcPr>
            <w:tcW w:w="5" w:type="pct"/>
            <w:shd w:val="clear" w:color="auto" w:fill="auto"/>
          </w:tcPr>
          <w:p w14:paraId="299C52A2" w14:textId="77777777" w:rsidR="00992A07" w:rsidRDefault="00992A07">
            <w:pPr>
              <w:rPr>
                <w:rFonts w:ascii="宋体"/>
              </w:rPr>
            </w:pPr>
          </w:p>
        </w:tc>
        <w:tc>
          <w:tcPr>
            <w:tcW w:w="50" w:type="pct"/>
            <w:shd w:val="clear" w:color="auto" w:fill="auto"/>
          </w:tcPr>
          <w:p w14:paraId="299C52A3" w14:textId="77777777" w:rsidR="00992A07" w:rsidRDefault="00992A07">
            <w:pPr>
              <w:rPr>
                <w:rFonts w:ascii="宋体"/>
              </w:rPr>
            </w:pPr>
          </w:p>
        </w:tc>
        <w:tc>
          <w:tcPr>
            <w:tcW w:w="654" w:type="pct"/>
            <w:shd w:val="clear" w:color="auto" w:fill="auto"/>
          </w:tcPr>
          <w:p w14:paraId="299C52A4" w14:textId="77777777" w:rsidR="00992A07" w:rsidRDefault="00992A07">
            <w:pPr>
              <w:rPr>
                <w:rFonts w:ascii="宋体"/>
              </w:rPr>
            </w:pPr>
          </w:p>
        </w:tc>
        <w:tc>
          <w:tcPr>
            <w:tcW w:w="5" w:type="pct"/>
            <w:shd w:val="clear" w:color="auto" w:fill="auto"/>
          </w:tcPr>
          <w:p w14:paraId="299C52A5" w14:textId="77777777" w:rsidR="00992A07" w:rsidRDefault="00992A07">
            <w:pPr>
              <w:rPr>
                <w:rFonts w:ascii="宋体"/>
              </w:rPr>
            </w:pPr>
          </w:p>
        </w:tc>
        <w:tc>
          <w:tcPr>
            <w:tcW w:w="5" w:type="pct"/>
            <w:shd w:val="clear" w:color="auto" w:fill="auto"/>
          </w:tcPr>
          <w:p w14:paraId="299C52A6" w14:textId="77777777" w:rsidR="00992A07" w:rsidRDefault="00992A07">
            <w:pPr>
              <w:rPr>
                <w:rFonts w:ascii="宋体"/>
              </w:rPr>
            </w:pPr>
          </w:p>
        </w:tc>
        <w:tc>
          <w:tcPr>
            <w:tcW w:w="26" w:type="pct"/>
            <w:shd w:val="clear" w:color="auto" w:fill="auto"/>
          </w:tcPr>
          <w:p w14:paraId="299C52A7" w14:textId="77777777" w:rsidR="00992A07" w:rsidRDefault="00992A07">
            <w:pPr>
              <w:rPr>
                <w:rFonts w:ascii="宋体"/>
              </w:rPr>
            </w:pPr>
          </w:p>
        </w:tc>
        <w:tc>
          <w:tcPr>
            <w:tcW w:w="5" w:type="pct"/>
            <w:shd w:val="clear" w:color="auto" w:fill="auto"/>
          </w:tcPr>
          <w:p w14:paraId="299C52A8" w14:textId="77777777" w:rsidR="00992A07" w:rsidRDefault="00992A07">
            <w:pPr>
              <w:rPr>
                <w:rFonts w:ascii="宋体"/>
              </w:rPr>
            </w:pPr>
          </w:p>
        </w:tc>
        <w:tc>
          <w:tcPr>
            <w:tcW w:w="50" w:type="pct"/>
            <w:shd w:val="clear" w:color="auto" w:fill="auto"/>
          </w:tcPr>
          <w:p w14:paraId="299C52A9" w14:textId="77777777" w:rsidR="00992A07" w:rsidRDefault="00992A07">
            <w:pPr>
              <w:rPr>
                <w:rFonts w:ascii="宋体"/>
              </w:rPr>
            </w:pPr>
          </w:p>
        </w:tc>
        <w:tc>
          <w:tcPr>
            <w:tcW w:w="668" w:type="pct"/>
            <w:shd w:val="clear" w:color="auto" w:fill="auto"/>
          </w:tcPr>
          <w:p w14:paraId="299C52AA" w14:textId="77777777" w:rsidR="00992A07" w:rsidRDefault="00992A07">
            <w:pPr>
              <w:rPr>
                <w:rFonts w:ascii="宋体"/>
              </w:rPr>
            </w:pPr>
          </w:p>
        </w:tc>
        <w:tc>
          <w:tcPr>
            <w:tcW w:w="5" w:type="pct"/>
            <w:shd w:val="clear" w:color="auto" w:fill="auto"/>
          </w:tcPr>
          <w:p w14:paraId="299C52AB" w14:textId="77777777" w:rsidR="00992A07" w:rsidRDefault="00992A07">
            <w:pPr>
              <w:rPr>
                <w:rFonts w:ascii="宋体"/>
              </w:rPr>
            </w:pPr>
          </w:p>
        </w:tc>
        <w:tc>
          <w:tcPr>
            <w:tcW w:w="5" w:type="pct"/>
            <w:shd w:val="clear" w:color="auto" w:fill="auto"/>
          </w:tcPr>
          <w:p w14:paraId="299C52AC" w14:textId="77777777" w:rsidR="00992A07" w:rsidRDefault="00992A07">
            <w:pPr>
              <w:rPr>
                <w:rFonts w:ascii="宋体"/>
              </w:rPr>
            </w:pPr>
          </w:p>
        </w:tc>
        <w:tc>
          <w:tcPr>
            <w:tcW w:w="26" w:type="pct"/>
            <w:shd w:val="clear" w:color="auto" w:fill="auto"/>
          </w:tcPr>
          <w:p w14:paraId="299C52AD" w14:textId="77777777" w:rsidR="00992A07" w:rsidRDefault="00992A07">
            <w:pPr>
              <w:rPr>
                <w:rFonts w:ascii="宋体"/>
              </w:rPr>
            </w:pPr>
          </w:p>
        </w:tc>
        <w:tc>
          <w:tcPr>
            <w:tcW w:w="5" w:type="pct"/>
            <w:shd w:val="clear" w:color="auto" w:fill="auto"/>
          </w:tcPr>
          <w:p w14:paraId="299C52AE" w14:textId="77777777" w:rsidR="00992A07" w:rsidRDefault="00992A07">
            <w:pPr>
              <w:rPr>
                <w:rFonts w:ascii="宋体"/>
              </w:rPr>
            </w:pPr>
          </w:p>
        </w:tc>
        <w:tc>
          <w:tcPr>
            <w:tcW w:w="50" w:type="pct"/>
            <w:shd w:val="clear" w:color="auto" w:fill="auto"/>
          </w:tcPr>
          <w:p w14:paraId="299C52AF" w14:textId="77777777" w:rsidR="00992A07" w:rsidRDefault="00992A07">
            <w:pPr>
              <w:rPr>
                <w:rFonts w:ascii="宋体"/>
              </w:rPr>
            </w:pPr>
          </w:p>
        </w:tc>
        <w:tc>
          <w:tcPr>
            <w:tcW w:w="668" w:type="pct"/>
            <w:shd w:val="clear" w:color="auto" w:fill="auto"/>
          </w:tcPr>
          <w:p w14:paraId="299C52B0" w14:textId="77777777" w:rsidR="00992A07" w:rsidRDefault="00992A07">
            <w:pPr>
              <w:rPr>
                <w:rFonts w:ascii="宋体"/>
              </w:rPr>
            </w:pPr>
          </w:p>
        </w:tc>
        <w:tc>
          <w:tcPr>
            <w:tcW w:w="5" w:type="pct"/>
            <w:shd w:val="clear" w:color="auto" w:fill="auto"/>
          </w:tcPr>
          <w:p w14:paraId="299C52B1" w14:textId="77777777" w:rsidR="00992A07" w:rsidRDefault="00992A07">
            <w:pPr>
              <w:rPr>
                <w:rFonts w:ascii="宋体"/>
              </w:rPr>
            </w:pPr>
          </w:p>
        </w:tc>
      </w:tr>
      <w:tr w:rsidR="00992A07" w14:paraId="299C52B5" w14:textId="77777777">
        <w:trPr>
          <w:jc w:val="center"/>
        </w:trPr>
        <w:tc>
          <w:tcPr>
            <w:tcW w:w="0" w:type="auto"/>
            <w:gridSpan w:val="3"/>
            <w:shd w:val="clear" w:color="auto" w:fill="auto"/>
            <w:tcMar>
              <w:top w:w="0" w:type="dxa"/>
              <w:left w:w="20" w:type="dxa"/>
              <w:bottom w:w="0" w:type="dxa"/>
              <w:right w:w="20" w:type="dxa"/>
            </w:tcMar>
          </w:tcPr>
          <w:p w14:paraId="299C52B3" w14:textId="77777777" w:rsidR="00992A07" w:rsidRDefault="00992A07">
            <w:pPr>
              <w:rPr>
                <w:rFonts w:ascii="宋体"/>
              </w:rPr>
            </w:pPr>
          </w:p>
        </w:tc>
        <w:tc>
          <w:tcPr>
            <w:tcW w:w="0" w:type="auto"/>
            <w:gridSpan w:val="15"/>
            <w:shd w:val="clear" w:color="auto" w:fill="auto"/>
            <w:tcMar>
              <w:top w:w="40" w:type="dxa"/>
              <w:left w:w="20" w:type="dxa"/>
              <w:bottom w:w="40" w:type="dxa"/>
              <w:right w:w="20" w:type="dxa"/>
            </w:tcMar>
            <w:vAlign w:val="bottom"/>
          </w:tcPr>
          <w:p w14:paraId="299C52B4" w14:textId="77777777" w:rsidR="00992A07" w:rsidRDefault="00C4246C">
            <w:pPr>
              <w:jc w:val="center"/>
              <w:textAlignment w:val="bottom"/>
            </w:pPr>
            <w:r>
              <w:rPr>
                <w:rFonts w:ascii="Arial" w:eastAsia="宋体" w:hAnsi="Arial" w:cs="Arial"/>
                <w:b/>
                <w:bCs/>
                <w:color w:val="000000"/>
                <w:sz w:val="16"/>
                <w:szCs w:val="16"/>
              </w:rPr>
              <w:t>Year Ended</w:t>
            </w:r>
          </w:p>
        </w:tc>
      </w:tr>
      <w:tr w:rsidR="00992A07" w14:paraId="299C52BC" w14:textId="77777777">
        <w:trPr>
          <w:jc w:val="center"/>
        </w:trPr>
        <w:tc>
          <w:tcPr>
            <w:tcW w:w="0" w:type="auto"/>
            <w:gridSpan w:val="3"/>
            <w:shd w:val="clear" w:color="auto" w:fill="auto"/>
            <w:tcMar>
              <w:top w:w="0" w:type="dxa"/>
              <w:left w:w="20" w:type="dxa"/>
              <w:bottom w:w="0" w:type="dxa"/>
              <w:right w:w="20" w:type="dxa"/>
            </w:tcMar>
          </w:tcPr>
          <w:p w14:paraId="299C52B6"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52B7"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299C52B8"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2B9"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299C52BA"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2BB" w14:textId="77777777" w:rsidR="00992A07" w:rsidRDefault="00C4246C">
            <w:pPr>
              <w:jc w:val="center"/>
              <w:textAlignment w:val="bottom"/>
            </w:pPr>
            <w:r>
              <w:rPr>
                <w:rFonts w:ascii="Arial" w:eastAsia="宋体" w:hAnsi="Arial" w:cs="Arial"/>
                <w:b/>
                <w:bCs/>
                <w:color w:val="000000"/>
                <w:sz w:val="16"/>
                <w:szCs w:val="16"/>
              </w:rPr>
              <w:t>December 29,</w:t>
            </w:r>
            <w:r>
              <w:rPr>
                <w:rFonts w:ascii="Arial" w:eastAsia="宋体" w:hAnsi="Arial" w:cs="Arial"/>
                <w:b/>
                <w:bCs/>
                <w:color w:val="000000"/>
                <w:sz w:val="16"/>
                <w:szCs w:val="16"/>
              </w:rPr>
              <w:br/>
              <w:t>2018</w:t>
            </w:r>
          </w:p>
        </w:tc>
      </w:tr>
      <w:tr w:rsidR="00992A07" w14:paraId="299C52BF" w14:textId="77777777">
        <w:trPr>
          <w:jc w:val="center"/>
        </w:trPr>
        <w:tc>
          <w:tcPr>
            <w:tcW w:w="0" w:type="auto"/>
            <w:gridSpan w:val="3"/>
            <w:shd w:val="clear" w:color="auto" w:fill="auto"/>
            <w:tcMar>
              <w:top w:w="40" w:type="dxa"/>
              <w:left w:w="20" w:type="dxa"/>
              <w:bottom w:w="40" w:type="dxa"/>
              <w:right w:w="20" w:type="dxa"/>
            </w:tcMar>
            <w:vAlign w:val="bottom"/>
          </w:tcPr>
          <w:p w14:paraId="299C52BD" w14:textId="77777777" w:rsidR="00992A07" w:rsidRDefault="00C4246C">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52BE"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52CC" w14:textId="77777777">
        <w:trPr>
          <w:jc w:val="center"/>
        </w:trPr>
        <w:tc>
          <w:tcPr>
            <w:tcW w:w="0" w:type="auto"/>
            <w:gridSpan w:val="3"/>
            <w:shd w:val="clear" w:color="auto" w:fill="CCEEFF"/>
            <w:tcMar>
              <w:top w:w="40" w:type="dxa"/>
              <w:left w:w="20" w:type="dxa"/>
              <w:bottom w:w="40" w:type="dxa"/>
              <w:right w:w="20" w:type="dxa"/>
            </w:tcMar>
            <w:vAlign w:val="bottom"/>
          </w:tcPr>
          <w:p w14:paraId="299C52C0" w14:textId="77777777" w:rsidR="00992A07" w:rsidRDefault="00C4246C">
            <w:pPr>
              <w:textAlignment w:val="bottom"/>
            </w:pPr>
            <w:r>
              <w:rPr>
                <w:rFonts w:ascii="Arial" w:eastAsia="宋体" w:hAnsi="Arial" w:cs="Arial"/>
                <w:color w:val="000000"/>
                <w:sz w:val="20"/>
                <w:szCs w:val="20"/>
              </w:rPr>
              <w:t>Net income</w:t>
            </w:r>
          </w:p>
        </w:tc>
        <w:tc>
          <w:tcPr>
            <w:tcW w:w="0" w:type="auto"/>
            <w:shd w:val="clear" w:color="auto" w:fill="CCEEFF"/>
            <w:tcMar>
              <w:top w:w="40" w:type="dxa"/>
              <w:left w:w="20" w:type="dxa"/>
              <w:bottom w:w="40" w:type="dxa"/>
              <w:right w:w="0" w:type="dxa"/>
            </w:tcMar>
            <w:vAlign w:val="bottom"/>
          </w:tcPr>
          <w:p w14:paraId="299C52C1"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2C2" w14:textId="77777777" w:rsidR="00992A07" w:rsidRDefault="00C4246C">
            <w:pPr>
              <w:jc w:val="right"/>
              <w:textAlignment w:val="bottom"/>
            </w:pPr>
            <w:r>
              <w:rPr>
                <w:rFonts w:ascii="Arial" w:eastAsia="宋体" w:hAnsi="Arial" w:cs="Arial"/>
                <w:color w:val="000000"/>
                <w:sz w:val="20"/>
                <w:szCs w:val="20"/>
              </w:rPr>
              <w:t>2,490 </w:t>
            </w:r>
          </w:p>
        </w:tc>
        <w:tc>
          <w:tcPr>
            <w:tcW w:w="0" w:type="auto"/>
            <w:shd w:val="clear" w:color="auto" w:fill="CCEEFF"/>
            <w:tcMar>
              <w:top w:w="40" w:type="dxa"/>
              <w:left w:w="0" w:type="dxa"/>
              <w:bottom w:w="40" w:type="dxa"/>
              <w:right w:w="20" w:type="dxa"/>
            </w:tcMar>
            <w:vAlign w:val="bottom"/>
          </w:tcPr>
          <w:p w14:paraId="299C52C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2C4"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2C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2C6" w14:textId="77777777" w:rsidR="00992A07" w:rsidRDefault="00C4246C">
            <w:pPr>
              <w:jc w:val="right"/>
              <w:textAlignment w:val="bottom"/>
            </w:pPr>
            <w:r>
              <w:rPr>
                <w:rFonts w:ascii="Arial" w:eastAsia="宋体" w:hAnsi="Arial" w:cs="Arial"/>
                <w:color w:val="000000"/>
                <w:sz w:val="20"/>
                <w:szCs w:val="20"/>
              </w:rPr>
              <w:t>341 </w:t>
            </w:r>
          </w:p>
        </w:tc>
        <w:tc>
          <w:tcPr>
            <w:tcW w:w="0" w:type="auto"/>
            <w:shd w:val="clear" w:color="auto" w:fill="CCEEFF"/>
            <w:tcMar>
              <w:top w:w="40" w:type="dxa"/>
              <w:left w:w="0" w:type="dxa"/>
              <w:bottom w:w="40" w:type="dxa"/>
              <w:right w:w="20" w:type="dxa"/>
            </w:tcMar>
            <w:vAlign w:val="bottom"/>
          </w:tcPr>
          <w:p w14:paraId="299C52C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2C8"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2C9"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2CA" w14:textId="77777777" w:rsidR="00992A07" w:rsidRDefault="00C4246C">
            <w:pPr>
              <w:jc w:val="right"/>
              <w:textAlignment w:val="bottom"/>
            </w:pPr>
            <w:r>
              <w:rPr>
                <w:rFonts w:ascii="Arial" w:eastAsia="宋体" w:hAnsi="Arial" w:cs="Arial"/>
                <w:color w:val="000000"/>
                <w:sz w:val="20"/>
                <w:szCs w:val="20"/>
              </w:rPr>
              <w:t>337 </w:t>
            </w:r>
          </w:p>
        </w:tc>
        <w:tc>
          <w:tcPr>
            <w:tcW w:w="0" w:type="auto"/>
            <w:shd w:val="clear" w:color="auto" w:fill="CCEEFF"/>
            <w:tcMar>
              <w:top w:w="40" w:type="dxa"/>
              <w:left w:w="0" w:type="dxa"/>
              <w:bottom w:w="40" w:type="dxa"/>
              <w:right w:w="20" w:type="dxa"/>
            </w:tcMar>
            <w:vAlign w:val="bottom"/>
          </w:tcPr>
          <w:p w14:paraId="299C52CB" w14:textId="77777777" w:rsidR="00992A07" w:rsidRDefault="00992A07">
            <w:pPr>
              <w:jc w:val="right"/>
              <w:rPr>
                <w:rFonts w:ascii="宋体"/>
              </w:rPr>
            </w:pPr>
          </w:p>
        </w:tc>
      </w:tr>
      <w:tr w:rsidR="00992A07" w14:paraId="299C52D3" w14:textId="77777777">
        <w:trPr>
          <w:jc w:val="center"/>
        </w:trPr>
        <w:tc>
          <w:tcPr>
            <w:tcW w:w="0" w:type="auto"/>
            <w:gridSpan w:val="3"/>
            <w:shd w:val="clear" w:color="auto" w:fill="FFFFFF"/>
            <w:tcMar>
              <w:top w:w="40" w:type="dxa"/>
              <w:left w:w="20" w:type="dxa"/>
              <w:bottom w:w="40" w:type="dxa"/>
              <w:right w:w="20" w:type="dxa"/>
            </w:tcMar>
            <w:vAlign w:val="bottom"/>
          </w:tcPr>
          <w:p w14:paraId="299C52CD" w14:textId="77777777" w:rsidR="00992A07" w:rsidRDefault="00C4246C">
            <w:pPr>
              <w:textAlignment w:val="bottom"/>
            </w:pPr>
            <w:r>
              <w:rPr>
                <w:rFonts w:ascii="Arial" w:eastAsia="宋体" w:hAnsi="Arial" w:cs="Arial"/>
                <w:color w:val="000000"/>
                <w:sz w:val="20"/>
                <w:szCs w:val="20"/>
              </w:rPr>
              <w:t>Other comprehensive income (loss)</w:t>
            </w:r>
          </w:p>
        </w:tc>
        <w:tc>
          <w:tcPr>
            <w:tcW w:w="0" w:type="auto"/>
            <w:gridSpan w:val="3"/>
            <w:shd w:val="clear" w:color="auto" w:fill="FFFFFF"/>
            <w:tcMar>
              <w:top w:w="0" w:type="dxa"/>
              <w:left w:w="20" w:type="dxa"/>
              <w:bottom w:w="0" w:type="dxa"/>
              <w:right w:w="20" w:type="dxa"/>
            </w:tcMar>
          </w:tcPr>
          <w:p w14:paraId="299C52CE"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2CF"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2D0"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2D1"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2D2" w14:textId="77777777" w:rsidR="00992A07" w:rsidRDefault="00992A07">
            <w:pPr>
              <w:rPr>
                <w:rFonts w:ascii="宋体"/>
              </w:rPr>
            </w:pPr>
          </w:p>
        </w:tc>
      </w:tr>
      <w:tr w:rsidR="00992A07" w14:paraId="299C52DD" w14:textId="77777777">
        <w:trPr>
          <w:jc w:val="center"/>
        </w:trPr>
        <w:tc>
          <w:tcPr>
            <w:tcW w:w="0" w:type="auto"/>
            <w:gridSpan w:val="3"/>
            <w:shd w:val="clear" w:color="auto" w:fill="CCEEFF"/>
            <w:tcMar>
              <w:top w:w="40" w:type="dxa"/>
              <w:left w:w="20" w:type="dxa"/>
              <w:bottom w:w="40" w:type="dxa"/>
              <w:right w:w="20" w:type="dxa"/>
            </w:tcMar>
            <w:vAlign w:val="bottom"/>
          </w:tcPr>
          <w:p w14:paraId="299C52D4" w14:textId="77777777" w:rsidR="00992A07" w:rsidRDefault="00C4246C">
            <w:pPr>
              <w:jc w:val="right"/>
              <w:textAlignment w:val="bottom"/>
            </w:pPr>
            <w:r>
              <w:rPr>
                <w:rFonts w:ascii="Arial" w:eastAsia="宋体" w:hAnsi="Arial" w:cs="Arial"/>
                <w:color w:val="000000"/>
                <w:sz w:val="20"/>
                <w:szCs w:val="20"/>
              </w:rPr>
              <w:t>Net change in unrealized gains (losses) on cash flow hedges</w:t>
            </w:r>
          </w:p>
        </w:tc>
        <w:tc>
          <w:tcPr>
            <w:tcW w:w="0" w:type="auto"/>
            <w:gridSpan w:val="2"/>
            <w:shd w:val="clear" w:color="auto" w:fill="CCEEFF"/>
            <w:tcMar>
              <w:top w:w="40" w:type="dxa"/>
              <w:left w:w="20" w:type="dxa"/>
              <w:bottom w:w="40" w:type="dxa"/>
              <w:right w:w="0" w:type="dxa"/>
            </w:tcMar>
            <w:vAlign w:val="bottom"/>
          </w:tcPr>
          <w:p w14:paraId="299C52D5" w14:textId="77777777" w:rsidR="00992A07" w:rsidRDefault="00C4246C">
            <w:pPr>
              <w:jc w:val="right"/>
              <w:textAlignment w:val="bottom"/>
            </w:pPr>
            <w:r>
              <w:rPr>
                <w:rFonts w:ascii="Arial" w:eastAsia="宋体"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299C52D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2D7"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2D8" w14:textId="77777777" w:rsidR="00992A07" w:rsidRDefault="00C4246C">
            <w:pPr>
              <w:jc w:val="right"/>
              <w:textAlignment w:val="bottom"/>
            </w:pPr>
            <w:r>
              <w:rPr>
                <w:rFonts w:ascii="Arial" w:eastAsia="宋体" w:hAnsi="Arial" w:cs="Arial"/>
                <w:color w:val="000000"/>
                <w:sz w:val="20"/>
                <w:szCs w:val="20"/>
              </w:rPr>
              <w:t>8 </w:t>
            </w:r>
          </w:p>
        </w:tc>
        <w:tc>
          <w:tcPr>
            <w:tcW w:w="0" w:type="auto"/>
            <w:shd w:val="clear" w:color="auto" w:fill="CCEEFF"/>
            <w:tcMar>
              <w:top w:w="40" w:type="dxa"/>
              <w:left w:w="0" w:type="dxa"/>
              <w:bottom w:w="40" w:type="dxa"/>
              <w:right w:w="20" w:type="dxa"/>
            </w:tcMar>
            <w:vAlign w:val="bottom"/>
          </w:tcPr>
          <w:p w14:paraId="299C52D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2D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2DB" w14:textId="77777777" w:rsidR="00992A07" w:rsidRDefault="00C4246C">
            <w:pPr>
              <w:jc w:val="right"/>
              <w:textAlignment w:val="bottom"/>
            </w:pPr>
            <w:r>
              <w:rPr>
                <w:rFonts w:ascii="Arial" w:eastAsia="宋体" w:hAnsi="Arial" w:cs="Arial"/>
                <w:color w:val="000000"/>
                <w:sz w:val="20"/>
                <w:szCs w:val="20"/>
              </w:rPr>
              <w:t>(14)</w:t>
            </w:r>
          </w:p>
        </w:tc>
        <w:tc>
          <w:tcPr>
            <w:tcW w:w="0" w:type="auto"/>
            <w:shd w:val="clear" w:color="auto" w:fill="CCEEFF"/>
            <w:tcMar>
              <w:top w:w="40" w:type="dxa"/>
              <w:left w:w="0" w:type="dxa"/>
              <w:bottom w:w="40" w:type="dxa"/>
              <w:right w:w="20" w:type="dxa"/>
            </w:tcMar>
            <w:vAlign w:val="bottom"/>
          </w:tcPr>
          <w:p w14:paraId="299C52DC" w14:textId="77777777" w:rsidR="00992A07" w:rsidRDefault="00992A07">
            <w:pPr>
              <w:jc w:val="right"/>
              <w:rPr>
                <w:rFonts w:ascii="宋体"/>
              </w:rPr>
            </w:pPr>
          </w:p>
        </w:tc>
      </w:tr>
      <w:tr w:rsidR="00992A07" w14:paraId="299C52E7" w14:textId="77777777">
        <w:trPr>
          <w:jc w:val="center"/>
        </w:trPr>
        <w:tc>
          <w:tcPr>
            <w:tcW w:w="0" w:type="auto"/>
            <w:gridSpan w:val="3"/>
            <w:shd w:val="clear" w:color="auto" w:fill="FFFFFF"/>
            <w:tcMar>
              <w:top w:w="40" w:type="dxa"/>
              <w:left w:w="260" w:type="dxa"/>
              <w:bottom w:w="40" w:type="dxa"/>
              <w:right w:w="20" w:type="dxa"/>
            </w:tcMar>
            <w:vAlign w:val="bottom"/>
          </w:tcPr>
          <w:p w14:paraId="299C52DE" w14:textId="77777777" w:rsidR="00992A07" w:rsidRDefault="00C4246C">
            <w:pPr>
              <w:textAlignment w:val="bottom"/>
            </w:pPr>
            <w:r>
              <w:rPr>
                <w:rFonts w:ascii="Arial" w:eastAsia="宋体" w:hAnsi="Arial" w:cs="Arial"/>
                <w:color w:val="000000"/>
                <w:sz w:val="20"/>
                <w:szCs w:val="20"/>
              </w:rPr>
              <w:t xml:space="preserve">Cumulative-effect adjustment to accumulated deficit related to the adoption of ASU 2016-01, Financial </w:t>
            </w:r>
            <w:r>
              <w:rPr>
                <w:rFonts w:ascii="Arial" w:eastAsia="宋体" w:hAnsi="Arial" w:cs="Arial"/>
                <w:color w:val="000000"/>
                <w:sz w:val="20"/>
                <w:szCs w:val="20"/>
              </w:rPr>
              <w:t>Instruments</w:t>
            </w:r>
          </w:p>
        </w:tc>
        <w:tc>
          <w:tcPr>
            <w:tcW w:w="0" w:type="auto"/>
            <w:gridSpan w:val="2"/>
            <w:shd w:val="clear" w:color="auto" w:fill="FFFFFF"/>
            <w:tcMar>
              <w:top w:w="40" w:type="dxa"/>
              <w:left w:w="20" w:type="dxa"/>
              <w:bottom w:w="40" w:type="dxa"/>
              <w:right w:w="0" w:type="dxa"/>
            </w:tcMar>
            <w:vAlign w:val="bottom"/>
          </w:tcPr>
          <w:p w14:paraId="299C52DF"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2E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2E1"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2E2"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2E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2E4"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2E5" w14:textId="77777777" w:rsidR="00992A07" w:rsidRDefault="00C4246C">
            <w:pPr>
              <w:jc w:val="right"/>
              <w:textAlignment w:val="bottom"/>
            </w:pPr>
            <w:r>
              <w:rPr>
                <w:rFonts w:ascii="Arial" w:eastAsia="宋体" w:hAnsi="Arial" w:cs="Arial"/>
                <w:color w:val="000000"/>
                <w:sz w:val="20"/>
                <w:szCs w:val="20"/>
              </w:rPr>
              <w:t>2 </w:t>
            </w:r>
          </w:p>
        </w:tc>
        <w:tc>
          <w:tcPr>
            <w:tcW w:w="0" w:type="auto"/>
            <w:shd w:val="clear" w:color="auto" w:fill="FFFFFF"/>
            <w:tcMar>
              <w:top w:w="40" w:type="dxa"/>
              <w:left w:w="0" w:type="dxa"/>
              <w:bottom w:w="40" w:type="dxa"/>
              <w:right w:w="20" w:type="dxa"/>
            </w:tcMar>
            <w:vAlign w:val="bottom"/>
          </w:tcPr>
          <w:p w14:paraId="299C52E6" w14:textId="77777777" w:rsidR="00992A07" w:rsidRDefault="00992A07">
            <w:pPr>
              <w:jc w:val="right"/>
              <w:rPr>
                <w:rFonts w:ascii="宋体"/>
              </w:rPr>
            </w:pPr>
          </w:p>
        </w:tc>
      </w:tr>
      <w:tr w:rsidR="00992A07" w14:paraId="299C52F4" w14:textId="77777777">
        <w:trPr>
          <w:jc w:val="center"/>
        </w:trPr>
        <w:tc>
          <w:tcPr>
            <w:tcW w:w="0" w:type="auto"/>
            <w:gridSpan w:val="3"/>
            <w:shd w:val="clear" w:color="auto" w:fill="CCEEFF"/>
            <w:tcMar>
              <w:top w:w="40" w:type="dxa"/>
              <w:left w:w="20" w:type="dxa"/>
              <w:bottom w:w="40" w:type="dxa"/>
              <w:right w:w="20" w:type="dxa"/>
            </w:tcMar>
            <w:vAlign w:val="bottom"/>
          </w:tcPr>
          <w:p w14:paraId="299C52E8" w14:textId="77777777" w:rsidR="00992A07" w:rsidRDefault="00C4246C">
            <w:pPr>
              <w:textAlignment w:val="bottom"/>
            </w:pPr>
            <w:r>
              <w:rPr>
                <w:rFonts w:ascii="Arial" w:eastAsia="宋体" w:hAnsi="Arial" w:cs="Arial"/>
                <w:color w:val="000000"/>
                <w:sz w:val="20"/>
                <w:szCs w:val="20"/>
              </w:rPr>
              <w:t>Total comprehensive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2E9"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2EA" w14:textId="77777777" w:rsidR="00992A07" w:rsidRDefault="00C4246C">
            <w:pPr>
              <w:jc w:val="right"/>
              <w:textAlignment w:val="bottom"/>
            </w:pPr>
            <w:r>
              <w:rPr>
                <w:rFonts w:ascii="Arial" w:eastAsia="宋体" w:hAnsi="Arial" w:cs="Arial"/>
                <w:color w:val="000000"/>
                <w:sz w:val="20"/>
                <w:szCs w:val="20"/>
              </w:rPr>
              <w:t>2,507 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2E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2EC"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2ED"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2EE" w14:textId="77777777" w:rsidR="00992A07" w:rsidRDefault="00C4246C">
            <w:pPr>
              <w:jc w:val="right"/>
              <w:textAlignment w:val="bottom"/>
            </w:pPr>
            <w:r>
              <w:rPr>
                <w:rFonts w:ascii="Arial" w:eastAsia="宋体" w:hAnsi="Arial" w:cs="Arial"/>
                <w:color w:val="000000"/>
                <w:sz w:val="20"/>
                <w:szCs w:val="20"/>
              </w:rPr>
              <w:t>349 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2E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2F0"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2F1"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2F2" w14:textId="77777777" w:rsidR="00992A07" w:rsidRDefault="00C4246C">
            <w:pPr>
              <w:jc w:val="right"/>
              <w:textAlignment w:val="bottom"/>
            </w:pPr>
            <w:r>
              <w:rPr>
                <w:rFonts w:ascii="Arial" w:eastAsia="宋体" w:hAnsi="Arial" w:cs="Arial"/>
                <w:color w:val="000000"/>
                <w:sz w:val="20"/>
                <w:szCs w:val="20"/>
              </w:rPr>
              <w:t>325 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2F3" w14:textId="77777777" w:rsidR="00992A07" w:rsidRDefault="00992A07">
            <w:pPr>
              <w:jc w:val="right"/>
              <w:rPr>
                <w:rFonts w:ascii="宋体"/>
              </w:rPr>
            </w:pPr>
          </w:p>
        </w:tc>
      </w:tr>
    </w:tbl>
    <w:p w14:paraId="299C52F5" w14:textId="77777777" w:rsidR="00992A07" w:rsidRDefault="00C4246C">
      <w:pPr>
        <w:spacing w:before="360"/>
        <w:jc w:val="center"/>
      </w:pPr>
      <w:r>
        <w:rPr>
          <w:rFonts w:ascii="Arial" w:eastAsia="宋体" w:hAnsi="Arial" w:cs="Arial"/>
          <w:color w:val="000000"/>
          <w:sz w:val="20"/>
          <w:szCs w:val="20"/>
        </w:rPr>
        <w:t>See accompanying notes to consolidated financial statements.</w:t>
      </w:r>
    </w:p>
    <w:p w14:paraId="299C52F6" w14:textId="77777777" w:rsidR="00992A07" w:rsidRDefault="00C4246C">
      <w:pPr>
        <w:jc w:val="center"/>
      </w:pPr>
      <w:r>
        <w:rPr>
          <w:rFonts w:ascii="Times New Roman" w:eastAsia="宋体" w:hAnsi="Times New Roman"/>
          <w:color w:val="000000"/>
          <w:sz w:val="20"/>
          <w:szCs w:val="20"/>
        </w:rPr>
        <w:t>50</w:t>
      </w:r>
    </w:p>
    <w:p w14:paraId="299C52F7" w14:textId="77777777" w:rsidR="00992A07" w:rsidRDefault="00C4246C">
      <w:r>
        <w:pict w14:anchorId="299C6EB8">
          <v:rect id="_x0000_i1077" style="width:415.3pt;height:1.5pt" o:hralign="center" o:hrstd="t" o:hr="t" fillcolor="#a0a0a0" stroked="f"/>
        </w:pict>
      </w:r>
    </w:p>
    <w:p w14:paraId="299C52F8" w14:textId="77777777" w:rsidR="00992A07" w:rsidRDefault="00992A07"/>
    <w:p w14:paraId="299C52F9" w14:textId="77777777" w:rsidR="00992A07" w:rsidRDefault="00C4246C">
      <w:pPr>
        <w:spacing w:before="180"/>
        <w:jc w:val="center"/>
      </w:pPr>
      <w:r>
        <w:rPr>
          <w:rFonts w:ascii="Arial" w:eastAsia="宋体" w:hAnsi="Arial" w:cs="Arial"/>
          <w:b/>
          <w:bCs/>
          <w:color w:val="000000"/>
          <w:sz w:val="20"/>
          <w:szCs w:val="20"/>
        </w:rPr>
        <w:t>Advanced Micro Devices, Inc.</w:t>
      </w:r>
    </w:p>
    <w:p w14:paraId="299C52FA" w14:textId="77777777" w:rsidR="00992A07" w:rsidRDefault="00C4246C">
      <w:pPr>
        <w:spacing w:before="180"/>
        <w:jc w:val="center"/>
      </w:pPr>
      <w:r>
        <w:rPr>
          <w:rFonts w:ascii="Arial" w:eastAsia="宋体" w:hAnsi="Arial" w:cs="Arial"/>
          <w:b/>
          <w:bCs/>
          <w:color w:val="000000"/>
          <w:sz w:val="20"/>
          <w:szCs w:val="20"/>
        </w:rPr>
        <w:t>Consolidated Balance Sheets</w:t>
      </w:r>
    </w:p>
    <w:p w14:paraId="299C52FB" w14:textId="77777777" w:rsidR="00992A07" w:rsidRDefault="00C4246C">
      <w:pPr>
        <w:spacing w:before="60"/>
      </w:pP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5377"/>
        <w:gridCol w:w="39"/>
        <w:gridCol w:w="133"/>
        <w:gridCol w:w="1237"/>
        <w:gridCol w:w="36"/>
        <w:gridCol w:w="36"/>
        <w:gridCol w:w="36"/>
        <w:gridCol w:w="36"/>
        <w:gridCol w:w="133"/>
        <w:gridCol w:w="1197"/>
        <w:gridCol w:w="36"/>
      </w:tblGrid>
      <w:tr w:rsidR="00992A07" w14:paraId="299C5308" w14:textId="77777777">
        <w:tc>
          <w:tcPr>
            <w:tcW w:w="50" w:type="pct"/>
            <w:shd w:val="clear" w:color="auto" w:fill="auto"/>
          </w:tcPr>
          <w:p w14:paraId="299C52FC" w14:textId="77777777" w:rsidR="00992A07" w:rsidRDefault="00992A07">
            <w:pPr>
              <w:rPr>
                <w:rFonts w:ascii="宋体"/>
              </w:rPr>
            </w:pPr>
          </w:p>
        </w:tc>
        <w:tc>
          <w:tcPr>
            <w:tcW w:w="3256" w:type="pct"/>
            <w:shd w:val="clear" w:color="auto" w:fill="auto"/>
          </w:tcPr>
          <w:p w14:paraId="299C52FD" w14:textId="77777777" w:rsidR="00992A07" w:rsidRDefault="00992A07">
            <w:pPr>
              <w:rPr>
                <w:rFonts w:ascii="宋体"/>
              </w:rPr>
            </w:pPr>
          </w:p>
        </w:tc>
        <w:tc>
          <w:tcPr>
            <w:tcW w:w="5" w:type="pct"/>
            <w:shd w:val="clear" w:color="auto" w:fill="auto"/>
          </w:tcPr>
          <w:p w14:paraId="299C52FE" w14:textId="77777777" w:rsidR="00992A07" w:rsidRDefault="00992A07">
            <w:pPr>
              <w:rPr>
                <w:rFonts w:ascii="宋体"/>
              </w:rPr>
            </w:pPr>
          </w:p>
        </w:tc>
        <w:tc>
          <w:tcPr>
            <w:tcW w:w="50" w:type="pct"/>
            <w:shd w:val="clear" w:color="auto" w:fill="auto"/>
          </w:tcPr>
          <w:p w14:paraId="299C52FF" w14:textId="77777777" w:rsidR="00992A07" w:rsidRDefault="00992A07">
            <w:pPr>
              <w:rPr>
                <w:rFonts w:ascii="宋体"/>
              </w:rPr>
            </w:pPr>
          </w:p>
        </w:tc>
        <w:tc>
          <w:tcPr>
            <w:tcW w:w="771" w:type="pct"/>
            <w:shd w:val="clear" w:color="auto" w:fill="auto"/>
          </w:tcPr>
          <w:p w14:paraId="299C5300" w14:textId="77777777" w:rsidR="00992A07" w:rsidRDefault="00992A07">
            <w:pPr>
              <w:rPr>
                <w:rFonts w:ascii="宋体"/>
              </w:rPr>
            </w:pPr>
          </w:p>
        </w:tc>
        <w:tc>
          <w:tcPr>
            <w:tcW w:w="5" w:type="pct"/>
            <w:shd w:val="clear" w:color="auto" w:fill="auto"/>
          </w:tcPr>
          <w:p w14:paraId="299C5301" w14:textId="77777777" w:rsidR="00992A07" w:rsidRDefault="00992A07">
            <w:pPr>
              <w:rPr>
                <w:rFonts w:ascii="宋体"/>
              </w:rPr>
            </w:pPr>
          </w:p>
        </w:tc>
        <w:tc>
          <w:tcPr>
            <w:tcW w:w="5" w:type="pct"/>
            <w:shd w:val="clear" w:color="auto" w:fill="auto"/>
          </w:tcPr>
          <w:p w14:paraId="299C5302" w14:textId="77777777" w:rsidR="00992A07" w:rsidRDefault="00992A07">
            <w:pPr>
              <w:rPr>
                <w:rFonts w:ascii="宋体"/>
              </w:rPr>
            </w:pPr>
          </w:p>
        </w:tc>
        <w:tc>
          <w:tcPr>
            <w:tcW w:w="26" w:type="pct"/>
            <w:shd w:val="clear" w:color="auto" w:fill="auto"/>
          </w:tcPr>
          <w:p w14:paraId="299C5303" w14:textId="77777777" w:rsidR="00992A07" w:rsidRDefault="00992A07">
            <w:pPr>
              <w:rPr>
                <w:rFonts w:ascii="宋体"/>
              </w:rPr>
            </w:pPr>
          </w:p>
        </w:tc>
        <w:tc>
          <w:tcPr>
            <w:tcW w:w="5" w:type="pct"/>
            <w:shd w:val="clear" w:color="auto" w:fill="auto"/>
          </w:tcPr>
          <w:p w14:paraId="299C5304" w14:textId="77777777" w:rsidR="00992A07" w:rsidRDefault="00992A07">
            <w:pPr>
              <w:rPr>
                <w:rFonts w:ascii="宋体"/>
              </w:rPr>
            </w:pPr>
          </w:p>
        </w:tc>
        <w:tc>
          <w:tcPr>
            <w:tcW w:w="50" w:type="pct"/>
            <w:shd w:val="clear" w:color="auto" w:fill="auto"/>
          </w:tcPr>
          <w:p w14:paraId="299C5305" w14:textId="77777777" w:rsidR="00992A07" w:rsidRDefault="00992A07">
            <w:pPr>
              <w:rPr>
                <w:rFonts w:ascii="宋体"/>
              </w:rPr>
            </w:pPr>
          </w:p>
        </w:tc>
        <w:tc>
          <w:tcPr>
            <w:tcW w:w="771" w:type="pct"/>
            <w:shd w:val="clear" w:color="auto" w:fill="auto"/>
          </w:tcPr>
          <w:p w14:paraId="299C5306" w14:textId="77777777" w:rsidR="00992A07" w:rsidRDefault="00992A07">
            <w:pPr>
              <w:rPr>
                <w:rFonts w:ascii="宋体"/>
              </w:rPr>
            </w:pPr>
          </w:p>
        </w:tc>
        <w:tc>
          <w:tcPr>
            <w:tcW w:w="5" w:type="pct"/>
            <w:shd w:val="clear" w:color="auto" w:fill="auto"/>
          </w:tcPr>
          <w:p w14:paraId="299C5307" w14:textId="77777777" w:rsidR="00992A07" w:rsidRDefault="00992A07">
            <w:pPr>
              <w:rPr>
                <w:rFonts w:ascii="宋体"/>
              </w:rPr>
            </w:pPr>
          </w:p>
        </w:tc>
      </w:tr>
      <w:tr w:rsidR="00992A07" w14:paraId="299C530D" w14:textId="77777777">
        <w:tc>
          <w:tcPr>
            <w:tcW w:w="0" w:type="auto"/>
            <w:gridSpan w:val="3"/>
            <w:shd w:val="clear" w:color="auto" w:fill="auto"/>
            <w:tcMar>
              <w:top w:w="0" w:type="dxa"/>
              <w:left w:w="20" w:type="dxa"/>
              <w:bottom w:w="0" w:type="dxa"/>
              <w:right w:w="20" w:type="dxa"/>
            </w:tcMar>
          </w:tcPr>
          <w:p w14:paraId="299C530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30A"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shd w:val="clear" w:color="auto" w:fill="auto"/>
            <w:tcMar>
              <w:top w:w="0" w:type="dxa"/>
              <w:left w:w="20" w:type="dxa"/>
              <w:bottom w:w="0" w:type="dxa"/>
              <w:right w:w="20" w:type="dxa"/>
            </w:tcMar>
          </w:tcPr>
          <w:p w14:paraId="299C530B"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30C"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992A07" w14:paraId="299C5310" w14:textId="77777777">
        <w:tc>
          <w:tcPr>
            <w:tcW w:w="0" w:type="auto"/>
            <w:gridSpan w:val="3"/>
            <w:shd w:val="clear" w:color="auto" w:fill="auto"/>
            <w:tcMar>
              <w:top w:w="40" w:type="dxa"/>
              <w:left w:w="20" w:type="dxa"/>
              <w:bottom w:w="40" w:type="dxa"/>
              <w:right w:w="20" w:type="dxa"/>
            </w:tcMar>
            <w:vAlign w:val="bottom"/>
          </w:tcPr>
          <w:p w14:paraId="299C530E" w14:textId="77777777" w:rsidR="00992A07" w:rsidRDefault="00C4246C">
            <w:pPr>
              <w:textAlignment w:val="bottom"/>
            </w:pPr>
            <w:r>
              <w:rPr>
                <w:rFonts w:ascii="Arial" w:eastAsia="宋体" w:hAnsi="Arial" w:cs="Arial"/>
                <w:color w:val="000000"/>
                <w:sz w:val="19"/>
                <w:szCs w:val="19"/>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9C530F" w14:textId="77777777" w:rsidR="00992A07" w:rsidRDefault="00C4246C">
            <w:pPr>
              <w:jc w:val="center"/>
              <w:textAlignment w:val="bottom"/>
            </w:pPr>
            <w:r>
              <w:rPr>
                <w:rFonts w:ascii="Arial" w:eastAsia="宋体" w:hAnsi="Arial" w:cs="Arial"/>
                <w:b/>
                <w:bCs/>
                <w:color w:val="000000"/>
                <w:sz w:val="16"/>
                <w:szCs w:val="16"/>
              </w:rPr>
              <w:t>(In millions, except par value amounts)</w:t>
            </w:r>
          </w:p>
        </w:tc>
      </w:tr>
      <w:tr w:rsidR="00992A07" w14:paraId="299C5315" w14:textId="77777777">
        <w:tc>
          <w:tcPr>
            <w:tcW w:w="0" w:type="auto"/>
            <w:gridSpan w:val="3"/>
            <w:shd w:val="clear" w:color="auto" w:fill="CCEEFF"/>
            <w:tcMar>
              <w:top w:w="40" w:type="dxa"/>
              <w:left w:w="20" w:type="dxa"/>
              <w:bottom w:w="40" w:type="dxa"/>
              <w:right w:w="20" w:type="dxa"/>
            </w:tcMar>
            <w:vAlign w:val="bottom"/>
          </w:tcPr>
          <w:p w14:paraId="299C5311" w14:textId="77777777" w:rsidR="00992A07" w:rsidRDefault="00C4246C">
            <w:pPr>
              <w:jc w:val="center"/>
              <w:textAlignment w:val="bottom"/>
            </w:pPr>
            <w:r>
              <w:rPr>
                <w:rFonts w:ascii="Arial" w:eastAsia="宋体" w:hAnsi="Arial" w:cs="Arial"/>
                <w:b/>
                <w:bCs/>
                <w:color w:val="000000"/>
                <w:sz w:val="20"/>
                <w:szCs w:val="20"/>
              </w:rPr>
              <w:t>ASSETS</w:t>
            </w:r>
          </w:p>
        </w:tc>
        <w:tc>
          <w:tcPr>
            <w:tcW w:w="0" w:type="auto"/>
            <w:gridSpan w:val="3"/>
            <w:shd w:val="clear" w:color="auto" w:fill="CCEEFF"/>
            <w:tcMar>
              <w:top w:w="0" w:type="dxa"/>
              <w:left w:w="20" w:type="dxa"/>
              <w:bottom w:w="0" w:type="dxa"/>
              <w:right w:w="20" w:type="dxa"/>
            </w:tcMar>
          </w:tcPr>
          <w:p w14:paraId="299C5312"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313"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314" w14:textId="77777777" w:rsidR="00992A07" w:rsidRDefault="00992A07">
            <w:pPr>
              <w:rPr>
                <w:rFonts w:ascii="宋体"/>
              </w:rPr>
            </w:pPr>
          </w:p>
        </w:tc>
      </w:tr>
      <w:tr w:rsidR="00992A07" w14:paraId="299C531A" w14:textId="77777777">
        <w:tc>
          <w:tcPr>
            <w:tcW w:w="0" w:type="auto"/>
            <w:gridSpan w:val="3"/>
            <w:shd w:val="clear" w:color="auto" w:fill="FFFFFF"/>
            <w:tcMar>
              <w:top w:w="40" w:type="dxa"/>
              <w:left w:w="20" w:type="dxa"/>
              <w:bottom w:w="40" w:type="dxa"/>
              <w:right w:w="20" w:type="dxa"/>
            </w:tcMar>
            <w:vAlign w:val="bottom"/>
          </w:tcPr>
          <w:p w14:paraId="299C5316" w14:textId="77777777" w:rsidR="00992A07" w:rsidRDefault="00C4246C">
            <w:pPr>
              <w:textAlignment w:val="bottom"/>
            </w:pPr>
            <w:r>
              <w:rPr>
                <w:rFonts w:ascii="Arial" w:eastAsia="宋体" w:hAnsi="Arial" w:cs="Arial"/>
                <w:b/>
                <w:bCs/>
                <w:color w:val="000000"/>
                <w:sz w:val="20"/>
                <w:szCs w:val="20"/>
              </w:rPr>
              <w:t>Current assets:</w:t>
            </w:r>
          </w:p>
        </w:tc>
        <w:tc>
          <w:tcPr>
            <w:tcW w:w="0" w:type="auto"/>
            <w:gridSpan w:val="3"/>
            <w:shd w:val="clear" w:color="auto" w:fill="FFFFFF"/>
            <w:tcMar>
              <w:top w:w="0" w:type="dxa"/>
              <w:left w:w="20" w:type="dxa"/>
              <w:bottom w:w="0" w:type="dxa"/>
              <w:right w:w="20" w:type="dxa"/>
            </w:tcMar>
          </w:tcPr>
          <w:p w14:paraId="299C5317"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318"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319" w14:textId="77777777" w:rsidR="00992A07" w:rsidRDefault="00992A07">
            <w:pPr>
              <w:rPr>
                <w:rFonts w:ascii="宋体"/>
              </w:rPr>
            </w:pPr>
          </w:p>
        </w:tc>
      </w:tr>
      <w:tr w:rsidR="00992A07" w14:paraId="299C5323" w14:textId="77777777">
        <w:tc>
          <w:tcPr>
            <w:tcW w:w="0" w:type="auto"/>
            <w:gridSpan w:val="3"/>
            <w:shd w:val="clear" w:color="auto" w:fill="CCEEFF"/>
            <w:tcMar>
              <w:top w:w="40" w:type="dxa"/>
              <w:left w:w="380" w:type="dxa"/>
              <w:bottom w:w="40" w:type="dxa"/>
              <w:right w:w="20" w:type="dxa"/>
            </w:tcMar>
            <w:vAlign w:val="bottom"/>
          </w:tcPr>
          <w:p w14:paraId="299C531B" w14:textId="77777777" w:rsidR="00992A07" w:rsidRDefault="00C4246C">
            <w:pPr>
              <w:textAlignment w:val="bottom"/>
            </w:pPr>
            <w:r>
              <w:rPr>
                <w:rFonts w:ascii="Arial" w:eastAsia="宋体" w:hAnsi="Arial" w:cs="Arial"/>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299C531C"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31D" w14:textId="77777777" w:rsidR="00992A07" w:rsidRDefault="00C4246C">
            <w:pPr>
              <w:jc w:val="right"/>
              <w:textAlignment w:val="bottom"/>
            </w:pPr>
            <w:r>
              <w:rPr>
                <w:rFonts w:ascii="Arial" w:eastAsia="宋体" w:hAnsi="Arial" w:cs="Arial"/>
                <w:color w:val="000000"/>
                <w:sz w:val="20"/>
                <w:szCs w:val="20"/>
              </w:rPr>
              <w:t>1,595 </w:t>
            </w:r>
          </w:p>
        </w:tc>
        <w:tc>
          <w:tcPr>
            <w:tcW w:w="0" w:type="auto"/>
            <w:shd w:val="clear" w:color="auto" w:fill="CCEEFF"/>
            <w:tcMar>
              <w:top w:w="40" w:type="dxa"/>
              <w:left w:w="0" w:type="dxa"/>
              <w:bottom w:w="40" w:type="dxa"/>
              <w:right w:w="20" w:type="dxa"/>
            </w:tcMar>
            <w:vAlign w:val="bottom"/>
          </w:tcPr>
          <w:p w14:paraId="299C531E"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31F"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320"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321" w14:textId="77777777" w:rsidR="00992A07" w:rsidRDefault="00C4246C">
            <w:pPr>
              <w:jc w:val="right"/>
              <w:textAlignment w:val="bottom"/>
            </w:pPr>
            <w:r>
              <w:rPr>
                <w:rFonts w:ascii="Arial" w:eastAsia="宋体" w:hAnsi="Arial" w:cs="Arial"/>
                <w:color w:val="000000"/>
                <w:sz w:val="20"/>
                <w:szCs w:val="20"/>
              </w:rPr>
              <w:t>1,466 </w:t>
            </w:r>
          </w:p>
        </w:tc>
        <w:tc>
          <w:tcPr>
            <w:tcW w:w="0" w:type="auto"/>
            <w:shd w:val="clear" w:color="auto" w:fill="CCEEFF"/>
            <w:tcMar>
              <w:top w:w="40" w:type="dxa"/>
              <w:left w:w="0" w:type="dxa"/>
              <w:bottom w:w="40" w:type="dxa"/>
              <w:right w:w="20" w:type="dxa"/>
            </w:tcMar>
            <w:vAlign w:val="bottom"/>
          </w:tcPr>
          <w:p w14:paraId="299C5322" w14:textId="77777777" w:rsidR="00992A07" w:rsidRDefault="00992A07">
            <w:pPr>
              <w:jc w:val="right"/>
              <w:rPr>
                <w:rFonts w:ascii="宋体"/>
              </w:rPr>
            </w:pPr>
          </w:p>
        </w:tc>
      </w:tr>
      <w:tr w:rsidR="00992A07" w14:paraId="299C532A" w14:textId="77777777">
        <w:tc>
          <w:tcPr>
            <w:tcW w:w="0" w:type="auto"/>
            <w:gridSpan w:val="3"/>
            <w:shd w:val="clear" w:color="auto" w:fill="FFFFFF"/>
            <w:tcMar>
              <w:top w:w="40" w:type="dxa"/>
              <w:left w:w="380" w:type="dxa"/>
              <w:bottom w:w="40" w:type="dxa"/>
              <w:right w:w="20" w:type="dxa"/>
            </w:tcMar>
            <w:vAlign w:val="bottom"/>
          </w:tcPr>
          <w:p w14:paraId="299C5324" w14:textId="77777777" w:rsidR="00992A07" w:rsidRDefault="00C4246C">
            <w:pPr>
              <w:textAlignment w:val="bottom"/>
            </w:pPr>
            <w:r>
              <w:rPr>
                <w:rFonts w:ascii="Arial" w:eastAsia="宋体" w:hAnsi="Arial" w:cs="Arial"/>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299C5325" w14:textId="77777777" w:rsidR="00992A07" w:rsidRDefault="00C4246C">
            <w:pPr>
              <w:jc w:val="right"/>
              <w:textAlignment w:val="bottom"/>
            </w:pPr>
            <w:r>
              <w:rPr>
                <w:rFonts w:ascii="Arial" w:eastAsia="宋体" w:hAnsi="Arial" w:cs="Arial"/>
                <w:color w:val="000000"/>
                <w:sz w:val="20"/>
                <w:szCs w:val="20"/>
              </w:rPr>
              <w:t>695 </w:t>
            </w:r>
          </w:p>
        </w:tc>
        <w:tc>
          <w:tcPr>
            <w:tcW w:w="0" w:type="auto"/>
            <w:shd w:val="clear" w:color="auto" w:fill="FFFFFF"/>
            <w:tcMar>
              <w:top w:w="40" w:type="dxa"/>
              <w:left w:w="0" w:type="dxa"/>
              <w:bottom w:w="40" w:type="dxa"/>
              <w:right w:w="20" w:type="dxa"/>
            </w:tcMar>
            <w:vAlign w:val="bottom"/>
          </w:tcPr>
          <w:p w14:paraId="299C532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32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328" w14:textId="77777777" w:rsidR="00992A07" w:rsidRDefault="00C4246C">
            <w:pPr>
              <w:jc w:val="right"/>
              <w:textAlignment w:val="bottom"/>
            </w:pPr>
            <w:r>
              <w:rPr>
                <w:rFonts w:ascii="Arial" w:eastAsia="宋体" w:hAnsi="Arial" w:cs="Arial"/>
                <w:color w:val="000000"/>
                <w:sz w:val="20"/>
                <w:szCs w:val="20"/>
              </w:rPr>
              <w:t>37 </w:t>
            </w:r>
          </w:p>
        </w:tc>
        <w:tc>
          <w:tcPr>
            <w:tcW w:w="0" w:type="auto"/>
            <w:shd w:val="clear" w:color="auto" w:fill="FFFFFF"/>
            <w:tcMar>
              <w:top w:w="40" w:type="dxa"/>
              <w:left w:w="0" w:type="dxa"/>
              <w:bottom w:w="40" w:type="dxa"/>
              <w:right w:w="20" w:type="dxa"/>
            </w:tcMar>
            <w:vAlign w:val="bottom"/>
          </w:tcPr>
          <w:p w14:paraId="299C5329" w14:textId="77777777" w:rsidR="00992A07" w:rsidRDefault="00992A07">
            <w:pPr>
              <w:jc w:val="right"/>
              <w:rPr>
                <w:rFonts w:ascii="宋体"/>
              </w:rPr>
            </w:pPr>
          </w:p>
        </w:tc>
      </w:tr>
      <w:tr w:rsidR="00992A07" w14:paraId="299C5331" w14:textId="77777777">
        <w:tc>
          <w:tcPr>
            <w:tcW w:w="0" w:type="auto"/>
            <w:gridSpan w:val="3"/>
            <w:shd w:val="clear" w:color="auto" w:fill="CCEEFF"/>
            <w:tcMar>
              <w:top w:w="40" w:type="dxa"/>
              <w:left w:w="380" w:type="dxa"/>
              <w:bottom w:w="40" w:type="dxa"/>
              <w:right w:w="20" w:type="dxa"/>
            </w:tcMar>
            <w:vAlign w:val="bottom"/>
          </w:tcPr>
          <w:p w14:paraId="299C532B" w14:textId="77777777" w:rsidR="00992A07" w:rsidRDefault="00C4246C">
            <w:pPr>
              <w:textAlignment w:val="bottom"/>
            </w:pPr>
            <w:r>
              <w:rPr>
                <w:rFonts w:ascii="Arial" w:eastAsia="宋体" w:hAnsi="Arial" w:cs="Arial"/>
                <w:color w:val="000000"/>
                <w:sz w:val="20"/>
                <w:szCs w:val="20"/>
              </w:rPr>
              <w:t>Accounts receivable, net</w:t>
            </w:r>
          </w:p>
        </w:tc>
        <w:tc>
          <w:tcPr>
            <w:tcW w:w="0" w:type="auto"/>
            <w:gridSpan w:val="2"/>
            <w:shd w:val="clear" w:color="auto" w:fill="CCEEFF"/>
            <w:tcMar>
              <w:top w:w="40" w:type="dxa"/>
              <w:left w:w="20" w:type="dxa"/>
              <w:bottom w:w="40" w:type="dxa"/>
              <w:right w:w="0" w:type="dxa"/>
            </w:tcMar>
            <w:vAlign w:val="bottom"/>
          </w:tcPr>
          <w:p w14:paraId="299C532C" w14:textId="77777777" w:rsidR="00992A07" w:rsidRDefault="00C4246C">
            <w:pPr>
              <w:jc w:val="right"/>
              <w:textAlignment w:val="bottom"/>
            </w:pPr>
            <w:r>
              <w:rPr>
                <w:rFonts w:ascii="Arial" w:eastAsia="宋体" w:hAnsi="Arial" w:cs="Arial"/>
                <w:color w:val="000000"/>
                <w:sz w:val="20"/>
                <w:szCs w:val="20"/>
              </w:rPr>
              <w:t>2,066 </w:t>
            </w:r>
          </w:p>
        </w:tc>
        <w:tc>
          <w:tcPr>
            <w:tcW w:w="0" w:type="auto"/>
            <w:shd w:val="clear" w:color="auto" w:fill="CCEEFF"/>
            <w:tcMar>
              <w:top w:w="40" w:type="dxa"/>
              <w:left w:w="0" w:type="dxa"/>
              <w:bottom w:w="40" w:type="dxa"/>
              <w:right w:w="20" w:type="dxa"/>
            </w:tcMar>
            <w:vAlign w:val="bottom"/>
          </w:tcPr>
          <w:p w14:paraId="299C532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32E"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32F" w14:textId="77777777" w:rsidR="00992A07" w:rsidRDefault="00C4246C">
            <w:pPr>
              <w:jc w:val="right"/>
              <w:textAlignment w:val="bottom"/>
            </w:pPr>
            <w:r>
              <w:rPr>
                <w:rFonts w:ascii="Arial" w:eastAsia="宋体" w:hAnsi="Arial" w:cs="Arial"/>
                <w:color w:val="000000"/>
                <w:sz w:val="20"/>
                <w:szCs w:val="20"/>
              </w:rPr>
              <w:t>1,859 </w:t>
            </w:r>
          </w:p>
        </w:tc>
        <w:tc>
          <w:tcPr>
            <w:tcW w:w="0" w:type="auto"/>
            <w:shd w:val="clear" w:color="auto" w:fill="CCEEFF"/>
            <w:tcMar>
              <w:top w:w="40" w:type="dxa"/>
              <w:left w:w="0" w:type="dxa"/>
              <w:bottom w:w="40" w:type="dxa"/>
              <w:right w:w="20" w:type="dxa"/>
            </w:tcMar>
            <w:vAlign w:val="bottom"/>
          </w:tcPr>
          <w:p w14:paraId="299C5330" w14:textId="77777777" w:rsidR="00992A07" w:rsidRDefault="00992A07">
            <w:pPr>
              <w:jc w:val="right"/>
              <w:rPr>
                <w:rFonts w:ascii="宋体"/>
              </w:rPr>
            </w:pPr>
          </w:p>
        </w:tc>
      </w:tr>
      <w:tr w:rsidR="00992A07" w14:paraId="299C5338" w14:textId="77777777">
        <w:tc>
          <w:tcPr>
            <w:tcW w:w="0" w:type="auto"/>
            <w:gridSpan w:val="3"/>
            <w:shd w:val="clear" w:color="auto" w:fill="FFFFFF"/>
            <w:tcMar>
              <w:top w:w="40" w:type="dxa"/>
              <w:left w:w="380" w:type="dxa"/>
              <w:bottom w:w="40" w:type="dxa"/>
              <w:right w:w="20" w:type="dxa"/>
            </w:tcMar>
            <w:vAlign w:val="bottom"/>
          </w:tcPr>
          <w:p w14:paraId="299C5332" w14:textId="77777777" w:rsidR="00992A07" w:rsidRDefault="00C4246C">
            <w:pPr>
              <w:textAlignment w:val="bottom"/>
            </w:pPr>
            <w:r>
              <w:rPr>
                <w:rFonts w:ascii="Arial" w:eastAsia="宋体" w:hAnsi="Arial" w:cs="Arial"/>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299C5333" w14:textId="77777777" w:rsidR="00992A07" w:rsidRDefault="00C4246C">
            <w:pPr>
              <w:jc w:val="right"/>
              <w:textAlignment w:val="bottom"/>
            </w:pPr>
            <w:r>
              <w:rPr>
                <w:rFonts w:ascii="Arial" w:eastAsia="宋体" w:hAnsi="Arial" w:cs="Arial"/>
                <w:color w:val="000000"/>
                <w:sz w:val="20"/>
                <w:szCs w:val="20"/>
              </w:rPr>
              <w:t>1,399 </w:t>
            </w:r>
          </w:p>
        </w:tc>
        <w:tc>
          <w:tcPr>
            <w:tcW w:w="0" w:type="auto"/>
            <w:shd w:val="clear" w:color="auto" w:fill="FFFFFF"/>
            <w:tcMar>
              <w:top w:w="40" w:type="dxa"/>
              <w:left w:w="0" w:type="dxa"/>
              <w:bottom w:w="40" w:type="dxa"/>
              <w:right w:w="20" w:type="dxa"/>
            </w:tcMar>
            <w:vAlign w:val="bottom"/>
          </w:tcPr>
          <w:p w14:paraId="299C533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335"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336" w14:textId="77777777" w:rsidR="00992A07" w:rsidRDefault="00C4246C">
            <w:pPr>
              <w:jc w:val="right"/>
              <w:textAlignment w:val="bottom"/>
            </w:pPr>
            <w:r>
              <w:rPr>
                <w:rFonts w:ascii="Arial" w:eastAsia="宋体" w:hAnsi="Arial" w:cs="Arial"/>
                <w:color w:val="000000"/>
                <w:sz w:val="20"/>
                <w:szCs w:val="20"/>
              </w:rPr>
              <w:t>982 </w:t>
            </w:r>
          </w:p>
        </w:tc>
        <w:tc>
          <w:tcPr>
            <w:tcW w:w="0" w:type="auto"/>
            <w:shd w:val="clear" w:color="auto" w:fill="FFFFFF"/>
            <w:tcMar>
              <w:top w:w="40" w:type="dxa"/>
              <w:left w:w="0" w:type="dxa"/>
              <w:bottom w:w="40" w:type="dxa"/>
              <w:right w:w="20" w:type="dxa"/>
            </w:tcMar>
            <w:vAlign w:val="bottom"/>
          </w:tcPr>
          <w:p w14:paraId="299C5337" w14:textId="77777777" w:rsidR="00992A07" w:rsidRDefault="00992A07">
            <w:pPr>
              <w:jc w:val="right"/>
              <w:rPr>
                <w:rFonts w:ascii="宋体"/>
              </w:rPr>
            </w:pPr>
          </w:p>
        </w:tc>
      </w:tr>
      <w:tr w:rsidR="00992A07" w14:paraId="299C533F" w14:textId="77777777">
        <w:tc>
          <w:tcPr>
            <w:tcW w:w="0" w:type="auto"/>
            <w:gridSpan w:val="3"/>
            <w:shd w:val="clear" w:color="auto" w:fill="CCEEFF"/>
            <w:tcMar>
              <w:top w:w="40" w:type="dxa"/>
              <w:left w:w="380" w:type="dxa"/>
              <w:bottom w:w="40" w:type="dxa"/>
              <w:right w:w="20" w:type="dxa"/>
            </w:tcMar>
            <w:vAlign w:val="bottom"/>
          </w:tcPr>
          <w:p w14:paraId="299C5339" w14:textId="77777777" w:rsidR="00992A07" w:rsidRDefault="00C4246C">
            <w:pPr>
              <w:textAlignment w:val="bottom"/>
            </w:pPr>
            <w:r>
              <w:rPr>
                <w:rFonts w:ascii="Arial" w:eastAsia="宋体" w:hAnsi="Arial" w:cs="Arial"/>
                <w:color w:val="000000"/>
                <w:sz w:val="20"/>
                <w:szCs w:val="20"/>
              </w:rPr>
              <w:t xml:space="preserve">Receivables from </w:t>
            </w:r>
            <w:r>
              <w:rPr>
                <w:rFonts w:ascii="Arial" w:eastAsia="宋体" w:hAnsi="Arial" w:cs="Arial"/>
                <w:color w:val="000000"/>
                <w:sz w:val="20"/>
                <w:szCs w:val="20"/>
              </w:rPr>
              <w:t>related parties</w:t>
            </w:r>
          </w:p>
        </w:tc>
        <w:tc>
          <w:tcPr>
            <w:tcW w:w="0" w:type="auto"/>
            <w:gridSpan w:val="2"/>
            <w:shd w:val="clear" w:color="auto" w:fill="CCEEFF"/>
            <w:tcMar>
              <w:top w:w="40" w:type="dxa"/>
              <w:left w:w="20" w:type="dxa"/>
              <w:bottom w:w="40" w:type="dxa"/>
              <w:right w:w="0" w:type="dxa"/>
            </w:tcMar>
            <w:vAlign w:val="bottom"/>
          </w:tcPr>
          <w:p w14:paraId="299C533A" w14:textId="77777777" w:rsidR="00992A07" w:rsidRDefault="00C4246C">
            <w:pPr>
              <w:jc w:val="right"/>
              <w:textAlignment w:val="bottom"/>
            </w:pPr>
            <w:r>
              <w:rPr>
                <w:rFonts w:ascii="Arial" w:eastAsia="宋体" w:hAnsi="Arial" w:cs="Arial"/>
                <w:color w:val="000000"/>
                <w:sz w:val="20"/>
                <w:szCs w:val="20"/>
              </w:rPr>
              <w:t>10 </w:t>
            </w:r>
          </w:p>
        </w:tc>
        <w:tc>
          <w:tcPr>
            <w:tcW w:w="0" w:type="auto"/>
            <w:shd w:val="clear" w:color="auto" w:fill="CCEEFF"/>
            <w:tcMar>
              <w:top w:w="40" w:type="dxa"/>
              <w:left w:w="0" w:type="dxa"/>
              <w:bottom w:w="40" w:type="dxa"/>
              <w:right w:w="20" w:type="dxa"/>
            </w:tcMar>
            <w:vAlign w:val="bottom"/>
          </w:tcPr>
          <w:p w14:paraId="299C533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33C"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33D" w14:textId="77777777" w:rsidR="00992A07" w:rsidRDefault="00C4246C">
            <w:pPr>
              <w:jc w:val="right"/>
              <w:textAlignment w:val="bottom"/>
            </w:pPr>
            <w:r>
              <w:rPr>
                <w:rFonts w:ascii="Arial" w:eastAsia="宋体" w:hAnsi="Arial" w:cs="Arial"/>
                <w:color w:val="000000"/>
                <w:sz w:val="20"/>
                <w:szCs w:val="20"/>
              </w:rPr>
              <w:t>20 </w:t>
            </w:r>
          </w:p>
        </w:tc>
        <w:tc>
          <w:tcPr>
            <w:tcW w:w="0" w:type="auto"/>
            <w:shd w:val="clear" w:color="auto" w:fill="CCEEFF"/>
            <w:tcMar>
              <w:top w:w="40" w:type="dxa"/>
              <w:left w:w="0" w:type="dxa"/>
              <w:bottom w:w="40" w:type="dxa"/>
              <w:right w:w="20" w:type="dxa"/>
            </w:tcMar>
            <w:vAlign w:val="bottom"/>
          </w:tcPr>
          <w:p w14:paraId="299C533E" w14:textId="77777777" w:rsidR="00992A07" w:rsidRDefault="00992A07">
            <w:pPr>
              <w:jc w:val="right"/>
              <w:rPr>
                <w:rFonts w:ascii="宋体"/>
              </w:rPr>
            </w:pPr>
          </w:p>
        </w:tc>
      </w:tr>
      <w:tr w:rsidR="00992A07" w14:paraId="299C5346" w14:textId="77777777">
        <w:tc>
          <w:tcPr>
            <w:tcW w:w="0" w:type="auto"/>
            <w:gridSpan w:val="3"/>
            <w:shd w:val="clear" w:color="auto" w:fill="FFFFFF"/>
            <w:tcMar>
              <w:top w:w="40" w:type="dxa"/>
              <w:left w:w="380" w:type="dxa"/>
              <w:bottom w:w="40" w:type="dxa"/>
              <w:right w:w="20" w:type="dxa"/>
            </w:tcMar>
          </w:tcPr>
          <w:p w14:paraId="299C5340" w14:textId="77777777" w:rsidR="00992A07" w:rsidRDefault="00C4246C">
            <w:pPr>
              <w:textAlignment w:val="top"/>
            </w:pPr>
            <w:r>
              <w:rPr>
                <w:rFonts w:ascii="Arial" w:eastAsia="宋体" w:hAnsi="Arial" w:cs="Arial"/>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299C5341" w14:textId="77777777" w:rsidR="00992A07" w:rsidRDefault="00C4246C">
            <w:pPr>
              <w:jc w:val="right"/>
              <w:textAlignment w:val="bottom"/>
            </w:pPr>
            <w:r>
              <w:rPr>
                <w:rFonts w:ascii="Arial" w:eastAsia="宋体" w:hAnsi="Arial" w:cs="Arial"/>
                <w:color w:val="000000"/>
                <w:sz w:val="20"/>
                <w:szCs w:val="20"/>
              </w:rPr>
              <w:t>378 </w:t>
            </w:r>
          </w:p>
        </w:tc>
        <w:tc>
          <w:tcPr>
            <w:tcW w:w="0" w:type="auto"/>
            <w:shd w:val="clear" w:color="auto" w:fill="FFFFFF"/>
            <w:tcMar>
              <w:top w:w="40" w:type="dxa"/>
              <w:left w:w="0" w:type="dxa"/>
              <w:bottom w:w="40" w:type="dxa"/>
              <w:right w:w="20" w:type="dxa"/>
            </w:tcMar>
            <w:vAlign w:val="bottom"/>
          </w:tcPr>
          <w:p w14:paraId="299C534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34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344" w14:textId="77777777" w:rsidR="00992A07" w:rsidRDefault="00C4246C">
            <w:pPr>
              <w:jc w:val="right"/>
              <w:textAlignment w:val="bottom"/>
            </w:pPr>
            <w:r>
              <w:rPr>
                <w:rFonts w:ascii="Arial" w:eastAsia="宋体" w:hAnsi="Arial" w:cs="Arial"/>
                <w:color w:val="000000"/>
                <w:sz w:val="20"/>
                <w:szCs w:val="20"/>
              </w:rPr>
              <w:t>233 </w:t>
            </w:r>
          </w:p>
        </w:tc>
        <w:tc>
          <w:tcPr>
            <w:tcW w:w="0" w:type="auto"/>
            <w:shd w:val="clear" w:color="auto" w:fill="FFFFFF"/>
            <w:tcMar>
              <w:top w:w="40" w:type="dxa"/>
              <w:left w:w="0" w:type="dxa"/>
              <w:bottom w:w="40" w:type="dxa"/>
              <w:right w:w="20" w:type="dxa"/>
            </w:tcMar>
            <w:vAlign w:val="bottom"/>
          </w:tcPr>
          <w:p w14:paraId="299C5345" w14:textId="77777777" w:rsidR="00992A07" w:rsidRDefault="00992A07">
            <w:pPr>
              <w:jc w:val="right"/>
              <w:rPr>
                <w:rFonts w:ascii="宋体"/>
              </w:rPr>
            </w:pPr>
          </w:p>
        </w:tc>
      </w:tr>
      <w:tr w:rsidR="00992A07" w14:paraId="299C534D" w14:textId="77777777">
        <w:tc>
          <w:tcPr>
            <w:tcW w:w="0" w:type="auto"/>
            <w:gridSpan w:val="3"/>
            <w:shd w:val="clear" w:color="auto" w:fill="CCEEFF"/>
            <w:tcMar>
              <w:top w:w="40" w:type="dxa"/>
              <w:left w:w="380" w:type="dxa"/>
              <w:bottom w:w="40" w:type="dxa"/>
              <w:right w:w="20" w:type="dxa"/>
            </w:tcMar>
            <w:vAlign w:val="bottom"/>
          </w:tcPr>
          <w:p w14:paraId="299C5347" w14:textId="77777777" w:rsidR="00992A07" w:rsidRDefault="00C4246C">
            <w:pPr>
              <w:textAlignment w:val="bottom"/>
            </w:pPr>
            <w:r>
              <w:rPr>
                <w:rFonts w:ascii="Arial" w:eastAsia="宋体" w:hAnsi="Arial" w:cs="Arial"/>
                <w:b/>
                <w:bCs/>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348" w14:textId="77777777" w:rsidR="00992A07" w:rsidRDefault="00C4246C">
            <w:pPr>
              <w:jc w:val="right"/>
              <w:textAlignment w:val="bottom"/>
            </w:pPr>
            <w:r>
              <w:rPr>
                <w:rFonts w:ascii="Arial" w:eastAsia="宋体" w:hAnsi="Arial" w:cs="Arial"/>
                <w:color w:val="000000"/>
                <w:sz w:val="20"/>
                <w:szCs w:val="20"/>
              </w:rPr>
              <w:t>6,143 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34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34A"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34B" w14:textId="77777777" w:rsidR="00992A07" w:rsidRDefault="00C4246C">
            <w:pPr>
              <w:jc w:val="right"/>
              <w:textAlignment w:val="bottom"/>
            </w:pPr>
            <w:r>
              <w:rPr>
                <w:rFonts w:ascii="Arial" w:eastAsia="宋体" w:hAnsi="Arial" w:cs="Arial"/>
                <w:color w:val="000000"/>
                <w:sz w:val="20"/>
                <w:szCs w:val="20"/>
              </w:rPr>
              <w:t>4,597 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34C" w14:textId="77777777" w:rsidR="00992A07" w:rsidRDefault="00992A07">
            <w:pPr>
              <w:jc w:val="right"/>
              <w:rPr>
                <w:rFonts w:ascii="宋体"/>
              </w:rPr>
            </w:pPr>
          </w:p>
        </w:tc>
      </w:tr>
      <w:tr w:rsidR="00992A07" w14:paraId="299C5354" w14:textId="77777777">
        <w:tc>
          <w:tcPr>
            <w:tcW w:w="0" w:type="auto"/>
            <w:gridSpan w:val="3"/>
            <w:shd w:val="clear" w:color="auto" w:fill="FFFFFF"/>
            <w:tcMar>
              <w:top w:w="40" w:type="dxa"/>
              <w:left w:w="20" w:type="dxa"/>
              <w:bottom w:w="40" w:type="dxa"/>
              <w:right w:w="20" w:type="dxa"/>
            </w:tcMar>
            <w:vAlign w:val="bottom"/>
          </w:tcPr>
          <w:p w14:paraId="299C534E" w14:textId="77777777" w:rsidR="00992A07" w:rsidRDefault="00C4246C">
            <w:pPr>
              <w:textAlignment w:val="bottom"/>
            </w:pPr>
            <w:r>
              <w:rPr>
                <w:rFonts w:ascii="Arial" w:eastAsia="宋体" w:hAnsi="Arial" w:cs="Arial"/>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14:paraId="299C534F" w14:textId="77777777" w:rsidR="00992A07" w:rsidRDefault="00C4246C">
            <w:pPr>
              <w:jc w:val="right"/>
              <w:textAlignment w:val="bottom"/>
            </w:pPr>
            <w:r>
              <w:rPr>
                <w:rFonts w:ascii="Arial" w:eastAsia="宋体" w:hAnsi="Arial" w:cs="Arial"/>
                <w:color w:val="000000"/>
                <w:sz w:val="20"/>
                <w:szCs w:val="20"/>
              </w:rPr>
              <w:t>641 </w:t>
            </w:r>
          </w:p>
        </w:tc>
        <w:tc>
          <w:tcPr>
            <w:tcW w:w="0" w:type="auto"/>
            <w:shd w:val="clear" w:color="auto" w:fill="FFFFFF"/>
            <w:tcMar>
              <w:top w:w="40" w:type="dxa"/>
              <w:left w:w="0" w:type="dxa"/>
              <w:bottom w:w="40" w:type="dxa"/>
              <w:right w:w="20" w:type="dxa"/>
            </w:tcMar>
            <w:vAlign w:val="bottom"/>
          </w:tcPr>
          <w:p w14:paraId="299C535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351"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352" w14:textId="77777777" w:rsidR="00992A07" w:rsidRDefault="00C4246C">
            <w:pPr>
              <w:jc w:val="right"/>
              <w:textAlignment w:val="bottom"/>
            </w:pPr>
            <w:r>
              <w:rPr>
                <w:rFonts w:ascii="Arial" w:eastAsia="宋体" w:hAnsi="Arial" w:cs="Arial"/>
                <w:color w:val="000000"/>
                <w:sz w:val="20"/>
                <w:szCs w:val="20"/>
              </w:rPr>
              <w:t>500 </w:t>
            </w:r>
          </w:p>
        </w:tc>
        <w:tc>
          <w:tcPr>
            <w:tcW w:w="0" w:type="auto"/>
            <w:shd w:val="clear" w:color="auto" w:fill="FFFFFF"/>
            <w:tcMar>
              <w:top w:w="40" w:type="dxa"/>
              <w:left w:w="0" w:type="dxa"/>
              <w:bottom w:w="40" w:type="dxa"/>
              <w:right w:w="20" w:type="dxa"/>
            </w:tcMar>
            <w:vAlign w:val="bottom"/>
          </w:tcPr>
          <w:p w14:paraId="299C5353" w14:textId="77777777" w:rsidR="00992A07" w:rsidRDefault="00992A07">
            <w:pPr>
              <w:jc w:val="right"/>
              <w:rPr>
                <w:rFonts w:ascii="宋体"/>
              </w:rPr>
            </w:pPr>
          </w:p>
        </w:tc>
      </w:tr>
      <w:tr w:rsidR="00992A07" w14:paraId="299C535B" w14:textId="77777777">
        <w:tc>
          <w:tcPr>
            <w:tcW w:w="0" w:type="auto"/>
            <w:gridSpan w:val="3"/>
            <w:shd w:val="clear" w:color="auto" w:fill="CCEEFF"/>
            <w:tcMar>
              <w:top w:w="40" w:type="dxa"/>
              <w:left w:w="20" w:type="dxa"/>
              <w:bottom w:w="40" w:type="dxa"/>
              <w:right w:w="20" w:type="dxa"/>
            </w:tcMar>
            <w:vAlign w:val="bottom"/>
          </w:tcPr>
          <w:p w14:paraId="299C5355" w14:textId="77777777" w:rsidR="00992A07" w:rsidRDefault="00C4246C">
            <w:pPr>
              <w:textAlignment w:val="bottom"/>
            </w:pPr>
            <w:r>
              <w:rPr>
                <w:rFonts w:ascii="Arial" w:eastAsia="宋体" w:hAnsi="Arial" w:cs="Arial"/>
                <w:color w:val="000000"/>
                <w:sz w:val="20"/>
                <w:szCs w:val="20"/>
              </w:rPr>
              <w:t>Operating lease right-of-use assets</w:t>
            </w:r>
          </w:p>
        </w:tc>
        <w:tc>
          <w:tcPr>
            <w:tcW w:w="0" w:type="auto"/>
            <w:gridSpan w:val="2"/>
            <w:shd w:val="clear" w:color="auto" w:fill="CCEEFF"/>
            <w:tcMar>
              <w:top w:w="40" w:type="dxa"/>
              <w:left w:w="20" w:type="dxa"/>
              <w:bottom w:w="40" w:type="dxa"/>
              <w:right w:w="0" w:type="dxa"/>
            </w:tcMar>
            <w:vAlign w:val="bottom"/>
          </w:tcPr>
          <w:p w14:paraId="299C5356" w14:textId="77777777" w:rsidR="00992A07" w:rsidRDefault="00C4246C">
            <w:pPr>
              <w:jc w:val="right"/>
              <w:textAlignment w:val="bottom"/>
            </w:pPr>
            <w:r>
              <w:rPr>
                <w:rFonts w:ascii="Arial" w:eastAsia="宋体" w:hAnsi="Arial" w:cs="Arial"/>
                <w:color w:val="000000"/>
                <w:sz w:val="20"/>
                <w:szCs w:val="20"/>
              </w:rPr>
              <w:t>208 </w:t>
            </w:r>
          </w:p>
        </w:tc>
        <w:tc>
          <w:tcPr>
            <w:tcW w:w="0" w:type="auto"/>
            <w:shd w:val="clear" w:color="auto" w:fill="CCEEFF"/>
            <w:tcMar>
              <w:top w:w="40" w:type="dxa"/>
              <w:left w:w="0" w:type="dxa"/>
              <w:bottom w:w="40" w:type="dxa"/>
              <w:right w:w="20" w:type="dxa"/>
            </w:tcMar>
            <w:vAlign w:val="bottom"/>
          </w:tcPr>
          <w:p w14:paraId="299C535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358"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359" w14:textId="77777777" w:rsidR="00992A07" w:rsidRDefault="00C4246C">
            <w:pPr>
              <w:jc w:val="right"/>
              <w:textAlignment w:val="bottom"/>
            </w:pPr>
            <w:r>
              <w:rPr>
                <w:rFonts w:ascii="Arial" w:eastAsia="宋体" w:hAnsi="Arial" w:cs="Arial"/>
                <w:color w:val="000000"/>
                <w:sz w:val="20"/>
                <w:szCs w:val="20"/>
              </w:rPr>
              <w:t>205 </w:t>
            </w:r>
          </w:p>
        </w:tc>
        <w:tc>
          <w:tcPr>
            <w:tcW w:w="0" w:type="auto"/>
            <w:shd w:val="clear" w:color="auto" w:fill="CCEEFF"/>
            <w:tcMar>
              <w:top w:w="40" w:type="dxa"/>
              <w:left w:w="0" w:type="dxa"/>
              <w:bottom w:w="40" w:type="dxa"/>
              <w:right w:w="20" w:type="dxa"/>
            </w:tcMar>
            <w:vAlign w:val="bottom"/>
          </w:tcPr>
          <w:p w14:paraId="299C535A" w14:textId="77777777" w:rsidR="00992A07" w:rsidRDefault="00992A07">
            <w:pPr>
              <w:jc w:val="right"/>
              <w:rPr>
                <w:rFonts w:ascii="宋体"/>
              </w:rPr>
            </w:pPr>
          </w:p>
        </w:tc>
      </w:tr>
      <w:tr w:rsidR="00992A07" w14:paraId="299C5362" w14:textId="77777777">
        <w:tc>
          <w:tcPr>
            <w:tcW w:w="0" w:type="auto"/>
            <w:gridSpan w:val="3"/>
            <w:shd w:val="clear" w:color="auto" w:fill="FFFFFF"/>
            <w:tcMar>
              <w:top w:w="40" w:type="dxa"/>
              <w:left w:w="20" w:type="dxa"/>
              <w:bottom w:w="40" w:type="dxa"/>
              <w:right w:w="20" w:type="dxa"/>
            </w:tcMar>
            <w:vAlign w:val="bottom"/>
          </w:tcPr>
          <w:p w14:paraId="299C535C" w14:textId="77777777" w:rsidR="00992A07" w:rsidRDefault="00C4246C">
            <w:pPr>
              <w:textAlignment w:val="bottom"/>
            </w:pPr>
            <w:r>
              <w:rPr>
                <w:rFonts w:ascii="Arial" w:eastAsia="宋体" w:hAnsi="Arial" w:cs="Arial"/>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299C535D" w14:textId="77777777" w:rsidR="00992A07" w:rsidRDefault="00C4246C">
            <w:pPr>
              <w:jc w:val="right"/>
              <w:textAlignment w:val="bottom"/>
            </w:pPr>
            <w:r>
              <w:rPr>
                <w:rFonts w:ascii="Arial" w:eastAsia="宋体" w:hAnsi="Arial" w:cs="Arial"/>
                <w:color w:val="000000"/>
                <w:sz w:val="20"/>
                <w:szCs w:val="20"/>
              </w:rPr>
              <w:t>289 </w:t>
            </w:r>
          </w:p>
        </w:tc>
        <w:tc>
          <w:tcPr>
            <w:tcW w:w="0" w:type="auto"/>
            <w:shd w:val="clear" w:color="auto" w:fill="FFFFFF"/>
            <w:tcMar>
              <w:top w:w="40" w:type="dxa"/>
              <w:left w:w="0" w:type="dxa"/>
              <w:bottom w:w="40" w:type="dxa"/>
              <w:right w:w="20" w:type="dxa"/>
            </w:tcMar>
            <w:vAlign w:val="bottom"/>
          </w:tcPr>
          <w:p w14:paraId="299C535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35F"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360" w14:textId="77777777" w:rsidR="00992A07" w:rsidRDefault="00C4246C">
            <w:pPr>
              <w:jc w:val="right"/>
              <w:textAlignment w:val="bottom"/>
            </w:pPr>
            <w:r>
              <w:rPr>
                <w:rFonts w:ascii="Arial" w:eastAsia="宋体" w:hAnsi="Arial" w:cs="Arial"/>
                <w:color w:val="000000"/>
                <w:sz w:val="20"/>
                <w:szCs w:val="20"/>
              </w:rPr>
              <w:t>289 </w:t>
            </w:r>
          </w:p>
        </w:tc>
        <w:tc>
          <w:tcPr>
            <w:tcW w:w="0" w:type="auto"/>
            <w:shd w:val="clear" w:color="auto" w:fill="FFFFFF"/>
            <w:tcMar>
              <w:top w:w="40" w:type="dxa"/>
              <w:left w:w="0" w:type="dxa"/>
              <w:bottom w:w="40" w:type="dxa"/>
              <w:right w:w="20" w:type="dxa"/>
            </w:tcMar>
            <w:vAlign w:val="bottom"/>
          </w:tcPr>
          <w:p w14:paraId="299C5361" w14:textId="77777777" w:rsidR="00992A07" w:rsidRDefault="00992A07">
            <w:pPr>
              <w:jc w:val="right"/>
              <w:rPr>
                <w:rFonts w:ascii="宋体"/>
              </w:rPr>
            </w:pPr>
          </w:p>
        </w:tc>
      </w:tr>
      <w:tr w:rsidR="00992A07" w14:paraId="299C5369" w14:textId="77777777">
        <w:tc>
          <w:tcPr>
            <w:tcW w:w="0" w:type="auto"/>
            <w:gridSpan w:val="3"/>
            <w:shd w:val="clear" w:color="auto" w:fill="CCEEFF"/>
            <w:tcMar>
              <w:top w:w="40" w:type="dxa"/>
              <w:left w:w="20" w:type="dxa"/>
              <w:bottom w:w="40" w:type="dxa"/>
              <w:right w:w="20" w:type="dxa"/>
            </w:tcMar>
            <w:vAlign w:val="bottom"/>
          </w:tcPr>
          <w:p w14:paraId="299C5363" w14:textId="77777777" w:rsidR="00992A07" w:rsidRDefault="00C4246C">
            <w:pPr>
              <w:textAlignment w:val="bottom"/>
            </w:pPr>
            <w:r>
              <w:rPr>
                <w:rFonts w:ascii="Arial" w:eastAsia="宋体" w:hAnsi="Arial" w:cs="Arial"/>
                <w:color w:val="000000"/>
                <w:sz w:val="20"/>
                <w:szCs w:val="20"/>
              </w:rPr>
              <w:t>Investment: equity method</w:t>
            </w:r>
          </w:p>
        </w:tc>
        <w:tc>
          <w:tcPr>
            <w:tcW w:w="0" w:type="auto"/>
            <w:gridSpan w:val="2"/>
            <w:shd w:val="clear" w:color="auto" w:fill="CCEEFF"/>
            <w:tcMar>
              <w:top w:w="40" w:type="dxa"/>
              <w:left w:w="20" w:type="dxa"/>
              <w:bottom w:w="40" w:type="dxa"/>
              <w:right w:w="0" w:type="dxa"/>
            </w:tcMar>
            <w:vAlign w:val="bottom"/>
          </w:tcPr>
          <w:p w14:paraId="299C5364" w14:textId="77777777" w:rsidR="00992A07" w:rsidRDefault="00C4246C">
            <w:pPr>
              <w:jc w:val="right"/>
              <w:textAlignment w:val="bottom"/>
            </w:pPr>
            <w:r>
              <w:rPr>
                <w:rFonts w:ascii="Arial" w:eastAsia="宋体" w:hAnsi="Arial" w:cs="Arial"/>
                <w:color w:val="000000"/>
                <w:sz w:val="20"/>
                <w:szCs w:val="20"/>
              </w:rPr>
              <w:t>63 </w:t>
            </w:r>
          </w:p>
        </w:tc>
        <w:tc>
          <w:tcPr>
            <w:tcW w:w="0" w:type="auto"/>
            <w:shd w:val="clear" w:color="auto" w:fill="CCEEFF"/>
            <w:tcMar>
              <w:top w:w="40" w:type="dxa"/>
              <w:left w:w="0" w:type="dxa"/>
              <w:bottom w:w="40" w:type="dxa"/>
              <w:right w:w="20" w:type="dxa"/>
            </w:tcMar>
            <w:vAlign w:val="bottom"/>
          </w:tcPr>
          <w:p w14:paraId="299C536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366"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367" w14:textId="77777777" w:rsidR="00992A07" w:rsidRDefault="00C4246C">
            <w:pPr>
              <w:jc w:val="right"/>
              <w:textAlignment w:val="bottom"/>
            </w:pPr>
            <w:r>
              <w:rPr>
                <w:rFonts w:ascii="Arial" w:eastAsia="宋体" w:hAnsi="Arial" w:cs="Arial"/>
                <w:color w:val="000000"/>
                <w:sz w:val="20"/>
                <w:szCs w:val="20"/>
              </w:rPr>
              <w:t>58 </w:t>
            </w:r>
          </w:p>
        </w:tc>
        <w:tc>
          <w:tcPr>
            <w:tcW w:w="0" w:type="auto"/>
            <w:shd w:val="clear" w:color="auto" w:fill="CCEEFF"/>
            <w:tcMar>
              <w:top w:w="40" w:type="dxa"/>
              <w:left w:w="0" w:type="dxa"/>
              <w:bottom w:w="40" w:type="dxa"/>
              <w:right w:w="20" w:type="dxa"/>
            </w:tcMar>
            <w:vAlign w:val="bottom"/>
          </w:tcPr>
          <w:p w14:paraId="299C5368" w14:textId="77777777" w:rsidR="00992A07" w:rsidRDefault="00992A07">
            <w:pPr>
              <w:jc w:val="right"/>
              <w:rPr>
                <w:rFonts w:ascii="宋体"/>
              </w:rPr>
            </w:pPr>
          </w:p>
        </w:tc>
      </w:tr>
      <w:tr w:rsidR="00992A07" w14:paraId="299C5370" w14:textId="77777777">
        <w:tc>
          <w:tcPr>
            <w:tcW w:w="0" w:type="auto"/>
            <w:gridSpan w:val="3"/>
            <w:shd w:val="clear" w:color="auto" w:fill="FFFFFF"/>
            <w:tcMar>
              <w:top w:w="40" w:type="dxa"/>
              <w:left w:w="20" w:type="dxa"/>
              <w:bottom w:w="40" w:type="dxa"/>
              <w:right w:w="20" w:type="dxa"/>
            </w:tcMar>
            <w:vAlign w:val="bottom"/>
          </w:tcPr>
          <w:p w14:paraId="299C536A" w14:textId="77777777" w:rsidR="00992A07" w:rsidRDefault="00C4246C">
            <w:pPr>
              <w:textAlignment w:val="bottom"/>
            </w:pPr>
            <w:r>
              <w:rPr>
                <w:rFonts w:ascii="Arial" w:eastAsia="宋体" w:hAnsi="Arial" w:cs="Arial"/>
                <w:color w:val="000000"/>
                <w:sz w:val="20"/>
                <w:szCs w:val="20"/>
              </w:rPr>
              <w:t>Deferred tax assets</w:t>
            </w:r>
          </w:p>
        </w:tc>
        <w:tc>
          <w:tcPr>
            <w:tcW w:w="0" w:type="auto"/>
            <w:gridSpan w:val="2"/>
            <w:shd w:val="clear" w:color="auto" w:fill="FFFFFF"/>
            <w:tcMar>
              <w:top w:w="40" w:type="dxa"/>
              <w:left w:w="20" w:type="dxa"/>
              <w:bottom w:w="40" w:type="dxa"/>
              <w:right w:w="0" w:type="dxa"/>
            </w:tcMar>
            <w:vAlign w:val="bottom"/>
          </w:tcPr>
          <w:p w14:paraId="299C536B" w14:textId="77777777" w:rsidR="00992A07" w:rsidRDefault="00C4246C">
            <w:pPr>
              <w:jc w:val="right"/>
              <w:textAlignment w:val="bottom"/>
            </w:pPr>
            <w:r>
              <w:rPr>
                <w:rFonts w:ascii="Arial" w:eastAsia="宋体" w:hAnsi="Arial" w:cs="Arial"/>
                <w:color w:val="000000"/>
                <w:sz w:val="20"/>
                <w:szCs w:val="20"/>
              </w:rPr>
              <w:t>1,245 </w:t>
            </w:r>
          </w:p>
        </w:tc>
        <w:tc>
          <w:tcPr>
            <w:tcW w:w="0" w:type="auto"/>
            <w:shd w:val="clear" w:color="auto" w:fill="FFFFFF"/>
            <w:tcMar>
              <w:top w:w="40" w:type="dxa"/>
              <w:left w:w="0" w:type="dxa"/>
              <w:bottom w:w="40" w:type="dxa"/>
              <w:right w:w="20" w:type="dxa"/>
            </w:tcMar>
            <w:vAlign w:val="bottom"/>
          </w:tcPr>
          <w:p w14:paraId="299C536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36D"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36E" w14:textId="77777777" w:rsidR="00992A07" w:rsidRDefault="00C4246C">
            <w:pPr>
              <w:jc w:val="right"/>
              <w:textAlignment w:val="bottom"/>
            </w:pPr>
            <w:r>
              <w:rPr>
                <w:rFonts w:ascii="Arial" w:eastAsia="宋体" w:hAnsi="Arial" w:cs="Arial"/>
                <w:color w:val="000000"/>
                <w:sz w:val="20"/>
                <w:szCs w:val="20"/>
              </w:rPr>
              <w:t>22 </w:t>
            </w:r>
          </w:p>
        </w:tc>
        <w:tc>
          <w:tcPr>
            <w:tcW w:w="0" w:type="auto"/>
            <w:shd w:val="clear" w:color="auto" w:fill="FFFFFF"/>
            <w:tcMar>
              <w:top w:w="40" w:type="dxa"/>
              <w:left w:w="0" w:type="dxa"/>
              <w:bottom w:w="40" w:type="dxa"/>
              <w:right w:w="20" w:type="dxa"/>
            </w:tcMar>
            <w:vAlign w:val="bottom"/>
          </w:tcPr>
          <w:p w14:paraId="299C536F" w14:textId="77777777" w:rsidR="00992A07" w:rsidRDefault="00992A07">
            <w:pPr>
              <w:jc w:val="right"/>
              <w:rPr>
                <w:rFonts w:ascii="宋体"/>
              </w:rPr>
            </w:pPr>
          </w:p>
        </w:tc>
      </w:tr>
      <w:tr w:rsidR="00992A07" w14:paraId="299C5377" w14:textId="77777777">
        <w:tc>
          <w:tcPr>
            <w:tcW w:w="0" w:type="auto"/>
            <w:gridSpan w:val="3"/>
            <w:shd w:val="clear" w:color="auto" w:fill="CCEEFF"/>
            <w:tcMar>
              <w:top w:w="40" w:type="dxa"/>
              <w:left w:w="20" w:type="dxa"/>
              <w:bottom w:w="40" w:type="dxa"/>
              <w:right w:w="20" w:type="dxa"/>
            </w:tcMar>
            <w:vAlign w:val="bottom"/>
          </w:tcPr>
          <w:p w14:paraId="299C5371" w14:textId="77777777" w:rsidR="00992A07" w:rsidRDefault="00C4246C">
            <w:pPr>
              <w:textAlignment w:val="bottom"/>
            </w:pPr>
            <w:r>
              <w:rPr>
                <w:rFonts w:ascii="Arial" w:eastAsia="宋体" w:hAnsi="Arial" w:cs="Arial"/>
                <w:color w:val="000000"/>
                <w:sz w:val="20"/>
                <w:szCs w:val="20"/>
              </w:rPr>
              <w:t>Other non-current assets</w:t>
            </w:r>
          </w:p>
        </w:tc>
        <w:tc>
          <w:tcPr>
            <w:tcW w:w="0" w:type="auto"/>
            <w:gridSpan w:val="2"/>
            <w:shd w:val="clear" w:color="auto" w:fill="CCEEFF"/>
            <w:tcMar>
              <w:top w:w="40" w:type="dxa"/>
              <w:left w:w="20" w:type="dxa"/>
              <w:bottom w:w="40" w:type="dxa"/>
              <w:right w:w="0" w:type="dxa"/>
            </w:tcMar>
            <w:vAlign w:val="bottom"/>
          </w:tcPr>
          <w:p w14:paraId="299C5372" w14:textId="77777777" w:rsidR="00992A07" w:rsidRDefault="00C4246C">
            <w:pPr>
              <w:jc w:val="right"/>
              <w:textAlignment w:val="bottom"/>
            </w:pPr>
            <w:r>
              <w:rPr>
                <w:rFonts w:ascii="Arial" w:eastAsia="宋体" w:hAnsi="Arial" w:cs="Arial"/>
                <w:color w:val="000000"/>
                <w:sz w:val="20"/>
                <w:szCs w:val="20"/>
              </w:rPr>
              <w:t>373 </w:t>
            </w:r>
          </w:p>
        </w:tc>
        <w:tc>
          <w:tcPr>
            <w:tcW w:w="0" w:type="auto"/>
            <w:shd w:val="clear" w:color="auto" w:fill="CCEEFF"/>
            <w:tcMar>
              <w:top w:w="40" w:type="dxa"/>
              <w:left w:w="0" w:type="dxa"/>
              <w:bottom w:w="40" w:type="dxa"/>
              <w:right w:w="20" w:type="dxa"/>
            </w:tcMar>
            <w:vAlign w:val="bottom"/>
          </w:tcPr>
          <w:p w14:paraId="299C537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374"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375" w14:textId="77777777" w:rsidR="00992A07" w:rsidRDefault="00C4246C">
            <w:pPr>
              <w:jc w:val="right"/>
              <w:textAlignment w:val="bottom"/>
            </w:pPr>
            <w:r>
              <w:rPr>
                <w:rFonts w:ascii="Arial" w:eastAsia="宋体" w:hAnsi="Arial" w:cs="Arial"/>
                <w:color w:val="000000"/>
                <w:sz w:val="20"/>
                <w:szCs w:val="20"/>
              </w:rPr>
              <w:t>357 </w:t>
            </w:r>
          </w:p>
        </w:tc>
        <w:tc>
          <w:tcPr>
            <w:tcW w:w="0" w:type="auto"/>
            <w:shd w:val="clear" w:color="auto" w:fill="CCEEFF"/>
            <w:tcMar>
              <w:top w:w="40" w:type="dxa"/>
              <w:left w:w="0" w:type="dxa"/>
              <w:bottom w:w="40" w:type="dxa"/>
              <w:right w:w="20" w:type="dxa"/>
            </w:tcMar>
            <w:vAlign w:val="bottom"/>
          </w:tcPr>
          <w:p w14:paraId="299C5376" w14:textId="77777777" w:rsidR="00992A07" w:rsidRDefault="00992A07">
            <w:pPr>
              <w:jc w:val="right"/>
              <w:rPr>
                <w:rFonts w:ascii="宋体"/>
              </w:rPr>
            </w:pPr>
          </w:p>
        </w:tc>
      </w:tr>
      <w:tr w:rsidR="00992A07" w14:paraId="299C5380" w14:textId="77777777">
        <w:tc>
          <w:tcPr>
            <w:tcW w:w="0" w:type="auto"/>
            <w:gridSpan w:val="3"/>
            <w:shd w:val="clear" w:color="auto" w:fill="FFFFFF"/>
            <w:tcMar>
              <w:top w:w="40" w:type="dxa"/>
              <w:left w:w="20" w:type="dxa"/>
              <w:bottom w:w="40" w:type="dxa"/>
              <w:right w:w="20" w:type="dxa"/>
            </w:tcMar>
            <w:vAlign w:val="bottom"/>
          </w:tcPr>
          <w:p w14:paraId="299C5378" w14:textId="77777777" w:rsidR="00992A07" w:rsidRDefault="00C4246C">
            <w:pPr>
              <w:textAlignment w:val="bottom"/>
            </w:pPr>
            <w:r>
              <w:rPr>
                <w:rFonts w:ascii="Arial" w:eastAsia="宋体" w:hAnsi="Arial" w:cs="Arial"/>
                <w:b/>
                <w:bCs/>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299C5379"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9C537A" w14:textId="77777777" w:rsidR="00992A07" w:rsidRDefault="00C4246C">
            <w:pPr>
              <w:jc w:val="right"/>
              <w:textAlignment w:val="bottom"/>
            </w:pPr>
            <w:r>
              <w:rPr>
                <w:rFonts w:ascii="Arial" w:eastAsia="宋体" w:hAnsi="Arial" w:cs="Arial"/>
                <w:color w:val="000000"/>
                <w:sz w:val="20"/>
                <w:szCs w:val="20"/>
              </w:rPr>
              <w:t>8,962 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37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37C" w14:textId="77777777" w:rsidR="00992A07" w:rsidRDefault="00992A0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9C537D"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9C537E" w14:textId="77777777" w:rsidR="00992A07" w:rsidRDefault="00C4246C">
            <w:pPr>
              <w:jc w:val="right"/>
              <w:textAlignment w:val="bottom"/>
            </w:pPr>
            <w:r>
              <w:rPr>
                <w:rFonts w:ascii="Arial" w:eastAsia="宋体" w:hAnsi="Arial" w:cs="Arial"/>
                <w:color w:val="000000"/>
                <w:sz w:val="20"/>
                <w:szCs w:val="20"/>
              </w:rPr>
              <w:t>6,028 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37F" w14:textId="77777777" w:rsidR="00992A07" w:rsidRDefault="00992A07">
            <w:pPr>
              <w:jc w:val="right"/>
              <w:rPr>
                <w:rFonts w:ascii="宋体"/>
              </w:rPr>
            </w:pPr>
          </w:p>
        </w:tc>
      </w:tr>
      <w:tr w:rsidR="00992A07" w14:paraId="299C5385" w14:textId="77777777">
        <w:tc>
          <w:tcPr>
            <w:tcW w:w="0" w:type="auto"/>
            <w:gridSpan w:val="3"/>
            <w:shd w:val="clear" w:color="auto" w:fill="CCEEFF"/>
            <w:tcMar>
              <w:top w:w="40" w:type="dxa"/>
              <w:left w:w="20" w:type="dxa"/>
              <w:bottom w:w="40" w:type="dxa"/>
              <w:right w:w="20" w:type="dxa"/>
            </w:tcMar>
            <w:vAlign w:val="bottom"/>
          </w:tcPr>
          <w:p w14:paraId="299C5381" w14:textId="77777777" w:rsidR="00992A07" w:rsidRDefault="00C4246C">
            <w:pPr>
              <w:jc w:val="center"/>
              <w:textAlignment w:val="bottom"/>
            </w:pPr>
            <w:r>
              <w:rPr>
                <w:rFonts w:ascii="Arial" w:eastAsia="宋体" w:hAnsi="Arial" w:cs="Arial"/>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tcPr>
          <w:p w14:paraId="299C5382"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383" w14:textId="77777777" w:rsidR="00992A07" w:rsidRDefault="00992A0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299C5384" w14:textId="77777777" w:rsidR="00992A07" w:rsidRDefault="00992A07">
            <w:pPr>
              <w:rPr>
                <w:rFonts w:ascii="宋体"/>
              </w:rPr>
            </w:pPr>
          </w:p>
        </w:tc>
      </w:tr>
      <w:tr w:rsidR="00992A07" w14:paraId="299C538A" w14:textId="77777777">
        <w:tc>
          <w:tcPr>
            <w:tcW w:w="0" w:type="auto"/>
            <w:gridSpan w:val="3"/>
            <w:shd w:val="clear" w:color="auto" w:fill="FFFFFF"/>
            <w:tcMar>
              <w:top w:w="40" w:type="dxa"/>
              <w:left w:w="20" w:type="dxa"/>
              <w:bottom w:w="40" w:type="dxa"/>
              <w:right w:w="20" w:type="dxa"/>
            </w:tcMar>
            <w:vAlign w:val="bottom"/>
          </w:tcPr>
          <w:p w14:paraId="299C5386" w14:textId="77777777" w:rsidR="00992A07" w:rsidRDefault="00C4246C">
            <w:pPr>
              <w:textAlignment w:val="bottom"/>
            </w:pPr>
            <w:r>
              <w:rPr>
                <w:rFonts w:ascii="Arial" w:eastAsia="宋体" w:hAnsi="Arial" w:cs="Arial"/>
                <w:b/>
                <w:bCs/>
                <w:color w:val="000000"/>
                <w:sz w:val="20"/>
                <w:szCs w:val="20"/>
              </w:rPr>
              <w:t>Current liabilities:</w:t>
            </w:r>
          </w:p>
        </w:tc>
        <w:tc>
          <w:tcPr>
            <w:tcW w:w="0" w:type="auto"/>
            <w:gridSpan w:val="3"/>
            <w:shd w:val="clear" w:color="auto" w:fill="FFFFFF"/>
            <w:tcMar>
              <w:top w:w="0" w:type="dxa"/>
              <w:left w:w="20" w:type="dxa"/>
              <w:bottom w:w="0" w:type="dxa"/>
              <w:right w:w="20" w:type="dxa"/>
            </w:tcMar>
          </w:tcPr>
          <w:p w14:paraId="299C5387"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388"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389" w14:textId="77777777" w:rsidR="00992A07" w:rsidRDefault="00992A07">
            <w:pPr>
              <w:rPr>
                <w:rFonts w:ascii="宋体"/>
              </w:rPr>
            </w:pPr>
          </w:p>
        </w:tc>
      </w:tr>
      <w:tr w:rsidR="00992A07" w14:paraId="299C5393" w14:textId="77777777">
        <w:tc>
          <w:tcPr>
            <w:tcW w:w="0" w:type="auto"/>
            <w:gridSpan w:val="3"/>
            <w:shd w:val="clear" w:color="auto" w:fill="CCEEFF"/>
            <w:tcMar>
              <w:top w:w="40" w:type="dxa"/>
              <w:left w:w="380" w:type="dxa"/>
              <w:bottom w:w="40" w:type="dxa"/>
              <w:right w:w="20" w:type="dxa"/>
            </w:tcMar>
            <w:vAlign w:val="bottom"/>
          </w:tcPr>
          <w:p w14:paraId="299C538B" w14:textId="77777777" w:rsidR="00992A07" w:rsidRDefault="00C4246C">
            <w:pPr>
              <w:textAlignment w:val="bottom"/>
            </w:pPr>
            <w:r>
              <w:rPr>
                <w:rFonts w:ascii="Arial" w:eastAsia="宋体" w:hAnsi="Arial" w:cs="Arial"/>
                <w:color w:val="000000"/>
                <w:sz w:val="20"/>
                <w:szCs w:val="20"/>
              </w:rPr>
              <w:t>Accounts payable</w:t>
            </w:r>
          </w:p>
        </w:tc>
        <w:tc>
          <w:tcPr>
            <w:tcW w:w="0" w:type="auto"/>
            <w:shd w:val="clear" w:color="auto" w:fill="CCEEFF"/>
            <w:tcMar>
              <w:top w:w="40" w:type="dxa"/>
              <w:left w:w="20" w:type="dxa"/>
              <w:bottom w:w="40" w:type="dxa"/>
              <w:right w:w="0" w:type="dxa"/>
            </w:tcMar>
            <w:vAlign w:val="bottom"/>
          </w:tcPr>
          <w:p w14:paraId="299C538C"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38D" w14:textId="77777777" w:rsidR="00992A07" w:rsidRDefault="00C4246C">
            <w:pPr>
              <w:jc w:val="right"/>
              <w:textAlignment w:val="bottom"/>
            </w:pPr>
            <w:r>
              <w:rPr>
                <w:rFonts w:ascii="Arial" w:eastAsia="宋体" w:hAnsi="Arial" w:cs="Arial"/>
                <w:color w:val="000000"/>
                <w:sz w:val="20"/>
                <w:szCs w:val="20"/>
              </w:rPr>
              <w:t>468 </w:t>
            </w:r>
          </w:p>
        </w:tc>
        <w:tc>
          <w:tcPr>
            <w:tcW w:w="0" w:type="auto"/>
            <w:shd w:val="clear" w:color="auto" w:fill="CCEEFF"/>
            <w:tcMar>
              <w:top w:w="40" w:type="dxa"/>
              <w:left w:w="0" w:type="dxa"/>
              <w:bottom w:w="40" w:type="dxa"/>
              <w:right w:w="20" w:type="dxa"/>
            </w:tcMar>
            <w:vAlign w:val="bottom"/>
          </w:tcPr>
          <w:p w14:paraId="299C538E"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38F"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390"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391" w14:textId="77777777" w:rsidR="00992A07" w:rsidRDefault="00C4246C">
            <w:pPr>
              <w:jc w:val="right"/>
              <w:textAlignment w:val="bottom"/>
            </w:pPr>
            <w:r>
              <w:rPr>
                <w:rFonts w:ascii="Arial" w:eastAsia="宋体" w:hAnsi="Arial" w:cs="Arial"/>
                <w:color w:val="000000"/>
                <w:sz w:val="20"/>
                <w:szCs w:val="20"/>
              </w:rPr>
              <w:t>988 </w:t>
            </w:r>
          </w:p>
        </w:tc>
        <w:tc>
          <w:tcPr>
            <w:tcW w:w="0" w:type="auto"/>
            <w:shd w:val="clear" w:color="auto" w:fill="CCEEFF"/>
            <w:tcMar>
              <w:top w:w="40" w:type="dxa"/>
              <w:left w:w="0" w:type="dxa"/>
              <w:bottom w:w="40" w:type="dxa"/>
              <w:right w:w="20" w:type="dxa"/>
            </w:tcMar>
            <w:vAlign w:val="bottom"/>
          </w:tcPr>
          <w:p w14:paraId="299C5392" w14:textId="77777777" w:rsidR="00992A07" w:rsidRDefault="00992A07">
            <w:pPr>
              <w:jc w:val="right"/>
              <w:rPr>
                <w:rFonts w:ascii="宋体"/>
              </w:rPr>
            </w:pPr>
          </w:p>
        </w:tc>
      </w:tr>
      <w:tr w:rsidR="00992A07" w14:paraId="299C539A" w14:textId="77777777">
        <w:tc>
          <w:tcPr>
            <w:tcW w:w="0" w:type="auto"/>
            <w:gridSpan w:val="3"/>
            <w:shd w:val="clear" w:color="auto" w:fill="FFFFFF"/>
            <w:tcMar>
              <w:top w:w="40" w:type="dxa"/>
              <w:left w:w="380" w:type="dxa"/>
              <w:bottom w:w="40" w:type="dxa"/>
              <w:right w:w="20" w:type="dxa"/>
            </w:tcMar>
            <w:vAlign w:val="bottom"/>
          </w:tcPr>
          <w:p w14:paraId="299C5394" w14:textId="77777777" w:rsidR="00992A07" w:rsidRDefault="00C4246C">
            <w:pPr>
              <w:textAlignment w:val="bottom"/>
            </w:pPr>
            <w:r>
              <w:rPr>
                <w:rFonts w:ascii="Arial" w:eastAsia="宋体" w:hAnsi="Arial" w:cs="Arial"/>
                <w:color w:val="000000"/>
                <w:sz w:val="20"/>
                <w:szCs w:val="20"/>
              </w:rPr>
              <w:t>Payables to related parties</w:t>
            </w:r>
          </w:p>
        </w:tc>
        <w:tc>
          <w:tcPr>
            <w:tcW w:w="0" w:type="auto"/>
            <w:gridSpan w:val="2"/>
            <w:shd w:val="clear" w:color="auto" w:fill="FFFFFF"/>
            <w:tcMar>
              <w:top w:w="40" w:type="dxa"/>
              <w:left w:w="20" w:type="dxa"/>
              <w:bottom w:w="40" w:type="dxa"/>
              <w:right w:w="0" w:type="dxa"/>
            </w:tcMar>
            <w:vAlign w:val="bottom"/>
          </w:tcPr>
          <w:p w14:paraId="299C5395" w14:textId="77777777" w:rsidR="00992A07" w:rsidRDefault="00C4246C">
            <w:pPr>
              <w:jc w:val="right"/>
              <w:textAlignment w:val="bottom"/>
            </w:pPr>
            <w:r>
              <w:rPr>
                <w:rFonts w:ascii="Arial" w:eastAsia="宋体" w:hAnsi="Arial" w:cs="Arial"/>
                <w:color w:val="000000"/>
                <w:sz w:val="20"/>
                <w:szCs w:val="20"/>
              </w:rPr>
              <w:t>78 </w:t>
            </w:r>
          </w:p>
        </w:tc>
        <w:tc>
          <w:tcPr>
            <w:tcW w:w="0" w:type="auto"/>
            <w:shd w:val="clear" w:color="auto" w:fill="FFFFFF"/>
            <w:tcMar>
              <w:top w:w="40" w:type="dxa"/>
              <w:left w:w="0" w:type="dxa"/>
              <w:bottom w:w="40" w:type="dxa"/>
              <w:right w:w="20" w:type="dxa"/>
            </w:tcMar>
            <w:vAlign w:val="bottom"/>
          </w:tcPr>
          <w:p w14:paraId="299C539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39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398" w14:textId="77777777" w:rsidR="00992A07" w:rsidRDefault="00C4246C">
            <w:pPr>
              <w:jc w:val="right"/>
              <w:textAlignment w:val="bottom"/>
            </w:pPr>
            <w:r>
              <w:rPr>
                <w:rFonts w:ascii="Arial" w:eastAsia="宋体" w:hAnsi="Arial" w:cs="Arial"/>
                <w:color w:val="000000"/>
                <w:sz w:val="20"/>
                <w:szCs w:val="20"/>
              </w:rPr>
              <w:t>213 </w:t>
            </w:r>
          </w:p>
        </w:tc>
        <w:tc>
          <w:tcPr>
            <w:tcW w:w="0" w:type="auto"/>
            <w:shd w:val="clear" w:color="auto" w:fill="FFFFFF"/>
            <w:tcMar>
              <w:top w:w="40" w:type="dxa"/>
              <w:left w:w="0" w:type="dxa"/>
              <w:bottom w:w="40" w:type="dxa"/>
              <w:right w:w="20" w:type="dxa"/>
            </w:tcMar>
            <w:vAlign w:val="bottom"/>
          </w:tcPr>
          <w:p w14:paraId="299C5399" w14:textId="77777777" w:rsidR="00992A07" w:rsidRDefault="00992A07">
            <w:pPr>
              <w:jc w:val="right"/>
              <w:rPr>
                <w:rFonts w:ascii="宋体"/>
              </w:rPr>
            </w:pPr>
          </w:p>
        </w:tc>
      </w:tr>
      <w:tr w:rsidR="00992A07" w14:paraId="299C53A1" w14:textId="77777777">
        <w:tc>
          <w:tcPr>
            <w:tcW w:w="0" w:type="auto"/>
            <w:gridSpan w:val="3"/>
            <w:shd w:val="clear" w:color="auto" w:fill="CCEEFF"/>
            <w:tcMar>
              <w:top w:w="40" w:type="dxa"/>
              <w:left w:w="380" w:type="dxa"/>
              <w:bottom w:w="40" w:type="dxa"/>
              <w:right w:w="20" w:type="dxa"/>
            </w:tcMar>
            <w:vAlign w:val="bottom"/>
          </w:tcPr>
          <w:p w14:paraId="299C539B" w14:textId="77777777" w:rsidR="00992A07" w:rsidRDefault="00C4246C">
            <w:pPr>
              <w:textAlignment w:val="bottom"/>
            </w:pPr>
            <w:r>
              <w:rPr>
                <w:rFonts w:ascii="Arial" w:eastAsia="宋体" w:hAnsi="Arial" w:cs="Arial"/>
                <w:color w:val="000000"/>
                <w:sz w:val="20"/>
                <w:szCs w:val="20"/>
              </w:rPr>
              <w:t>Accrued liabilities</w:t>
            </w:r>
          </w:p>
        </w:tc>
        <w:tc>
          <w:tcPr>
            <w:tcW w:w="0" w:type="auto"/>
            <w:gridSpan w:val="2"/>
            <w:shd w:val="clear" w:color="auto" w:fill="CCEEFF"/>
            <w:tcMar>
              <w:top w:w="40" w:type="dxa"/>
              <w:left w:w="20" w:type="dxa"/>
              <w:bottom w:w="40" w:type="dxa"/>
              <w:right w:w="0" w:type="dxa"/>
            </w:tcMar>
            <w:vAlign w:val="bottom"/>
          </w:tcPr>
          <w:p w14:paraId="299C539C" w14:textId="77777777" w:rsidR="00992A07" w:rsidRDefault="00C4246C">
            <w:pPr>
              <w:jc w:val="right"/>
              <w:textAlignment w:val="bottom"/>
            </w:pPr>
            <w:r>
              <w:rPr>
                <w:rFonts w:ascii="Arial" w:eastAsia="宋体" w:hAnsi="Arial" w:cs="Arial"/>
                <w:color w:val="000000"/>
                <w:sz w:val="20"/>
                <w:szCs w:val="20"/>
              </w:rPr>
              <w:t>1,796 </w:t>
            </w:r>
          </w:p>
        </w:tc>
        <w:tc>
          <w:tcPr>
            <w:tcW w:w="0" w:type="auto"/>
            <w:shd w:val="clear" w:color="auto" w:fill="CCEEFF"/>
            <w:tcMar>
              <w:top w:w="40" w:type="dxa"/>
              <w:left w:w="0" w:type="dxa"/>
              <w:bottom w:w="40" w:type="dxa"/>
              <w:right w:w="20" w:type="dxa"/>
            </w:tcMar>
            <w:vAlign w:val="bottom"/>
          </w:tcPr>
          <w:p w14:paraId="299C539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39E"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39F" w14:textId="77777777" w:rsidR="00992A07" w:rsidRDefault="00C4246C">
            <w:pPr>
              <w:jc w:val="right"/>
              <w:textAlignment w:val="bottom"/>
            </w:pPr>
            <w:r>
              <w:rPr>
                <w:rFonts w:ascii="Arial" w:eastAsia="宋体" w:hAnsi="Arial" w:cs="Arial"/>
                <w:color w:val="000000"/>
                <w:sz w:val="20"/>
                <w:szCs w:val="20"/>
              </w:rPr>
              <w:t>1,084 </w:t>
            </w:r>
          </w:p>
        </w:tc>
        <w:tc>
          <w:tcPr>
            <w:tcW w:w="0" w:type="auto"/>
            <w:shd w:val="clear" w:color="auto" w:fill="CCEEFF"/>
            <w:tcMar>
              <w:top w:w="40" w:type="dxa"/>
              <w:left w:w="0" w:type="dxa"/>
              <w:bottom w:w="40" w:type="dxa"/>
              <w:right w:w="20" w:type="dxa"/>
            </w:tcMar>
            <w:vAlign w:val="bottom"/>
          </w:tcPr>
          <w:p w14:paraId="299C53A0" w14:textId="77777777" w:rsidR="00992A07" w:rsidRDefault="00992A07">
            <w:pPr>
              <w:jc w:val="right"/>
              <w:rPr>
                <w:rFonts w:ascii="宋体"/>
              </w:rPr>
            </w:pPr>
          </w:p>
        </w:tc>
      </w:tr>
      <w:tr w:rsidR="00992A07" w14:paraId="299C53A8" w14:textId="77777777">
        <w:tc>
          <w:tcPr>
            <w:tcW w:w="0" w:type="auto"/>
            <w:gridSpan w:val="3"/>
            <w:shd w:val="clear" w:color="auto" w:fill="FFFFFF"/>
            <w:tcMar>
              <w:top w:w="40" w:type="dxa"/>
              <w:left w:w="380" w:type="dxa"/>
              <w:bottom w:w="40" w:type="dxa"/>
              <w:right w:w="20" w:type="dxa"/>
            </w:tcMar>
            <w:vAlign w:val="bottom"/>
          </w:tcPr>
          <w:p w14:paraId="299C53A2" w14:textId="77777777" w:rsidR="00992A07" w:rsidRDefault="00C4246C">
            <w:pPr>
              <w:textAlignment w:val="bottom"/>
            </w:pPr>
            <w:r>
              <w:rPr>
                <w:rFonts w:ascii="Arial" w:eastAsia="宋体" w:hAnsi="Arial" w:cs="Arial"/>
                <w:color w:val="000000"/>
                <w:sz w:val="20"/>
                <w:szCs w:val="20"/>
              </w:rPr>
              <w:t>Other current liabilities</w:t>
            </w:r>
          </w:p>
        </w:tc>
        <w:tc>
          <w:tcPr>
            <w:tcW w:w="0" w:type="auto"/>
            <w:gridSpan w:val="2"/>
            <w:shd w:val="clear" w:color="auto" w:fill="FFFFFF"/>
            <w:tcMar>
              <w:top w:w="40" w:type="dxa"/>
              <w:left w:w="20" w:type="dxa"/>
              <w:bottom w:w="40" w:type="dxa"/>
              <w:right w:w="0" w:type="dxa"/>
            </w:tcMar>
            <w:vAlign w:val="bottom"/>
          </w:tcPr>
          <w:p w14:paraId="299C53A3" w14:textId="77777777" w:rsidR="00992A07" w:rsidRDefault="00C4246C">
            <w:pPr>
              <w:jc w:val="right"/>
              <w:textAlignment w:val="bottom"/>
            </w:pPr>
            <w:r>
              <w:rPr>
                <w:rFonts w:ascii="Arial" w:eastAsia="宋体" w:hAnsi="Arial" w:cs="Arial"/>
                <w:color w:val="000000"/>
                <w:sz w:val="20"/>
                <w:szCs w:val="20"/>
              </w:rPr>
              <w:t>75 </w:t>
            </w:r>
          </w:p>
        </w:tc>
        <w:tc>
          <w:tcPr>
            <w:tcW w:w="0" w:type="auto"/>
            <w:shd w:val="clear" w:color="auto" w:fill="FFFFFF"/>
            <w:tcMar>
              <w:top w:w="40" w:type="dxa"/>
              <w:left w:w="0" w:type="dxa"/>
              <w:bottom w:w="40" w:type="dxa"/>
              <w:right w:w="20" w:type="dxa"/>
            </w:tcMar>
            <w:vAlign w:val="bottom"/>
          </w:tcPr>
          <w:p w14:paraId="299C53A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3A5"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3A6" w14:textId="77777777" w:rsidR="00992A07" w:rsidRDefault="00C4246C">
            <w:pPr>
              <w:jc w:val="right"/>
              <w:textAlignment w:val="bottom"/>
            </w:pPr>
            <w:r>
              <w:rPr>
                <w:rFonts w:ascii="Arial" w:eastAsia="宋体" w:hAnsi="Arial" w:cs="Arial"/>
                <w:color w:val="000000"/>
                <w:sz w:val="20"/>
                <w:szCs w:val="20"/>
              </w:rPr>
              <w:t>74 </w:t>
            </w:r>
          </w:p>
        </w:tc>
        <w:tc>
          <w:tcPr>
            <w:tcW w:w="0" w:type="auto"/>
            <w:shd w:val="clear" w:color="auto" w:fill="FFFFFF"/>
            <w:tcMar>
              <w:top w:w="40" w:type="dxa"/>
              <w:left w:w="0" w:type="dxa"/>
              <w:bottom w:w="40" w:type="dxa"/>
              <w:right w:w="20" w:type="dxa"/>
            </w:tcMar>
            <w:vAlign w:val="bottom"/>
          </w:tcPr>
          <w:p w14:paraId="299C53A7" w14:textId="77777777" w:rsidR="00992A07" w:rsidRDefault="00992A07">
            <w:pPr>
              <w:jc w:val="right"/>
              <w:rPr>
                <w:rFonts w:ascii="宋体"/>
              </w:rPr>
            </w:pPr>
          </w:p>
        </w:tc>
      </w:tr>
      <w:tr w:rsidR="00992A07" w14:paraId="299C53AF" w14:textId="77777777">
        <w:tc>
          <w:tcPr>
            <w:tcW w:w="0" w:type="auto"/>
            <w:gridSpan w:val="3"/>
            <w:shd w:val="clear" w:color="auto" w:fill="CCEEFF"/>
            <w:tcMar>
              <w:top w:w="40" w:type="dxa"/>
              <w:left w:w="20" w:type="dxa"/>
              <w:bottom w:w="40" w:type="dxa"/>
              <w:right w:w="20" w:type="dxa"/>
            </w:tcMar>
            <w:vAlign w:val="bottom"/>
          </w:tcPr>
          <w:p w14:paraId="299C53A9" w14:textId="77777777" w:rsidR="00992A07" w:rsidRDefault="00C4246C">
            <w:pPr>
              <w:textAlignment w:val="bottom"/>
            </w:pPr>
            <w:r>
              <w:rPr>
                <w:rFonts w:ascii="Arial" w:eastAsia="宋体" w:hAnsi="Arial" w:cs="Arial"/>
                <w:b/>
                <w:bCs/>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3AA" w14:textId="77777777" w:rsidR="00992A07" w:rsidRDefault="00C4246C">
            <w:pPr>
              <w:jc w:val="right"/>
              <w:textAlignment w:val="bottom"/>
            </w:pPr>
            <w:r>
              <w:rPr>
                <w:rFonts w:ascii="Arial" w:eastAsia="宋体" w:hAnsi="Arial" w:cs="Arial"/>
                <w:color w:val="000000"/>
                <w:sz w:val="20"/>
                <w:szCs w:val="20"/>
              </w:rPr>
              <w:t>2,417 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3A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3AC"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3AD" w14:textId="77777777" w:rsidR="00992A07" w:rsidRDefault="00C4246C">
            <w:pPr>
              <w:jc w:val="right"/>
              <w:textAlignment w:val="bottom"/>
            </w:pPr>
            <w:r>
              <w:rPr>
                <w:rFonts w:ascii="Arial" w:eastAsia="宋体" w:hAnsi="Arial" w:cs="Arial"/>
                <w:color w:val="000000"/>
                <w:sz w:val="20"/>
                <w:szCs w:val="20"/>
              </w:rPr>
              <w:t>2,359 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3AE" w14:textId="77777777" w:rsidR="00992A07" w:rsidRDefault="00992A07">
            <w:pPr>
              <w:jc w:val="right"/>
              <w:rPr>
                <w:rFonts w:ascii="宋体"/>
              </w:rPr>
            </w:pPr>
          </w:p>
        </w:tc>
      </w:tr>
      <w:tr w:rsidR="00992A07" w14:paraId="299C53B6" w14:textId="77777777">
        <w:tc>
          <w:tcPr>
            <w:tcW w:w="0" w:type="auto"/>
            <w:gridSpan w:val="3"/>
            <w:shd w:val="clear" w:color="auto" w:fill="FFFFFF"/>
            <w:tcMar>
              <w:top w:w="40" w:type="dxa"/>
              <w:left w:w="20" w:type="dxa"/>
              <w:bottom w:w="40" w:type="dxa"/>
              <w:right w:w="20" w:type="dxa"/>
            </w:tcMar>
            <w:vAlign w:val="bottom"/>
          </w:tcPr>
          <w:p w14:paraId="299C53B0" w14:textId="77777777" w:rsidR="00992A07" w:rsidRDefault="00C4246C">
            <w:pPr>
              <w:textAlignment w:val="bottom"/>
            </w:pPr>
            <w:r>
              <w:rPr>
                <w:rFonts w:ascii="Arial" w:eastAsia="宋体" w:hAnsi="Arial" w:cs="Arial"/>
                <w:color w:val="000000"/>
                <w:sz w:val="20"/>
                <w:szCs w:val="20"/>
              </w:rPr>
              <w:t>Long-term debt, net</w:t>
            </w:r>
          </w:p>
        </w:tc>
        <w:tc>
          <w:tcPr>
            <w:tcW w:w="0" w:type="auto"/>
            <w:gridSpan w:val="2"/>
            <w:shd w:val="clear" w:color="auto" w:fill="FFFFFF"/>
            <w:tcMar>
              <w:top w:w="40" w:type="dxa"/>
              <w:left w:w="20" w:type="dxa"/>
              <w:bottom w:w="40" w:type="dxa"/>
              <w:right w:w="0" w:type="dxa"/>
            </w:tcMar>
            <w:vAlign w:val="bottom"/>
          </w:tcPr>
          <w:p w14:paraId="299C53B1" w14:textId="77777777" w:rsidR="00992A07" w:rsidRDefault="00C4246C">
            <w:pPr>
              <w:jc w:val="right"/>
              <w:textAlignment w:val="bottom"/>
            </w:pPr>
            <w:r>
              <w:rPr>
                <w:rFonts w:ascii="Arial" w:eastAsia="宋体" w:hAnsi="Arial" w:cs="Arial"/>
                <w:color w:val="000000"/>
                <w:sz w:val="20"/>
                <w:szCs w:val="20"/>
              </w:rPr>
              <w:t>330 </w:t>
            </w:r>
          </w:p>
        </w:tc>
        <w:tc>
          <w:tcPr>
            <w:tcW w:w="0" w:type="auto"/>
            <w:shd w:val="clear" w:color="auto" w:fill="FFFFFF"/>
            <w:tcMar>
              <w:top w:w="40" w:type="dxa"/>
              <w:left w:w="0" w:type="dxa"/>
              <w:bottom w:w="40" w:type="dxa"/>
              <w:right w:w="20" w:type="dxa"/>
            </w:tcMar>
            <w:vAlign w:val="bottom"/>
          </w:tcPr>
          <w:p w14:paraId="299C53B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3B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3B4" w14:textId="77777777" w:rsidR="00992A07" w:rsidRDefault="00C4246C">
            <w:pPr>
              <w:jc w:val="right"/>
              <w:textAlignment w:val="bottom"/>
            </w:pPr>
            <w:r>
              <w:rPr>
                <w:rFonts w:ascii="Arial" w:eastAsia="宋体" w:hAnsi="Arial" w:cs="Arial"/>
                <w:color w:val="000000"/>
                <w:sz w:val="20"/>
                <w:szCs w:val="20"/>
              </w:rPr>
              <w:t>486 </w:t>
            </w:r>
          </w:p>
        </w:tc>
        <w:tc>
          <w:tcPr>
            <w:tcW w:w="0" w:type="auto"/>
            <w:shd w:val="clear" w:color="auto" w:fill="FFFFFF"/>
            <w:tcMar>
              <w:top w:w="40" w:type="dxa"/>
              <w:left w:w="0" w:type="dxa"/>
              <w:bottom w:w="40" w:type="dxa"/>
              <w:right w:w="20" w:type="dxa"/>
            </w:tcMar>
            <w:vAlign w:val="bottom"/>
          </w:tcPr>
          <w:p w14:paraId="299C53B5" w14:textId="77777777" w:rsidR="00992A07" w:rsidRDefault="00992A07">
            <w:pPr>
              <w:jc w:val="right"/>
              <w:rPr>
                <w:rFonts w:ascii="宋体"/>
              </w:rPr>
            </w:pPr>
          </w:p>
        </w:tc>
      </w:tr>
      <w:tr w:rsidR="00992A07" w14:paraId="299C53BD" w14:textId="77777777">
        <w:tc>
          <w:tcPr>
            <w:tcW w:w="0" w:type="auto"/>
            <w:gridSpan w:val="3"/>
            <w:shd w:val="clear" w:color="auto" w:fill="CCEEFF"/>
            <w:tcMar>
              <w:top w:w="40" w:type="dxa"/>
              <w:left w:w="20" w:type="dxa"/>
              <w:bottom w:w="40" w:type="dxa"/>
              <w:right w:w="20" w:type="dxa"/>
            </w:tcMar>
            <w:vAlign w:val="bottom"/>
          </w:tcPr>
          <w:p w14:paraId="299C53B7" w14:textId="77777777" w:rsidR="00992A07" w:rsidRDefault="00C4246C">
            <w:pPr>
              <w:textAlignment w:val="bottom"/>
            </w:pPr>
            <w:r>
              <w:rPr>
                <w:rFonts w:ascii="Arial" w:eastAsia="宋体" w:hAnsi="Arial" w:cs="Arial"/>
                <w:color w:val="000000"/>
                <w:sz w:val="20"/>
                <w:szCs w:val="20"/>
              </w:rPr>
              <w:t>Long-term operating lease liabilities</w:t>
            </w:r>
          </w:p>
        </w:tc>
        <w:tc>
          <w:tcPr>
            <w:tcW w:w="0" w:type="auto"/>
            <w:gridSpan w:val="2"/>
            <w:shd w:val="clear" w:color="auto" w:fill="CCEEFF"/>
            <w:tcMar>
              <w:top w:w="40" w:type="dxa"/>
              <w:left w:w="20" w:type="dxa"/>
              <w:bottom w:w="40" w:type="dxa"/>
              <w:right w:w="0" w:type="dxa"/>
            </w:tcMar>
            <w:vAlign w:val="bottom"/>
          </w:tcPr>
          <w:p w14:paraId="299C53B8" w14:textId="77777777" w:rsidR="00992A07" w:rsidRDefault="00C4246C">
            <w:pPr>
              <w:jc w:val="right"/>
              <w:textAlignment w:val="bottom"/>
            </w:pPr>
            <w:r>
              <w:rPr>
                <w:rFonts w:ascii="Arial" w:eastAsia="宋体" w:hAnsi="Arial" w:cs="Arial"/>
                <w:color w:val="000000"/>
                <w:sz w:val="20"/>
                <w:szCs w:val="20"/>
              </w:rPr>
              <w:t>201 </w:t>
            </w:r>
          </w:p>
        </w:tc>
        <w:tc>
          <w:tcPr>
            <w:tcW w:w="0" w:type="auto"/>
            <w:shd w:val="clear" w:color="auto" w:fill="CCEEFF"/>
            <w:tcMar>
              <w:top w:w="40" w:type="dxa"/>
              <w:left w:w="0" w:type="dxa"/>
              <w:bottom w:w="40" w:type="dxa"/>
              <w:right w:w="20" w:type="dxa"/>
            </w:tcMar>
            <w:vAlign w:val="bottom"/>
          </w:tcPr>
          <w:p w14:paraId="299C53B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3B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3BB" w14:textId="77777777" w:rsidR="00992A07" w:rsidRDefault="00C4246C">
            <w:pPr>
              <w:jc w:val="right"/>
              <w:textAlignment w:val="bottom"/>
            </w:pPr>
            <w:r>
              <w:rPr>
                <w:rFonts w:ascii="Arial" w:eastAsia="宋体" w:hAnsi="Arial" w:cs="Arial"/>
                <w:color w:val="000000"/>
                <w:sz w:val="20"/>
                <w:szCs w:val="20"/>
              </w:rPr>
              <w:t>199 </w:t>
            </w:r>
          </w:p>
        </w:tc>
        <w:tc>
          <w:tcPr>
            <w:tcW w:w="0" w:type="auto"/>
            <w:shd w:val="clear" w:color="auto" w:fill="CCEEFF"/>
            <w:tcMar>
              <w:top w:w="40" w:type="dxa"/>
              <w:left w:w="0" w:type="dxa"/>
              <w:bottom w:w="40" w:type="dxa"/>
              <w:right w:w="20" w:type="dxa"/>
            </w:tcMar>
            <w:vAlign w:val="bottom"/>
          </w:tcPr>
          <w:p w14:paraId="299C53BC" w14:textId="77777777" w:rsidR="00992A07" w:rsidRDefault="00992A07">
            <w:pPr>
              <w:jc w:val="right"/>
              <w:rPr>
                <w:rFonts w:ascii="宋体"/>
              </w:rPr>
            </w:pPr>
          </w:p>
        </w:tc>
      </w:tr>
      <w:tr w:rsidR="00992A07" w14:paraId="299C53C4" w14:textId="77777777">
        <w:tc>
          <w:tcPr>
            <w:tcW w:w="0" w:type="auto"/>
            <w:gridSpan w:val="3"/>
            <w:shd w:val="clear" w:color="auto" w:fill="FFFFFF"/>
            <w:tcMar>
              <w:top w:w="40" w:type="dxa"/>
              <w:left w:w="20" w:type="dxa"/>
              <w:bottom w:w="40" w:type="dxa"/>
              <w:right w:w="20" w:type="dxa"/>
            </w:tcMar>
            <w:vAlign w:val="bottom"/>
          </w:tcPr>
          <w:p w14:paraId="299C53BE" w14:textId="77777777" w:rsidR="00992A07" w:rsidRDefault="00C4246C">
            <w:pPr>
              <w:textAlignment w:val="bottom"/>
            </w:pPr>
            <w:r>
              <w:rPr>
                <w:rFonts w:ascii="Arial" w:eastAsia="宋体" w:hAnsi="Arial" w:cs="Arial"/>
                <w:color w:val="000000"/>
                <w:sz w:val="20"/>
                <w:szCs w:val="20"/>
              </w:rPr>
              <w:t>Other long-term liabilities</w:t>
            </w:r>
          </w:p>
        </w:tc>
        <w:tc>
          <w:tcPr>
            <w:tcW w:w="0" w:type="auto"/>
            <w:gridSpan w:val="2"/>
            <w:shd w:val="clear" w:color="auto" w:fill="FFFFFF"/>
            <w:tcMar>
              <w:top w:w="40" w:type="dxa"/>
              <w:left w:w="20" w:type="dxa"/>
              <w:bottom w:w="40" w:type="dxa"/>
              <w:right w:w="0" w:type="dxa"/>
            </w:tcMar>
            <w:vAlign w:val="bottom"/>
          </w:tcPr>
          <w:p w14:paraId="299C53BF" w14:textId="77777777" w:rsidR="00992A07" w:rsidRDefault="00C4246C">
            <w:pPr>
              <w:jc w:val="right"/>
              <w:textAlignment w:val="bottom"/>
            </w:pPr>
            <w:r>
              <w:rPr>
                <w:rFonts w:ascii="Arial" w:eastAsia="宋体" w:hAnsi="Arial" w:cs="Arial"/>
                <w:color w:val="000000"/>
                <w:sz w:val="20"/>
                <w:szCs w:val="20"/>
              </w:rPr>
              <w:t>177 </w:t>
            </w:r>
          </w:p>
        </w:tc>
        <w:tc>
          <w:tcPr>
            <w:tcW w:w="0" w:type="auto"/>
            <w:shd w:val="clear" w:color="auto" w:fill="FFFFFF"/>
            <w:tcMar>
              <w:top w:w="40" w:type="dxa"/>
              <w:left w:w="0" w:type="dxa"/>
              <w:bottom w:w="40" w:type="dxa"/>
              <w:right w:w="20" w:type="dxa"/>
            </w:tcMar>
            <w:vAlign w:val="bottom"/>
          </w:tcPr>
          <w:p w14:paraId="299C53C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3C1"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3C2" w14:textId="77777777" w:rsidR="00992A07" w:rsidRDefault="00C4246C">
            <w:pPr>
              <w:jc w:val="right"/>
              <w:textAlignment w:val="bottom"/>
            </w:pPr>
            <w:r>
              <w:rPr>
                <w:rFonts w:ascii="Arial" w:eastAsia="宋体" w:hAnsi="Arial" w:cs="Arial"/>
                <w:color w:val="000000"/>
                <w:sz w:val="20"/>
                <w:szCs w:val="20"/>
              </w:rPr>
              <w:t>157 </w:t>
            </w:r>
          </w:p>
        </w:tc>
        <w:tc>
          <w:tcPr>
            <w:tcW w:w="0" w:type="auto"/>
            <w:shd w:val="clear" w:color="auto" w:fill="FFFFFF"/>
            <w:tcMar>
              <w:top w:w="40" w:type="dxa"/>
              <w:left w:w="0" w:type="dxa"/>
              <w:bottom w:w="40" w:type="dxa"/>
              <w:right w:w="20" w:type="dxa"/>
            </w:tcMar>
            <w:vAlign w:val="bottom"/>
          </w:tcPr>
          <w:p w14:paraId="299C53C3" w14:textId="77777777" w:rsidR="00992A07" w:rsidRDefault="00992A07">
            <w:pPr>
              <w:jc w:val="right"/>
              <w:rPr>
                <w:rFonts w:ascii="宋体"/>
              </w:rPr>
            </w:pPr>
          </w:p>
        </w:tc>
      </w:tr>
      <w:tr w:rsidR="00992A07" w14:paraId="299C53C9" w14:textId="77777777">
        <w:tc>
          <w:tcPr>
            <w:tcW w:w="0" w:type="auto"/>
            <w:gridSpan w:val="3"/>
            <w:shd w:val="clear" w:color="auto" w:fill="CCEEFF"/>
            <w:tcMar>
              <w:top w:w="40" w:type="dxa"/>
              <w:left w:w="20" w:type="dxa"/>
              <w:bottom w:w="40" w:type="dxa"/>
              <w:right w:w="20" w:type="dxa"/>
            </w:tcMar>
            <w:vAlign w:val="bottom"/>
          </w:tcPr>
          <w:p w14:paraId="299C53C5" w14:textId="77777777" w:rsidR="00992A07" w:rsidRDefault="00C4246C">
            <w:pPr>
              <w:textAlignment w:val="bottom"/>
            </w:pPr>
            <w:r>
              <w:rPr>
                <w:rFonts w:ascii="Arial" w:eastAsia="宋体" w:hAnsi="Arial" w:cs="Arial"/>
                <w:color w:val="000000"/>
                <w:sz w:val="20"/>
                <w:szCs w:val="20"/>
              </w:rPr>
              <w:t>Commitments and Contingencies (see Notes 16 and 17)</w:t>
            </w:r>
          </w:p>
        </w:tc>
        <w:tc>
          <w:tcPr>
            <w:tcW w:w="0" w:type="auto"/>
            <w:gridSpan w:val="3"/>
            <w:shd w:val="clear" w:color="auto" w:fill="CCEEFF"/>
            <w:tcMar>
              <w:top w:w="0" w:type="dxa"/>
              <w:left w:w="20" w:type="dxa"/>
              <w:bottom w:w="0" w:type="dxa"/>
              <w:right w:w="20" w:type="dxa"/>
            </w:tcMar>
          </w:tcPr>
          <w:p w14:paraId="299C53C6"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3C7"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3C8" w14:textId="77777777" w:rsidR="00992A07" w:rsidRDefault="00992A07">
            <w:pPr>
              <w:rPr>
                <w:rFonts w:ascii="宋体"/>
              </w:rPr>
            </w:pPr>
          </w:p>
        </w:tc>
      </w:tr>
      <w:tr w:rsidR="00992A07" w14:paraId="299C53CE" w14:textId="77777777">
        <w:tc>
          <w:tcPr>
            <w:tcW w:w="0" w:type="auto"/>
            <w:gridSpan w:val="3"/>
            <w:shd w:val="clear" w:color="auto" w:fill="FFFFFF"/>
            <w:tcMar>
              <w:top w:w="40" w:type="dxa"/>
              <w:left w:w="20" w:type="dxa"/>
              <w:bottom w:w="40" w:type="dxa"/>
              <w:right w:w="20" w:type="dxa"/>
            </w:tcMar>
            <w:vAlign w:val="bottom"/>
          </w:tcPr>
          <w:p w14:paraId="299C53CA" w14:textId="77777777" w:rsidR="00992A07" w:rsidRDefault="00C4246C">
            <w:pPr>
              <w:textAlignment w:val="bottom"/>
            </w:pPr>
            <w:r>
              <w:rPr>
                <w:rFonts w:ascii="Arial" w:eastAsia="宋体" w:hAnsi="Arial" w:cs="Arial"/>
                <w:b/>
                <w:bCs/>
                <w:color w:val="000000"/>
                <w:sz w:val="20"/>
                <w:szCs w:val="20"/>
              </w:rPr>
              <w:t>Stockholders’ equity:</w:t>
            </w:r>
          </w:p>
        </w:tc>
        <w:tc>
          <w:tcPr>
            <w:tcW w:w="0" w:type="auto"/>
            <w:gridSpan w:val="3"/>
            <w:shd w:val="clear" w:color="auto" w:fill="FFFFFF"/>
            <w:tcMar>
              <w:top w:w="0" w:type="dxa"/>
              <w:left w:w="20" w:type="dxa"/>
              <w:bottom w:w="0" w:type="dxa"/>
              <w:right w:w="20" w:type="dxa"/>
            </w:tcMar>
          </w:tcPr>
          <w:p w14:paraId="299C53CB"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3CC"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3CD" w14:textId="77777777" w:rsidR="00992A07" w:rsidRDefault="00992A07">
            <w:pPr>
              <w:rPr>
                <w:rFonts w:ascii="宋体"/>
              </w:rPr>
            </w:pPr>
          </w:p>
        </w:tc>
      </w:tr>
      <w:tr w:rsidR="00992A07" w14:paraId="299C53D3" w14:textId="77777777">
        <w:tc>
          <w:tcPr>
            <w:tcW w:w="0" w:type="auto"/>
            <w:gridSpan w:val="3"/>
            <w:shd w:val="clear" w:color="auto" w:fill="CCEEFF"/>
            <w:tcMar>
              <w:top w:w="40" w:type="dxa"/>
              <w:left w:w="20" w:type="dxa"/>
              <w:bottom w:w="40" w:type="dxa"/>
              <w:right w:w="20" w:type="dxa"/>
            </w:tcMar>
            <w:vAlign w:val="bottom"/>
          </w:tcPr>
          <w:p w14:paraId="299C53CF" w14:textId="77777777" w:rsidR="00992A07" w:rsidRDefault="00C4246C">
            <w:pPr>
              <w:textAlignment w:val="bottom"/>
            </w:pPr>
            <w:r>
              <w:rPr>
                <w:rFonts w:ascii="Arial" w:eastAsia="宋体" w:hAnsi="Arial" w:cs="Arial"/>
                <w:color w:val="000000"/>
                <w:sz w:val="20"/>
                <w:szCs w:val="20"/>
              </w:rPr>
              <w:t>Capital stock:</w:t>
            </w:r>
          </w:p>
        </w:tc>
        <w:tc>
          <w:tcPr>
            <w:tcW w:w="0" w:type="auto"/>
            <w:gridSpan w:val="3"/>
            <w:shd w:val="clear" w:color="auto" w:fill="CCEEFF"/>
            <w:tcMar>
              <w:top w:w="0" w:type="dxa"/>
              <w:left w:w="20" w:type="dxa"/>
              <w:bottom w:w="0" w:type="dxa"/>
              <w:right w:w="20" w:type="dxa"/>
            </w:tcMar>
          </w:tcPr>
          <w:p w14:paraId="299C53D0"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3D1"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3D2" w14:textId="77777777" w:rsidR="00992A07" w:rsidRDefault="00992A07">
            <w:pPr>
              <w:rPr>
                <w:rFonts w:ascii="宋体"/>
              </w:rPr>
            </w:pPr>
          </w:p>
        </w:tc>
      </w:tr>
      <w:tr w:rsidR="00992A07" w14:paraId="299C53DA" w14:textId="77777777">
        <w:tc>
          <w:tcPr>
            <w:tcW w:w="0" w:type="auto"/>
            <w:gridSpan w:val="3"/>
            <w:shd w:val="clear" w:color="auto" w:fill="FFFFFF"/>
            <w:tcMar>
              <w:top w:w="40" w:type="dxa"/>
              <w:left w:w="20" w:type="dxa"/>
              <w:bottom w:w="40" w:type="dxa"/>
              <w:right w:w="20" w:type="dxa"/>
            </w:tcMar>
            <w:vAlign w:val="bottom"/>
          </w:tcPr>
          <w:p w14:paraId="299C53D4" w14:textId="77777777" w:rsidR="00992A07" w:rsidRDefault="00C4246C">
            <w:pPr>
              <w:textAlignment w:val="bottom"/>
            </w:pPr>
            <w:r>
              <w:rPr>
                <w:rFonts w:ascii="Arial" w:eastAsia="宋体" w:hAnsi="Arial" w:cs="Arial"/>
                <w:color w:val="000000"/>
                <w:sz w:val="20"/>
                <w:szCs w:val="20"/>
              </w:rPr>
              <w:t xml:space="preserve">Common stock, par value $0.01; shares authorized: 2,250; shares issued: 1,217 and 1,175; shares </w:t>
            </w:r>
            <w:r>
              <w:rPr>
                <w:rFonts w:ascii="Arial" w:eastAsia="宋体" w:hAnsi="Arial" w:cs="Arial"/>
                <w:color w:val="000000"/>
                <w:sz w:val="20"/>
                <w:szCs w:val="20"/>
              </w:rPr>
              <w:t>outstanding: 1,211 and 1,170</w:t>
            </w:r>
          </w:p>
        </w:tc>
        <w:tc>
          <w:tcPr>
            <w:tcW w:w="0" w:type="auto"/>
            <w:gridSpan w:val="2"/>
            <w:shd w:val="clear" w:color="auto" w:fill="FFFFFF"/>
            <w:tcMar>
              <w:top w:w="40" w:type="dxa"/>
              <w:left w:w="20" w:type="dxa"/>
              <w:bottom w:w="40" w:type="dxa"/>
              <w:right w:w="0" w:type="dxa"/>
            </w:tcMar>
            <w:vAlign w:val="bottom"/>
          </w:tcPr>
          <w:p w14:paraId="299C53D5" w14:textId="77777777" w:rsidR="00992A07" w:rsidRDefault="00C4246C">
            <w:pPr>
              <w:jc w:val="right"/>
              <w:textAlignment w:val="bottom"/>
            </w:pPr>
            <w:r>
              <w:rPr>
                <w:rFonts w:ascii="Arial" w:eastAsia="宋体" w:hAnsi="Arial" w:cs="Arial"/>
                <w:color w:val="000000"/>
                <w:sz w:val="20"/>
                <w:szCs w:val="20"/>
              </w:rPr>
              <w:t>12 </w:t>
            </w:r>
          </w:p>
        </w:tc>
        <w:tc>
          <w:tcPr>
            <w:tcW w:w="0" w:type="auto"/>
            <w:shd w:val="clear" w:color="auto" w:fill="FFFFFF"/>
            <w:tcMar>
              <w:top w:w="40" w:type="dxa"/>
              <w:left w:w="0" w:type="dxa"/>
              <w:bottom w:w="40" w:type="dxa"/>
              <w:right w:w="20" w:type="dxa"/>
            </w:tcMar>
            <w:vAlign w:val="bottom"/>
          </w:tcPr>
          <w:p w14:paraId="299C53D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3D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3D8" w14:textId="77777777" w:rsidR="00992A07" w:rsidRDefault="00C4246C">
            <w:pPr>
              <w:jc w:val="right"/>
              <w:textAlignment w:val="bottom"/>
            </w:pPr>
            <w:r>
              <w:rPr>
                <w:rFonts w:ascii="Arial" w:eastAsia="宋体" w:hAnsi="Arial" w:cs="Arial"/>
                <w:color w:val="000000"/>
                <w:sz w:val="20"/>
                <w:szCs w:val="20"/>
              </w:rPr>
              <w:t>12 </w:t>
            </w:r>
          </w:p>
        </w:tc>
        <w:tc>
          <w:tcPr>
            <w:tcW w:w="0" w:type="auto"/>
            <w:shd w:val="clear" w:color="auto" w:fill="FFFFFF"/>
            <w:tcMar>
              <w:top w:w="40" w:type="dxa"/>
              <w:left w:w="0" w:type="dxa"/>
              <w:bottom w:w="40" w:type="dxa"/>
              <w:right w:w="20" w:type="dxa"/>
            </w:tcMar>
            <w:vAlign w:val="bottom"/>
          </w:tcPr>
          <w:p w14:paraId="299C53D9" w14:textId="77777777" w:rsidR="00992A07" w:rsidRDefault="00992A07">
            <w:pPr>
              <w:jc w:val="right"/>
              <w:rPr>
                <w:rFonts w:ascii="宋体"/>
              </w:rPr>
            </w:pPr>
          </w:p>
        </w:tc>
      </w:tr>
      <w:tr w:rsidR="00992A07" w14:paraId="299C53E1" w14:textId="77777777">
        <w:tc>
          <w:tcPr>
            <w:tcW w:w="0" w:type="auto"/>
            <w:gridSpan w:val="3"/>
            <w:shd w:val="clear" w:color="auto" w:fill="CCEEFF"/>
            <w:tcMar>
              <w:top w:w="40" w:type="dxa"/>
              <w:left w:w="380" w:type="dxa"/>
              <w:bottom w:w="40" w:type="dxa"/>
              <w:right w:w="20" w:type="dxa"/>
            </w:tcMar>
            <w:vAlign w:val="bottom"/>
          </w:tcPr>
          <w:p w14:paraId="299C53DB" w14:textId="77777777" w:rsidR="00992A07" w:rsidRDefault="00C4246C">
            <w:pPr>
              <w:textAlignment w:val="bottom"/>
            </w:pPr>
            <w:r>
              <w:rPr>
                <w:rFonts w:ascii="Arial" w:eastAsia="宋体" w:hAnsi="Arial" w:cs="Arial"/>
                <w:color w:val="000000"/>
                <w:sz w:val="20"/>
                <w:szCs w:val="20"/>
              </w:rPr>
              <w:t>Additional paid-in capital</w:t>
            </w:r>
          </w:p>
        </w:tc>
        <w:tc>
          <w:tcPr>
            <w:tcW w:w="0" w:type="auto"/>
            <w:gridSpan w:val="2"/>
            <w:shd w:val="clear" w:color="auto" w:fill="CCEEFF"/>
            <w:tcMar>
              <w:top w:w="40" w:type="dxa"/>
              <w:left w:w="20" w:type="dxa"/>
              <w:bottom w:w="40" w:type="dxa"/>
              <w:right w:w="0" w:type="dxa"/>
            </w:tcMar>
            <w:vAlign w:val="bottom"/>
          </w:tcPr>
          <w:p w14:paraId="299C53DC" w14:textId="77777777" w:rsidR="00992A07" w:rsidRDefault="00C4246C">
            <w:pPr>
              <w:jc w:val="right"/>
              <w:textAlignment w:val="bottom"/>
            </w:pPr>
            <w:r>
              <w:rPr>
                <w:rFonts w:ascii="Arial" w:eastAsia="宋体" w:hAnsi="Arial" w:cs="Arial"/>
                <w:color w:val="000000"/>
                <w:sz w:val="20"/>
                <w:szCs w:val="20"/>
              </w:rPr>
              <w:t>10,544 </w:t>
            </w:r>
          </w:p>
        </w:tc>
        <w:tc>
          <w:tcPr>
            <w:tcW w:w="0" w:type="auto"/>
            <w:shd w:val="clear" w:color="auto" w:fill="CCEEFF"/>
            <w:tcMar>
              <w:top w:w="40" w:type="dxa"/>
              <w:left w:w="0" w:type="dxa"/>
              <w:bottom w:w="40" w:type="dxa"/>
              <w:right w:w="20" w:type="dxa"/>
            </w:tcMar>
            <w:vAlign w:val="bottom"/>
          </w:tcPr>
          <w:p w14:paraId="299C53D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3DE"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3DF" w14:textId="77777777" w:rsidR="00992A07" w:rsidRDefault="00C4246C">
            <w:pPr>
              <w:jc w:val="right"/>
              <w:textAlignment w:val="bottom"/>
            </w:pPr>
            <w:r>
              <w:rPr>
                <w:rFonts w:ascii="Arial" w:eastAsia="宋体" w:hAnsi="Arial" w:cs="Arial"/>
                <w:color w:val="000000"/>
                <w:sz w:val="20"/>
                <w:szCs w:val="20"/>
              </w:rPr>
              <w:t>9,963 </w:t>
            </w:r>
          </w:p>
        </w:tc>
        <w:tc>
          <w:tcPr>
            <w:tcW w:w="0" w:type="auto"/>
            <w:shd w:val="clear" w:color="auto" w:fill="CCEEFF"/>
            <w:tcMar>
              <w:top w:w="40" w:type="dxa"/>
              <w:left w:w="0" w:type="dxa"/>
              <w:bottom w:w="40" w:type="dxa"/>
              <w:right w:w="20" w:type="dxa"/>
            </w:tcMar>
            <w:vAlign w:val="bottom"/>
          </w:tcPr>
          <w:p w14:paraId="299C53E0" w14:textId="77777777" w:rsidR="00992A07" w:rsidRDefault="00992A07">
            <w:pPr>
              <w:jc w:val="right"/>
              <w:rPr>
                <w:rFonts w:ascii="宋体"/>
              </w:rPr>
            </w:pPr>
          </w:p>
        </w:tc>
      </w:tr>
      <w:tr w:rsidR="00992A07" w14:paraId="299C53E8" w14:textId="77777777">
        <w:tc>
          <w:tcPr>
            <w:tcW w:w="0" w:type="auto"/>
            <w:gridSpan w:val="3"/>
            <w:shd w:val="clear" w:color="auto" w:fill="FFFFFF"/>
            <w:tcMar>
              <w:top w:w="40" w:type="dxa"/>
              <w:left w:w="20" w:type="dxa"/>
              <w:bottom w:w="40" w:type="dxa"/>
              <w:right w:w="20" w:type="dxa"/>
            </w:tcMar>
            <w:vAlign w:val="bottom"/>
          </w:tcPr>
          <w:p w14:paraId="299C53E2" w14:textId="77777777" w:rsidR="00992A07" w:rsidRDefault="00C4246C">
            <w:pPr>
              <w:textAlignment w:val="bottom"/>
            </w:pPr>
            <w:r>
              <w:rPr>
                <w:rFonts w:ascii="Arial" w:eastAsia="宋体" w:hAnsi="Arial" w:cs="Arial"/>
                <w:color w:val="000000"/>
                <w:sz w:val="20"/>
                <w:szCs w:val="20"/>
              </w:rPr>
              <w:t>Treasury stock, at cost (shares held: 6 and 5)</w:t>
            </w:r>
          </w:p>
        </w:tc>
        <w:tc>
          <w:tcPr>
            <w:tcW w:w="0" w:type="auto"/>
            <w:gridSpan w:val="2"/>
            <w:shd w:val="clear" w:color="auto" w:fill="FFFFFF"/>
            <w:tcMar>
              <w:top w:w="40" w:type="dxa"/>
              <w:left w:w="20" w:type="dxa"/>
              <w:bottom w:w="40" w:type="dxa"/>
              <w:right w:w="0" w:type="dxa"/>
            </w:tcMar>
            <w:vAlign w:val="bottom"/>
          </w:tcPr>
          <w:p w14:paraId="299C53E3" w14:textId="77777777" w:rsidR="00992A07" w:rsidRDefault="00C4246C">
            <w:pPr>
              <w:jc w:val="right"/>
              <w:textAlignment w:val="bottom"/>
            </w:pPr>
            <w:r>
              <w:rPr>
                <w:rFonts w:ascii="Arial" w:eastAsia="宋体" w:hAnsi="Arial" w:cs="Arial"/>
                <w:color w:val="000000"/>
                <w:sz w:val="20"/>
                <w:szCs w:val="20"/>
              </w:rPr>
              <w:t>(131)</w:t>
            </w:r>
          </w:p>
        </w:tc>
        <w:tc>
          <w:tcPr>
            <w:tcW w:w="0" w:type="auto"/>
            <w:shd w:val="clear" w:color="auto" w:fill="FFFFFF"/>
            <w:tcMar>
              <w:top w:w="40" w:type="dxa"/>
              <w:left w:w="0" w:type="dxa"/>
              <w:bottom w:w="40" w:type="dxa"/>
              <w:right w:w="20" w:type="dxa"/>
            </w:tcMar>
            <w:vAlign w:val="bottom"/>
          </w:tcPr>
          <w:p w14:paraId="299C53E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3E5"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3E6" w14:textId="77777777" w:rsidR="00992A07" w:rsidRDefault="00C4246C">
            <w:pPr>
              <w:jc w:val="right"/>
              <w:textAlignment w:val="bottom"/>
            </w:pPr>
            <w:r>
              <w:rPr>
                <w:rFonts w:ascii="Arial" w:eastAsia="宋体" w:hAnsi="Arial" w:cs="Arial"/>
                <w:color w:val="000000"/>
                <w:sz w:val="20"/>
                <w:szCs w:val="20"/>
              </w:rPr>
              <w:t>(53)</w:t>
            </w:r>
          </w:p>
        </w:tc>
        <w:tc>
          <w:tcPr>
            <w:tcW w:w="0" w:type="auto"/>
            <w:shd w:val="clear" w:color="auto" w:fill="FFFFFF"/>
            <w:tcMar>
              <w:top w:w="40" w:type="dxa"/>
              <w:left w:w="0" w:type="dxa"/>
              <w:bottom w:w="40" w:type="dxa"/>
              <w:right w:w="20" w:type="dxa"/>
            </w:tcMar>
            <w:vAlign w:val="bottom"/>
          </w:tcPr>
          <w:p w14:paraId="299C53E7" w14:textId="77777777" w:rsidR="00992A07" w:rsidRDefault="00992A07">
            <w:pPr>
              <w:jc w:val="right"/>
              <w:rPr>
                <w:rFonts w:ascii="宋体"/>
              </w:rPr>
            </w:pPr>
          </w:p>
        </w:tc>
      </w:tr>
      <w:tr w:rsidR="00992A07" w14:paraId="299C53EF" w14:textId="77777777">
        <w:tc>
          <w:tcPr>
            <w:tcW w:w="0" w:type="auto"/>
            <w:gridSpan w:val="3"/>
            <w:shd w:val="clear" w:color="auto" w:fill="CCEEFF"/>
            <w:tcMar>
              <w:top w:w="40" w:type="dxa"/>
              <w:left w:w="20" w:type="dxa"/>
              <w:bottom w:w="40" w:type="dxa"/>
              <w:right w:w="20" w:type="dxa"/>
            </w:tcMar>
            <w:vAlign w:val="bottom"/>
          </w:tcPr>
          <w:p w14:paraId="299C53E9" w14:textId="77777777" w:rsidR="00992A07" w:rsidRDefault="00C4246C">
            <w:pPr>
              <w:textAlignment w:val="bottom"/>
            </w:pPr>
            <w:r>
              <w:rPr>
                <w:rFonts w:ascii="Arial" w:eastAsia="宋体" w:hAnsi="Arial" w:cs="Arial"/>
                <w:color w:val="000000"/>
                <w:sz w:val="20"/>
                <w:szCs w:val="20"/>
              </w:rPr>
              <w:t>Accumulated deficit</w:t>
            </w:r>
          </w:p>
        </w:tc>
        <w:tc>
          <w:tcPr>
            <w:tcW w:w="0" w:type="auto"/>
            <w:gridSpan w:val="2"/>
            <w:shd w:val="clear" w:color="auto" w:fill="CCEEFF"/>
            <w:tcMar>
              <w:top w:w="40" w:type="dxa"/>
              <w:left w:w="20" w:type="dxa"/>
              <w:bottom w:w="40" w:type="dxa"/>
              <w:right w:w="0" w:type="dxa"/>
            </w:tcMar>
            <w:vAlign w:val="bottom"/>
          </w:tcPr>
          <w:p w14:paraId="299C53EA" w14:textId="77777777" w:rsidR="00992A07" w:rsidRDefault="00C4246C">
            <w:pPr>
              <w:jc w:val="right"/>
              <w:textAlignment w:val="bottom"/>
            </w:pPr>
            <w:r>
              <w:rPr>
                <w:rFonts w:ascii="Arial" w:eastAsia="宋体" w:hAnsi="Arial" w:cs="Arial"/>
                <w:color w:val="000000"/>
                <w:sz w:val="20"/>
                <w:szCs w:val="20"/>
              </w:rPr>
              <w:t>(4,605)</w:t>
            </w:r>
          </w:p>
        </w:tc>
        <w:tc>
          <w:tcPr>
            <w:tcW w:w="0" w:type="auto"/>
            <w:shd w:val="clear" w:color="auto" w:fill="CCEEFF"/>
            <w:tcMar>
              <w:top w:w="40" w:type="dxa"/>
              <w:left w:w="0" w:type="dxa"/>
              <w:bottom w:w="40" w:type="dxa"/>
              <w:right w:w="20" w:type="dxa"/>
            </w:tcMar>
            <w:vAlign w:val="bottom"/>
          </w:tcPr>
          <w:p w14:paraId="299C53E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3EC"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3ED" w14:textId="77777777" w:rsidR="00992A07" w:rsidRDefault="00C4246C">
            <w:pPr>
              <w:jc w:val="right"/>
              <w:textAlignment w:val="bottom"/>
            </w:pPr>
            <w:r>
              <w:rPr>
                <w:rFonts w:ascii="Arial" w:eastAsia="宋体" w:hAnsi="Arial" w:cs="Arial"/>
                <w:color w:val="000000"/>
                <w:sz w:val="20"/>
                <w:szCs w:val="20"/>
              </w:rPr>
              <w:t>(7,095)</w:t>
            </w:r>
          </w:p>
        </w:tc>
        <w:tc>
          <w:tcPr>
            <w:tcW w:w="0" w:type="auto"/>
            <w:shd w:val="clear" w:color="auto" w:fill="CCEEFF"/>
            <w:tcMar>
              <w:top w:w="40" w:type="dxa"/>
              <w:left w:w="0" w:type="dxa"/>
              <w:bottom w:w="40" w:type="dxa"/>
              <w:right w:w="20" w:type="dxa"/>
            </w:tcMar>
            <w:vAlign w:val="bottom"/>
          </w:tcPr>
          <w:p w14:paraId="299C53EE" w14:textId="77777777" w:rsidR="00992A07" w:rsidRDefault="00992A07">
            <w:pPr>
              <w:jc w:val="right"/>
              <w:rPr>
                <w:rFonts w:ascii="宋体"/>
              </w:rPr>
            </w:pPr>
          </w:p>
        </w:tc>
      </w:tr>
      <w:tr w:rsidR="00992A07" w14:paraId="299C53F6" w14:textId="77777777">
        <w:tc>
          <w:tcPr>
            <w:tcW w:w="0" w:type="auto"/>
            <w:gridSpan w:val="3"/>
            <w:shd w:val="clear" w:color="auto" w:fill="FFFFFF"/>
            <w:tcMar>
              <w:top w:w="40" w:type="dxa"/>
              <w:left w:w="20" w:type="dxa"/>
              <w:bottom w:w="40" w:type="dxa"/>
              <w:right w:w="20" w:type="dxa"/>
            </w:tcMar>
            <w:vAlign w:val="bottom"/>
          </w:tcPr>
          <w:p w14:paraId="299C53F0" w14:textId="77777777" w:rsidR="00992A07" w:rsidRDefault="00C4246C">
            <w:pPr>
              <w:textAlignment w:val="bottom"/>
            </w:pPr>
            <w:r>
              <w:rPr>
                <w:rFonts w:ascii="Arial" w:eastAsia="宋体" w:hAnsi="Arial" w:cs="Arial"/>
                <w:color w:val="000000"/>
                <w:sz w:val="20"/>
                <w:szCs w:val="20"/>
              </w:rPr>
              <w:t>Accumulated other comprehensive income</w:t>
            </w:r>
          </w:p>
        </w:tc>
        <w:tc>
          <w:tcPr>
            <w:tcW w:w="0" w:type="auto"/>
            <w:gridSpan w:val="2"/>
            <w:shd w:val="clear" w:color="auto" w:fill="FFFFFF"/>
            <w:tcMar>
              <w:top w:w="40" w:type="dxa"/>
              <w:left w:w="20" w:type="dxa"/>
              <w:bottom w:w="40" w:type="dxa"/>
              <w:right w:w="0" w:type="dxa"/>
            </w:tcMar>
            <w:vAlign w:val="bottom"/>
          </w:tcPr>
          <w:p w14:paraId="299C53F1" w14:textId="77777777" w:rsidR="00992A07" w:rsidRDefault="00C4246C">
            <w:pPr>
              <w:jc w:val="right"/>
              <w:textAlignment w:val="bottom"/>
            </w:pPr>
            <w:r>
              <w:rPr>
                <w:rFonts w:ascii="Arial" w:eastAsia="宋体" w:hAnsi="Arial" w:cs="Arial"/>
                <w:color w:val="000000"/>
                <w:sz w:val="20"/>
                <w:szCs w:val="20"/>
              </w:rPr>
              <w:t>17 </w:t>
            </w:r>
          </w:p>
        </w:tc>
        <w:tc>
          <w:tcPr>
            <w:tcW w:w="0" w:type="auto"/>
            <w:shd w:val="clear" w:color="auto" w:fill="FFFFFF"/>
            <w:tcMar>
              <w:top w:w="40" w:type="dxa"/>
              <w:left w:w="0" w:type="dxa"/>
              <w:bottom w:w="40" w:type="dxa"/>
              <w:right w:w="20" w:type="dxa"/>
            </w:tcMar>
            <w:vAlign w:val="bottom"/>
          </w:tcPr>
          <w:p w14:paraId="299C53F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3F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3F4"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3F5" w14:textId="77777777" w:rsidR="00992A07" w:rsidRDefault="00992A07">
            <w:pPr>
              <w:jc w:val="right"/>
              <w:rPr>
                <w:rFonts w:ascii="宋体"/>
              </w:rPr>
            </w:pPr>
          </w:p>
        </w:tc>
      </w:tr>
      <w:tr w:rsidR="00992A07" w14:paraId="299C53FD" w14:textId="77777777">
        <w:tc>
          <w:tcPr>
            <w:tcW w:w="0" w:type="auto"/>
            <w:gridSpan w:val="3"/>
            <w:shd w:val="clear" w:color="auto" w:fill="CCEEFF"/>
            <w:tcMar>
              <w:top w:w="40" w:type="dxa"/>
              <w:left w:w="20" w:type="dxa"/>
              <w:bottom w:w="40" w:type="dxa"/>
              <w:right w:w="20" w:type="dxa"/>
            </w:tcMar>
            <w:vAlign w:val="bottom"/>
          </w:tcPr>
          <w:p w14:paraId="299C53F7" w14:textId="77777777" w:rsidR="00992A07" w:rsidRDefault="00C4246C">
            <w:pPr>
              <w:textAlignment w:val="bottom"/>
            </w:pPr>
            <w:r>
              <w:rPr>
                <w:rFonts w:ascii="Arial" w:eastAsia="宋体" w:hAnsi="Arial" w:cs="Arial"/>
                <w:b/>
                <w:bCs/>
                <w:color w:val="000000"/>
                <w:sz w:val="20"/>
                <w:szCs w:val="20"/>
              </w:rPr>
              <w:t xml:space="preserve">Total </w:t>
            </w:r>
            <w:r>
              <w:rPr>
                <w:rFonts w:ascii="Arial" w:eastAsia="宋体" w:hAnsi="Arial" w:cs="Arial"/>
                <w:b/>
                <w:bCs/>
                <w:color w:val="000000"/>
                <w:sz w:val="20"/>
                <w:szCs w:val="20"/>
              </w:rPr>
              <w:t>stockholders’ equity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3F8" w14:textId="77777777" w:rsidR="00992A07" w:rsidRDefault="00C4246C">
            <w:pPr>
              <w:jc w:val="right"/>
              <w:textAlignment w:val="bottom"/>
            </w:pPr>
            <w:r>
              <w:rPr>
                <w:rFonts w:ascii="Arial" w:eastAsia="宋体" w:hAnsi="Arial" w:cs="Arial"/>
                <w:color w:val="000000"/>
                <w:sz w:val="20"/>
                <w:szCs w:val="20"/>
              </w:rPr>
              <w:t>5,837 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3F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3FA"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3FB" w14:textId="77777777" w:rsidR="00992A07" w:rsidRDefault="00C4246C">
            <w:pPr>
              <w:jc w:val="right"/>
              <w:textAlignment w:val="bottom"/>
            </w:pPr>
            <w:r>
              <w:rPr>
                <w:rFonts w:ascii="Arial" w:eastAsia="宋体" w:hAnsi="Arial" w:cs="Arial"/>
                <w:color w:val="000000"/>
                <w:sz w:val="20"/>
                <w:szCs w:val="20"/>
              </w:rPr>
              <w:t>2,827 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3FC" w14:textId="77777777" w:rsidR="00992A07" w:rsidRDefault="00992A07">
            <w:pPr>
              <w:jc w:val="right"/>
              <w:rPr>
                <w:rFonts w:ascii="宋体"/>
              </w:rPr>
            </w:pPr>
          </w:p>
        </w:tc>
      </w:tr>
      <w:tr w:rsidR="00992A07" w14:paraId="299C5406" w14:textId="77777777">
        <w:tc>
          <w:tcPr>
            <w:tcW w:w="0" w:type="auto"/>
            <w:gridSpan w:val="3"/>
            <w:shd w:val="clear" w:color="auto" w:fill="FFFFFF"/>
            <w:tcMar>
              <w:top w:w="40" w:type="dxa"/>
              <w:left w:w="20" w:type="dxa"/>
              <w:bottom w:w="40" w:type="dxa"/>
              <w:right w:w="20" w:type="dxa"/>
            </w:tcMar>
            <w:vAlign w:val="bottom"/>
          </w:tcPr>
          <w:p w14:paraId="299C53FE" w14:textId="77777777" w:rsidR="00992A07" w:rsidRDefault="00C4246C">
            <w:pPr>
              <w:textAlignment w:val="bottom"/>
            </w:pPr>
            <w:r>
              <w:rPr>
                <w:rFonts w:ascii="Arial" w:eastAsia="宋体" w:hAnsi="Arial" w:cs="Arial"/>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3FF"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400" w14:textId="77777777" w:rsidR="00992A07" w:rsidRDefault="00C4246C">
            <w:pPr>
              <w:jc w:val="right"/>
              <w:textAlignment w:val="bottom"/>
            </w:pPr>
            <w:r>
              <w:rPr>
                <w:rFonts w:ascii="Arial" w:eastAsia="宋体" w:hAnsi="Arial" w:cs="Arial"/>
                <w:color w:val="000000"/>
                <w:sz w:val="20"/>
                <w:szCs w:val="20"/>
              </w:rPr>
              <w:t>8,962 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401"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402"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403"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404" w14:textId="77777777" w:rsidR="00992A07" w:rsidRDefault="00C4246C">
            <w:pPr>
              <w:jc w:val="right"/>
              <w:textAlignment w:val="bottom"/>
            </w:pPr>
            <w:r>
              <w:rPr>
                <w:rFonts w:ascii="Arial" w:eastAsia="宋体" w:hAnsi="Arial" w:cs="Arial"/>
                <w:color w:val="000000"/>
                <w:sz w:val="20"/>
                <w:szCs w:val="20"/>
              </w:rPr>
              <w:t>6,028 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405" w14:textId="77777777" w:rsidR="00992A07" w:rsidRDefault="00992A07">
            <w:pPr>
              <w:jc w:val="right"/>
              <w:rPr>
                <w:rFonts w:ascii="宋体"/>
              </w:rPr>
            </w:pPr>
          </w:p>
        </w:tc>
      </w:tr>
    </w:tbl>
    <w:p w14:paraId="299C5407" w14:textId="77777777" w:rsidR="00992A07" w:rsidRDefault="00C4246C">
      <w:pPr>
        <w:spacing w:before="360"/>
        <w:jc w:val="center"/>
      </w:pPr>
      <w:r>
        <w:rPr>
          <w:rFonts w:ascii="Arial" w:eastAsia="宋体" w:hAnsi="Arial" w:cs="Arial"/>
          <w:color w:val="000000"/>
          <w:sz w:val="20"/>
          <w:szCs w:val="20"/>
        </w:rPr>
        <w:t>See accompanying notes to consolidated financial statements.</w:t>
      </w:r>
    </w:p>
    <w:p w14:paraId="299C5408" w14:textId="77777777" w:rsidR="00992A07" w:rsidRDefault="00C4246C">
      <w:pPr>
        <w:jc w:val="center"/>
      </w:pPr>
      <w:r>
        <w:rPr>
          <w:rFonts w:ascii="Times New Roman" w:eastAsia="宋体" w:hAnsi="Times New Roman"/>
          <w:color w:val="000000"/>
          <w:sz w:val="20"/>
          <w:szCs w:val="20"/>
        </w:rPr>
        <w:t>51</w:t>
      </w:r>
    </w:p>
    <w:p w14:paraId="299C5409" w14:textId="77777777" w:rsidR="00992A07" w:rsidRDefault="00C4246C">
      <w:r>
        <w:pict w14:anchorId="299C6EB9">
          <v:rect id="_x0000_i1078" style="width:415.3pt;height:1.5pt" o:hralign="center" o:hrstd="t" o:hr="t" fillcolor="#a0a0a0" stroked="f"/>
        </w:pict>
      </w:r>
    </w:p>
    <w:p w14:paraId="299C540A" w14:textId="77777777" w:rsidR="00992A07" w:rsidRDefault="00992A07"/>
    <w:p w14:paraId="299C540B" w14:textId="77777777" w:rsidR="00992A07" w:rsidRDefault="00C4246C">
      <w:pPr>
        <w:spacing w:before="180"/>
        <w:jc w:val="center"/>
      </w:pPr>
      <w:r>
        <w:rPr>
          <w:rFonts w:ascii="Arial" w:eastAsia="宋体" w:hAnsi="Arial" w:cs="Arial"/>
          <w:b/>
          <w:bCs/>
          <w:color w:val="000000"/>
          <w:sz w:val="20"/>
          <w:szCs w:val="20"/>
        </w:rPr>
        <w:t>Advanced Micro Devices, Inc.</w:t>
      </w:r>
    </w:p>
    <w:p w14:paraId="299C540C" w14:textId="77777777" w:rsidR="00992A07" w:rsidRDefault="00C4246C">
      <w:pPr>
        <w:spacing w:before="180"/>
        <w:jc w:val="center"/>
      </w:pPr>
      <w:r>
        <w:rPr>
          <w:rFonts w:ascii="Arial" w:eastAsia="宋体" w:hAnsi="Arial" w:cs="Arial"/>
          <w:b/>
          <w:bCs/>
          <w:color w:val="000000"/>
          <w:sz w:val="20"/>
          <w:szCs w:val="20"/>
        </w:rPr>
        <w:t>Consolidated Statements of Stockholders’ Equity</w:t>
      </w:r>
    </w:p>
    <w:p w14:paraId="299C540D" w14:textId="77777777" w:rsidR="00992A07" w:rsidRDefault="00992A07">
      <w:pPr>
        <w:jc w:val="center"/>
      </w:pPr>
    </w:p>
    <w:p w14:paraId="299C540E" w14:textId="77777777" w:rsidR="00992A07" w:rsidRDefault="00C4246C">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2"/>
        <w:gridCol w:w="4660"/>
        <w:gridCol w:w="41"/>
        <w:gridCol w:w="132"/>
        <w:gridCol w:w="987"/>
        <w:gridCol w:w="36"/>
        <w:gridCol w:w="36"/>
        <w:gridCol w:w="36"/>
        <w:gridCol w:w="36"/>
        <w:gridCol w:w="133"/>
        <w:gridCol w:w="941"/>
        <w:gridCol w:w="36"/>
        <w:gridCol w:w="36"/>
        <w:gridCol w:w="36"/>
        <w:gridCol w:w="36"/>
        <w:gridCol w:w="133"/>
        <w:gridCol w:w="943"/>
        <w:gridCol w:w="36"/>
      </w:tblGrid>
      <w:tr w:rsidR="00992A07" w14:paraId="299C5421" w14:textId="77777777">
        <w:tc>
          <w:tcPr>
            <w:tcW w:w="50" w:type="pct"/>
            <w:shd w:val="clear" w:color="auto" w:fill="auto"/>
          </w:tcPr>
          <w:p w14:paraId="299C540F" w14:textId="77777777" w:rsidR="00992A07" w:rsidRDefault="00992A07">
            <w:pPr>
              <w:rPr>
                <w:rFonts w:ascii="宋体"/>
              </w:rPr>
            </w:pPr>
          </w:p>
        </w:tc>
        <w:tc>
          <w:tcPr>
            <w:tcW w:w="2832" w:type="pct"/>
            <w:shd w:val="clear" w:color="auto" w:fill="auto"/>
          </w:tcPr>
          <w:p w14:paraId="299C5410" w14:textId="77777777" w:rsidR="00992A07" w:rsidRDefault="00992A07">
            <w:pPr>
              <w:rPr>
                <w:rFonts w:ascii="宋体"/>
              </w:rPr>
            </w:pPr>
          </w:p>
        </w:tc>
        <w:tc>
          <w:tcPr>
            <w:tcW w:w="5" w:type="pct"/>
            <w:shd w:val="clear" w:color="auto" w:fill="auto"/>
          </w:tcPr>
          <w:p w14:paraId="299C5411" w14:textId="77777777" w:rsidR="00992A07" w:rsidRDefault="00992A07">
            <w:pPr>
              <w:rPr>
                <w:rFonts w:ascii="宋体"/>
              </w:rPr>
            </w:pPr>
          </w:p>
        </w:tc>
        <w:tc>
          <w:tcPr>
            <w:tcW w:w="50" w:type="pct"/>
            <w:shd w:val="clear" w:color="auto" w:fill="auto"/>
          </w:tcPr>
          <w:p w14:paraId="299C5412" w14:textId="77777777" w:rsidR="00992A07" w:rsidRDefault="00992A07">
            <w:pPr>
              <w:rPr>
                <w:rFonts w:ascii="宋体"/>
              </w:rPr>
            </w:pPr>
          </w:p>
        </w:tc>
        <w:tc>
          <w:tcPr>
            <w:tcW w:w="624" w:type="pct"/>
            <w:shd w:val="clear" w:color="auto" w:fill="auto"/>
          </w:tcPr>
          <w:p w14:paraId="299C5413" w14:textId="77777777" w:rsidR="00992A07" w:rsidRDefault="00992A07">
            <w:pPr>
              <w:rPr>
                <w:rFonts w:ascii="宋体"/>
              </w:rPr>
            </w:pPr>
          </w:p>
        </w:tc>
        <w:tc>
          <w:tcPr>
            <w:tcW w:w="5" w:type="pct"/>
            <w:shd w:val="clear" w:color="auto" w:fill="auto"/>
          </w:tcPr>
          <w:p w14:paraId="299C5414" w14:textId="77777777" w:rsidR="00992A07" w:rsidRDefault="00992A07">
            <w:pPr>
              <w:rPr>
                <w:rFonts w:ascii="宋体"/>
              </w:rPr>
            </w:pPr>
          </w:p>
        </w:tc>
        <w:tc>
          <w:tcPr>
            <w:tcW w:w="5" w:type="pct"/>
            <w:shd w:val="clear" w:color="auto" w:fill="auto"/>
          </w:tcPr>
          <w:p w14:paraId="299C5415" w14:textId="77777777" w:rsidR="00992A07" w:rsidRDefault="00992A07">
            <w:pPr>
              <w:rPr>
                <w:rFonts w:ascii="宋体"/>
              </w:rPr>
            </w:pPr>
          </w:p>
        </w:tc>
        <w:tc>
          <w:tcPr>
            <w:tcW w:w="26" w:type="pct"/>
            <w:shd w:val="clear" w:color="auto" w:fill="auto"/>
          </w:tcPr>
          <w:p w14:paraId="299C5416" w14:textId="77777777" w:rsidR="00992A07" w:rsidRDefault="00992A07">
            <w:pPr>
              <w:rPr>
                <w:rFonts w:ascii="宋体"/>
              </w:rPr>
            </w:pPr>
          </w:p>
        </w:tc>
        <w:tc>
          <w:tcPr>
            <w:tcW w:w="5" w:type="pct"/>
            <w:shd w:val="clear" w:color="auto" w:fill="auto"/>
          </w:tcPr>
          <w:p w14:paraId="299C5417" w14:textId="77777777" w:rsidR="00992A07" w:rsidRDefault="00992A07">
            <w:pPr>
              <w:rPr>
                <w:rFonts w:ascii="宋体"/>
              </w:rPr>
            </w:pPr>
          </w:p>
        </w:tc>
        <w:tc>
          <w:tcPr>
            <w:tcW w:w="50" w:type="pct"/>
            <w:shd w:val="clear" w:color="auto" w:fill="auto"/>
          </w:tcPr>
          <w:p w14:paraId="299C5418" w14:textId="77777777" w:rsidR="00992A07" w:rsidRDefault="00992A07">
            <w:pPr>
              <w:rPr>
                <w:rFonts w:ascii="宋体"/>
              </w:rPr>
            </w:pPr>
          </w:p>
        </w:tc>
        <w:tc>
          <w:tcPr>
            <w:tcW w:w="624" w:type="pct"/>
            <w:shd w:val="clear" w:color="auto" w:fill="auto"/>
          </w:tcPr>
          <w:p w14:paraId="299C5419" w14:textId="77777777" w:rsidR="00992A07" w:rsidRDefault="00992A07">
            <w:pPr>
              <w:rPr>
                <w:rFonts w:ascii="宋体"/>
              </w:rPr>
            </w:pPr>
          </w:p>
        </w:tc>
        <w:tc>
          <w:tcPr>
            <w:tcW w:w="5" w:type="pct"/>
            <w:shd w:val="clear" w:color="auto" w:fill="auto"/>
          </w:tcPr>
          <w:p w14:paraId="299C541A" w14:textId="77777777" w:rsidR="00992A07" w:rsidRDefault="00992A07">
            <w:pPr>
              <w:rPr>
                <w:rFonts w:ascii="宋体"/>
              </w:rPr>
            </w:pPr>
          </w:p>
        </w:tc>
        <w:tc>
          <w:tcPr>
            <w:tcW w:w="5" w:type="pct"/>
            <w:shd w:val="clear" w:color="auto" w:fill="auto"/>
          </w:tcPr>
          <w:p w14:paraId="299C541B" w14:textId="77777777" w:rsidR="00992A07" w:rsidRDefault="00992A07">
            <w:pPr>
              <w:rPr>
                <w:rFonts w:ascii="宋体"/>
              </w:rPr>
            </w:pPr>
          </w:p>
        </w:tc>
        <w:tc>
          <w:tcPr>
            <w:tcW w:w="26" w:type="pct"/>
            <w:shd w:val="clear" w:color="auto" w:fill="auto"/>
          </w:tcPr>
          <w:p w14:paraId="299C541C" w14:textId="77777777" w:rsidR="00992A07" w:rsidRDefault="00992A07">
            <w:pPr>
              <w:rPr>
                <w:rFonts w:ascii="宋体"/>
              </w:rPr>
            </w:pPr>
          </w:p>
        </w:tc>
        <w:tc>
          <w:tcPr>
            <w:tcW w:w="5" w:type="pct"/>
            <w:shd w:val="clear" w:color="auto" w:fill="auto"/>
          </w:tcPr>
          <w:p w14:paraId="299C541D" w14:textId="77777777" w:rsidR="00992A07" w:rsidRDefault="00992A07">
            <w:pPr>
              <w:rPr>
                <w:rFonts w:ascii="宋体"/>
              </w:rPr>
            </w:pPr>
          </w:p>
        </w:tc>
        <w:tc>
          <w:tcPr>
            <w:tcW w:w="50" w:type="pct"/>
            <w:shd w:val="clear" w:color="auto" w:fill="auto"/>
          </w:tcPr>
          <w:p w14:paraId="299C541E" w14:textId="77777777" w:rsidR="00992A07" w:rsidRDefault="00992A07">
            <w:pPr>
              <w:rPr>
                <w:rFonts w:ascii="宋体"/>
              </w:rPr>
            </w:pPr>
          </w:p>
        </w:tc>
        <w:tc>
          <w:tcPr>
            <w:tcW w:w="625" w:type="pct"/>
            <w:shd w:val="clear" w:color="auto" w:fill="auto"/>
          </w:tcPr>
          <w:p w14:paraId="299C541F" w14:textId="77777777" w:rsidR="00992A07" w:rsidRDefault="00992A07">
            <w:pPr>
              <w:rPr>
                <w:rFonts w:ascii="宋体"/>
              </w:rPr>
            </w:pPr>
          </w:p>
        </w:tc>
        <w:tc>
          <w:tcPr>
            <w:tcW w:w="5" w:type="pct"/>
            <w:shd w:val="clear" w:color="auto" w:fill="auto"/>
          </w:tcPr>
          <w:p w14:paraId="299C5420" w14:textId="77777777" w:rsidR="00992A07" w:rsidRDefault="00992A07">
            <w:pPr>
              <w:rPr>
                <w:rFonts w:ascii="宋体"/>
              </w:rPr>
            </w:pPr>
          </w:p>
        </w:tc>
      </w:tr>
      <w:tr w:rsidR="00992A07" w14:paraId="299C5424" w14:textId="77777777">
        <w:tc>
          <w:tcPr>
            <w:tcW w:w="0" w:type="auto"/>
            <w:gridSpan w:val="3"/>
            <w:shd w:val="clear" w:color="auto" w:fill="auto"/>
            <w:tcMar>
              <w:top w:w="0" w:type="dxa"/>
              <w:left w:w="20" w:type="dxa"/>
              <w:bottom w:w="0" w:type="dxa"/>
              <w:right w:w="20" w:type="dxa"/>
            </w:tcMar>
          </w:tcPr>
          <w:p w14:paraId="299C5422" w14:textId="77777777" w:rsidR="00992A07" w:rsidRDefault="00992A07">
            <w:pPr>
              <w:rPr>
                <w:rFonts w:ascii="宋体"/>
              </w:rPr>
            </w:pPr>
          </w:p>
        </w:tc>
        <w:tc>
          <w:tcPr>
            <w:tcW w:w="0" w:type="auto"/>
            <w:gridSpan w:val="15"/>
            <w:shd w:val="clear" w:color="auto" w:fill="auto"/>
            <w:tcMar>
              <w:top w:w="40" w:type="dxa"/>
              <w:left w:w="20" w:type="dxa"/>
              <w:bottom w:w="40" w:type="dxa"/>
              <w:right w:w="20" w:type="dxa"/>
            </w:tcMar>
            <w:vAlign w:val="bottom"/>
          </w:tcPr>
          <w:p w14:paraId="299C5423" w14:textId="77777777" w:rsidR="00992A07" w:rsidRDefault="00C4246C">
            <w:pPr>
              <w:jc w:val="center"/>
              <w:textAlignment w:val="bottom"/>
            </w:pPr>
            <w:r>
              <w:rPr>
                <w:rFonts w:ascii="Arial" w:eastAsia="宋体" w:hAnsi="Arial" w:cs="Arial"/>
                <w:b/>
                <w:bCs/>
                <w:color w:val="000000"/>
                <w:sz w:val="16"/>
                <w:szCs w:val="16"/>
              </w:rPr>
              <w:t>Year Ended</w:t>
            </w:r>
          </w:p>
        </w:tc>
      </w:tr>
      <w:tr w:rsidR="00992A07" w14:paraId="299C542B" w14:textId="77777777">
        <w:tc>
          <w:tcPr>
            <w:tcW w:w="0" w:type="auto"/>
            <w:gridSpan w:val="3"/>
            <w:shd w:val="clear" w:color="auto" w:fill="auto"/>
            <w:tcMar>
              <w:top w:w="0" w:type="dxa"/>
              <w:left w:w="20" w:type="dxa"/>
              <w:bottom w:w="0" w:type="dxa"/>
              <w:right w:w="20" w:type="dxa"/>
            </w:tcMar>
          </w:tcPr>
          <w:p w14:paraId="299C5425"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5426"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299C5427"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428"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299C5429"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42A" w14:textId="77777777" w:rsidR="00992A07" w:rsidRDefault="00C4246C">
            <w:pPr>
              <w:jc w:val="center"/>
              <w:textAlignment w:val="bottom"/>
            </w:pPr>
            <w:r>
              <w:rPr>
                <w:rFonts w:ascii="Arial" w:eastAsia="宋体" w:hAnsi="Arial" w:cs="Arial"/>
                <w:b/>
                <w:bCs/>
                <w:color w:val="000000"/>
                <w:sz w:val="16"/>
                <w:szCs w:val="16"/>
              </w:rPr>
              <w:t>December 29,</w:t>
            </w:r>
            <w:r>
              <w:rPr>
                <w:rFonts w:ascii="Arial" w:eastAsia="宋体" w:hAnsi="Arial" w:cs="Arial"/>
                <w:b/>
                <w:bCs/>
                <w:color w:val="000000"/>
                <w:sz w:val="16"/>
                <w:szCs w:val="16"/>
              </w:rPr>
              <w:br/>
              <w:t>2018</w:t>
            </w:r>
          </w:p>
        </w:tc>
      </w:tr>
      <w:tr w:rsidR="00992A07" w14:paraId="299C542E" w14:textId="77777777">
        <w:tc>
          <w:tcPr>
            <w:tcW w:w="0" w:type="auto"/>
            <w:gridSpan w:val="3"/>
            <w:shd w:val="clear" w:color="auto" w:fill="auto"/>
            <w:tcMar>
              <w:top w:w="0" w:type="dxa"/>
              <w:left w:w="20" w:type="dxa"/>
              <w:bottom w:w="0" w:type="dxa"/>
              <w:right w:w="20" w:type="dxa"/>
            </w:tcMar>
          </w:tcPr>
          <w:p w14:paraId="299C542C" w14:textId="77777777" w:rsidR="00992A07" w:rsidRDefault="00992A0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542D"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5435" w14:textId="77777777">
        <w:tc>
          <w:tcPr>
            <w:tcW w:w="0" w:type="auto"/>
            <w:gridSpan w:val="3"/>
            <w:shd w:val="clear" w:color="auto" w:fill="CCEEFF"/>
            <w:tcMar>
              <w:top w:w="40" w:type="dxa"/>
              <w:left w:w="20" w:type="dxa"/>
              <w:bottom w:w="40" w:type="dxa"/>
              <w:right w:w="20" w:type="dxa"/>
            </w:tcMar>
            <w:vAlign w:val="bottom"/>
          </w:tcPr>
          <w:p w14:paraId="299C542F" w14:textId="77777777" w:rsidR="00992A07" w:rsidRDefault="00C4246C">
            <w:pPr>
              <w:textAlignment w:val="bottom"/>
            </w:pPr>
            <w:r>
              <w:rPr>
                <w:rFonts w:ascii="Arial" w:eastAsia="宋体" w:hAnsi="Arial" w:cs="Arial"/>
                <w:b/>
                <w:bCs/>
                <w:color w:val="000000"/>
                <w:sz w:val="20"/>
                <w:szCs w:val="20"/>
              </w:rPr>
              <w:t>Capital stock</w:t>
            </w:r>
          </w:p>
        </w:tc>
        <w:tc>
          <w:tcPr>
            <w:tcW w:w="0" w:type="auto"/>
            <w:gridSpan w:val="3"/>
            <w:shd w:val="clear" w:color="auto" w:fill="CCEEFF"/>
            <w:tcMar>
              <w:top w:w="0" w:type="dxa"/>
              <w:left w:w="20" w:type="dxa"/>
              <w:bottom w:w="0" w:type="dxa"/>
              <w:right w:w="20" w:type="dxa"/>
            </w:tcMar>
          </w:tcPr>
          <w:p w14:paraId="299C5430"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431"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432"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433"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434" w14:textId="77777777" w:rsidR="00992A07" w:rsidRDefault="00992A07">
            <w:pPr>
              <w:rPr>
                <w:rFonts w:ascii="宋体"/>
              </w:rPr>
            </w:pPr>
          </w:p>
        </w:tc>
      </w:tr>
      <w:tr w:rsidR="00992A07" w14:paraId="299C543C" w14:textId="77777777">
        <w:tc>
          <w:tcPr>
            <w:tcW w:w="0" w:type="auto"/>
            <w:gridSpan w:val="3"/>
            <w:shd w:val="clear" w:color="auto" w:fill="FFFFFF"/>
            <w:tcMar>
              <w:top w:w="40" w:type="dxa"/>
              <w:left w:w="20" w:type="dxa"/>
              <w:bottom w:w="40" w:type="dxa"/>
              <w:right w:w="20" w:type="dxa"/>
            </w:tcMar>
            <w:vAlign w:val="bottom"/>
          </w:tcPr>
          <w:p w14:paraId="299C5436" w14:textId="77777777" w:rsidR="00992A07" w:rsidRDefault="00C4246C">
            <w:pPr>
              <w:textAlignment w:val="bottom"/>
            </w:pPr>
            <w:r>
              <w:rPr>
                <w:rFonts w:ascii="Arial" w:eastAsia="宋体" w:hAnsi="Arial" w:cs="Arial"/>
                <w:color w:val="000000"/>
                <w:sz w:val="20"/>
                <w:szCs w:val="20"/>
              </w:rPr>
              <w:t>Common stock</w:t>
            </w:r>
          </w:p>
        </w:tc>
        <w:tc>
          <w:tcPr>
            <w:tcW w:w="0" w:type="auto"/>
            <w:gridSpan w:val="3"/>
            <w:shd w:val="clear" w:color="auto" w:fill="FFFFFF"/>
            <w:tcMar>
              <w:top w:w="0" w:type="dxa"/>
              <w:left w:w="20" w:type="dxa"/>
              <w:bottom w:w="0" w:type="dxa"/>
              <w:right w:w="20" w:type="dxa"/>
            </w:tcMar>
          </w:tcPr>
          <w:p w14:paraId="299C5437"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438"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439"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43A"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43B" w14:textId="77777777" w:rsidR="00992A07" w:rsidRDefault="00992A07">
            <w:pPr>
              <w:rPr>
                <w:rFonts w:ascii="宋体"/>
              </w:rPr>
            </w:pPr>
          </w:p>
        </w:tc>
      </w:tr>
      <w:tr w:rsidR="00992A07" w14:paraId="299C5449" w14:textId="77777777">
        <w:tc>
          <w:tcPr>
            <w:tcW w:w="0" w:type="auto"/>
            <w:gridSpan w:val="3"/>
            <w:shd w:val="clear" w:color="auto" w:fill="CCEEFF"/>
            <w:tcMar>
              <w:top w:w="40" w:type="dxa"/>
              <w:left w:w="260" w:type="dxa"/>
              <w:bottom w:w="40" w:type="dxa"/>
              <w:right w:w="20" w:type="dxa"/>
            </w:tcMar>
            <w:vAlign w:val="bottom"/>
          </w:tcPr>
          <w:p w14:paraId="299C543D" w14:textId="77777777" w:rsidR="00992A07" w:rsidRDefault="00C4246C">
            <w:pPr>
              <w:textAlignment w:val="bottom"/>
            </w:pPr>
            <w:r>
              <w:rPr>
                <w:rFonts w:ascii="Arial" w:eastAsia="宋体"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299C543E"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43F" w14:textId="77777777" w:rsidR="00992A07" w:rsidRDefault="00C4246C">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299C544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441"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442"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443" w14:textId="77777777" w:rsidR="00992A07" w:rsidRDefault="00C4246C">
            <w:pPr>
              <w:jc w:val="right"/>
              <w:textAlignment w:val="bottom"/>
            </w:pPr>
            <w:r>
              <w:rPr>
                <w:rFonts w:ascii="Arial" w:eastAsia="宋体" w:hAnsi="Arial" w:cs="Arial"/>
                <w:color w:val="000000"/>
                <w:sz w:val="20"/>
                <w:szCs w:val="20"/>
              </w:rPr>
              <w:t>10 </w:t>
            </w:r>
          </w:p>
        </w:tc>
        <w:tc>
          <w:tcPr>
            <w:tcW w:w="0" w:type="auto"/>
            <w:shd w:val="clear" w:color="auto" w:fill="CCEEFF"/>
            <w:tcMar>
              <w:top w:w="40" w:type="dxa"/>
              <w:left w:w="0" w:type="dxa"/>
              <w:bottom w:w="40" w:type="dxa"/>
              <w:right w:w="20" w:type="dxa"/>
            </w:tcMar>
            <w:vAlign w:val="bottom"/>
          </w:tcPr>
          <w:p w14:paraId="299C544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445"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446"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447" w14:textId="77777777" w:rsidR="00992A07" w:rsidRDefault="00C4246C">
            <w:pPr>
              <w:jc w:val="right"/>
              <w:textAlignment w:val="bottom"/>
            </w:pPr>
            <w:r>
              <w:rPr>
                <w:rFonts w:ascii="Arial" w:eastAsia="宋体" w:hAnsi="Arial" w:cs="Arial"/>
                <w:color w:val="000000"/>
                <w:sz w:val="20"/>
                <w:szCs w:val="20"/>
              </w:rPr>
              <w:t>9 </w:t>
            </w:r>
          </w:p>
        </w:tc>
        <w:tc>
          <w:tcPr>
            <w:tcW w:w="0" w:type="auto"/>
            <w:shd w:val="clear" w:color="auto" w:fill="CCEEFF"/>
            <w:tcMar>
              <w:top w:w="40" w:type="dxa"/>
              <w:left w:w="0" w:type="dxa"/>
              <w:bottom w:w="40" w:type="dxa"/>
              <w:right w:w="20" w:type="dxa"/>
            </w:tcMar>
            <w:vAlign w:val="bottom"/>
          </w:tcPr>
          <w:p w14:paraId="299C5448" w14:textId="77777777" w:rsidR="00992A07" w:rsidRDefault="00992A07">
            <w:pPr>
              <w:jc w:val="right"/>
              <w:rPr>
                <w:rFonts w:ascii="宋体"/>
              </w:rPr>
            </w:pPr>
          </w:p>
        </w:tc>
      </w:tr>
      <w:tr w:rsidR="00992A07" w14:paraId="299C5453" w14:textId="77777777">
        <w:tc>
          <w:tcPr>
            <w:tcW w:w="0" w:type="auto"/>
            <w:gridSpan w:val="3"/>
            <w:shd w:val="clear" w:color="auto" w:fill="FFFFFF"/>
            <w:tcMar>
              <w:top w:w="40" w:type="dxa"/>
              <w:left w:w="260" w:type="dxa"/>
              <w:bottom w:w="40" w:type="dxa"/>
              <w:right w:w="20" w:type="dxa"/>
            </w:tcMar>
            <w:vAlign w:val="bottom"/>
          </w:tcPr>
          <w:p w14:paraId="299C544A" w14:textId="77777777" w:rsidR="00992A07" w:rsidRDefault="00C4246C">
            <w:pPr>
              <w:textAlignment w:val="bottom"/>
            </w:pPr>
            <w:r>
              <w:rPr>
                <w:rFonts w:ascii="Arial" w:eastAsia="宋体" w:hAnsi="Arial" w:cs="Arial"/>
                <w:color w:val="000000"/>
                <w:sz w:val="20"/>
                <w:szCs w:val="20"/>
              </w:rPr>
              <w:t>Common stock issued under employee equity plans</w:t>
            </w:r>
          </w:p>
        </w:tc>
        <w:tc>
          <w:tcPr>
            <w:tcW w:w="0" w:type="auto"/>
            <w:gridSpan w:val="2"/>
            <w:shd w:val="clear" w:color="auto" w:fill="FFFFFF"/>
            <w:tcMar>
              <w:top w:w="40" w:type="dxa"/>
              <w:left w:w="20" w:type="dxa"/>
              <w:bottom w:w="40" w:type="dxa"/>
              <w:right w:w="0" w:type="dxa"/>
            </w:tcMar>
            <w:vAlign w:val="bottom"/>
          </w:tcPr>
          <w:p w14:paraId="299C544B"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44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44D"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44E"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44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450"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451"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5452" w14:textId="77777777" w:rsidR="00992A07" w:rsidRDefault="00992A07">
            <w:pPr>
              <w:jc w:val="right"/>
              <w:rPr>
                <w:rFonts w:ascii="宋体"/>
              </w:rPr>
            </w:pPr>
          </w:p>
        </w:tc>
      </w:tr>
      <w:tr w:rsidR="00992A07" w14:paraId="299C545D" w14:textId="77777777">
        <w:tc>
          <w:tcPr>
            <w:tcW w:w="0" w:type="auto"/>
            <w:gridSpan w:val="3"/>
            <w:shd w:val="clear" w:color="auto" w:fill="CCEEFF"/>
            <w:tcMar>
              <w:top w:w="40" w:type="dxa"/>
              <w:left w:w="260" w:type="dxa"/>
              <w:bottom w:w="40" w:type="dxa"/>
              <w:right w:w="20" w:type="dxa"/>
            </w:tcMar>
            <w:vAlign w:val="bottom"/>
          </w:tcPr>
          <w:p w14:paraId="299C5454" w14:textId="77777777" w:rsidR="00992A07" w:rsidRDefault="00C4246C">
            <w:pPr>
              <w:textAlignment w:val="bottom"/>
            </w:pPr>
            <w:r>
              <w:rPr>
                <w:rFonts w:ascii="Arial" w:eastAsia="宋体" w:hAnsi="Arial" w:cs="Arial"/>
                <w:color w:val="000000"/>
                <w:sz w:val="20"/>
                <w:szCs w:val="20"/>
              </w:rPr>
              <w:t>Issuance of common stock upon warrant exercise</w:t>
            </w:r>
          </w:p>
        </w:tc>
        <w:tc>
          <w:tcPr>
            <w:tcW w:w="0" w:type="auto"/>
            <w:gridSpan w:val="2"/>
            <w:shd w:val="clear" w:color="auto" w:fill="CCEEFF"/>
            <w:tcMar>
              <w:top w:w="40" w:type="dxa"/>
              <w:left w:w="20" w:type="dxa"/>
              <w:bottom w:w="40" w:type="dxa"/>
              <w:right w:w="0" w:type="dxa"/>
            </w:tcMar>
            <w:vAlign w:val="bottom"/>
          </w:tcPr>
          <w:p w14:paraId="299C5455"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45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457"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458"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299C545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45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45B"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45C" w14:textId="77777777" w:rsidR="00992A07" w:rsidRDefault="00992A07">
            <w:pPr>
              <w:jc w:val="right"/>
              <w:rPr>
                <w:rFonts w:ascii="宋体"/>
              </w:rPr>
            </w:pPr>
          </w:p>
        </w:tc>
      </w:tr>
      <w:tr w:rsidR="00992A07" w14:paraId="299C5467" w14:textId="77777777">
        <w:tc>
          <w:tcPr>
            <w:tcW w:w="0" w:type="auto"/>
            <w:gridSpan w:val="3"/>
            <w:shd w:val="clear" w:color="auto" w:fill="FFFFFF"/>
            <w:tcMar>
              <w:top w:w="40" w:type="dxa"/>
              <w:left w:w="260" w:type="dxa"/>
              <w:bottom w:w="40" w:type="dxa"/>
              <w:right w:w="20" w:type="dxa"/>
            </w:tcMar>
            <w:vAlign w:val="bottom"/>
          </w:tcPr>
          <w:p w14:paraId="299C545E" w14:textId="77777777" w:rsidR="00992A07" w:rsidRDefault="00C4246C">
            <w:pPr>
              <w:textAlignment w:val="bottom"/>
            </w:pPr>
            <w:r>
              <w:rPr>
                <w:rFonts w:ascii="Arial" w:eastAsia="宋体" w:hAnsi="Arial" w:cs="Arial"/>
                <w:color w:val="000000"/>
                <w:sz w:val="20"/>
                <w:szCs w:val="20"/>
              </w:rPr>
              <w:t>Issuance of common stock to settle convertible debt</w:t>
            </w:r>
          </w:p>
        </w:tc>
        <w:tc>
          <w:tcPr>
            <w:tcW w:w="0" w:type="auto"/>
            <w:gridSpan w:val="2"/>
            <w:shd w:val="clear" w:color="auto" w:fill="FFFFFF"/>
            <w:tcMar>
              <w:top w:w="40" w:type="dxa"/>
              <w:left w:w="20" w:type="dxa"/>
              <w:bottom w:w="40" w:type="dxa"/>
              <w:right w:w="0" w:type="dxa"/>
            </w:tcMar>
            <w:vAlign w:val="bottom"/>
          </w:tcPr>
          <w:p w14:paraId="299C545F"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46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461"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462"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546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464"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465"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466" w14:textId="77777777" w:rsidR="00992A07" w:rsidRDefault="00992A07">
            <w:pPr>
              <w:jc w:val="right"/>
              <w:rPr>
                <w:rFonts w:ascii="宋体"/>
              </w:rPr>
            </w:pPr>
          </w:p>
        </w:tc>
      </w:tr>
      <w:tr w:rsidR="00992A07" w14:paraId="299C5474" w14:textId="77777777">
        <w:tc>
          <w:tcPr>
            <w:tcW w:w="0" w:type="auto"/>
            <w:gridSpan w:val="3"/>
            <w:shd w:val="clear" w:color="auto" w:fill="CCEEFF"/>
            <w:tcMar>
              <w:top w:w="40" w:type="dxa"/>
              <w:left w:w="260" w:type="dxa"/>
              <w:bottom w:w="40" w:type="dxa"/>
              <w:right w:w="20" w:type="dxa"/>
            </w:tcMar>
            <w:vAlign w:val="bottom"/>
          </w:tcPr>
          <w:p w14:paraId="299C5468" w14:textId="77777777" w:rsidR="00992A07" w:rsidRDefault="00C4246C">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299C5469"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546A" w14:textId="77777777" w:rsidR="00992A07" w:rsidRDefault="00C4246C">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46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46C"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546D"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546E" w14:textId="77777777" w:rsidR="00992A07" w:rsidRDefault="00C4246C">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46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470"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5471"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5472" w14:textId="77777777" w:rsidR="00992A07" w:rsidRDefault="00C4246C">
            <w:pPr>
              <w:jc w:val="right"/>
              <w:textAlignment w:val="bottom"/>
            </w:pPr>
            <w:r>
              <w:rPr>
                <w:rFonts w:ascii="Arial" w:eastAsia="宋体" w:hAnsi="Arial" w:cs="Arial"/>
                <w:color w:val="000000"/>
                <w:sz w:val="20"/>
                <w:szCs w:val="20"/>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473" w14:textId="77777777" w:rsidR="00992A07" w:rsidRDefault="00992A07">
            <w:pPr>
              <w:jc w:val="right"/>
              <w:rPr>
                <w:rFonts w:ascii="宋体"/>
              </w:rPr>
            </w:pPr>
          </w:p>
        </w:tc>
      </w:tr>
      <w:tr w:rsidR="00992A07" w14:paraId="299C547B" w14:textId="77777777">
        <w:tc>
          <w:tcPr>
            <w:tcW w:w="0" w:type="auto"/>
            <w:gridSpan w:val="3"/>
            <w:shd w:val="clear" w:color="auto" w:fill="FFFFFF"/>
            <w:tcMar>
              <w:top w:w="40" w:type="dxa"/>
              <w:left w:w="20" w:type="dxa"/>
              <w:bottom w:w="40" w:type="dxa"/>
              <w:right w:w="20" w:type="dxa"/>
            </w:tcMar>
            <w:vAlign w:val="bottom"/>
          </w:tcPr>
          <w:p w14:paraId="299C5475" w14:textId="77777777" w:rsidR="00992A07" w:rsidRDefault="00C4246C">
            <w:pPr>
              <w:textAlignment w:val="bottom"/>
            </w:pPr>
            <w:r>
              <w:rPr>
                <w:rFonts w:ascii="Arial" w:eastAsia="宋体" w:hAnsi="Arial" w:cs="Arial"/>
                <w:color w:val="000000"/>
                <w:sz w:val="20"/>
                <w:szCs w:val="20"/>
              </w:rPr>
              <w:t>Additional paid-in capital</w:t>
            </w:r>
          </w:p>
        </w:tc>
        <w:tc>
          <w:tcPr>
            <w:tcW w:w="0" w:type="auto"/>
            <w:gridSpan w:val="3"/>
            <w:tcBorders>
              <w:top w:val="single" w:sz="8" w:space="0" w:color="000000"/>
            </w:tcBorders>
            <w:shd w:val="clear" w:color="auto" w:fill="FFFFFF"/>
            <w:tcMar>
              <w:top w:w="0" w:type="dxa"/>
              <w:left w:w="20" w:type="dxa"/>
              <w:bottom w:w="0" w:type="dxa"/>
              <w:right w:w="20" w:type="dxa"/>
            </w:tcMar>
          </w:tcPr>
          <w:p w14:paraId="299C5476"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477" w14:textId="77777777" w:rsidR="00992A07" w:rsidRDefault="00992A0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299C5478"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479" w14:textId="77777777" w:rsidR="00992A07" w:rsidRDefault="00992A0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299C547A" w14:textId="77777777" w:rsidR="00992A07" w:rsidRDefault="00992A07">
            <w:pPr>
              <w:rPr>
                <w:rFonts w:ascii="宋体"/>
              </w:rPr>
            </w:pPr>
          </w:p>
        </w:tc>
      </w:tr>
      <w:tr w:rsidR="00992A07" w14:paraId="299C5488" w14:textId="77777777">
        <w:tc>
          <w:tcPr>
            <w:tcW w:w="0" w:type="auto"/>
            <w:gridSpan w:val="3"/>
            <w:shd w:val="clear" w:color="auto" w:fill="CCEEFF"/>
            <w:tcMar>
              <w:top w:w="40" w:type="dxa"/>
              <w:left w:w="260" w:type="dxa"/>
              <w:bottom w:w="40" w:type="dxa"/>
              <w:right w:w="20" w:type="dxa"/>
            </w:tcMar>
            <w:vAlign w:val="bottom"/>
          </w:tcPr>
          <w:p w14:paraId="299C547C" w14:textId="77777777" w:rsidR="00992A07" w:rsidRDefault="00C4246C">
            <w:pPr>
              <w:textAlignment w:val="bottom"/>
            </w:pPr>
            <w:r>
              <w:rPr>
                <w:rFonts w:ascii="Arial" w:eastAsia="宋体"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299C547D"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47E" w14:textId="77777777" w:rsidR="00992A07" w:rsidRDefault="00C4246C">
            <w:pPr>
              <w:jc w:val="right"/>
              <w:textAlignment w:val="bottom"/>
            </w:pPr>
            <w:r>
              <w:rPr>
                <w:rFonts w:ascii="Arial" w:eastAsia="宋体" w:hAnsi="Arial" w:cs="Arial"/>
                <w:color w:val="000000"/>
                <w:sz w:val="20"/>
                <w:szCs w:val="20"/>
              </w:rPr>
              <w:t>9,963 </w:t>
            </w:r>
          </w:p>
        </w:tc>
        <w:tc>
          <w:tcPr>
            <w:tcW w:w="0" w:type="auto"/>
            <w:shd w:val="clear" w:color="auto" w:fill="CCEEFF"/>
            <w:tcMar>
              <w:top w:w="40" w:type="dxa"/>
              <w:left w:w="0" w:type="dxa"/>
              <w:bottom w:w="40" w:type="dxa"/>
              <w:right w:w="20" w:type="dxa"/>
            </w:tcMar>
            <w:vAlign w:val="bottom"/>
          </w:tcPr>
          <w:p w14:paraId="299C547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480"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481"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482" w14:textId="77777777" w:rsidR="00992A07" w:rsidRDefault="00C4246C">
            <w:pPr>
              <w:jc w:val="right"/>
              <w:textAlignment w:val="bottom"/>
            </w:pPr>
            <w:r>
              <w:rPr>
                <w:rFonts w:ascii="Arial" w:eastAsia="宋体" w:hAnsi="Arial" w:cs="Arial"/>
                <w:color w:val="000000"/>
                <w:sz w:val="20"/>
                <w:szCs w:val="20"/>
              </w:rPr>
              <w:t>8,750 </w:t>
            </w:r>
          </w:p>
        </w:tc>
        <w:tc>
          <w:tcPr>
            <w:tcW w:w="0" w:type="auto"/>
            <w:shd w:val="clear" w:color="auto" w:fill="CCEEFF"/>
            <w:tcMar>
              <w:top w:w="40" w:type="dxa"/>
              <w:left w:w="0" w:type="dxa"/>
              <w:bottom w:w="40" w:type="dxa"/>
              <w:right w:w="20" w:type="dxa"/>
            </w:tcMar>
            <w:vAlign w:val="bottom"/>
          </w:tcPr>
          <w:p w14:paraId="299C548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484"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48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486" w14:textId="77777777" w:rsidR="00992A07" w:rsidRDefault="00C4246C">
            <w:pPr>
              <w:jc w:val="right"/>
              <w:textAlignment w:val="bottom"/>
            </w:pPr>
            <w:r>
              <w:rPr>
                <w:rFonts w:ascii="Arial" w:eastAsia="宋体" w:hAnsi="Arial" w:cs="Arial"/>
                <w:color w:val="000000"/>
                <w:sz w:val="20"/>
                <w:szCs w:val="20"/>
              </w:rPr>
              <w:t>8,464 </w:t>
            </w:r>
          </w:p>
        </w:tc>
        <w:tc>
          <w:tcPr>
            <w:tcW w:w="0" w:type="auto"/>
            <w:shd w:val="clear" w:color="auto" w:fill="CCEEFF"/>
            <w:tcMar>
              <w:top w:w="40" w:type="dxa"/>
              <w:left w:w="0" w:type="dxa"/>
              <w:bottom w:w="40" w:type="dxa"/>
              <w:right w:w="20" w:type="dxa"/>
            </w:tcMar>
            <w:vAlign w:val="bottom"/>
          </w:tcPr>
          <w:p w14:paraId="299C5487" w14:textId="77777777" w:rsidR="00992A07" w:rsidRDefault="00992A07">
            <w:pPr>
              <w:jc w:val="right"/>
              <w:rPr>
                <w:rFonts w:ascii="宋体"/>
              </w:rPr>
            </w:pPr>
          </w:p>
        </w:tc>
      </w:tr>
      <w:tr w:rsidR="00992A07" w14:paraId="299C5492" w14:textId="77777777">
        <w:tc>
          <w:tcPr>
            <w:tcW w:w="0" w:type="auto"/>
            <w:gridSpan w:val="3"/>
            <w:shd w:val="clear" w:color="auto" w:fill="FFFFFF"/>
            <w:tcMar>
              <w:top w:w="40" w:type="dxa"/>
              <w:left w:w="260" w:type="dxa"/>
              <w:bottom w:w="40" w:type="dxa"/>
              <w:right w:w="20" w:type="dxa"/>
            </w:tcMar>
            <w:vAlign w:val="bottom"/>
          </w:tcPr>
          <w:p w14:paraId="299C5489" w14:textId="77777777" w:rsidR="00992A07" w:rsidRDefault="00C4246C">
            <w:pPr>
              <w:textAlignment w:val="bottom"/>
            </w:pPr>
            <w:r>
              <w:rPr>
                <w:rFonts w:ascii="Arial" w:eastAsia="宋体" w:hAnsi="Arial" w:cs="Arial"/>
                <w:color w:val="000000"/>
                <w:sz w:val="20"/>
                <w:szCs w:val="20"/>
              </w:rPr>
              <w:t>Common stock issued under employee equity plans</w:t>
            </w:r>
          </w:p>
        </w:tc>
        <w:tc>
          <w:tcPr>
            <w:tcW w:w="0" w:type="auto"/>
            <w:gridSpan w:val="2"/>
            <w:shd w:val="clear" w:color="auto" w:fill="FFFFFF"/>
            <w:tcMar>
              <w:top w:w="40" w:type="dxa"/>
              <w:left w:w="20" w:type="dxa"/>
              <w:bottom w:w="40" w:type="dxa"/>
              <w:right w:w="0" w:type="dxa"/>
            </w:tcMar>
            <w:vAlign w:val="bottom"/>
          </w:tcPr>
          <w:p w14:paraId="299C548A" w14:textId="77777777" w:rsidR="00992A07" w:rsidRDefault="00C4246C">
            <w:pPr>
              <w:jc w:val="right"/>
              <w:textAlignment w:val="bottom"/>
            </w:pPr>
            <w:r>
              <w:rPr>
                <w:rFonts w:ascii="Arial" w:eastAsia="宋体" w:hAnsi="Arial" w:cs="Arial"/>
                <w:color w:val="000000"/>
                <w:sz w:val="20"/>
                <w:szCs w:val="20"/>
              </w:rPr>
              <w:t>85 </w:t>
            </w:r>
          </w:p>
        </w:tc>
        <w:tc>
          <w:tcPr>
            <w:tcW w:w="0" w:type="auto"/>
            <w:shd w:val="clear" w:color="auto" w:fill="FFFFFF"/>
            <w:tcMar>
              <w:top w:w="40" w:type="dxa"/>
              <w:left w:w="0" w:type="dxa"/>
              <w:bottom w:w="40" w:type="dxa"/>
              <w:right w:w="20" w:type="dxa"/>
            </w:tcMar>
            <w:vAlign w:val="bottom"/>
          </w:tcPr>
          <w:p w14:paraId="299C548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48C"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48D" w14:textId="77777777" w:rsidR="00992A07" w:rsidRDefault="00C4246C">
            <w:pPr>
              <w:jc w:val="right"/>
              <w:textAlignment w:val="bottom"/>
            </w:pPr>
            <w:r>
              <w:rPr>
                <w:rFonts w:ascii="Arial" w:eastAsia="宋体" w:hAnsi="Arial" w:cs="Arial"/>
                <w:color w:val="000000"/>
                <w:sz w:val="20"/>
                <w:szCs w:val="20"/>
              </w:rPr>
              <w:t>74 </w:t>
            </w:r>
          </w:p>
        </w:tc>
        <w:tc>
          <w:tcPr>
            <w:tcW w:w="0" w:type="auto"/>
            <w:shd w:val="clear" w:color="auto" w:fill="FFFFFF"/>
            <w:tcMar>
              <w:top w:w="40" w:type="dxa"/>
              <w:left w:w="0" w:type="dxa"/>
              <w:bottom w:w="40" w:type="dxa"/>
              <w:right w:w="20" w:type="dxa"/>
            </w:tcMar>
            <w:vAlign w:val="bottom"/>
          </w:tcPr>
          <w:p w14:paraId="299C548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48F"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490" w14:textId="77777777" w:rsidR="00992A07" w:rsidRDefault="00C4246C">
            <w:pPr>
              <w:jc w:val="right"/>
              <w:textAlignment w:val="bottom"/>
            </w:pPr>
            <w:r>
              <w:rPr>
                <w:rFonts w:ascii="Arial" w:eastAsia="宋体" w:hAnsi="Arial" w:cs="Arial"/>
                <w:color w:val="000000"/>
                <w:sz w:val="20"/>
                <w:szCs w:val="20"/>
              </w:rPr>
              <w:t>71 </w:t>
            </w:r>
          </w:p>
        </w:tc>
        <w:tc>
          <w:tcPr>
            <w:tcW w:w="0" w:type="auto"/>
            <w:shd w:val="clear" w:color="auto" w:fill="FFFFFF"/>
            <w:tcMar>
              <w:top w:w="40" w:type="dxa"/>
              <w:left w:w="0" w:type="dxa"/>
              <w:bottom w:w="40" w:type="dxa"/>
              <w:right w:w="20" w:type="dxa"/>
            </w:tcMar>
            <w:vAlign w:val="bottom"/>
          </w:tcPr>
          <w:p w14:paraId="299C5491" w14:textId="77777777" w:rsidR="00992A07" w:rsidRDefault="00992A07">
            <w:pPr>
              <w:jc w:val="right"/>
              <w:rPr>
                <w:rFonts w:ascii="宋体"/>
              </w:rPr>
            </w:pPr>
          </w:p>
        </w:tc>
      </w:tr>
      <w:tr w:rsidR="00992A07" w14:paraId="299C549C" w14:textId="77777777">
        <w:tc>
          <w:tcPr>
            <w:tcW w:w="0" w:type="auto"/>
            <w:gridSpan w:val="3"/>
            <w:shd w:val="clear" w:color="auto" w:fill="CCEEFF"/>
            <w:tcMar>
              <w:top w:w="40" w:type="dxa"/>
              <w:left w:w="260" w:type="dxa"/>
              <w:bottom w:w="40" w:type="dxa"/>
              <w:right w:w="20" w:type="dxa"/>
            </w:tcMar>
            <w:vAlign w:val="bottom"/>
          </w:tcPr>
          <w:p w14:paraId="299C5493" w14:textId="77777777" w:rsidR="00992A07" w:rsidRDefault="00C4246C">
            <w:pPr>
              <w:textAlignment w:val="bottom"/>
            </w:pPr>
            <w:r>
              <w:rPr>
                <w:rFonts w:ascii="Arial" w:eastAsia="宋体" w:hAnsi="Arial" w:cs="Arial"/>
                <w:color w:val="000000"/>
                <w:sz w:val="20"/>
                <w:szCs w:val="20"/>
              </w:rPr>
              <w:t>Stock-based compensation</w:t>
            </w:r>
          </w:p>
        </w:tc>
        <w:tc>
          <w:tcPr>
            <w:tcW w:w="0" w:type="auto"/>
            <w:gridSpan w:val="2"/>
            <w:shd w:val="clear" w:color="auto" w:fill="CCEEFF"/>
            <w:tcMar>
              <w:top w:w="40" w:type="dxa"/>
              <w:left w:w="20" w:type="dxa"/>
              <w:bottom w:w="40" w:type="dxa"/>
              <w:right w:w="0" w:type="dxa"/>
            </w:tcMar>
            <w:vAlign w:val="bottom"/>
          </w:tcPr>
          <w:p w14:paraId="299C5494" w14:textId="77777777" w:rsidR="00992A07" w:rsidRDefault="00C4246C">
            <w:pPr>
              <w:jc w:val="right"/>
              <w:textAlignment w:val="bottom"/>
            </w:pPr>
            <w:r>
              <w:rPr>
                <w:rFonts w:ascii="Arial" w:eastAsia="宋体" w:hAnsi="Arial" w:cs="Arial"/>
                <w:color w:val="000000"/>
                <w:sz w:val="20"/>
                <w:szCs w:val="20"/>
              </w:rPr>
              <w:t>274 </w:t>
            </w:r>
          </w:p>
        </w:tc>
        <w:tc>
          <w:tcPr>
            <w:tcW w:w="0" w:type="auto"/>
            <w:shd w:val="clear" w:color="auto" w:fill="CCEEFF"/>
            <w:tcMar>
              <w:top w:w="40" w:type="dxa"/>
              <w:left w:w="0" w:type="dxa"/>
              <w:bottom w:w="40" w:type="dxa"/>
              <w:right w:w="20" w:type="dxa"/>
            </w:tcMar>
            <w:vAlign w:val="bottom"/>
          </w:tcPr>
          <w:p w14:paraId="299C549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496"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497" w14:textId="77777777" w:rsidR="00992A07" w:rsidRDefault="00C4246C">
            <w:pPr>
              <w:jc w:val="right"/>
              <w:textAlignment w:val="bottom"/>
            </w:pPr>
            <w:r>
              <w:rPr>
                <w:rFonts w:ascii="Arial" w:eastAsia="宋体" w:hAnsi="Arial" w:cs="Arial"/>
                <w:color w:val="000000"/>
                <w:sz w:val="20"/>
                <w:szCs w:val="20"/>
              </w:rPr>
              <w:t>197 </w:t>
            </w:r>
          </w:p>
        </w:tc>
        <w:tc>
          <w:tcPr>
            <w:tcW w:w="0" w:type="auto"/>
            <w:shd w:val="clear" w:color="auto" w:fill="CCEEFF"/>
            <w:tcMar>
              <w:top w:w="40" w:type="dxa"/>
              <w:left w:w="0" w:type="dxa"/>
              <w:bottom w:w="40" w:type="dxa"/>
              <w:right w:w="20" w:type="dxa"/>
            </w:tcMar>
            <w:vAlign w:val="bottom"/>
          </w:tcPr>
          <w:p w14:paraId="299C549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499"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49A" w14:textId="77777777" w:rsidR="00992A07" w:rsidRDefault="00C4246C">
            <w:pPr>
              <w:jc w:val="right"/>
              <w:textAlignment w:val="bottom"/>
            </w:pPr>
            <w:r>
              <w:rPr>
                <w:rFonts w:ascii="Arial" w:eastAsia="宋体" w:hAnsi="Arial" w:cs="Arial"/>
                <w:color w:val="000000"/>
                <w:sz w:val="20"/>
                <w:szCs w:val="20"/>
              </w:rPr>
              <w:t>137 </w:t>
            </w:r>
          </w:p>
        </w:tc>
        <w:tc>
          <w:tcPr>
            <w:tcW w:w="0" w:type="auto"/>
            <w:shd w:val="clear" w:color="auto" w:fill="CCEEFF"/>
            <w:tcMar>
              <w:top w:w="40" w:type="dxa"/>
              <w:left w:w="0" w:type="dxa"/>
              <w:bottom w:w="40" w:type="dxa"/>
              <w:right w:w="20" w:type="dxa"/>
            </w:tcMar>
            <w:vAlign w:val="bottom"/>
          </w:tcPr>
          <w:p w14:paraId="299C549B" w14:textId="77777777" w:rsidR="00992A07" w:rsidRDefault="00992A07">
            <w:pPr>
              <w:jc w:val="right"/>
              <w:rPr>
                <w:rFonts w:ascii="宋体"/>
              </w:rPr>
            </w:pPr>
          </w:p>
        </w:tc>
      </w:tr>
      <w:tr w:rsidR="00992A07" w14:paraId="299C54A6" w14:textId="77777777">
        <w:tc>
          <w:tcPr>
            <w:tcW w:w="0" w:type="auto"/>
            <w:gridSpan w:val="3"/>
            <w:shd w:val="clear" w:color="auto" w:fill="FFFFFF"/>
            <w:tcMar>
              <w:top w:w="40" w:type="dxa"/>
              <w:left w:w="260" w:type="dxa"/>
              <w:bottom w:w="40" w:type="dxa"/>
              <w:right w:w="20" w:type="dxa"/>
            </w:tcMar>
            <w:vAlign w:val="bottom"/>
          </w:tcPr>
          <w:p w14:paraId="299C549D" w14:textId="77777777" w:rsidR="00992A07" w:rsidRDefault="00C4246C">
            <w:pPr>
              <w:textAlignment w:val="bottom"/>
            </w:pPr>
            <w:r>
              <w:rPr>
                <w:rFonts w:ascii="Arial" w:eastAsia="宋体" w:hAnsi="Arial" w:cs="Arial"/>
                <w:color w:val="000000"/>
                <w:sz w:val="20"/>
                <w:szCs w:val="20"/>
              </w:rPr>
              <w:t>Issuance of common stock upon warrant exercise</w:t>
            </w:r>
          </w:p>
        </w:tc>
        <w:tc>
          <w:tcPr>
            <w:tcW w:w="0" w:type="auto"/>
            <w:gridSpan w:val="2"/>
            <w:shd w:val="clear" w:color="auto" w:fill="FFFFFF"/>
            <w:tcMar>
              <w:top w:w="40" w:type="dxa"/>
              <w:left w:w="20" w:type="dxa"/>
              <w:bottom w:w="40" w:type="dxa"/>
              <w:right w:w="0" w:type="dxa"/>
            </w:tcMar>
            <w:vAlign w:val="bottom"/>
          </w:tcPr>
          <w:p w14:paraId="299C549E"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49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4A0"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4A1" w14:textId="77777777" w:rsidR="00992A07" w:rsidRDefault="00C4246C">
            <w:pPr>
              <w:jc w:val="right"/>
              <w:textAlignment w:val="bottom"/>
            </w:pPr>
            <w:r>
              <w:rPr>
                <w:rFonts w:ascii="Arial" w:eastAsia="宋体" w:hAnsi="Arial" w:cs="Arial"/>
                <w:color w:val="000000"/>
                <w:sz w:val="20"/>
                <w:szCs w:val="20"/>
              </w:rPr>
              <w:t>448 </w:t>
            </w:r>
          </w:p>
        </w:tc>
        <w:tc>
          <w:tcPr>
            <w:tcW w:w="0" w:type="auto"/>
            <w:shd w:val="clear" w:color="auto" w:fill="FFFFFF"/>
            <w:tcMar>
              <w:top w:w="40" w:type="dxa"/>
              <w:left w:w="0" w:type="dxa"/>
              <w:bottom w:w="40" w:type="dxa"/>
              <w:right w:w="20" w:type="dxa"/>
            </w:tcMar>
            <w:vAlign w:val="bottom"/>
          </w:tcPr>
          <w:p w14:paraId="299C54A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4A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4A4"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4A5" w14:textId="77777777" w:rsidR="00992A07" w:rsidRDefault="00992A07">
            <w:pPr>
              <w:jc w:val="right"/>
              <w:rPr>
                <w:rFonts w:ascii="宋体"/>
              </w:rPr>
            </w:pPr>
          </w:p>
        </w:tc>
      </w:tr>
      <w:tr w:rsidR="00992A07" w14:paraId="299C54B0" w14:textId="77777777">
        <w:tc>
          <w:tcPr>
            <w:tcW w:w="0" w:type="auto"/>
            <w:gridSpan w:val="3"/>
            <w:shd w:val="clear" w:color="auto" w:fill="CCEEFF"/>
            <w:tcMar>
              <w:top w:w="40" w:type="dxa"/>
              <w:left w:w="260" w:type="dxa"/>
              <w:bottom w:w="40" w:type="dxa"/>
              <w:right w:w="20" w:type="dxa"/>
            </w:tcMar>
            <w:vAlign w:val="bottom"/>
          </w:tcPr>
          <w:p w14:paraId="299C54A7" w14:textId="77777777" w:rsidR="00992A07" w:rsidRDefault="00C4246C">
            <w:pPr>
              <w:textAlignment w:val="bottom"/>
            </w:pPr>
            <w:r>
              <w:rPr>
                <w:rFonts w:ascii="Arial" w:eastAsia="宋体" w:hAnsi="Arial" w:cs="Arial"/>
                <w:color w:val="000000"/>
                <w:sz w:val="20"/>
                <w:szCs w:val="20"/>
              </w:rPr>
              <w:t>Issuance of common stock to settle convertible debt</w:t>
            </w:r>
          </w:p>
        </w:tc>
        <w:tc>
          <w:tcPr>
            <w:tcW w:w="0" w:type="auto"/>
            <w:gridSpan w:val="2"/>
            <w:shd w:val="clear" w:color="auto" w:fill="CCEEFF"/>
            <w:tcMar>
              <w:top w:w="40" w:type="dxa"/>
              <w:left w:w="20" w:type="dxa"/>
              <w:bottom w:w="40" w:type="dxa"/>
              <w:right w:w="0" w:type="dxa"/>
            </w:tcMar>
            <w:vAlign w:val="bottom"/>
          </w:tcPr>
          <w:p w14:paraId="299C54A8" w14:textId="77777777" w:rsidR="00992A07" w:rsidRDefault="00C4246C">
            <w:pPr>
              <w:jc w:val="right"/>
              <w:textAlignment w:val="bottom"/>
            </w:pPr>
            <w:r>
              <w:rPr>
                <w:rFonts w:ascii="Arial" w:eastAsia="宋体" w:hAnsi="Arial" w:cs="Arial"/>
                <w:color w:val="000000"/>
                <w:sz w:val="20"/>
                <w:szCs w:val="20"/>
              </w:rPr>
              <w:t>217 </w:t>
            </w:r>
          </w:p>
        </w:tc>
        <w:tc>
          <w:tcPr>
            <w:tcW w:w="0" w:type="auto"/>
            <w:shd w:val="clear" w:color="auto" w:fill="CCEEFF"/>
            <w:tcMar>
              <w:top w:w="40" w:type="dxa"/>
              <w:left w:w="0" w:type="dxa"/>
              <w:bottom w:w="40" w:type="dxa"/>
              <w:right w:w="20" w:type="dxa"/>
            </w:tcMar>
            <w:vAlign w:val="bottom"/>
          </w:tcPr>
          <w:p w14:paraId="299C54A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4A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4AB" w14:textId="77777777" w:rsidR="00992A07" w:rsidRDefault="00C4246C">
            <w:pPr>
              <w:jc w:val="right"/>
              <w:textAlignment w:val="bottom"/>
            </w:pPr>
            <w:r>
              <w:rPr>
                <w:rFonts w:ascii="Arial" w:eastAsia="宋体" w:hAnsi="Arial" w:cs="Arial"/>
                <w:color w:val="000000"/>
                <w:sz w:val="20"/>
                <w:szCs w:val="20"/>
              </w:rPr>
              <w:t>485 </w:t>
            </w:r>
          </w:p>
        </w:tc>
        <w:tc>
          <w:tcPr>
            <w:tcW w:w="0" w:type="auto"/>
            <w:shd w:val="clear" w:color="auto" w:fill="CCEEFF"/>
            <w:tcMar>
              <w:top w:w="40" w:type="dxa"/>
              <w:left w:w="0" w:type="dxa"/>
              <w:bottom w:w="40" w:type="dxa"/>
              <w:right w:w="20" w:type="dxa"/>
            </w:tcMar>
            <w:vAlign w:val="bottom"/>
          </w:tcPr>
          <w:p w14:paraId="299C54A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4A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4AE"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4AF" w14:textId="77777777" w:rsidR="00992A07" w:rsidRDefault="00992A07">
            <w:pPr>
              <w:jc w:val="right"/>
              <w:rPr>
                <w:rFonts w:ascii="宋体"/>
              </w:rPr>
            </w:pPr>
          </w:p>
        </w:tc>
      </w:tr>
      <w:tr w:rsidR="00992A07" w14:paraId="299C54BA" w14:textId="77777777">
        <w:tc>
          <w:tcPr>
            <w:tcW w:w="0" w:type="auto"/>
            <w:gridSpan w:val="3"/>
            <w:shd w:val="clear" w:color="auto" w:fill="FFFFFF"/>
            <w:tcMar>
              <w:top w:w="40" w:type="dxa"/>
              <w:left w:w="260" w:type="dxa"/>
              <w:bottom w:w="40" w:type="dxa"/>
              <w:right w:w="20" w:type="dxa"/>
            </w:tcMar>
            <w:vAlign w:val="bottom"/>
          </w:tcPr>
          <w:p w14:paraId="299C54B1" w14:textId="77777777" w:rsidR="00992A07" w:rsidRDefault="00C4246C">
            <w:pPr>
              <w:textAlignment w:val="bottom"/>
            </w:pPr>
            <w:r>
              <w:rPr>
                <w:rFonts w:ascii="Arial" w:eastAsia="宋体" w:hAnsi="Arial" w:cs="Arial"/>
                <w:color w:val="000000"/>
                <w:sz w:val="20"/>
                <w:szCs w:val="20"/>
              </w:rPr>
              <w:t>Issuance of treasury stock to partially settle debt</w:t>
            </w:r>
          </w:p>
        </w:tc>
        <w:tc>
          <w:tcPr>
            <w:tcW w:w="0" w:type="auto"/>
            <w:gridSpan w:val="2"/>
            <w:shd w:val="clear" w:color="auto" w:fill="FFFFFF"/>
            <w:tcMar>
              <w:top w:w="40" w:type="dxa"/>
              <w:left w:w="20" w:type="dxa"/>
              <w:bottom w:w="40" w:type="dxa"/>
              <w:right w:w="0" w:type="dxa"/>
            </w:tcMar>
            <w:vAlign w:val="bottom"/>
          </w:tcPr>
          <w:p w14:paraId="299C54B2"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4B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4B4"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4B5" w14:textId="77777777" w:rsidR="00992A07" w:rsidRDefault="00C4246C">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299C54B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4B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4B8" w14:textId="77777777" w:rsidR="00992A07" w:rsidRDefault="00C4246C">
            <w:pPr>
              <w:jc w:val="right"/>
              <w:textAlignment w:val="bottom"/>
            </w:pPr>
            <w:r>
              <w:rPr>
                <w:rFonts w:ascii="Arial" w:eastAsia="宋体" w:hAnsi="Arial" w:cs="Arial"/>
                <w:color w:val="000000"/>
                <w:sz w:val="20"/>
                <w:szCs w:val="20"/>
              </w:rPr>
              <w:t>78 </w:t>
            </w:r>
          </w:p>
        </w:tc>
        <w:tc>
          <w:tcPr>
            <w:tcW w:w="0" w:type="auto"/>
            <w:shd w:val="clear" w:color="auto" w:fill="FFFFFF"/>
            <w:tcMar>
              <w:top w:w="40" w:type="dxa"/>
              <w:left w:w="0" w:type="dxa"/>
              <w:bottom w:w="40" w:type="dxa"/>
              <w:right w:w="20" w:type="dxa"/>
            </w:tcMar>
            <w:vAlign w:val="bottom"/>
          </w:tcPr>
          <w:p w14:paraId="299C54B9" w14:textId="77777777" w:rsidR="00992A07" w:rsidRDefault="00992A07">
            <w:pPr>
              <w:jc w:val="right"/>
              <w:rPr>
                <w:rFonts w:ascii="宋体"/>
              </w:rPr>
            </w:pPr>
          </w:p>
        </w:tc>
      </w:tr>
      <w:tr w:rsidR="00992A07" w14:paraId="299C54C4" w14:textId="77777777">
        <w:tc>
          <w:tcPr>
            <w:tcW w:w="0" w:type="auto"/>
            <w:gridSpan w:val="3"/>
            <w:shd w:val="clear" w:color="auto" w:fill="CCEEFF"/>
            <w:tcMar>
              <w:top w:w="40" w:type="dxa"/>
              <w:left w:w="260" w:type="dxa"/>
              <w:bottom w:w="40" w:type="dxa"/>
              <w:right w:w="20" w:type="dxa"/>
            </w:tcMar>
            <w:vAlign w:val="bottom"/>
          </w:tcPr>
          <w:p w14:paraId="299C54BB" w14:textId="77777777" w:rsidR="00992A07" w:rsidRDefault="00C4246C">
            <w:pPr>
              <w:textAlignment w:val="bottom"/>
            </w:pPr>
            <w:r>
              <w:rPr>
                <w:rFonts w:ascii="Arial" w:eastAsia="宋体" w:hAnsi="Arial" w:cs="Arial"/>
                <w:color w:val="000000"/>
                <w:sz w:val="20"/>
                <w:szCs w:val="20"/>
              </w:rPr>
              <w:t>Issuance of warrants</w:t>
            </w:r>
          </w:p>
        </w:tc>
        <w:tc>
          <w:tcPr>
            <w:tcW w:w="0" w:type="auto"/>
            <w:gridSpan w:val="2"/>
            <w:shd w:val="clear" w:color="auto" w:fill="CCEEFF"/>
            <w:tcMar>
              <w:top w:w="40" w:type="dxa"/>
              <w:left w:w="20" w:type="dxa"/>
              <w:bottom w:w="40" w:type="dxa"/>
              <w:right w:w="0" w:type="dxa"/>
            </w:tcMar>
            <w:vAlign w:val="bottom"/>
          </w:tcPr>
          <w:p w14:paraId="299C54BC" w14:textId="77777777" w:rsidR="00992A07" w:rsidRDefault="00C4246C">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299C54B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4BE"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4BF" w14:textId="77777777" w:rsidR="00992A07" w:rsidRDefault="00C4246C">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299C54C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4C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4C2"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4C3" w14:textId="77777777" w:rsidR="00992A07" w:rsidRDefault="00992A07">
            <w:pPr>
              <w:jc w:val="right"/>
              <w:rPr>
                <w:rFonts w:ascii="宋体"/>
              </w:rPr>
            </w:pPr>
          </w:p>
        </w:tc>
      </w:tr>
      <w:tr w:rsidR="00992A07" w14:paraId="299C54D1" w14:textId="77777777">
        <w:tc>
          <w:tcPr>
            <w:tcW w:w="0" w:type="auto"/>
            <w:gridSpan w:val="3"/>
            <w:shd w:val="clear" w:color="auto" w:fill="FFFFFF"/>
            <w:tcMar>
              <w:top w:w="40" w:type="dxa"/>
              <w:left w:w="260" w:type="dxa"/>
              <w:bottom w:w="40" w:type="dxa"/>
              <w:right w:w="20" w:type="dxa"/>
            </w:tcMar>
            <w:vAlign w:val="bottom"/>
          </w:tcPr>
          <w:p w14:paraId="299C54C5" w14:textId="77777777" w:rsidR="00992A07" w:rsidRDefault="00C4246C">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299C54C6"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9C54C7" w14:textId="77777777" w:rsidR="00992A07" w:rsidRDefault="00C4246C">
            <w:pPr>
              <w:jc w:val="right"/>
              <w:textAlignment w:val="bottom"/>
            </w:pPr>
            <w:r>
              <w:rPr>
                <w:rFonts w:ascii="Arial" w:eastAsia="宋体" w:hAnsi="Arial" w:cs="Arial"/>
                <w:color w:val="000000"/>
                <w:sz w:val="20"/>
                <w:szCs w:val="20"/>
              </w:rPr>
              <w:t>10,544 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4C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4C9" w14:textId="77777777" w:rsidR="00992A07" w:rsidRDefault="00992A0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9C54CA"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9C54CB" w14:textId="77777777" w:rsidR="00992A07" w:rsidRDefault="00C4246C">
            <w:pPr>
              <w:jc w:val="right"/>
              <w:textAlignment w:val="bottom"/>
            </w:pPr>
            <w:r>
              <w:rPr>
                <w:rFonts w:ascii="Arial" w:eastAsia="宋体" w:hAnsi="Arial" w:cs="Arial"/>
                <w:color w:val="000000"/>
                <w:sz w:val="20"/>
                <w:szCs w:val="20"/>
              </w:rPr>
              <w:t>9,963 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4C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4CD" w14:textId="77777777" w:rsidR="00992A07" w:rsidRDefault="00992A0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9C54CE"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9C54CF" w14:textId="77777777" w:rsidR="00992A07" w:rsidRDefault="00C4246C">
            <w:pPr>
              <w:jc w:val="right"/>
              <w:textAlignment w:val="bottom"/>
            </w:pPr>
            <w:r>
              <w:rPr>
                <w:rFonts w:ascii="Arial" w:eastAsia="宋体" w:hAnsi="Arial" w:cs="Arial"/>
                <w:color w:val="000000"/>
                <w:sz w:val="20"/>
                <w:szCs w:val="20"/>
              </w:rPr>
              <w:t>8,750 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4D0" w14:textId="77777777" w:rsidR="00992A07" w:rsidRDefault="00992A07">
            <w:pPr>
              <w:jc w:val="right"/>
              <w:rPr>
                <w:rFonts w:ascii="宋体"/>
              </w:rPr>
            </w:pPr>
          </w:p>
        </w:tc>
      </w:tr>
      <w:tr w:rsidR="00992A07" w14:paraId="299C54D8" w14:textId="77777777">
        <w:tc>
          <w:tcPr>
            <w:tcW w:w="0" w:type="auto"/>
            <w:gridSpan w:val="3"/>
            <w:shd w:val="clear" w:color="auto" w:fill="CCEEFF"/>
            <w:tcMar>
              <w:top w:w="40" w:type="dxa"/>
              <w:left w:w="20" w:type="dxa"/>
              <w:bottom w:w="40" w:type="dxa"/>
              <w:right w:w="20" w:type="dxa"/>
            </w:tcMar>
            <w:vAlign w:val="bottom"/>
          </w:tcPr>
          <w:p w14:paraId="299C54D2" w14:textId="77777777" w:rsidR="00992A07" w:rsidRDefault="00C4246C">
            <w:pPr>
              <w:textAlignment w:val="bottom"/>
            </w:pPr>
            <w:r>
              <w:rPr>
                <w:rFonts w:ascii="Arial" w:eastAsia="宋体" w:hAnsi="Arial" w:cs="Arial"/>
                <w:color w:val="000000"/>
                <w:sz w:val="20"/>
                <w:szCs w:val="20"/>
              </w:rPr>
              <w:t>Treasury stock</w:t>
            </w:r>
          </w:p>
        </w:tc>
        <w:tc>
          <w:tcPr>
            <w:tcW w:w="0" w:type="auto"/>
            <w:gridSpan w:val="3"/>
            <w:tcBorders>
              <w:top w:val="single" w:sz="8" w:space="0" w:color="000000"/>
            </w:tcBorders>
            <w:shd w:val="clear" w:color="auto" w:fill="CCEEFF"/>
            <w:tcMar>
              <w:top w:w="0" w:type="dxa"/>
              <w:left w:w="20" w:type="dxa"/>
              <w:bottom w:w="0" w:type="dxa"/>
              <w:right w:w="20" w:type="dxa"/>
            </w:tcMar>
          </w:tcPr>
          <w:p w14:paraId="299C54D3"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4D4" w14:textId="77777777" w:rsidR="00992A07" w:rsidRDefault="00992A0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299C54D5"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4D6" w14:textId="77777777" w:rsidR="00992A07" w:rsidRDefault="00992A0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299C54D7" w14:textId="77777777" w:rsidR="00992A07" w:rsidRDefault="00992A07">
            <w:pPr>
              <w:rPr>
                <w:rFonts w:ascii="宋体"/>
              </w:rPr>
            </w:pPr>
          </w:p>
        </w:tc>
      </w:tr>
      <w:tr w:rsidR="00992A07" w14:paraId="299C54E5" w14:textId="77777777">
        <w:tc>
          <w:tcPr>
            <w:tcW w:w="0" w:type="auto"/>
            <w:gridSpan w:val="3"/>
            <w:shd w:val="clear" w:color="auto" w:fill="FFFFFF"/>
            <w:tcMar>
              <w:top w:w="40" w:type="dxa"/>
              <w:left w:w="260" w:type="dxa"/>
              <w:bottom w:w="40" w:type="dxa"/>
              <w:right w:w="20" w:type="dxa"/>
            </w:tcMar>
            <w:vAlign w:val="bottom"/>
          </w:tcPr>
          <w:p w14:paraId="299C54D9" w14:textId="77777777" w:rsidR="00992A07" w:rsidRDefault="00C4246C">
            <w:pPr>
              <w:textAlignment w:val="bottom"/>
            </w:pPr>
            <w:r>
              <w:rPr>
                <w:rFonts w:ascii="Arial" w:eastAsia="宋体" w:hAnsi="Arial" w:cs="Arial"/>
                <w:color w:val="000000"/>
                <w:sz w:val="20"/>
                <w:szCs w:val="20"/>
              </w:rPr>
              <w:t>Balance, beginning of period</w:t>
            </w:r>
          </w:p>
        </w:tc>
        <w:tc>
          <w:tcPr>
            <w:tcW w:w="0" w:type="auto"/>
            <w:shd w:val="clear" w:color="auto" w:fill="FFFFFF"/>
            <w:tcMar>
              <w:top w:w="40" w:type="dxa"/>
              <w:left w:w="20" w:type="dxa"/>
              <w:bottom w:w="40" w:type="dxa"/>
              <w:right w:w="0" w:type="dxa"/>
            </w:tcMar>
            <w:vAlign w:val="bottom"/>
          </w:tcPr>
          <w:p w14:paraId="299C54DA"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4DB" w14:textId="77777777" w:rsidR="00992A07" w:rsidRDefault="00C4246C">
            <w:pPr>
              <w:jc w:val="right"/>
              <w:textAlignment w:val="bottom"/>
            </w:pPr>
            <w:r>
              <w:rPr>
                <w:rFonts w:ascii="Arial" w:eastAsia="宋体" w:hAnsi="Arial" w:cs="Arial"/>
                <w:color w:val="000000"/>
                <w:sz w:val="20"/>
                <w:szCs w:val="20"/>
              </w:rPr>
              <w:t>(53)</w:t>
            </w:r>
          </w:p>
        </w:tc>
        <w:tc>
          <w:tcPr>
            <w:tcW w:w="0" w:type="auto"/>
            <w:shd w:val="clear" w:color="auto" w:fill="FFFFFF"/>
            <w:tcMar>
              <w:top w:w="40" w:type="dxa"/>
              <w:left w:w="0" w:type="dxa"/>
              <w:bottom w:w="40" w:type="dxa"/>
              <w:right w:w="20" w:type="dxa"/>
            </w:tcMar>
            <w:vAlign w:val="bottom"/>
          </w:tcPr>
          <w:p w14:paraId="299C54D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4DD"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4DE"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4DF" w14:textId="77777777" w:rsidR="00992A07" w:rsidRDefault="00C4246C">
            <w:pPr>
              <w:jc w:val="right"/>
              <w:textAlignment w:val="bottom"/>
            </w:pPr>
            <w:r>
              <w:rPr>
                <w:rFonts w:ascii="Arial" w:eastAsia="宋体" w:hAnsi="Arial" w:cs="Arial"/>
                <w:color w:val="000000"/>
                <w:sz w:val="20"/>
                <w:szCs w:val="20"/>
              </w:rPr>
              <w:t>(50)</w:t>
            </w:r>
          </w:p>
        </w:tc>
        <w:tc>
          <w:tcPr>
            <w:tcW w:w="0" w:type="auto"/>
            <w:shd w:val="clear" w:color="auto" w:fill="FFFFFF"/>
            <w:tcMar>
              <w:top w:w="40" w:type="dxa"/>
              <w:left w:w="0" w:type="dxa"/>
              <w:bottom w:w="40" w:type="dxa"/>
              <w:right w:w="20" w:type="dxa"/>
            </w:tcMar>
            <w:vAlign w:val="bottom"/>
          </w:tcPr>
          <w:p w14:paraId="299C54E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4E1"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4E2"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4E3" w14:textId="77777777" w:rsidR="00992A07" w:rsidRDefault="00C4246C">
            <w:pPr>
              <w:jc w:val="right"/>
              <w:textAlignment w:val="bottom"/>
            </w:pPr>
            <w:r>
              <w:rPr>
                <w:rFonts w:ascii="Arial" w:eastAsia="宋体" w:hAnsi="Arial" w:cs="Arial"/>
                <w:color w:val="000000"/>
                <w:sz w:val="20"/>
                <w:szCs w:val="20"/>
              </w:rPr>
              <w:t>(108)</w:t>
            </w:r>
          </w:p>
        </w:tc>
        <w:tc>
          <w:tcPr>
            <w:tcW w:w="0" w:type="auto"/>
            <w:shd w:val="clear" w:color="auto" w:fill="FFFFFF"/>
            <w:tcMar>
              <w:top w:w="40" w:type="dxa"/>
              <w:left w:w="0" w:type="dxa"/>
              <w:bottom w:w="40" w:type="dxa"/>
              <w:right w:w="20" w:type="dxa"/>
            </w:tcMar>
            <w:vAlign w:val="bottom"/>
          </w:tcPr>
          <w:p w14:paraId="299C54E4" w14:textId="77777777" w:rsidR="00992A07" w:rsidRDefault="00992A07">
            <w:pPr>
              <w:jc w:val="right"/>
              <w:rPr>
                <w:rFonts w:ascii="宋体"/>
              </w:rPr>
            </w:pPr>
          </w:p>
        </w:tc>
      </w:tr>
      <w:tr w:rsidR="00992A07" w14:paraId="299C54EF" w14:textId="77777777">
        <w:tc>
          <w:tcPr>
            <w:tcW w:w="0" w:type="auto"/>
            <w:gridSpan w:val="3"/>
            <w:shd w:val="clear" w:color="auto" w:fill="CCEEFF"/>
            <w:tcMar>
              <w:top w:w="40" w:type="dxa"/>
              <w:left w:w="260" w:type="dxa"/>
              <w:bottom w:w="40" w:type="dxa"/>
              <w:right w:w="20" w:type="dxa"/>
            </w:tcMar>
            <w:vAlign w:val="bottom"/>
          </w:tcPr>
          <w:p w14:paraId="299C54E6" w14:textId="77777777" w:rsidR="00992A07" w:rsidRDefault="00C4246C">
            <w:pPr>
              <w:textAlignment w:val="bottom"/>
            </w:pPr>
            <w:r>
              <w:rPr>
                <w:rFonts w:ascii="Arial" w:eastAsia="宋体" w:hAnsi="Arial" w:cs="Arial"/>
                <w:color w:val="000000"/>
                <w:sz w:val="20"/>
                <w:szCs w:val="20"/>
              </w:rPr>
              <w:t>Common stock repurchases for tax withholding on employee equity plans</w:t>
            </w:r>
          </w:p>
        </w:tc>
        <w:tc>
          <w:tcPr>
            <w:tcW w:w="0" w:type="auto"/>
            <w:gridSpan w:val="2"/>
            <w:shd w:val="clear" w:color="auto" w:fill="CCEEFF"/>
            <w:tcMar>
              <w:top w:w="40" w:type="dxa"/>
              <w:left w:w="20" w:type="dxa"/>
              <w:bottom w:w="40" w:type="dxa"/>
              <w:right w:w="0" w:type="dxa"/>
            </w:tcMar>
            <w:vAlign w:val="bottom"/>
          </w:tcPr>
          <w:p w14:paraId="299C54E7" w14:textId="77777777" w:rsidR="00992A07" w:rsidRDefault="00C4246C">
            <w:pPr>
              <w:jc w:val="right"/>
              <w:textAlignment w:val="bottom"/>
            </w:pPr>
            <w:r>
              <w:rPr>
                <w:rFonts w:ascii="Arial" w:eastAsia="宋体" w:hAnsi="Arial" w:cs="Arial"/>
                <w:color w:val="000000"/>
                <w:sz w:val="20"/>
                <w:szCs w:val="20"/>
              </w:rPr>
              <w:t>(78)</w:t>
            </w:r>
          </w:p>
        </w:tc>
        <w:tc>
          <w:tcPr>
            <w:tcW w:w="0" w:type="auto"/>
            <w:shd w:val="clear" w:color="auto" w:fill="CCEEFF"/>
            <w:tcMar>
              <w:top w:w="40" w:type="dxa"/>
              <w:left w:w="0" w:type="dxa"/>
              <w:bottom w:w="40" w:type="dxa"/>
              <w:right w:w="20" w:type="dxa"/>
            </w:tcMar>
            <w:vAlign w:val="bottom"/>
          </w:tcPr>
          <w:p w14:paraId="299C54E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4E9"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4EA" w14:textId="77777777" w:rsidR="00992A07" w:rsidRDefault="00C4246C">
            <w:pPr>
              <w:jc w:val="right"/>
              <w:textAlignment w:val="bottom"/>
            </w:pPr>
            <w:r>
              <w:rPr>
                <w:rFonts w:ascii="Arial" w:eastAsia="宋体" w:hAnsi="Arial" w:cs="Arial"/>
                <w:color w:val="000000"/>
                <w:sz w:val="20"/>
                <w:szCs w:val="20"/>
              </w:rPr>
              <w:t>(6)</w:t>
            </w:r>
          </w:p>
        </w:tc>
        <w:tc>
          <w:tcPr>
            <w:tcW w:w="0" w:type="auto"/>
            <w:shd w:val="clear" w:color="auto" w:fill="CCEEFF"/>
            <w:tcMar>
              <w:top w:w="40" w:type="dxa"/>
              <w:left w:w="0" w:type="dxa"/>
              <w:bottom w:w="40" w:type="dxa"/>
              <w:right w:w="20" w:type="dxa"/>
            </w:tcMar>
            <w:vAlign w:val="bottom"/>
          </w:tcPr>
          <w:p w14:paraId="299C54E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4EC"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4ED" w14:textId="77777777" w:rsidR="00992A07" w:rsidRDefault="00C4246C">
            <w:pPr>
              <w:jc w:val="right"/>
              <w:textAlignment w:val="bottom"/>
            </w:pPr>
            <w:r>
              <w:rPr>
                <w:rFonts w:ascii="Arial" w:eastAsia="宋体" w:hAnsi="Arial" w:cs="Arial"/>
                <w:color w:val="000000"/>
                <w:sz w:val="20"/>
                <w:szCs w:val="20"/>
              </w:rPr>
              <w:t>(6)</w:t>
            </w:r>
          </w:p>
        </w:tc>
        <w:tc>
          <w:tcPr>
            <w:tcW w:w="0" w:type="auto"/>
            <w:shd w:val="clear" w:color="auto" w:fill="CCEEFF"/>
            <w:tcMar>
              <w:top w:w="40" w:type="dxa"/>
              <w:left w:w="0" w:type="dxa"/>
              <w:bottom w:w="40" w:type="dxa"/>
              <w:right w:w="20" w:type="dxa"/>
            </w:tcMar>
            <w:vAlign w:val="bottom"/>
          </w:tcPr>
          <w:p w14:paraId="299C54EE" w14:textId="77777777" w:rsidR="00992A07" w:rsidRDefault="00992A07">
            <w:pPr>
              <w:jc w:val="right"/>
              <w:rPr>
                <w:rFonts w:ascii="宋体"/>
              </w:rPr>
            </w:pPr>
          </w:p>
        </w:tc>
      </w:tr>
      <w:tr w:rsidR="00992A07" w14:paraId="299C54F9" w14:textId="77777777">
        <w:tc>
          <w:tcPr>
            <w:tcW w:w="0" w:type="auto"/>
            <w:gridSpan w:val="3"/>
            <w:shd w:val="clear" w:color="auto" w:fill="FFFFFF"/>
            <w:tcMar>
              <w:top w:w="40" w:type="dxa"/>
              <w:left w:w="260" w:type="dxa"/>
              <w:bottom w:w="40" w:type="dxa"/>
              <w:right w:w="20" w:type="dxa"/>
            </w:tcMar>
            <w:vAlign w:val="bottom"/>
          </w:tcPr>
          <w:p w14:paraId="299C54F0" w14:textId="77777777" w:rsidR="00992A07" w:rsidRDefault="00C4246C">
            <w:pPr>
              <w:textAlignment w:val="bottom"/>
            </w:pPr>
            <w:r>
              <w:rPr>
                <w:rFonts w:ascii="Arial" w:eastAsia="宋体" w:hAnsi="Arial" w:cs="Arial"/>
                <w:color w:val="000000"/>
                <w:sz w:val="20"/>
                <w:szCs w:val="20"/>
              </w:rPr>
              <w:t>Issuance of treasury stock to partially settle debt</w:t>
            </w:r>
          </w:p>
        </w:tc>
        <w:tc>
          <w:tcPr>
            <w:tcW w:w="0" w:type="auto"/>
            <w:gridSpan w:val="2"/>
            <w:shd w:val="clear" w:color="auto" w:fill="FFFFFF"/>
            <w:tcMar>
              <w:top w:w="40" w:type="dxa"/>
              <w:left w:w="20" w:type="dxa"/>
              <w:bottom w:w="40" w:type="dxa"/>
              <w:right w:w="0" w:type="dxa"/>
            </w:tcMar>
            <w:vAlign w:val="bottom"/>
          </w:tcPr>
          <w:p w14:paraId="299C54F1"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4F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4F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4F4" w14:textId="77777777" w:rsidR="00992A07" w:rsidRDefault="00C4246C">
            <w:pPr>
              <w:jc w:val="right"/>
              <w:textAlignment w:val="bottom"/>
            </w:pPr>
            <w:r>
              <w:rPr>
                <w:rFonts w:ascii="Arial" w:eastAsia="宋体"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299C54F5"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4F6"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4F7" w14:textId="77777777" w:rsidR="00992A07" w:rsidRDefault="00C4246C">
            <w:pPr>
              <w:jc w:val="right"/>
              <w:textAlignment w:val="bottom"/>
            </w:pPr>
            <w:r>
              <w:rPr>
                <w:rFonts w:ascii="Arial" w:eastAsia="宋体" w:hAnsi="Arial" w:cs="Arial"/>
                <w:color w:val="000000"/>
                <w:sz w:val="20"/>
                <w:szCs w:val="20"/>
              </w:rPr>
              <w:t>64 </w:t>
            </w:r>
          </w:p>
        </w:tc>
        <w:tc>
          <w:tcPr>
            <w:tcW w:w="0" w:type="auto"/>
            <w:shd w:val="clear" w:color="auto" w:fill="FFFFFF"/>
            <w:tcMar>
              <w:top w:w="40" w:type="dxa"/>
              <w:left w:w="0" w:type="dxa"/>
              <w:bottom w:w="40" w:type="dxa"/>
              <w:right w:w="20" w:type="dxa"/>
            </w:tcMar>
            <w:vAlign w:val="bottom"/>
          </w:tcPr>
          <w:p w14:paraId="299C54F8" w14:textId="77777777" w:rsidR="00992A07" w:rsidRDefault="00992A07">
            <w:pPr>
              <w:jc w:val="right"/>
              <w:rPr>
                <w:rFonts w:ascii="宋体"/>
              </w:rPr>
            </w:pPr>
          </w:p>
        </w:tc>
      </w:tr>
      <w:tr w:rsidR="00992A07" w14:paraId="299C5500" w14:textId="77777777">
        <w:trPr>
          <w:hidden/>
        </w:trPr>
        <w:tc>
          <w:tcPr>
            <w:tcW w:w="0" w:type="auto"/>
            <w:gridSpan w:val="3"/>
            <w:shd w:val="clear" w:color="auto" w:fill="auto"/>
          </w:tcPr>
          <w:p w14:paraId="299C54FA" w14:textId="77777777" w:rsidR="00992A07" w:rsidRDefault="00992A07">
            <w:pPr>
              <w:rPr>
                <w:rFonts w:ascii="宋体"/>
                <w:vanish/>
              </w:rPr>
            </w:pPr>
          </w:p>
        </w:tc>
        <w:tc>
          <w:tcPr>
            <w:tcW w:w="0" w:type="auto"/>
            <w:gridSpan w:val="3"/>
            <w:shd w:val="clear" w:color="auto" w:fill="auto"/>
          </w:tcPr>
          <w:p w14:paraId="299C54FB" w14:textId="77777777" w:rsidR="00992A07" w:rsidRDefault="00992A07">
            <w:pPr>
              <w:rPr>
                <w:rFonts w:ascii="宋体"/>
                <w:vanish/>
              </w:rPr>
            </w:pPr>
          </w:p>
        </w:tc>
        <w:tc>
          <w:tcPr>
            <w:tcW w:w="0" w:type="auto"/>
            <w:gridSpan w:val="3"/>
            <w:shd w:val="clear" w:color="auto" w:fill="auto"/>
          </w:tcPr>
          <w:p w14:paraId="299C54FC" w14:textId="77777777" w:rsidR="00992A07" w:rsidRDefault="00992A07">
            <w:pPr>
              <w:rPr>
                <w:rFonts w:ascii="宋体"/>
                <w:vanish/>
              </w:rPr>
            </w:pPr>
          </w:p>
        </w:tc>
        <w:tc>
          <w:tcPr>
            <w:tcW w:w="0" w:type="auto"/>
            <w:gridSpan w:val="3"/>
            <w:shd w:val="clear" w:color="auto" w:fill="auto"/>
          </w:tcPr>
          <w:p w14:paraId="299C54FD" w14:textId="77777777" w:rsidR="00992A07" w:rsidRDefault="00992A07">
            <w:pPr>
              <w:rPr>
                <w:rFonts w:ascii="宋体"/>
                <w:vanish/>
              </w:rPr>
            </w:pPr>
          </w:p>
        </w:tc>
        <w:tc>
          <w:tcPr>
            <w:tcW w:w="0" w:type="auto"/>
            <w:gridSpan w:val="3"/>
            <w:shd w:val="clear" w:color="auto" w:fill="auto"/>
          </w:tcPr>
          <w:p w14:paraId="299C54FE" w14:textId="77777777" w:rsidR="00992A07" w:rsidRDefault="00992A07">
            <w:pPr>
              <w:rPr>
                <w:rFonts w:ascii="宋体"/>
                <w:vanish/>
              </w:rPr>
            </w:pPr>
          </w:p>
        </w:tc>
        <w:tc>
          <w:tcPr>
            <w:tcW w:w="0" w:type="auto"/>
            <w:gridSpan w:val="3"/>
            <w:shd w:val="clear" w:color="auto" w:fill="auto"/>
          </w:tcPr>
          <w:p w14:paraId="299C54FF" w14:textId="77777777" w:rsidR="00992A07" w:rsidRDefault="00992A07">
            <w:pPr>
              <w:rPr>
                <w:rFonts w:ascii="宋体"/>
                <w:vanish/>
              </w:rPr>
            </w:pPr>
          </w:p>
        </w:tc>
      </w:tr>
      <w:tr w:rsidR="00992A07" w14:paraId="299C550D" w14:textId="77777777">
        <w:tc>
          <w:tcPr>
            <w:tcW w:w="0" w:type="auto"/>
            <w:gridSpan w:val="3"/>
            <w:shd w:val="clear" w:color="auto" w:fill="CCEEFF"/>
            <w:tcMar>
              <w:top w:w="40" w:type="dxa"/>
              <w:left w:w="260" w:type="dxa"/>
              <w:bottom w:w="40" w:type="dxa"/>
              <w:right w:w="20" w:type="dxa"/>
            </w:tcMar>
            <w:vAlign w:val="bottom"/>
          </w:tcPr>
          <w:p w14:paraId="299C5501" w14:textId="77777777" w:rsidR="00992A07" w:rsidRDefault="00C4246C">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299C5502"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5503" w14:textId="77777777" w:rsidR="00992A07" w:rsidRDefault="00C4246C">
            <w:pPr>
              <w:jc w:val="right"/>
              <w:textAlignment w:val="bottom"/>
            </w:pPr>
            <w:r>
              <w:rPr>
                <w:rFonts w:ascii="Arial" w:eastAsia="宋体" w:hAnsi="Arial" w:cs="Arial"/>
                <w:color w:val="000000"/>
                <w:sz w:val="20"/>
                <w:szCs w:val="20"/>
              </w:rPr>
              <w:t>(131)</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50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505"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5506"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5507" w14:textId="77777777" w:rsidR="00992A07" w:rsidRDefault="00C4246C">
            <w:pPr>
              <w:jc w:val="right"/>
              <w:textAlignment w:val="bottom"/>
            </w:pPr>
            <w:r>
              <w:rPr>
                <w:rFonts w:ascii="Arial" w:eastAsia="宋体" w:hAnsi="Arial" w:cs="Arial"/>
                <w:color w:val="000000"/>
                <w:sz w:val="20"/>
                <w:szCs w:val="20"/>
              </w:rPr>
              <w:t>(53)</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50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509"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550A"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550B" w14:textId="77777777" w:rsidR="00992A07" w:rsidRDefault="00C4246C">
            <w:pPr>
              <w:jc w:val="right"/>
              <w:textAlignment w:val="bottom"/>
            </w:pPr>
            <w:r>
              <w:rPr>
                <w:rFonts w:ascii="Arial" w:eastAsia="宋体" w:hAnsi="Arial" w:cs="Arial"/>
                <w:color w:val="000000"/>
                <w:sz w:val="20"/>
                <w:szCs w:val="20"/>
              </w:rPr>
              <w:t>(50)</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50C" w14:textId="77777777" w:rsidR="00992A07" w:rsidRDefault="00992A07">
            <w:pPr>
              <w:jc w:val="right"/>
              <w:rPr>
                <w:rFonts w:ascii="宋体"/>
              </w:rPr>
            </w:pPr>
          </w:p>
        </w:tc>
      </w:tr>
      <w:tr w:rsidR="00992A07" w14:paraId="299C5514" w14:textId="77777777">
        <w:trPr>
          <w:trHeight w:val="280"/>
        </w:trPr>
        <w:tc>
          <w:tcPr>
            <w:tcW w:w="0" w:type="auto"/>
            <w:gridSpan w:val="3"/>
            <w:shd w:val="clear" w:color="auto" w:fill="FFFFFF"/>
            <w:tcMar>
              <w:top w:w="0" w:type="dxa"/>
              <w:left w:w="20" w:type="dxa"/>
              <w:bottom w:w="0" w:type="dxa"/>
              <w:right w:w="20" w:type="dxa"/>
            </w:tcMar>
          </w:tcPr>
          <w:p w14:paraId="299C550E" w14:textId="77777777" w:rsidR="00992A07" w:rsidRDefault="00992A0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299C550F"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510" w14:textId="77777777" w:rsidR="00992A07" w:rsidRDefault="00992A0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299C5511"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512" w14:textId="77777777" w:rsidR="00992A07" w:rsidRDefault="00992A0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299C5513" w14:textId="77777777" w:rsidR="00992A07" w:rsidRDefault="00992A07">
            <w:pPr>
              <w:rPr>
                <w:rFonts w:ascii="宋体"/>
              </w:rPr>
            </w:pPr>
          </w:p>
        </w:tc>
      </w:tr>
      <w:tr w:rsidR="00992A07" w14:paraId="299C551B" w14:textId="77777777">
        <w:tc>
          <w:tcPr>
            <w:tcW w:w="0" w:type="auto"/>
            <w:gridSpan w:val="3"/>
            <w:shd w:val="clear" w:color="auto" w:fill="CCEEFF"/>
            <w:tcMar>
              <w:top w:w="40" w:type="dxa"/>
              <w:left w:w="20" w:type="dxa"/>
              <w:bottom w:w="40" w:type="dxa"/>
              <w:right w:w="20" w:type="dxa"/>
            </w:tcMar>
            <w:vAlign w:val="bottom"/>
          </w:tcPr>
          <w:p w14:paraId="299C5515" w14:textId="77777777" w:rsidR="00992A07" w:rsidRDefault="00C4246C">
            <w:pPr>
              <w:textAlignment w:val="bottom"/>
            </w:pPr>
            <w:r>
              <w:rPr>
                <w:rFonts w:ascii="Arial" w:eastAsia="宋体" w:hAnsi="Arial" w:cs="Arial"/>
                <w:b/>
                <w:bCs/>
                <w:color w:val="000000"/>
                <w:sz w:val="20"/>
                <w:szCs w:val="20"/>
              </w:rPr>
              <w:t>Accumulated deficit</w:t>
            </w:r>
          </w:p>
        </w:tc>
        <w:tc>
          <w:tcPr>
            <w:tcW w:w="0" w:type="auto"/>
            <w:gridSpan w:val="3"/>
            <w:shd w:val="clear" w:color="auto" w:fill="CCEEFF"/>
            <w:tcMar>
              <w:top w:w="0" w:type="dxa"/>
              <w:left w:w="20" w:type="dxa"/>
              <w:bottom w:w="0" w:type="dxa"/>
              <w:right w:w="20" w:type="dxa"/>
            </w:tcMar>
          </w:tcPr>
          <w:p w14:paraId="299C5516"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17"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18"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19"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1A" w14:textId="77777777" w:rsidR="00992A07" w:rsidRDefault="00992A07">
            <w:pPr>
              <w:rPr>
                <w:rFonts w:ascii="宋体"/>
              </w:rPr>
            </w:pPr>
          </w:p>
        </w:tc>
      </w:tr>
      <w:tr w:rsidR="00992A07" w14:paraId="299C5528" w14:textId="77777777">
        <w:tc>
          <w:tcPr>
            <w:tcW w:w="0" w:type="auto"/>
            <w:gridSpan w:val="3"/>
            <w:shd w:val="clear" w:color="auto" w:fill="FFFFFF"/>
            <w:tcMar>
              <w:top w:w="40" w:type="dxa"/>
              <w:left w:w="260" w:type="dxa"/>
              <w:bottom w:w="40" w:type="dxa"/>
              <w:right w:w="20" w:type="dxa"/>
            </w:tcMar>
            <w:vAlign w:val="bottom"/>
          </w:tcPr>
          <w:p w14:paraId="299C551C" w14:textId="77777777" w:rsidR="00992A07" w:rsidRDefault="00C4246C">
            <w:pPr>
              <w:textAlignment w:val="bottom"/>
            </w:pPr>
            <w:r>
              <w:rPr>
                <w:rFonts w:ascii="Arial" w:eastAsia="宋体" w:hAnsi="Arial" w:cs="Arial"/>
                <w:color w:val="000000"/>
                <w:sz w:val="20"/>
                <w:szCs w:val="20"/>
              </w:rPr>
              <w:t>Balance, beginning of period</w:t>
            </w:r>
          </w:p>
        </w:tc>
        <w:tc>
          <w:tcPr>
            <w:tcW w:w="0" w:type="auto"/>
            <w:shd w:val="clear" w:color="auto" w:fill="FFFFFF"/>
            <w:tcMar>
              <w:top w:w="40" w:type="dxa"/>
              <w:left w:w="20" w:type="dxa"/>
              <w:bottom w:w="40" w:type="dxa"/>
              <w:right w:w="0" w:type="dxa"/>
            </w:tcMar>
            <w:vAlign w:val="bottom"/>
          </w:tcPr>
          <w:p w14:paraId="299C551D"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51E" w14:textId="77777777" w:rsidR="00992A07" w:rsidRDefault="00C4246C">
            <w:pPr>
              <w:jc w:val="right"/>
              <w:textAlignment w:val="bottom"/>
            </w:pPr>
            <w:r>
              <w:rPr>
                <w:rFonts w:ascii="Arial" w:eastAsia="宋体" w:hAnsi="Arial" w:cs="Arial"/>
                <w:color w:val="000000"/>
                <w:sz w:val="20"/>
                <w:szCs w:val="20"/>
              </w:rPr>
              <w:t>(7,095)</w:t>
            </w:r>
          </w:p>
        </w:tc>
        <w:tc>
          <w:tcPr>
            <w:tcW w:w="0" w:type="auto"/>
            <w:shd w:val="clear" w:color="auto" w:fill="FFFFFF"/>
            <w:tcMar>
              <w:top w:w="40" w:type="dxa"/>
              <w:left w:w="0" w:type="dxa"/>
              <w:bottom w:w="40" w:type="dxa"/>
              <w:right w:w="20" w:type="dxa"/>
            </w:tcMar>
            <w:vAlign w:val="bottom"/>
          </w:tcPr>
          <w:p w14:paraId="299C551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20"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521"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522" w14:textId="77777777" w:rsidR="00992A07" w:rsidRDefault="00C4246C">
            <w:pPr>
              <w:jc w:val="right"/>
              <w:textAlignment w:val="bottom"/>
            </w:pPr>
            <w:r>
              <w:rPr>
                <w:rFonts w:ascii="Arial" w:eastAsia="宋体" w:hAnsi="Arial" w:cs="Arial"/>
                <w:color w:val="000000"/>
                <w:sz w:val="20"/>
                <w:szCs w:val="20"/>
              </w:rPr>
              <w:t>(7,436)</w:t>
            </w:r>
          </w:p>
        </w:tc>
        <w:tc>
          <w:tcPr>
            <w:tcW w:w="0" w:type="auto"/>
            <w:shd w:val="clear" w:color="auto" w:fill="FFFFFF"/>
            <w:tcMar>
              <w:top w:w="40" w:type="dxa"/>
              <w:left w:w="0" w:type="dxa"/>
              <w:bottom w:w="40" w:type="dxa"/>
              <w:right w:w="20" w:type="dxa"/>
            </w:tcMar>
            <w:vAlign w:val="bottom"/>
          </w:tcPr>
          <w:p w14:paraId="299C552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24"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52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526" w14:textId="77777777" w:rsidR="00992A07" w:rsidRDefault="00C4246C">
            <w:pPr>
              <w:jc w:val="right"/>
              <w:textAlignment w:val="bottom"/>
            </w:pPr>
            <w:r>
              <w:rPr>
                <w:rFonts w:ascii="Arial" w:eastAsia="宋体" w:hAnsi="Arial" w:cs="Arial"/>
                <w:color w:val="000000"/>
                <w:sz w:val="20"/>
                <w:szCs w:val="20"/>
              </w:rPr>
              <w:t>(7,775)</w:t>
            </w:r>
          </w:p>
        </w:tc>
        <w:tc>
          <w:tcPr>
            <w:tcW w:w="0" w:type="auto"/>
            <w:shd w:val="clear" w:color="auto" w:fill="FFFFFF"/>
            <w:tcMar>
              <w:top w:w="40" w:type="dxa"/>
              <w:left w:w="0" w:type="dxa"/>
              <w:bottom w:w="40" w:type="dxa"/>
              <w:right w:w="20" w:type="dxa"/>
            </w:tcMar>
            <w:vAlign w:val="bottom"/>
          </w:tcPr>
          <w:p w14:paraId="299C5527" w14:textId="77777777" w:rsidR="00992A07" w:rsidRDefault="00992A07">
            <w:pPr>
              <w:jc w:val="right"/>
              <w:rPr>
                <w:rFonts w:ascii="宋体"/>
              </w:rPr>
            </w:pPr>
          </w:p>
        </w:tc>
      </w:tr>
      <w:tr w:rsidR="00992A07" w14:paraId="299C5532" w14:textId="77777777">
        <w:tc>
          <w:tcPr>
            <w:tcW w:w="0" w:type="auto"/>
            <w:gridSpan w:val="3"/>
            <w:shd w:val="clear" w:color="auto" w:fill="CCEEFF"/>
            <w:tcMar>
              <w:top w:w="40" w:type="dxa"/>
              <w:left w:w="260" w:type="dxa"/>
              <w:bottom w:w="40" w:type="dxa"/>
              <w:right w:w="20" w:type="dxa"/>
            </w:tcMar>
            <w:vAlign w:val="bottom"/>
          </w:tcPr>
          <w:p w14:paraId="299C5529" w14:textId="77777777" w:rsidR="00992A07" w:rsidRDefault="00C4246C">
            <w:pPr>
              <w:textAlignment w:val="bottom"/>
            </w:pPr>
            <w:r>
              <w:rPr>
                <w:rFonts w:ascii="Arial" w:eastAsia="宋体" w:hAnsi="Arial" w:cs="Arial"/>
                <w:color w:val="000000"/>
                <w:sz w:val="20"/>
                <w:szCs w:val="20"/>
              </w:rPr>
              <w:t>Net income</w:t>
            </w:r>
          </w:p>
        </w:tc>
        <w:tc>
          <w:tcPr>
            <w:tcW w:w="0" w:type="auto"/>
            <w:gridSpan w:val="2"/>
            <w:shd w:val="clear" w:color="auto" w:fill="CCEEFF"/>
            <w:tcMar>
              <w:top w:w="40" w:type="dxa"/>
              <w:left w:w="20" w:type="dxa"/>
              <w:bottom w:w="40" w:type="dxa"/>
              <w:right w:w="0" w:type="dxa"/>
            </w:tcMar>
            <w:vAlign w:val="bottom"/>
          </w:tcPr>
          <w:p w14:paraId="299C552A" w14:textId="77777777" w:rsidR="00992A07" w:rsidRDefault="00C4246C">
            <w:pPr>
              <w:jc w:val="right"/>
              <w:textAlignment w:val="bottom"/>
            </w:pPr>
            <w:r>
              <w:rPr>
                <w:rFonts w:ascii="Arial" w:eastAsia="宋体" w:hAnsi="Arial" w:cs="Arial"/>
                <w:color w:val="000000"/>
                <w:sz w:val="20"/>
                <w:szCs w:val="20"/>
              </w:rPr>
              <w:t>2,490 </w:t>
            </w:r>
          </w:p>
        </w:tc>
        <w:tc>
          <w:tcPr>
            <w:tcW w:w="0" w:type="auto"/>
            <w:shd w:val="clear" w:color="auto" w:fill="CCEEFF"/>
            <w:tcMar>
              <w:top w:w="40" w:type="dxa"/>
              <w:left w:w="0" w:type="dxa"/>
              <w:bottom w:w="40" w:type="dxa"/>
              <w:right w:w="20" w:type="dxa"/>
            </w:tcMar>
            <w:vAlign w:val="bottom"/>
          </w:tcPr>
          <w:p w14:paraId="299C552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52C"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52D" w14:textId="77777777" w:rsidR="00992A07" w:rsidRDefault="00C4246C">
            <w:pPr>
              <w:jc w:val="right"/>
              <w:textAlignment w:val="bottom"/>
            </w:pPr>
            <w:r>
              <w:rPr>
                <w:rFonts w:ascii="Arial" w:eastAsia="宋体" w:hAnsi="Arial" w:cs="Arial"/>
                <w:color w:val="000000"/>
                <w:sz w:val="20"/>
                <w:szCs w:val="20"/>
              </w:rPr>
              <w:t>341 </w:t>
            </w:r>
          </w:p>
        </w:tc>
        <w:tc>
          <w:tcPr>
            <w:tcW w:w="0" w:type="auto"/>
            <w:shd w:val="clear" w:color="auto" w:fill="CCEEFF"/>
            <w:tcMar>
              <w:top w:w="40" w:type="dxa"/>
              <w:left w:w="0" w:type="dxa"/>
              <w:bottom w:w="40" w:type="dxa"/>
              <w:right w:w="20" w:type="dxa"/>
            </w:tcMar>
            <w:vAlign w:val="bottom"/>
          </w:tcPr>
          <w:p w14:paraId="299C552E"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52F"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530" w14:textId="77777777" w:rsidR="00992A07" w:rsidRDefault="00C4246C">
            <w:pPr>
              <w:jc w:val="right"/>
              <w:textAlignment w:val="bottom"/>
            </w:pPr>
            <w:r>
              <w:rPr>
                <w:rFonts w:ascii="Arial" w:eastAsia="宋体" w:hAnsi="Arial" w:cs="Arial"/>
                <w:color w:val="000000"/>
                <w:sz w:val="20"/>
                <w:szCs w:val="20"/>
              </w:rPr>
              <w:t>337 </w:t>
            </w:r>
          </w:p>
        </w:tc>
        <w:tc>
          <w:tcPr>
            <w:tcW w:w="0" w:type="auto"/>
            <w:shd w:val="clear" w:color="auto" w:fill="CCEEFF"/>
            <w:tcMar>
              <w:top w:w="40" w:type="dxa"/>
              <w:left w:w="0" w:type="dxa"/>
              <w:bottom w:w="40" w:type="dxa"/>
              <w:right w:w="20" w:type="dxa"/>
            </w:tcMar>
            <w:vAlign w:val="bottom"/>
          </w:tcPr>
          <w:p w14:paraId="299C5531" w14:textId="77777777" w:rsidR="00992A07" w:rsidRDefault="00992A07">
            <w:pPr>
              <w:jc w:val="right"/>
              <w:rPr>
                <w:rFonts w:ascii="宋体"/>
              </w:rPr>
            </w:pPr>
          </w:p>
        </w:tc>
      </w:tr>
      <w:tr w:rsidR="00992A07" w14:paraId="299C553C" w14:textId="77777777">
        <w:tc>
          <w:tcPr>
            <w:tcW w:w="0" w:type="auto"/>
            <w:gridSpan w:val="3"/>
            <w:shd w:val="clear" w:color="auto" w:fill="FFFFFF"/>
            <w:tcMar>
              <w:top w:w="40" w:type="dxa"/>
              <w:left w:w="260" w:type="dxa"/>
              <w:bottom w:w="40" w:type="dxa"/>
              <w:right w:w="20" w:type="dxa"/>
            </w:tcMar>
            <w:vAlign w:val="bottom"/>
          </w:tcPr>
          <w:p w14:paraId="299C5533" w14:textId="77777777" w:rsidR="00992A07" w:rsidRDefault="00C4246C">
            <w:pPr>
              <w:textAlignment w:val="bottom"/>
            </w:pPr>
            <w:r>
              <w:rPr>
                <w:rFonts w:ascii="Arial" w:eastAsia="宋体" w:hAnsi="Arial" w:cs="Arial"/>
                <w:color w:val="000000"/>
                <w:sz w:val="20"/>
                <w:szCs w:val="20"/>
              </w:rPr>
              <w:t>Cumulative effect adjustment to accumulated deficit related to the adoption of ASU 2016-01, Financial Instruments</w:t>
            </w:r>
          </w:p>
        </w:tc>
        <w:tc>
          <w:tcPr>
            <w:tcW w:w="0" w:type="auto"/>
            <w:gridSpan w:val="2"/>
            <w:shd w:val="clear" w:color="auto" w:fill="FFFFFF"/>
            <w:tcMar>
              <w:top w:w="40" w:type="dxa"/>
              <w:left w:w="20" w:type="dxa"/>
              <w:bottom w:w="40" w:type="dxa"/>
              <w:right w:w="0" w:type="dxa"/>
            </w:tcMar>
            <w:vAlign w:val="bottom"/>
          </w:tcPr>
          <w:p w14:paraId="299C5534"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535"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36"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537"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53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39"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53A" w14:textId="77777777" w:rsidR="00992A07" w:rsidRDefault="00C4246C">
            <w:pPr>
              <w:jc w:val="right"/>
              <w:textAlignment w:val="bottom"/>
            </w:pPr>
            <w:r>
              <w:rPr>
                <w:rFonts w:ascii="Arial" w:eastAsia="宋体" w:hAnsi="Arial" w:cs="Arial"/>
                <w:color w:val="000000"/>
                <w:sz w:val="20"/>
                <w:szCs w:val="20"/>
              </w:rPr>
              <w:t>2 </w:t>
            </w:r>
          </w:p>
        </w:tc>
        <w:tc>
          <w:tcPr>
            <w:tcW w:w="0" w:type="auto"/>
            <w:shd w:val="clear" w:color="auto" w:fill="FFFFFF"/>
            <w:tcMar>
              <w:top w:w="40" w:type="dxa"/>
              <w:left w:w="0" w:type="dxa"/>
              <w:bottom w:w="40" w:type="dxa"/>
              <w:right w:w="20" w:type="dxa"/>
            </w:tcMar>
            <w:vAlign w:val="bottom"/>
          </w:tcPr>
          <w:p w14:paraId="299C553B" w14:textId="77777777" w:rsidR="00992A07" w:rsidRDefault="00992A07">
            <w:pPr>
              <w:jc w:val="right"/>
              <w:rPr>
                <w:rFonts w:ascii="宋体"/>
              </w:rPr>
            </w:pPr>
          </w:p>
        </w:tc>
      </w:tr>
      <w:tr w:rsidR="00992A07" w14:paraId="299C5549" w14:textId="77777777">
        <w:tc>
          <w:tcPr>
            <w:tcW w:w="0" w:type="auto"/>
            <w:gridSpan w:val="3"/>
            <w:shd w:val="clear" w:color="auto" w:fill="CCEEFF"/>
            <w:tcMar>
              <w:top w:w="40" w:type="dxa"/>
              <w:left w:w="260" w:type="dxa"/>
              <w:bottom w:w="40" w:type="dxa"/>
              <w:right w:w="20" w:type="dxa"/>
            </w:tcMar>
            <w:vAlign w:val="bottom"/>
          </w:tcPr>
          <w:p w14:paraId="299C553D" w14:textId="77777777" w:rsidR="00992A07" w:rsidRDefault="00C4246C">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299C553E"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553F" w14:textId="77777777" w:rsidR="00992A07" w:rsidRDefault="00C4246C">
            <w:pPr>
              <w:jc w:val="right"/>
              <w:textAlignment w:val="bottom"/>
            </w:pPr>
            <w:r>
              <w:rPr>
                <w:rFonts w:ascii="Arial" w:eastAsia="宋体" w:hAnsi="Arial" w:cs="Arial"/>
                <w:color w:val="000000"/>
                <w:sz w:val="20"/>
                <w:szCs w:val="20"/>
              </w:rPr>
              <w:t>(4,605)</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54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541"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5542"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5543" w14:textId="77777777" w:rsidR="00992A07" w:rsidRDefault="00C4246C">
            <w:pPr>
              <w:jc w:val="right"/>
              <w:textAlignment w:val="bottom"/>
            </w:pPr>
            <w:r>
              <w:rPr>
                <w:rFonts w:ascii="Arial" w:eastAsia="宋体" w:hAnsi="Arial" w:cs="Arial"/>
                <w:color w:val="000000"/>
                <w:sz w:val="20"/>
                <w:szCs w:val="20"/>
              </w:rPr>
              <w:t>(7,095)</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54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545"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5546"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5547" w14:textId="77777777" w:rsidR="00992A07" w:rsidRDefault="00C4246C">
            <w:pPr>
              <w:jc w:val="right"/>
              <w:textAlignment w:val="bottom"/>
            </w:pPr>
            <w:r>
              <w:rPr>
                <w:rFonts w:ascii="Arial" w:eastAsia="宋体" w:hAnsi="Arial" w:cs="Arial"/>
                <w:color w:val="000000"/>
                <w:sz w:val="20"/>
                <w:szCs w:val="20"/>
              </w:rPr>
              <w:t>(7,436)</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548" w14:textId="77777777" w:rsidR="00992A07" w:rsidRDefault="00992A07">
            <w:pPr>
              <w:jc w:val="right"/>
              <w:rPr>
                <w:rFonts w:ascii="宋体"/>
              </w:rPr>
            </w:pPr>
          </w:p>
        </w:tc>
      </w:tr>
      <w:tr w:rsidR="00992A07" w14:paraId="299C5550" w14:textId="77777777">
        <w:trPr>
          <w:trHeight w:val="280"/>
        </w:trPr>
        <w:tc>
          <w:tcPr>
            <w:tcW w:w="0" w:type="auto"/>
            <w:gridSpan w:val="3"/>
            <w:shd w:val="clear" w:color="auto" w:fill="FFFFFF"/>
            <w:tcMar>
              <w:top w:w="0" w:type="dxa"/>
              <w:left w:w="20" w:type="dxa"/>
              <w:bottom w:w="0" w:type="dxa"/>
              <w:right w:w="20" w:type="dxa"/>
            </w:tcMar>
          </w:tcPr>
          <w:p w14:paraId="299C554A" w14:textId="77777777" w:rsidR="00992A07" w:rsidRDefault="00992A0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299C554B"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54C" w14:textId="77777777" w:rsidR="00992A07" w:rsidRDefault="00992A0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299C554D"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54E" w14:textId="77777777" w:rsidR="00992A07" w:rsidRDefault="00992A0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299C554F" w14:textId="77777777" w:rsidR="00992A07" w:rsidRDefault="00992A07">
            <w:pPr>
              <w:rPr>
                <w:rFonts w:ascii="宋体"/>
              </w:rPr>
            </w:pPr>
          </w:p>
        </w:tc>
      </w:tr>
      <w:tr w:rsidR="00992A07" w14:paraId="299C5557" w14:textId="77777777">
        <w:tc>
          <w:tcPr>
            <w:tcW w:w="0" w:type="auto"/>
            <w:gridSpan w:val="3"/>
            <w:shd w:val="clear" w:color="auto" w:fill="CCEEFF"/>
            <w:tcMar>
              <w:top w:w="40" w:type="dxa"/>
              <w:left w:w="20" w:type="dxa"/>
              <w:bottom w:w="40" w:type="dxa"/>
              <w:right w:w="20" w:type="dxa"/>
            </w:tcMar>
            <w:vAlign w:val="bottom"/>
          </w:tcPr>
          <w:p w14:paraId="299C5551" w14:textId="77777777" w:rsidR="00992A07" w:rsidRDefault="00C4246C">
            <w:pPr>
              <w:textAlignment w:val="bottom"/>
            </w:pPr>
            <w:r>
              <w:rPr>
                <w:rFonts w:ascii="Arial" w:eastAsia="宋体" w:hAnsi="Arial" w:cs="Arial"/>
                <w:b/>
                <w:bCs/>
                <w:color w:val="000000"/>
                <w:sz w:val="20"/>
                <w:szCs w:val="20"/>
              </w:rPr>
              <w:t>Accumulated other comprehensive income (loss)</w:t>
            </w:r>
          </w:p>
        </w:tc>
        <w:tc>
          <w:tcPr>
            <w:tcW w:w="0" w:type="auto"/>
            <w:gridSpan w:val="3"/>
            <w:shd w:val="clear" w:color="auto" w:fill="CCEEFF"/>
            <w:tcMar>
              <w:top w:w="0" w:type="dxa"/>
              <w:left w:w="20" w:type="dxa"/>
              <w:bottom w:w="0" w:type="dxa"/>
              <w:right w:w="20" w:type="dxa"/>
            </w:tcMar>
          </w:tcPr>
          <w:p w14:paraId="299C5552"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53"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54"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55"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56" w14:textId="77777777" w:rsidR="00992A07" w:rsidRDefault="00992A07">
            <w:pPr>
              <w:rPr>
                <w:rFonts w:ascii="宋体"/>
              </w:rPr>
            </w:pPr>
          </w:p>
        </w:tc>
      </w:tr>
      <w:tr w:rsidR="00992A07" w14:paraId="299C5564" w14:textId="77777777">
        <w:tc>
          <w:tcPr>
            <w:tcW w:w="0" w:type="auto"/>
            <w:gridSpan w:val="3"/>
            <w:shd w:val="clear" w:color="auto" w:fill="FFFFFF"/>
            <w:tcMar>
              <w:top w:w="40" w:type="dxa"/>
              <w:left w:w="260" w:type="dxa"/>
              <w:bottom w:w="40" w:type="dxa"/>
              <w:right w:w="20" w:type="dxa"/>
            </w:tcMar>
            <w:vAlign w:val="bottom"/>
          </w:tcPr>
          <w:p w14:paraId="299C5558" w14:textId="77777777" w:rsidR="00992A07" w:rsidRDefault="00C4246C">
            <w:pPr>
              <w:textAlignment w:val="bottom"/>
            </w:pPr>
            <w:r>
              <w:rPr>
                <w:rFonts w:ascii="Arial" w:eastAsia="宋体" w:hAnsi="Arial" w:cs="Arial"/>
                <w:color w:val="000000"/>
                <w:sz w:val="20"/>
                <w:szCs w:val="20"/>
              </w:rPr>
              <w:t>Balance, beginning of period</w:t>
            </w:r>
          </w:p>
        </w:tc>
        <w:tc>
          <w:tcPr>
            <w:tcW w:w="0" w:type="auto"/>
            <w:shd w:val="clear" w:color="auto" w:fill="FFFFFF"/>
            <w:tcMar>
              <w:top w:w="40" w:type="dxa"/>
              <w:left w:w="20" w:type="dxa"/>
              <w:bottom w:w="40" w:type="dxa"/>
              <w:right w:w="0" w:type="dxa"/>
            </w:tcMar>
            <w:vAlign w:val="bottom"/>
          </w:tcPr>
          <w:p w14:paraId="299C5559"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55A"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55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5C"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55D"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55E" w14:textId="77777777" w:rsidR="00992A07" w:rsidRDefault="00C4246C">
            <w:pPr>
              <w:jc w:val="right"/>
              <w:textAlignment w:val="bottom"/>
            </w:pPr>
            <w:r>
              <w:rPr>
                <w:rFonts w:ascii="Arial" w:eastAsia="宋体" w:hAnsi="Arial" w:cs="Arial"/>
                <w:color w:val="000000"/>
                <w:sz w:val="20"/>
                <w:szCs w:val="20"/>
              </w:rPr>
              <w:t>(8)</w:t>
            </w:r>
          </w:p>
        </w:tc>
        <w:tc>
          <w:tcPr>
            <w:tcW w:w="0" w:type="auto"/>
            <w:shd w:val="clear" w:color="auto" w:fill="FFFFFF"/>
            <w:tcMar>
              <w:top w:w="40" w:type="dxa"/>
              <w:left w:w="0" w:type="dxa"/>
              <w:bottom w:w="40" w:type="dxa"/>
              <w:right w:w="20" w:type="dxa"/>
            </w:tcMar>
            <w:vAlign w:val="bottom"/>
          </w:tcPr>
          <w:p w14:paraId="299C555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60"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561"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562" w14:textId="77777777" w:rsidR="00992A07" w:rsidRDefault="00C4246C">
            <w:pPr>
              <w:jc w:val="right"/>
              <w:textAlignment w:val="bottom"/>
            </w:pPr>
            <w:r>
              <w:rPr>
                <w:rFonts w:ascii="Arial" w:eastAsia="宋体" w:hAnsi="Arial" w:cs="Arial"/>
                <w:color w:val="000000"/>
                <w:sz w:val="20"/>
                <w:szCs w:val="20"/>
              </w:rPr>
              <w:t>6 </w:t>
            </w:r>
          </w:p>
        </w:tc>
        <w:tc>
          <w:tcPr>
            <w:tcW w:w="0" w:type="auto"/>
            <w:shd w:val="clear" w:color="auto" w:fill="FFFFFF"/>
            <w:tcMar>
              <w:top w:w="40" w:type="dxa"/>
              <w:left w:w="0" w:type="dxa"/>
              <w:bottom w:w="40" w:type="dxa"/>
              <w:right w:w="20" w:type="dxa"/>
            </w:tcMar>
            <w:vAlign w:val="bottom"/>
          </w:tcPr>
          <w:p w14:paraId="299C5563" w14:textId="77777777" w:rsidR="00992A07" w:rsidRDefault="00992A07">
            <w:pPr>
              <w:jc w:val="right"/>
              <w:rPr>
                <w:rFonts w:ascii="宋体"/>
              </w:rPr>
            </w:pPr>
          </w:p>
        </w:tc>
      </w:tr>
      <w:tr w:rsidR="00992A07" w14:paraId="299C556E" w14:textId="77777777">
        <w:tc>
          <w:tcPr>
            <w:tcW w:w="0" w:type="auto"/>
            <w:gridSpan w:val="3"/>
            <w:shd w:val="clear" w:color="auto" w:fill="CCEEFF"/>
            <w:tcMar>
              <w:top w:w="40" w:type="dxa"/>
              <w:left w:w="260" w:type="dxa"/>
              <w:bottom w:w="40" w:type="dxa"/>
              <w:right w:w="20" w:type="dxa"/>
            </w:tcMar>
            <w:vAlign w:val="bottom"/>
          </w:tcPr>
          <w:p w14:paraId="299C5565" w14:textId="77777777" w:rsidR="00992A07" w:rsidRDefault="00C4246C">
            <w:pPr>
              <w:textAlignment w:val="bottom"/>
            </w:pPr>
            <w:r>
              <w:rPr>
                <w:rFonts w:ascii="Arial" w:eastAsia="宋体" w:hAnsi="Arial" w:cs="Arial"/>
                <w:color w:val="000000"/>
                <w:sz w:val="20"/>
                <w:szCs w:val="20"/>
              </w:rPr>
              <w:t>Other comprehensive income (loss)</w:t>
            </w:r>
          </w:p>
        </w:tc>
        <w:tc>
          <w:tcPr>
            <w:tcW w:w="0" w:type="auto"/>
            <w:gridSpan w:val="2"/>
            <w:shd w:val="clear" w:color="auto" w:fill="CCEEFF"/>
            <w:tcMar>
              <w:top w:w="40" w:type="dxa"/>
              <w:left w:w="20" w:type="dxa"/>
              <w:bottom w:w="40" w:type="dxa"/>
              <w:right w:w="0" w:type="dxa"/>
            </w:tcMar>
            <w:vAlign w:val="bottom"/>
          </w:tcPr>
          <w:p w14:paraId="299C5566" w14:textId="77777777" w:rsidR="00992A07" w:rsidRDefault="00C4246C">
            <w:pPr>
              <w:jc w:val="right"/>
              <w:textAlignment w:val="bottom"/>
            </w:pPr>
            <w:r>
              <w:rPr>
                <w:rFonts w:ascii="Arial" w:eastAsia="宋体"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299C556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568"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569" w14:textId="77777777" w:rsidR="00992A07" w:rsidRDefault="00C4246C">
            <w:pPr>
              <w:jc w:val="right"/>
              <w:textAlignment w:val="bottom"/>
            </w:pPr>
            <w:r>
              <w:rPr>
                <w:rFonts w:ascii="Arial" w:eastAsia="宋体" w:hAnsi="Arial" w:cs="Arial"/>
                <w:color w:val="000000"/>
                <w:sz w:val="20"/>
                <w:szCs w:val="20"/>
              </w:rPr>
              <w:t>8 </w:t>
            </w:r>
          </w:p>
        </w:tc>
        <w:tc>
          <w:tcPr>
            <w:tcW w:w="0" w:type="auto"/>
            <w:shd w:val="clear" w:color="auto" w:fill="CCEEFF"/>
            <w:tcMar>
              <w:top w:w="40" w:type="dxa"/>
              <w:left w:w="0" w:type="dxa"/>
              <w:bottom w:w="40" w:type="dxa"/>
              <w:right w:w="20" w:type="dxa"/>
            </w:tcMar>
            <w:vAlign w:val="bottom"/>
          </w:tcPr>
          <w:p w14:paraId="299C556A"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56B"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56C" w14:textId="77777777" w:rsidR="00992A07" w:rsidRDefault="00C4246C">
            <w:pPr>
              <w:jc w:val="right"/>
              <w:textAlignment w:val="bottom"/>
            </w:pPr>
            <w:r>
              <w:rPr>
                <w:rFonts w:ascii="Arial" w:eastAsia="宋体" w:hAnsi="Arial" w:cs="Arial"/>
                <w:color w:val="000000"/>
                <w:sz w:val="20"/>
                <w:szCs w:val="20"/>
              </w:rPr>
              <w:t>(14)</w:t>
            </w:r>
          </w:p>
        </w:tc>
        <w:tc>
          <w:tcPr>
            <w:tcW w:w="0" w:type="auto"/>
            <w:shd w:val="clear" w:color="auto" w:fill="CCEEFF"/>
            <w:tcMar>
              <w:top w:w="40" w:type="dxa"/>
              <w:left w:w="0" w:type="dxa"/>
              <w:bottom w:w="40" w:type="dxa"/>
              <w:right w:w="20" w:type="dxa"/>
            </w:tcMar>
            <w:vAlign w:val="bottom"/>
          </w:tcPr>
          <w:p w14:paraId="299C556D" w14:textId="77777777" w:rsidR="00992A07" w:rsidRDefault="00992A07">
            <w:pPr>
              <w:jc w:val="right"/>
              <w:rPr>
                <w:rFonts w:ascii="宋体"/>
              </w:rPr>
            </w:pPr>
          </w:p>
        </w:tc>
      </w:tr>
      <w:tr w:rsidR="00992A07" w14:paraId="299C557B" w14:textId="77777777">
        <w:tc>
          <w:tcPr>
            <w:tcW w:w="0" w:type="auto"/>
            <w:gridSpan w:val="3"/>
            <w:shd w:val="clear" w:color="auto" w:fill="FFFFFF"/>
            <w:tcMar>
              <w:top w:w="40" w:type="dxa"/>
              <w:left w:w="260" w:type="dxa"/>
              <w:bottom w:w="40" w:type="dxa"/>
              <w:right w:w="20" w:type="dxa"/>
            </w:tcMar>
            <w:vAlign w:val="bottom"/>
          </w:tcPr>
          <w:p w14:paraId="299C556F" w14:textId="77777777" w:rsidR="00992A07" w:rsidRDefault="00C4246C">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299C5570"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9C5571" w14:textId="77777777" w:rsidR="00992A07" w:rsidRDefault="00C4246C">
            <w:pPr>
              <w:jc w:val="right"/>
              <w:textAlignment w:val="bottom"/>
            </w:pPr>
            <w:r>
              <w:rPr>
                <w:rFonts w:ascii="Arial" w:eastAsia="宋体" w:hAnsi="Arial" w:cs="Arial"/>
                <w:color w:val="000000"/>
                <w:sz w:val="20"/>
                <w:szCs w:val="20"/>
              </w:rPr>
              <w:t>17 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57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73" w14:textId="77777777" w:rsidR="00992A07" w:rsidRDefault="00992A0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9C5574"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9C5575" w14:textId="77777777" w:rsidR="00992A07" w:rsidRDefault="00C4246C">
            <w:pPr>
              <w:jc w:val="right"/>
              <w:textAlignment w:val="bottom"/>
            </w:pP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57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77" w14:textId="77777777" w:rsidR="00992A07" w:rsidRDefault="00992A0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9C5578"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9C5579" w14:textId="77777777" w:rsidR="00992A07" w:rsidRDefault="00C4246C">
            <w:pPr>
              <w:jc w:val="right"/>
              <w:textAlignment w:val="bottom"/>
            </w:pPr>
            <w:r>
              <w:rPr>
                <w:rFonts w:ascii="Arial" w:eastAsia="宋体" w:hAnsi="Arial" w:cs="Arial"/>
                <w:color w:val="000000"/>
                <w:sz w:val="20"/>
                <w:szCs w:val="20"/>
              </w:rPr>
              <w:t>(8)</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57A" w14:textId="77777777" w:rsidR="00992A07" w:rsidRDefault="00992A07">
            <w:pPr>
              <w:jc w:val="right"/>
              <w:rPr>
                <w:rFonts w:ascii="宋体"/>
              </w:rPr>
            </w:pPr>
          </w:p>
        </w:tc>
      </w:tr>
      <w:tr w:rsidR="00992A07" w14:paraId="299C5582" w14:textId="77777777">
        <w:trPr>
          <w:trHeight w:val="280"/>
        </w:trPr>
        <w:tc>
          <w:tcPr>
            <w:tcW w:w="0" w:type="auto"/>
            <w:gridSpan w:val="3"/>
            <w:shd w:val="clear" w:color="auto" w:fill="CCEEFF"/>
            <w:tcMar>
              <w:top w:w="0" w:type="dxa"/>
              <w:left w:w="20" w:type="dxa"/>
              <w:bottom w:w="0" w:type="dxa"/>
              <w:right w:w="20" w:type="dxa"/>
            </w:tcMar>
          </w:tcPr>
          <w:p w14:paraId="299C557C" w14:textId="77777777" w:rsidR="00992A07" w:rsidRDefault="00992A0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299C557D"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7E" w14:textId="77777777" w:rsidR="00992A07" w:rsidRDefault="00992A0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299C557F"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80" w14:textId="77777777" w:rsidR="00992A07" w:rsidRDefault="00992A0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299C5581" w14:textId="77777777" w:rsidR="00992A07" w:rsidRDefault="00992A07">
            <w:pPr>
              <w:rPr>
                <w:rFonts w:ascii="宋体"/>
              </w:rPr>
            </w:pPr>
          </w:p>
        </w:tc>
      </w:tr>
      <w:tr w:rsidR="00992A07" w14:paraId="299C558F" w14:textId="77777777">
        <w:tc>
          <w:tcPr>
            <w:tcW w:w="0" w:type="auto"/>
            <w:gridSpan w:val="3"/>
            <w:shd w:val="clear" w:color="auto" w:fill="FFFFFF"/>
            <w:tcMar>
              <w:top w:w="40" w:type="dxa"/>
              <w:left w:w="20" w:type="dxa"/>
              <w:bottom w:w="40" w:type="dxa"/>
              <w:right w:w="20" w:type="dxa"/>
            </w:tcMar>
            <w:vAlign w:val="bottom"/>
          </w:tcPr>
          <w:p w14:paraId="299C5583" w14:textId="77777777" w:rsidR="00992A07" w:rsidRDefault="00C4246C">
            <w:pPr>
              <w:textAlignment w:val="bottom"/>
            </w:pPr>
            <w:r>
              <w:rPr>
                <w:rFonts w:ascii="Arial" w:eastAsia="宋体" w:hAnsi="Arial" w:cs="Arial"/>
                <w:b/>
                <w:bCs/>
                <w:color w:val="000000"/>
                <w:sz w:val="20"/>
                <w:szCs w:val="20"/>
              </w:rPr>
              <w:t>Total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584"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585" w14:textId="77777777" w:rsidR="00992A07" w:rsidRDefault="00C4246C">
            <w:pPr>
              <w:jc w:val="right"/>
              <w:textAlignment w:val="bottom"/>
            </w:pPr>
            <w:r>
              <w:rPr>
                <w:rFonts w:ascii="Arial" w:eastAsia="宋体" w:hAnsi="Arial" w:cs="Arial"/>
                <w:color w:val="000000"/>
                <w:sz w:val="20"/>
                <w:szCs w:val="20"/>
              </w:rPr>
              <w:t>5,837 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58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87"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588"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589" w14:textId="77777777" w:rsidR="00992A07" w:rsidRDefault="00C4246C">
            <w:pPr>
              <w:jc w:val="right"/>
              <w:textAlignment w:val="bottom"/>
            </w:pPr>
            <w:r>
              <w:rPr>
                <w:rFonts w:ascii="Arial" w:eastAsia="宋体" w:hAnsi="Arial" w:cs="Arial"/>
                <w:color w:val="000000"/>
                <w:sz w:val="20"/>
                <w:szCs w:val="20"/>
              </w:rPr>
              <w:t>2,827 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58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8B"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58C"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58D" w14:textId="77777777" w:rsidR="00992A07" w:rsidRDefault="00C4246C">
            <w:pPr>
              <w:jc w:val="right"/>
              <w:textAlignment w:val="bottom"/>
            </w:pPr>
            <w:r>
              <w:rPr>
                <w:rFonts w:ascii="Arial" w:eastAsia="宋体" w:hAnsi="Arial" w:cs="Arial"/>
                <w:color w:val="000000"/>
                <w:sz w:val="20"/>
                <w:szCs w:val="20"/>
              </w:rPr>
              <w:t>1,266 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58E" w14:textId="77777777" w:rsidR="00992A07" w:rsidRDefault="00992A07">
            <w:pPr>
              <w:jc w:val="right"/>
              <w:rPr>
                <w:rFonts w:ascii="宋体"/>
              </w:rPr>
            </w:pPr>
          </w:p>
        </w:tc>
      </w:tr>
    </w:tbl>
    <w:p w14:paraId="299C5590" w14:textId="77777777" w:rsidR="00992A07" w:rsidRDefault="00C4246C">
      <w:pPr>
        <w:spacing w:before="360"/>
        <w:jc w:val="center"/>
      </w:pPr>
      <w:r>
        <w:rPr>
          <w:rFonts w:ascii="Arial" w:eastAsia="宋体" w:hAnsi="Arial" w:cs="Arial"/>
          <w:color w:val="000000"/>
          <w:sz w:val="20"/>
          <w:szCs w:val="20"/>
        </w:rPr>
        <w:t>See accompanying notes to consolidated financial statements.</w:t>
      </w:r>
    </w:p>
    <w:p w14:paraId="299C5591" w14:textId="77777777" w:rsidR="00992A07" w:rsidRDefault="00C4246C">
      <w:pPr>
        <w:jc w:val="center"/>
      </w:pPr>
      <w:r>
        <w:rPr>
          <w:rFonts w:ascii="Times New Roman" w:eastAsia="宋体" w:hAnsi="Times New Roman"/>
          <w:color w:val="000000"/>
          <w:sz w:val="20"/>
          <w:szCs w:val="20"/>
        </w:rPr>
        <w:t>52</w:t>
      </w:r>
    </w:p>
    <w:p w14:paraId="299C5592" w14:textId="77777777" w:rsidR="00992A07" w:rsidRDefault="00C4246C">
      <w:r>
        <w:pict w14:anchorId="299C6EBA">
          <v:rect id="_x0000_i1079" style="width:415.3pt;height:1.5pt" o:hralign="center" o:hrstd="t" o:hr="t" fillcolor="#a0a0a0" stroked="f"/>
        </w:pict>
      </w:r>
    </w:p>
    <w:p w14:paraId="299C5593" w14:textId="77777777" w:rsidR="00992A07" w:rsidRDefault="00992A07"/>
    <w:p w14:paraId="299C5594" w14:textId="77777777" w:rsidR="00992A07" w:rsidRDefault="00C4246C">
      <w:pPr>
        <w:spacing w:before="180"/>
        <w:jc w:val="center"/>
      </w:pPr>
      <w:r>
        <w:rPr>
          <w:rFonts w:ascii="Arial" w:eastAsia="宋体" w:hAnsi="Arial" w:cs="Arial"/>
          <w:b/>
          <w:bCs/>
          <w:color w:val="000000"/>
          <w:sz w:val="20"/>
          <w:szCs w:val="20"/>
        </w:rPr>
        <w:t>Advanced Micro Devices, Inc.</w:t>
      </w:r>
    </w:p>
    <w:p w14:paraId="299C5595" w14:textId="77777777" w:rsidR="00992A07" w:rsidRDefault="00C4246C">
      <w:pPr>
        <w:spacing w:before="180"/>
        <w:jc w:val="center"/>
      </w:pPr>
      <w:r>
        <w:rPr>
          <w:rFonts w:ascii="Arial" w:eastAsia="宋体" w:hAnsi="Arial" w:cs="Arial"/>
          <w:b/>
          <w:bCs/>
          <w:color w:val="000000"/>
          <w:sz w:val="20"/>
          <w:szCs w:val="20"/>
        </w:rPr>
        <w:t>Consolidated Statements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181"/>
        <w:gridCol w:w="40"/>
        <w:gridCol w:w="122"/>
        <w:gridCol w:w="822"/>
        <w:gridCol w:w="36"/>
        <w:gridCol w:w="36"/>
        <w:gridCol w:w="36"/>
        <w:gridCol w:w="36"/>
        <w:gridCol w:w="122"/>
        <w:gridCol w:w="781"/>
        <w:gridCol w:w="36"/>
        <w:gridCol w:w="36"/>
        <w:gridCol w:w="36"/>
        <w:gridCol w:w="36"/>
        <w:gridCol w:w="122"/>
        <w:gridCol w:w="781"/>
        <w:gridCol w:w="36"/>
      </w:tblGrid>
      <w:tr w:rsidR="00992A07" w14:paraId="299C55A8" w14:textId="77777777">
        <w:trPr>
          <w:jc w:val="center"/>
        </w:trPr>
        <w:tc>
          <w:tcPr>
            <w:tcW w:w="50" w:type="pct"/>
            <w:shd w:val="clear" w:color="auto" w:fill="auto"/>
          </w:tcPr>
          <w:p w14:paraId="299C5596" w14:textId="77777777" w:rsidR="00992A07" w:rsidRDefault="00992A07">
            <w:pPr>
              <w:rPr>
                <w:rFonts w:ascii="宋体"/>
              </w:rPr>
            </w:pPr>
          </w:p>
        </w:tc>
        <w:tc>
          <w:tcPr>
            <w:tcW w:w="3139" w:type="pct"/>
            <w:shd w:val="clear" w:color="auto" w:fill="auto"/>
          </w:tcPr>
          <w:p w14:paraId="299C5597" w14:textId="77777777" w:rsidR="00992A07" w:rsidRDefault="00992A07">
            <w:pPr>
              <w:rPr>
                <w:rFonts w:ascii="宋体"/>
              </w:rPr>
            </w:pPr>
          </w:p>
        </w:tc>
        <w:tc>
          <w:tcPr>
            <w:tcW w:w="5" w:type="pct"/>
            <w:shd w:val="clear" w:color="auto" w:fill="auto"/>
          </w:tcPr>
          <w:p w14:paraId="299C5598" w14:textId="77777777" w:rsidR="00992A07" w:rsidRDefault="00992A07">
            <w:pPr>
              <w:rPr>
                <w:rFonts w:ascii="宋体"/>
              </w:rPr>
            </w:pPr>
          </w:p>
        </w:tc>
        <w:tc>
          <w:tcPr>
            <w:tcW w:w="50" w:type="pct"/>
            <w:shd w:val="clear" w:color="auto" w:fill="auto"/>
          </w:tcPr>
          <w:p w14:paraId="299C5599" w14:textId="77777777" w:rsidR="00992A07" w:rsidRDefault="00992A07">
            <w:pPr>
              <w:rPr>
                <w:rFonts w:ascii="宋体"/>
              </w:rPr>
            </w:pPr>
          </w:p>
        </w:tc>
        <w:tc>
          <w:tcPr>
            <w:tcW w:w="522" w:type="pct"/>
            <w:shd w:val="clear" w:color="auto" w:fill="auto"/>
          </w:tcPr>
          <w:p w14:paraId="299C559A" w14:textId="77777777" w:rsidR="00992A07" w:rsidRDefault="00992A07">
            <w:pPr>
              <w:rPr>
                <w:rFonts w:ascii="宋体"/>
              </w:rPr>
            </w:pPr>
          </w:p>
        </w:tc>
        <w:tc>
          <w:tcPr>
            <w:tcW w:w="5" w:type="pct"/>
            <w:shd w:val="clear" w:color="auto" w:fill="auto"/>
          </w:tcPr>
          <w:p w14:paraId="299C559B" w14:textId="77777777" w:rsidR="00992A07" w:rsidRDefault="00992A07">
            <w:pPr>
              <w:rPr>
                <w:rFonts w:ascii="宋体"/>
              </w:rPr>
            </w:pPr>
          </w:p>
        </w:tc>
        <w:tc>
          <w:tcPr>
            <w:tcW w:w="5" w:type="pct"/>
            <w:shd w:val="clear" w:color="auto" w:fill="auto"/>
          </w:tcPr>
          <w:p w14:paraId="299C559C" w14:textId="77777777" w:rsidR="00992A07" w:rsidRDefault="00992A07">
            <w:pPr>
              <w:rPr>
                <w:rFonts w:ascii="宋体"/>
              </w:rPr>
            </w:pPr>
          </w:p>
        </w:tc>
        <w:tc>
          <w:tcPr>
            <w:tcW w:w="26" w:type="pct"/>
            <w:shd w:val="clear" w:color="auto" w:fill="auto"/>
          </w:tcPr>
          <w:p w14:paraId="299C559D" w14:textId="77777777" w:rsidR="00992A07" w:rsidRDefault="00992A07">
            <w:pPr>
              <w:rPr>
                <w:rFonts w:ascii="宋体"/>
              </w:rPr>
            </w:pPr>
          </w:p>
        </w:tc>
        <w:tc>
          <w:tcPr>
            <w:tcW w:w="5" w:type="pct"/>
            <w:shd w:val="clear" w:color="auto" w:fill="auto"/>
          </w:tcPr>
          <w:p w14:paraId="299C559E" w14:textId="77777777" w:rsidR="00992A07" w:rsidRDefault="00992A07">
            <w:pPr>
              <w:rPr>
                <w:rFonts w:ascii="宋体"/>
              </w:rPr>
            </w:pPr>
          </w:p>
        </w:tc>
        <w:tc>
          <w:tcPr>
            <w:tcW w:w="50" w:type="pct"/>
            <w:shd w:val="clear" w:color="auto" w:fill="auto"/>
          </w:tcPr>
          <w:p w14:paraId="299C559F" w14:textId="77777777" w:rsidR="00992A07" w:rsidRDefault="00992A07">
            <w:pPr>
              <w:rPr>
                <w:rFonts w:ascii="宋体"/>
              </w:rPr>
            </w:pPr>
          </w:p>
        </w:tc>
        <w:tc>
          <w:tcPr>
            <w:tcW w:w="522" w:type="pct"/>
            <w:shd w:val="clear" w:color="auto" w:fill="auto"/>
          </w:tcPr>
          <w:p w14:paraId="299C55A0" w14:textId="77777777" w:rsidR="00992A07" w:rsidRDefault="00992A07">
            <w:pPr>
              <w:rPr>
                <w:rFonts w:ascii="宋体"/>
              </w:rPr>
            </w:pPr>
          </w:p>
        </w:tc>
        <w:tc>
          <w:tcPr>
            <w:tcW w:w="5" w:type="pct"/>
            <w:shd w:val="clear" w:color="auto" w:fill="auto"/>
          </w:tcPr>
          <w:p w14:paraId="299C55A1" w14:textId="77777777" w:rsidR="00992A07" w:rsidRDefault="00992A07">
            <w:pPr>
              <w:rPr>
                <w:rFonts w:ascii="宋体"/>
              </w:rPr>
            </w:pPr>
          </w:p>
        </w:tc>
        <w:tc>
          <w:tcPr>
            <w:tcW w:w="5" w:type="pct"/>
            <w:shd w:val="clear" w:color="auto" w:fill="auto"/>
          </w:tcPr>
          <w:p w14:paraId="299C55A2" w14:textId="77777777" w:rsidR="00992A07" w:rsidRDefault="00992A07">
            <w:pPr>
              <w:rPr>
                <w:rFonts w:ascii="宋体"/>
              </w:rPr>
            </w:pPr>
          </w:p>
        </w:tc>
        <w:tc>
          <w:tcPr>
            <w:tcW w:w="26" w:type="pct"/>
            <w:shd w:val="clear" w:color="auto" w:fill="auto"/>
          </w:tcPr>
          <w:p w14:paraId="299C55A3" w14:textId="77777777" w:rsidR="00992A07" w:rsidRDefault="00992A07">
            <w:pPr>
              <w:rPr>
                <w:rFonts w:ascii="宋体"/>
              </w:rPr>
            </w:pPr>
          </w:p>
        </w:tc>
        <w:tc>
          <w:tcPr>
            <w:tcW w:w="5" w:type="pct"/>
            <w:shd w:val="clear" w:color="auto" w:fill="auto"/>
          </w:tcPr>
          <w:p w14:paraId="299C55A4" w14:textId="77777777" w:rsidR="00992A07" w:rsidRDefault="00992A07">
            <w:pPr>
              <w:rPr>
                <w:rFonts w:ascii="宋体"/>
              </w:rPr>
            </w:pPr>
          </w:p>
        </w:tc>
        <w:tc>
          <w:tcPr>
            <w:tcW w:w="50" w:type="pct"/>
            <w:shd w:val="clear" w:color="auto" w:fill="auto"/>
          </w:tcPr>
          <w:p w14:paraId="299C55A5" w14:textId="77777777" w:rsidR="00992A07" w:rsidRDefault="00992A07">
            <w:pPr>
              <w:rPr>
                <w:rFonts w:ascii="宋体"/>
              </w:rPr>
            </w:pPr>
          </w:p>
        </w:tc>
        <w:tc>
          <w:tcPr>
            <w:tcW w:w="522" w:type="pct"/>
            <w:shd w:val="clear" w:color="auto" w:fill="auto"/>
          </w:tcPr>
          <w:p w14:paraId="299C55A6" w14:textId="77777777" w:rsidR="00992A07" w:rsidRDefault="00992A07">
            <w:pPr>
              <w:rPr>
                <w:rFonts w:ascii="宋体"/>
              </w:rPr>
            </w:pPr>
          </w:p>
        </w:tc>
        <w:tc>
          <w:tcPr>
            <w:tcW w:w="5" w:type="pct"/>
            <w:shd w:val="clear" w:color="auto" w:fill="auto"/>
          </w:tcPr>
          <w:p w14:paraId="299C55A7" w14:textId="77777777" w:rsidR="00992A07" w:rsidRDefault="00992A07">
            <w:pPr>
              <w:rPr>
                <w:rFonts w:ascii="宋体"/>
              </w:rPr>
            </w:pPr>
          </w:p>
        </w:tc>
      </w:tr>
      <w:tr w:rsidR="00992A07" w14:paraId="299C55AB" w14:textId="77777777">
        <w:trPr>
          <w:jc w:val="center"/>
        </w:trPr>
        <w:tc>
          <w:tcPr>
            <w:tcW w:w="0" w:type="auto"/>
            <w:gridSpan w:val="3"/>
            <w:shd w:val="clear" w:color="auto" w:fill="auto"/>
            <w:tcMar>
              <w:top w:w="0" w:type="dxa"/>
              <w:left w:w="20" w:type="dxa"/>
              <w:bottom w:w="0" w:type="dxa"/>
              <w:right w:w="20" w:type="dxa"/>
            </w:tcMar>
          </w:tcPr>
          <w:p w14:paraId="299C55A9" w14:textId="77777777" w:rsidR="00992A07" w:rsidRDefault="00992A07">
            <w:pPr>
              <w:rPr>
                <w:rFonts w:ascii="宋体"/>
              </w:rPr>
            </w:pPr>
          </w:p>
        </w:tc>
        <w:tc>
          <w:tcPr>
            <w:tcW w:w="0" w:type="auto"/>
            <w:gridSpan w:val="15"/>
            <w:shd w:val="clear" w:color="auto" w:fill="auto"/>
            <w:tcMar>
              <w:top w:w="40" w:type="dxa"/>
              <w:left w:w="20" w:type="dxa"/>
              <w:bottom w:w="40" w:type="dxa"/>
              <w:right w:w="20" w:type="dxa"/>
            </w:tcMar>
            <w:vAlign w:val="bottom"/>
          </w:tcPr>
          <w:p w14:paraId="299C55AA" w14:textId="77777777" w:rsidR="00992A07" w:rsidRDefault="00C4246C">
            <w:pPr>
              <w:jc w:val="center"/>
              <w:textAlignment w:val="bottom"/>
            </w:pPr>
            <w:r>
              <w:rPr>
                <w:rFonts w:ascii="Arial" w:eastAsia="宋体" w:hAnsi="Arial" w:cs="Arial"/>
                <w:b/>
                <w:bCs/>
                <w:color w:val="000000"/>
                <w:sz w:val="16"/>
                <w:szCs w:val="16"/>
              </w:rPr>
              <w:t>Year Ended</w:t>
            </w:r>
          </w:p>
        </w:tc>
      </w:tr>
      <w:tr w:rsidR="00992A07" w14:paraId="299C55B2" w14:textId="77777777">
        <w:trPr>
          <w:jc w:val="center"/>
        </w:trPr>
        <w:tc>
          <w:tcPr>
            <w:tcW w:w="0" w:type="auto"/>
            <w:gridSpan w:val="3"/>
            <w:shd w:val="clear" w:color="auto" w:fill="auto"/>
            <w:tcMar>
              <w:top w:w="0" w:type="dxa"/>
              <w:left w:w="20" w:type="dxa"/>
              <w:bottom w:w="0" w:type="dxa"/>
              <w:right w:w="20" w:type="dxa"/>
            </w:tcMar>
          </w:tcPr>
          <w:p w14:paraId="299C55AC"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55AD"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299C55AE"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5AF"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299C55B0"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5B1" w14:textId="77777777" w:rsidR="00992A07" w:rsidRDefault="00C4246C">
            <w:pPr>
              <w:jc w:val="center"/>
              <w:textAlignment w:val="bottom"/>
            </w:pPr>
            <w:r>
              <w:rPr>
                <w:rFonts w:ascii="Arial" w:eastAsia="宋体" w:hAnsi="Arial" w:cs="Arial"/>
                <w:b/>
                <w:bCs/>
                <w:color w:val="000000"/>
                <w:sz w:val="16"/>
                <w:szCs w:val="16"/>
              </w:rPr>
              <w:t>December 29,</w:t>
            </w:r>
            <w:r>
              <w:rPr>
                <w:rFonts w:ascii="Arial" w:eastAsia="宋体" w:hAnsi="Arial" w:cs="Arial"/>
                <w:b/>
                <w:bCs/>
                <w:color w:val="000000"/>
                <w:sz w:val="16"/>
                <w:szCs w:val="16"/>
              </w:rPr>
              <w:br/>
              <w:t>2018</w:t>
            </w:r>
          </w:p>
        </w:tc>
      </w:tr>
      <w:tr w:rsidR="00992A07" w14:paraId="299C55B5" w14:textId="77777777">
        <w:trPr>
          <w:jc w:val="center"/>
        </w:trPr>
        <w:tc>
          <w:tcPr>
            <w:tcW w:w="0" w:type="auto"/>
            <w:gridSpan w:val="3"/>
            <w:shd w:val="clear" w:color="auto" w:fill="auto"/>
            <w:tcMar>
              <w:top w:w="0" w:type="dxa"/>
              <w:left w:w="20" w:type="dxa"/>
              <w:bottom w:w="0" w:type="dxa"/>
              <w:right w:w="20" w:type="dxa"/>
            </w:tcMar>
          </w:tcPr>
          <w:p w14:paraId="299C55B3" w14:textId="77777777" w:rsidR="00992A07" w:rsidRDefault="00992A0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55B4"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55BC" w14:textId="77777777">
        <w:trPr>
          <w:jc w:val="center"/>
        </w:trPr>
        <w:tc>
          <w:tcPr>
            <w:tcW w:w="0" w:type="auto"/>
            <w:gridSpan w:val="3"/>
            <w:shd w:val="clear" w:color="auto" w:fill="CCEEFF"/>
            <w:tcMar>
              <w:top w:w="40" w:type="dxa"/>
              <w:left w:w="20" w:type="dxa"/>
              <w:bottom w:w="40" w:type="dxa"/>
              <w:right w:w="20" w:type="dxa"/>
            </w:tcMar>
            <w:vAlign w:val="bottom"/>
          </w:tcPr>
          <w:p w14:paraId="299C55B6" w14:textId="77777777" w:rsidR="00992A07" w:rsidRDefault="00C4246C">
            <w:pPr>
              <w:textAlignment w:val="bottom"/>
            </w:pPr>
            <w:r>
              <w:rPr>
                <w:rFonts w:ascii="Arial" w:eastAsia="宋体" w:hAnsi="Arial" w:cs="Arial"/>
                <w:color w:val="000000"/>
                <w:sz w:val="18"/>
                <w:szCs w:val="18"/>
              </w:rPr>
              <w:t>Cash flows from operating activities:</w:t>
            </w:r>
          </w:p>
        </w:tc>
        <w:tc>
          <w:tcPr>
            <w:tcW w:w="0" w:type="auto"/>
            <w:gridSpan w:val="3"/>
            <w:shd w:val="clear" w:color="auto" w:fill="CCEEFF"/>
            <w:tcMar>
              <w:top w:w="0" w:type="dxa"/>
              <w:left w:w="20" w:type="dxa"/>
              <w:bottom w:w="0" w:type="dxa"/>
              <w:right w:w="20" w:type="dxa"/>
            </w:tcMar>
          </w:tcPr>
          <w:p w14:paraId="299C55B7"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B8"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B9"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BA"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BB" w14:textId="77777777" w:rsidR="00992A07" w:rsidRDefault="00992A07">
            <w:pPr>
              <w:rPr>
                <w:rFonts w:ascii="宋体"/>
              </w:rPr>
            </w:pPr>
          </w:p>
        </w:tc>
      </w:tr>
      <w:tr w:rsidR="00992A07" w14:paraId="299C55C9" w14:textId="77777777">
        <w:trPr>
          <w:jc w:val="center"/>
        </w:trPr>
        <w:tc>
          <w:tcPr>
            <w:tcW w:w="0" w:type="auto"/>
            <w:gridSpan w:val="3"/>
            <w:shd w:val="clear" w:color="auto" w:fill="FFFFFF"/>
            <w:tcMar>
              <w:top w:w="40" w:type="dxa"/>
              <w:left w:w="380" w:type="dxa"/>
              <w:bottom w:w="40" w:type="dxa"/>
              <w:right w:w="20" w:type="dxa"/>
            </w:tcMar>
            <w:vAlign w:val="bottom"/>
          </w:tcPr>
          <w:p w14:paraId="299C55BD" w14:textId="77777777" w:rsidR="00992A07" w:rsidRDefault="00C4246C">
            <w:pPr>
              <w:textAlignment w:val="bottom"/>
            </w:pPr>
            <w:r>
              <w:rPr>
                <w:rFonts w:ascii="Arial" w:eastAsia="宋体" w:hAnsi="Arial" w:cs="Arial"/>
                <w:color w:val="000000"/>
                <w:sz w:val="18"/>
                <w:szCs w:val="18"/>
              </w:rPr>
              <w:t>Net income</w:t>
            </w:r>
          </w:p>
        </w:tc>
        <w:tc>
          <w:tcPr>
            <w:tcW w:w="0" w:type="auto"/>
            <w:shd w:val="clear" w:color="auto" w:fill="FFFFFF"/>
            <w:tcMar>
              <w:top w:w="40" w:type="dxa"/>
              <w:left w:w="20" w:type="dxa"/>
              <w:bottom w:w="40" w:type="dxa"/>
              <w:right w:w="0" w:type="dxa"/>
            </w:tcMar>
            <w:vAlign w:val="bottom"/>
          </w:tcPr>
          <w:p w14:paraId="299C55BE" w14:textId="77777777" w:rsidR="00992A07" w:rsidRDefault="00C4246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99C55BF" w14:textId="77777777" w:rsidR="00992A07" w:rsidRDefault="00C4246C">
            <w:pPr>
              <w:jc w:val="right"/>
              <w:textAlignment w:val="bottom"/>
            </w:pPr>
            <w:r>
              <w:rPr>
                <w:rFonts w:ascii="Arial" w:eastAsia="宋体" w:hAnsi="Arial" w:cs="Arial"/>
                <w:color w:val="000000"/>
                <w:sz w:val="18"/>
                <w:szCs w:val="18"/>
              </w:rPr>
              <w:t>2,490 </w:t>
            </w:r>
          </w:p>
        </w:tc>
        <w:tc>
          <w:tcPr>
            <w:tcW w:w="0" w:type="auto"/>
            <w:shd w:val="clear" w:color="auto" w:fill="FFFFFF"/>
            <w:tcMar>
              <w:top w:w="40" w:type="dxa"/>
              <w:left w:w="0" w:type="dxa"/>
              <w:bottom w:w="40" w:type="dxa"/>
              <w:right w:w="20" w:type="dxa"/>
            </w:tcMar>
            <w:vAlign w:val="bottom"/>
          </w:tcPr>
          <w:p w14:paraId="299C55C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C1"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5C2" w14:textId="77777777" w:rsidR="00992A07" w:rsidRDefault="00C4246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99C55C3" w14:textId="77777777" w:rsidR="00992A07" w:rsidRDefault="00C4246C">
            <w:pPr>
              <w:jc w:val="right"/>
              <w:textAlignment w:val="bottom"/>
            </w:pPr>
            <w:r>
              <w:rPr>
                <w:rFonts w:ascii="Arial" w:eastAsia="宋体" w:hAnsi="Arial" w:cs="Arial"/>
                <w:color w:val="000000"/>
                <w:sz w:val="18"/>
                <w:szCs w:val="18"/>
              </w:rPr>
              <w:t>341 </w:t>
            </w:r>
          </w:p>
        </w:tc>
        <w:tc>
          <w:tcPr>
            <w:tcW w:w="0" w:type="auto"/>
            <w:shd w:val="clear" w:color="auto" w:fill="FFFFFF"/>
            <w:tcMar>
              <w:top w:w="40" w:type="dxa"/>
              <w:left w:w="0" w:type="dxa"/>
              <w:bottom w:w="40" w:type="dxa"/>
              <w:right w:w="20" w:type="dxa"/>
            </w:tcMar>
            <w:vAlign w:val="bottom"/>
          </w:tcPr>
          <w:p w14:paraId="299C55C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C5"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5C6" w14:textId="77777777" w:rsidR="00992A07" w:rsidRDefault="00C4246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99C55C7" w14:textId="77777777" w:rsidR="00992A07" w:rsidRDefault="00C4246C">
            <w:pPr>
              <w:jc w:val="right"/>
              <w:textAlignment w:val="bottom"/>
            </w:pPr>
            <w:r>
              <w:rPr>
                <w:rFonts w:ascii="Arial" w:eastAsia="宋体" w:hAnsi="Arial" w:cs="Arial"/>
                <w:color w:val="000000"/>
                <w:sz w:val="18"/>
                <w:szCs w:val="18"/>
              </w:rPr>
              <w:t>337 </w:t>
            </w:r>
          </w:p>
        </w:tc>
        <w:tc>
          <w:tcPr>
            <w:tcW w:w="0" w:type="auto"/>
            <w:shd w:val="clear" w:color="auto" w:fill="FFFFFF"/>
            <w:tcMar>
              <w:top w:w="40" w:type="dxa"/>
              <w:left w:w="0" w:type="dxa"/>
              <w:bottom w:w="40" w:type="dxa"/>
              <w:right w:w="20" w:type="dxa"/>
            </w:tcMar>
            <w:vAlign w:val="bottom"/>
          </w:tcPr>
          <w:p w14:paraId="299C55C8" w14:textId="77777777" w:rsidR="00992A07" w:rsidRDefault="00992A07">
            <w:pPr>
              <w:jc w:val="right"/>
              <w:rPr>
                <w:rFonts w:ascii="宋体"/>
              </w:rPr>
            </w:pPr>
          </w:p>
        </w:tc>
      </w:tr>
      <w:tr w:rsidR="00992A07" w14:paraId="299C55D0" w14:textId="77777777">
        <w:trPr>
          <w:jc w:val="center"/>
        </w:trPr>
        <w:tc>
          <w:tcPr>
            <w:tcW w:w="0" w:type="auto"/>
            <w:gridSpan w:val="3"/>
            <w:shd w:val="clear" w:color="auto" w:fill="CCEEFF"/>
            <w:tcMar>
              <w:top w:w="40" w:type="dxa"/>
              <w:left w:w="380" w:type="dxa"/>
              <w:bottom w:w="40" w:type="dxa"/>
              <w:right w:w="20" w:type="dxa"/>
            </w:tcMar>
            <w:vAlign w:val="bottom"/>
          </w:tcPr>
          <w:p w14:paraId="299C55CA" w14:textId="77777777" w:rsidR="00992A07" w:rsidRDefault="00C4246C">
            <w:pPr>
              <w:textAlignment w:val="bottom"/>
            </w:pPr>
            <w:r>
              <w:rPr>
                <w:rFonts w:ascii="Arial" w:eastAsia="宋体" w:hAnsi="Arial" w:cs="Arial"/>
                <w:color w:val="000000"/>
                <w:sz w:val="18"/>
                <w:szCs w:val="18"/>
              </w:rPr>
              <w:t>Adjustments to reconcile net income to net cash provided by operating activities:</w:t>
            </w:r>
          </w:p>
        </w:tc>
        <w:tc>
          <w:tcPr>
            <w:tcW w:w="0" w:type="auto"/>
            <w:gridSpan w:val="3"/>
            <w:shd w:val="clear" w:color="auto" w:fill="CCEEFF"/>
            <w:tcMar>
              <w:top w:w="0" w:type="dxa"/>
              <w:left w:w="20" w:type="dxa"/>
              <w:bottom w:w="0" w:type="dxa"/>
              <w:right w:w="20" w:type="dxa"/>
            </w:tcMar>
          </w:tcPr>
          <w:p w14:paraId="299C55CB"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CC"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CD"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CE"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5CF" w14:textId="77777777" w:rsidR="00992A07" w:rsidRDefault="00992A07">
            <w:pPr>
              <w:rPr>
                <w:rFonts w:ascii="宋体"/>
              </w:rPr>
            </w:pPr>
          </w:p>
        </w:tc>
      </w:tr>
      <w:tr w:rsidR="00992A07" w14:paraId="299C55DA" w14:textId="77777777">
        <w:trPr>
          <w:jc w:val="center"/>
        </w:trPr>
        <w:tc>
          <w:tcPr>
            <w:tcW w:w="0" w:type="auto"/>
            <w:gridSpan w:val="3"/>
            <w:shd w:val="clear" w:color="auto" w:fill="FFFFFF"/>
            <w:tcMar>
              <w:top w:w="40" w:type="dxa"/>
              <w:left w:w="605" w:type="dxa"/>
              <w:bottom w:w="40" w:type="dxa"/>
              <w:right w:w="20" w:type="dxa"/>
            </w:tcMar>
            <w:vAlign w:val="bottom"/>
          </w:tcPr>
          <w:p w14:paraId="299C55D1" w14:textId="77777777" w:rsidR="00992A07" w:rsidRDefault="00C4246C">
            <w:pPr>
              <w:textAlignment w:val="bottom"/>
            </w:pPr>
            <w:r>
              <w:rPr>
                <w:rFonts w:ascii="Arial" w:eastAsia="宋体"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299C55D2" w14:textId="77777777" w:rsidR="00992A07" w:rsidRDefault="00C4246C">
            <w:pPr>
              <w:jc w:val="right"/>
              <w:textAlignment w:val="bottom"/>
            </w:pPr>
            <w:r>
              <w:rPr>
                <w:rFonts w:ascii="Arial" w:eastAsia="宋体" w:hAnsi="Arial" w:cs="Arial"/>
                <w:color w:val="000000"/>
                <w:sz w:val="18"/>
                <w:szCs w:val="18"/>
              </w:rPr>
              <w:t>312 </w:t>
            </w:r>
          </w:p>
        </w:tc>
        <w:tc>
          <w:tcPr>
            <w:tcW w:w="0" w:type="auto"/>
            <w:shd w:val="clear" w:color="auto" w:fill="FFFFFF"/>
            <w:tcMar>
              <w:top w:w="40" w:type="dxa"/>
              <w:left w:w="0" w:type="dxa"/>
              <w:bottom w:w="40" w:type="dxa"/>
              <w:right w:w="20" w:type="dxa"/>
            </w:tcMar>
            <w:vAlign w:val="bottom"/>
          </w:tcPr>
          <w:p w14:paraId="299C55D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D4"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5D5" w14:textId="77777777" w:rsidR="00992A07" w:rsidRDefault="00C4246C">
            <w:pPr>
              <w:jc w:val="right"/>
              <w:textAlignment w:val="bottom"/>
            </w:pPr>
            <w:r>
              <w:rPr>
                <w:rFonts w:ascii="Arial" w:eastAsia="宋体" w:hAnsi="Arial" w:cs="Arial"/>
                <w:color w:val="000000"/>
                <w:sz w:val="18"/>
                <w:szCs w:val="18"/>
              </w:rPr>
              <w:t>222 </w:t>
            </w:r>
          </w:p>
        </w:tc>
        <w:tc>
          <w:tcPr>
            <w:tcW w:w="0" w:type="auto"/>
            <w:shd w:val="clear" w:color="auto" w:fill="FFFFFF"/>
            <w:tcMar>
              <w:top w:w="40" w:type="dxa"/>
              <w:left w:w="0" w:type="dxa"/>
              <w:bottom w:w="40" w:type="dxa"/>
              <w:right w:w="20" w:type="dxa"/>
            </w:tcMar>
            <w:vAlign w:val="bottom"/>
          </w:tcPr>
          <w:p w14:paraId="299C55D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D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5D8" w14:textId="77777777" w:rsidR="00992A07" w:rsidRDefault="00C4246C">
            <w:pPr>
              <w:jc w:val="right"/>
              <w:textAlignment w:val="bottom"/>
            </w:pPr>
            <w:r>
              <w:rPr>
                <w:rFonts w:ascii="Arial" w:eastAsia="宋体" w:hAnsi="Arial" w:cs="Arial"/>
                <w:color w:val="000000"/>
                <w:sz w:val="18"/>
                <w:szCs w:val="18"/>
              </w:rPr>
              <w:t>170 </w:t>
            </w:r>
          </w:p>
        </w:tc>
        <w:tc>
          <w:tcPr>
            <w:tcW w:w="0" w:type="auto"/>
            <w:shd w:val="clear" w:color="auto" w:fill="FFFFFF"/>
            <w:tcMar>
              <w:top w:w="40" w:type="dxa"/>
              <w:left w:w="0" w:type="dxa"/>
              <w:bottom w:w="40" w:type="dxa"/>
              <w:right w:w="20" w:type="dxa"/>
            </w:tcMar>
            <w:vAlign w:val="bottom"/>
          </w:tcPr>
          <w:p w14:paraId="299C55D9" w14:textId="77777777" w:rsidR="00992A07" w:rsidRDefault="00992A07">
            <w:pPr>
              <w:jc w:val="right"/>
              <w:rPr>
                <w:rFonts w:ascii="宋体"/>
              </w:rPr>
            </w:pPr>
          </w:p>
        </w:tc>
      </w:tr>
      <w:tr w:rsidR="00992A07" w14:paraId="299C55E4" w14:textId="77777777">
        <w:trPr>
          <w:jc w:val="center"/>
        </w:trPr>
        <w:tc>
          <w:tcPr>
            <w:tcW w:w="0" w:type="auto"/>
            <w:gridSpan w:val="3"/>
            <w:shd w:val="clear" w:color="auto" w:fill="CCEEFF"/>
            <w:tcMar>
              <w:top w:w="40" w:type="dxa"/>
              <w:left w:w="605" w:type="dxa"/>
              <w:bottom w:w="40" w:type="dxa"/>
              <w:right w:w="20" w:type="dxa"/>
            </w:tcMar>
            <w:vAlign w:val="bottom"/>
          </w:tcPr>
          <w:p w14:paraId="299C55DB" w14:textId="77777777" w:rsidR="00992A07" w:rsidRDefault="00C4246C">
            <w:pPr>
              <w:textAlignment w:val="bottom"/>
            </w:pPr>
            <w:r>
              <w:rPr>
                <w:rFonts w:ascii="Arial" w:eastAsia="宋体" w:hAnsi="Arial" w:cs="Arial"/>
                <w:color w:val="000000"/>
                <w:sz w:val="18"/>
                <w:szCs w:val="18"/>
              </w:rPr>
              <w:t>Stock-based compensation</w:t>
            </w:r>
          </w:p>
        </w:tc>
        <w:tc>
          <w:tcPr>
            <w:tcW w:w="0" w:type="auto"/>
            <w:gridSpan w:val="2"/>
            <w:shd w:val="clear" w:color="auto" w:fill="CCEEFF"/>
            <w:tcMar>
              <w:top w:w="40" w:type="dxa"/>
              <w:left w:w="20" w:type="dxa"/>
              <w:bottom w:w="40" w:type="dxa"/>
              <w:right w:w="0" w:type="dxa"/>
            </w:tcMar>
            <w:vAlign w:val="bottom"/>
          </w:tcPr>
          <w:p w14:paraId="299C55DC" w14:textId="77777777" w:rsidR="00992A07" w:rsidRDefault="00C4246C">
            <w:pPr>
              <w:jc w:val="right"/>
              <w:textAlignment w:val="bottom"/>
            </w:pPr>
            <w:r>
              <w:rPr>
                <w:rFonts w:ascii="Arial" w:eastAsia="宋体" w:hAnsi="Arial" w:cs="Arial"/>
                <w:color w:val="000000"/>
                <w:sz w:val="18"/>
                <w:szCs w:val="18"/>
              </w:rPr>
              <w:t>274 </w:t>
            </w:r>
          </w:p>
        </w:tc>
        <w:tc>
          <w:tcPr>
            <w:tcW w:w="0" w:type="auto"/>
            <w:shd w:val="clear" w:color="auto" w:fill="CCEEFF"/>
            <w:tcMar>
              <w:top w:w="40" w:type="dxa"/>
              <w:left w:w="0" w:type="dxa"/>
              <w:bottom w:w="40" w:type="dxa"/>
              <w:right w:w="20" w:type="dxa"/>
            </w:tcMar>
            <w:vAlign w:val="bottom"/>
          </w:tcPr>
          <w:p w14:paraId="299C55D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5DE"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5DF" w14:textId="77777777" w:rsidR="00992A07" w:rsidRDefault="00C4246C">
            <w:pPr>
              <w:jc w:val="right"/>
              <w:textAlignment w:val="bottom"/>
            </w:pPr>
            <w:r>
              <w:rPr>
                <w:rFonts w:ascii="Arial" w:eastAsia="宋体" w:hAnsi="Arial" w:cs="Arial"/>
                <w:color w:val="000000"/>
                <w:sz w:val="18"/>
                <w:szCs w:val="18"/>
              </w:rPr>
              <w:t>197 </w:t>
            </w:r>
          </w:p>
        </w:tc>
        <w:tc>
          <w:tcPr>
            <w:tcW w:w="0" w:type="auto"/>
            <w:shd w:val="clear" w:color="auto" w:fill="CCEEFF"/>
            <w:tcMar>
              <w:top w:w="40" w:type="dxa"/>
              <w:left w:w="0" w:type="dxa"/>
              <w:bottom w:w="40" w:type="dxa"/>
              <w:right w:w="20" w:type="dxa"/>
            </w:tcMar>
            <w:vAlign w:val="bottom"/>
          </w:tcPr>
          <w:p w14:paraId="299C55E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5E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5E2" w14:textId="77777777" w:rsidR="00992A07" w:rsidRDefault="00C4246C">
            <w:pPr>
              <w:jc w:val="right"/>
              <w:textAlignment w:val="bottom"/>
            </w:pPr>
            <w:r>
              <w:rPr>
                <w:rFonts w:ascii="Arial" w:eastAsia="宋体" w:hAnsi="Arial" w:cs="Arial"/>
                <w:color w:val="000000"/>
                <w:sz w:val="18"/>
                <w:szCs w:val="18"/>
              </w:rPr>
              <w:t>137 </w:t>
            </w:r>
          </w:p>
        </w:tc>
        <w:tc>
          <w:tcPr>
            <w:tcW w:w="0" w:type="auto"/>
            <w:shd w:val="clear" w:color="auto" w:fill="CCEEFF"/>
            <w:tcMar>
              <w:top w:w="40" w:type="dxa"/>
              <w:left w:w="0" w:type="dxa"/>
              <w:bottom w:w="40" w:type="dxa"/>
              <w:right w:w="20" w:type="dxa"/>
            </w:tcMar>
            <w:vAlign w:val="bottom"/>
          </w:tcPr>
          <w:p w14:paraId="299C55E3" w14:textId="77777777" w:rsidR="00992A07" w:rsidRDefault="00992A07">
            <w:pPr>
              <w:jc w:val="right"/>
              <w:rPr>
                <w:rFonts w:ascii="宋体"/>
              </w:rPr>
            </w:pPr>
          </w:p>
        </w:tc>
      </w:tr>
      <w:tr w:rsidR="00992A07" w14:paraId="299C55EE" w14:textId="77777777">
        <w:trPr>
          <w:jc w:val="center"/>
        </w:trPr>
        <w:tc>
          <w:tcPr>
            <w:tcW w:w="0" w:type="auto"/>
            <w:gridSpan w:val="3"/>
            <w:shd w:val="clear" w:color="auto" w:fill="FFFFFF"/>
            <w:tcMar>
              <w:top w:w="40" w:type="dxa"/>
              <w:left w:w="605" w:type="dxa"/>
              <w:bottom w:w="40" w:type="dxa"/>
              <w:right w:w="20" w:type="dxa"/>
            </w:tcMar>
            <w:vAlign w:val="bottom"/>
          </w:tcPr>
          <w:p w14:paraId="299C55E5" w14:textId="77777777" w:rsidR="00992A07" w:rsidRDefault="00C4246C">
            <w:pPr>
              <w:textAlignment w:val="bottom"/>
            </w:pPr>
            <w:r>
              <w:rPr>
                <w:rFonts w:ascii="Arial" w:eastAsia="宋体" w:hAnsi="Arial" w:cs="Arial"/>
                <w:color w:val="000000"/>
                <w:sz w:val="18"/>
                <w:szCs w:val="18"/>
              </w:rPr>
              <w:t xml:space="preserve">Amortization of debt discount and </w:t>
            </w:r>
            <w:r>
              <w:rPr>
                <w:rFonts w:ascii="Arial" w:eastAsia="宋体" w:hAnsi="Arial" w:cs="Arial"/>
                <w:color w:val="000000"/>
                <w:sz w:val="18"/>
                <w:szCs w:val="18"/>
              </w:rPr>
              <w:t>issuance costs</w:t>
            </w:r>
          </w:p>
        </w:tc>
        <w:tc>
          <w:tcPr>
            <w:tcW w:w="0" w:type="auto"/>
            <w:gridSpan w:val="2"/>
            <w:shd w:val="clear" w:color="auto" w:fill="FFFFFF"/>
            <w:tcMar>
              <w:top w:w="40" w:type="dxa"/>
              <w:left w:w="20" w:type="dxa"/>
              <w:bottom w:w="40" w:type="dxa"/>
              <w:right w:w="0" w:type="dxa"/>
            </w:tcMar>
            <w:vAlign w:val="bottom"/>
          </w:tcPr>
          <w:p w14:paraId="299C55E6" w14:textId="77777777" w:rsidR="00992A07" w:rsidRDefault="00C4246C">
            <w:pPr>
              <w:jc w:val="right"/>
              <w:textAlignment w:val="bottom"/>
            </w:pPr>
            <w:r>
              <w:rPr>
                <w:rFonts w:ascii="Arial" w:eastAsia="宋体" w:hAnsi="Arial" w:cs="Arial"/>
                <w:color w:val="000000"/>
                <w:sz w:val="18"/>
                <w:szCs w:val="18"/>
              </w:rPr>
              <w:t>14 </w:t>
            </w:r>
          </w:p>
        </w:tc>
        <w:tc>
          <w:tcPr>
            <w:tcW w:w="0" w:type="auto"/>
            <w:shd w:val="clear" w:color="auto" w:fill="FFFFFF"/>
            <w:tcMar>
              <w:top w:w="40" w:type="dxa"/>
              <w:left w:w="0" w:type="dxa"/>
              <w:bottom w:w="40" w:type="dxa"/>
              <w:right w:w="20" w:type="dxa"/>
            </w:tcMar>
            <w:vAlign w:val="bottom"/>
          </w:tcPr>
          <w:p w14:paraId="299C55E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E8"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5E9" w14:textId="77777777" w:rsidR="00992A07" w:rsidRDefault="00C4246C">
            <w:pPr>
              <w:jc w:val="right"/>
              <w:textAlignment w:val="bottom"/>
            </w:pPr>
            <w:r>
              <w:rPr>
                <w:rFonts w:ascii="Arial" w:eastAsia="宋体" w:hAnsi="Arial" w:cs="Arial"/>
                <w:color w:val="000000"/>
                <w:sz w:val="18"/>
                <w:szCs w:val="18"/>
              </w:rPr>
              <w:t>30 </w:t>
            </w:r>
          </w:p>
        </w:tc>
        <w:tc>
          <w:tcPr>
            <w:tcW w:w="0" w:type="auto"/>
            <w:shd w:val="clear" w:color="auto" w:fill="FFFFFF"/>
            <w:tcMar>
              <w:top w:w="40" w:type="dxa"/>
              <w:left w:w="0" w:type="dxa"/>
              <w:bottom w:w="40" w:type="dxa"/>
              <w:right w:w="20" w:type="dxa"/>
            </w:tcMar>
            <w:vAlign w:val="bottom"/>
          </w:tcPr>
          <w:p w14:paraId="299C55E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EB"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5EC" w14:textId="77777777" w:rsidR="00992A07" w:rsidRDefault="00C4246C">
            <w:pPr>
              <w:jc w:val="right"/>
              <w:textAlignment w:val="bottom"/>
            </w:pPr>
            <w:r>
              <w:rPr>
                <w:rFonts w:ascii="Arial" w:eastAsia="宋体" w:hAnsi="Arial" w:cs="Arial"/>
                <w:color w:val="000000"/>
                <w:sz w:val="18"/>
                <w:szCs w:val="18"/>
              </w:rPr>
              <w:t>38 </w:t>
            </w:r>
          </w:p>
        </w:tc>
        <w:tc>
          <w:tcPr>
            <w:tcW w:w="0" w:type="auto"/>
            <w:shd w:val="clear" w:color="auto" w:fill="FFFFFF"/>
            <w:tcMar>
              <w:top w:w="40" w:type="dxa"/>
              <w:left w:w="0" w:type="dxa"/>
              <w:bottom w:w="40" w:type="dxa"/>
              <w:right w:w="20" w:type="dxa"/>
            </w:tcMar>
            <w:vAlign w:val="bottom"/>
          </w:tcPr>
          <w:p w14:paraId="299C55ED" w14:textId="77777777" w:rsidR="00992A07" w:rsidRDefault="00992A07">
            <w:pPr>
              <w:jc w:val="right"/>
              <w:rPr>
                <w:rFonts w:ascii="宋体"/>
              </w:rPr>
            </w:pPr>
          </w:p>
        </w:tc>
      </w:tr>
      <w:tr w:rsidR="00992A07" w14:paraId="299C55F8" w14:textId="77777777">
        <w:trPr>
          <w:jc w:val="center"/>
        </w:trPr>
        <w:tc>
          <w:tcPr>
            <w:tcW w:w="0" w:type="auto"/>
            <w:gridSpan w:val="3"/>
            <w:shd w:val="clear" w:color="auto" w:fill="CCEEFF"/>
            <w:tcMar>
              <w:top w:w="40" w:type="dxa"/>
              <w:left w:w="605" w:type="dxa"/>
              <w:bottom w:w="40" w:type="dxa"/>
              <w:right w:w="20" w:type="dxa"/>
            </w:tcMar>
            <w:vAlign w:val="bottom"/>
          </w:tcPr>
          <w:p w14:paraId="299C55EF" w14:textId="77777777" w:rsidR="00992A07" w:rsidRDefault="00C4246C">
            <w:pPr>
              <w:textAlignment w:val="bottom"/>
            </w:pPr>
            <w:r>
              <w:rPr>
                <w:rFonts w:ascii="Arial" w:eastAsia="宋体" w:hAnsi="Arial" w:cs="Arial"/>
                <w:color w:val="000000"/>
                <w:sz w:val="18"/>
                <w:szCs w:val="18"/>
              </w:rPr>
              <w:t>Amortization of operating lease right-of-use assets</w:t>
            </w:r>
          </w:p>
        </w:tc>
        <w:tc>
          <w:tcPr>
            <w:tcW w:w="0" w:type="auto"/>
            <w:gridSpan w:val="2"/>
            <w:shd w:val="clear" w:color="auto" w:fill="CCEEFF"/>
            <w:tcMar>
              <w:top w:w="40" w:type="dxa"/>
              <w:left w:w="20" w:type="dxa"/>
              <w:bottom w:w="40" w:type="dxa"/>
              <w:right w:w="0" w:type="dxa"/>
            </w:tcMar>
            <w:vAlign w:val="bottom"/>
          </w:tcPr>
          <w:p w14:paraId="299C55F0" w14:textId="77777777" w:rsidR="00992A07" w:rsidRDefault="00C4246C">
            <w:pPr>
              <w:jc w:val="right"/>
              <w:textAlignment w:val="bottom"/>
            </w:pPr>
            <w:r>
              <w:rPr>
                <w:rFonts w:ascii="Arial" w:eastAsia="宋体" w:hAnsi="Arial" w:cs="Arial"/>
                <w:color w:val="000000"/>
                <w:sz w:val="18"/>
                <w:szCs w:val="18"/>
              </w:rPr>
              <w:t>42 </w:t>
            </w:r>
          </w:p>
        </w:tc>
        <w:tc>
          <w:tcPr>
            <w:tcW w:w="0" w:type="auto"/>
            <w:shd w:val="clear" w:color="auto" w:fill="CCEEFF"/>
            <w:tcMar>
              <w:top w:w="40" w:type="dxa"/>
              <w:left w:w="0" w:type="dxa"/>
              <w:bottom w:w="40" w:type="dxa"/>
              <w:right w:w="20" w:type="dxa"/>
            </w:tcMar>
            <w:vAlign w:val="bottom"/>
          </w:tcPr>
          <w:p w14:paraId="299C55F1"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5F2"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5F3" w14:textId="77777777" w:rsidR="00992A07" w:rsidRDefault="00C4246C">
            <w:pPr>
              <w:jc w:val="right"/>
              <w:textAlignment w:val="bottom"/>
            </w:pPr>
            <w:r>
              <w:rPr>
                <w:rFonts w:ascii="Arial" w:eastAsia="宋体" w:hAnsi="Arial" w:cs="Arial"/>
                <w:color w:val="000000"/>
                <w:sz w:val="18"/>
                <w:szCs w:val="18"/>
              </w:rPr>
              <w:t>36 </w:t>
            </w:r>
          </w:p>
        </w:tc>
        <w:tc>
          <w:tcPr>
            <w:tcW w:w="0" w:type="auto"/>
            <w:shd w:val="clear" w:color="auto" w:fill="CCEEFF"/>
            <w:tcMar>
              <w:top w:w="40" w:type="dxa"/>
              <w:left w:w="0" w:type="dxa"/>
              <w:bottom w:w="40" w:type="dxa"/>
              <w:right w:w="20" w:type="dxa"/>
            </w:tcMar>
            <w:vAlign w:val="bottom"/>
          </w:tcPr>
          <w:p w14:paraId="299C55F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5F5"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5F6" w14:textId="77777777" w:rsidR="00992A07" w:rsidRDefault="00C4246C">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299C55F7" w14:textId="77777777" w:rsidR="00992A07" w:rsidRDefault="00992A07">
            <w:pPr>
              <w:jc w:val="right"/>
              <w:rPr>
                <w:rFonts w:ascii="宋体"/>
              </w:rPr>
            </w:pPr>
          </w:p>
        </w:tc>
      </w:tr>
      <w:tr w:rsidR="00992A07" w14:paraId="299C5602" w14:textId="77777777">
        <w:trPr>
          <w:jc w:val="center"/>
        </w:trPr>
        <w:tc>
          <w:tcPr>
            <w:tcW w:w="0" w:type="auto"/>
            <w:gridSpan w:val="3"/>
            <w:shd w:val="clear" w:color="auto" w:fill="FFFFFF"/>
            <w:tcMar>
              <w:top w:w="40" w:type="dxa"/>
              <w:left w:w="605" w:type="dxa"/>
              <w:bottom w:w="40" w:type="dxa"/>
              <w:right w:w="20" w:type="dxa"/>
            </w:tcMar>
            <w:vAlign w:val="bottom"/>
          </w:tcPr>
          <w:p w14:paraId="299C55F9" w14:textId="77777777" w:rsidR="00992A07" w:rsidRDefault="00C4246C">
            <w:pPr>
              <w:textAlignment w:val="bottom"/>
            </w:pPr>
            <w:r>
              <w:rPr>
                <w:rFonts w:ascii="Arial" w:eastAsia="宋体" w:hAnsi="Arial" w:cs="Arial"/>
                <w:color w:val="000000"/>
                <w:sz w:val="18"/>
                <w:szCs w:val="18"/>
              </w:rPr>
              <w:t>Loss on debt redemption, repurchase and conversion</w:t>
            </w:r>
          </w:p>
        </w:tc>
        <w:tc>
          <w:tcPr>
            <w:tcW w:w="0" w:type="auto"/>
            <w:gridSpan w:val="2"/>
            <w:shd w:val="clear" w:color="auto" w:fill="FFFFFF"/>
            <w:tcMar>
              <w:top w:w="40" w:type="dxa"/>
              <w:left w:w="20" w:type="dxa"/>
              <w:bottom w:w="40" w:type="dxa"/>
              <w:right w:w="0" w:type="dxa"/>
            </w:tcMar>
            <w:vAlign w:val="bottom"/>
          </w:tcPr>
          <w:p w14:paraId="299C55FA" w14:textId="77777777" w:rsidR="00992A07" w:rsidRDefault="00C4246C">
            <w:pPr>
              <w:jc w:val="right"/>
              <w:textAlignment w:val="bottom"/>
            </w:pPr>
            <w:r>
              <w:rPr>
                <w:rFonts w:ascii="Arial" w:eastAsia="宋体" w:hAnsi="Arial" w:cs="Arial"/>
                <w:color w:val="000000"/>
                <w:sz w:val="18"/>
                <w:szCs w:val="18"/>
              </w:rPr>
              <w:t>54 </w:t>
            </w:r>
          </w:p>
        </w:tc>
        <w:tc>
          <w:tcPr>
            <w:tcW w:w="0" w:type="auto"/>
            <w:shd w:val="clear" w:color="auto" w:fill="FFFFFF"/>
            <w:tcMar>
              <w:top w:w="40" w:type="dxa"/>
              <w:left w:w="0" w:type="dxa"/>
              <w:bottom w:w="40" w:type="dxa"/>
              <w:right w:w="20" w:type="dxa"/>
            </w:tcMar>
            <w:vAlign w:val="bottom"/>
          </w:tcPr>
          <w:p w14:paraId="299C55F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FC"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5FD" w14:textId="77777777" w:rsidR="00992A07" w:rsidRDefault="00C4246C">
            <w:pPr>
              <w:jc w:val="right"/>
              <w:textAlignment w:val="bottom"/>
            </w:pPr>
            <w:r>
              <w:rPr>
                <w:rFonts w:ascii="Arial" w:eastAsia="宋体" w:hAnsi="Arial" w:cs="Arial"/>
                <w:color w:val="000000"/>
                <w:sz w:val="18"/>
                <w:szCs w:val="18"/>
              </w:rPr>
              <w:t>176 </w:t>
            </w:r>
          </w:p>
        </w:tc>
        <w:tc>
          <w:tcPr>
            <w:tcW w:w="0" w:type="auto"/>
            <w:shd w:val="clear" w:color="auto" w:fill="FFFFFF"/>
            <w:tcMar>
              <w:top w:w="40" w:type="dxa"/>
              <w:left w:w="0" w:type="dxa"/>
              <w:bottom w:w="40" w:type="dxa"/>
              <w:right w:w="20" w:type="dxa"/>
            </w:tcMar>
            <w:vAlign w:val="bottom"/>
          </w:tcPr>
          <w:p w14:paraId="299C55F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5FF"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00" w14:textId="77777777" w:rsidR="00992A07" w:rsidRDefault="00C4246C">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299C5601" w14:textId="77777777" w:rsidR="00992A07" w:rsidRDefault="00992A07">
            <w:pPr>
              <w:jc w:val="right"/>
              <w:rPr>
                <w:rFonts w:ascii="宋体"/>
              </w:rPr>
            </w:pPr>
          </w:p>
        </w:tc>
      </w:tr>
      <w:tr w:rsidR="00992A07" w14:paraId="299C560C" w14:textId="77777777">
        <w:trPr>
          <w:jc w:val="center"/>
        </w:trPr>
        <w:tc>
          <w:tcPr>
            <w:tcW w:w="0" w:type="auto"/>
            <w:gridSpan w:val="3"/>
            <w:shd w:val="clear" w:color="auto" w:fill="CCEEFF"/>
            <w:tcMar>
              <w:top w:w="40" w:type="dxa"/>
              <w:left w:w="605" w:type="dxa"/>
              <w:bottom w:w="40" w:type="dxa"/>
              <w:right w:w="20" w:type="dxa"/>
            </w:tcMar>
            <w:vAlign w:val="bottom"/>
          </w:tcPr>
          <w:p w14:paraId="299C5603" w14:textId="77777777" w:rsidR="00992A07" w:rsidRDefault="00C4246C">
            <w:pPr>
              <w:textAlignment w:val="bottom"/>
            </w:pPr>
            <w:r>
              <w:rPr>
                <w:rFonts w:ascii="Arial" w:eastAsia="宋体" w:hAnsi="Arial" w:cs="Arial"/>
                <w:color w:val="000000"/>
                <w:sz w:val="18"/>
                <w:szCs w:val="18"/>
              </w:rPr>
              <w:t>Loss on sale/disposal of property and equipment</w:t>
            </w:r>
          </w:p>
        </w:tc>
        <w:tc>
          <w:tcPr>
            <w:tcW w:w="0" w:type="auto"/>
            <w:gridSpan w:val="2"/>
            <w:shd w:val="clear" w:color="auto" w:fill="CCEEFF"/>
            <w:tcMar>
              <w:top w:w="40" w:type="dxa"/>
              <w:left w:w="20" w:type="dxa"/>
              <w:bottom w:w="40" w:type="dxa"/>
              <w:right w:w="0" w:type="dxa"/>
            </w:tcMar>
            <w:vAlign w:val="bottom"/>
          </w:tcPr>
          <w:p w14:paraId="299C5604" w14:textId="77777777" w:rsidR="00992A07" w:rsidRDefault="00C4246C">
            <w:pPr>
              <w:jc w:val="right"/>
              <w:textAlignment w:val="bottom"/>
            </w:pPr>
            <w:r>
              <w:rPr>
                <w:rFonts w:ascii="Arial" w:eastAsia="宋体" w:hAnsi="Arial" w:cs="Arial"/>
                <w:color w:val="000000"/>
                <w:sz w:val="18"/>
                <w:szCs w:val="18"/>
              </w:rPr>
              <w:t>33 </w:t>
            </w:r>
          </w:p>
        </w:tc>
        <w:tc>
          <w:tcPr>
            <w:tcW w:w="0" w:type="auto"/>
            <w:shd w:val="clear" w:color="auto" w:fill="CCEEFF"/>
            <w:tcMar>
              <w:top w:w="40" w:type="dxa"/>
              <w:left w:w="0" w:type="dxa"/>
              <w:bottom w:w="40" w:type="dxa"/>
              <w:right w:w="20" w:type="dxa"/>
            </w:tcMar>
            <w:vAlign w:val="bottom"/>
          </w:tcPr>
          <w:p w14:paraId="299C560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06"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07" w14:textId="77777777" w:rsidR="00992A07" w:rsidRDefault="00C4246C">
            <w:pPr>
              <w:jc w:val="right"/>
              <w:textAlignment w:val="bottom"/>
            </w:pPr>
            <w:r>
              <w:rPr>
                <w:rFonts w:ascii="Arial" w:eastAsia="宋体" w:hAnsi="Arial" w:cs="Arial"/>
                <w:color w:val="000000"/>
                <w:sz w:val="18"/>
                <w:szCs w:val="18"/>
              </w:rPr>
              <w:t>42 </w:t>
            </w:r>
          </w:p>
        </w:tc>
        <w:tc>
          <w:tcPr>
            <w:tcW w:w="0" w:type="auto"/>
            <w:shd w:val="clear" w:color="auto" w:fill="CCEEFF"/>
            <w:tcMar>
              <w:top w:w="40" w:type="dxa"/>
              <w:left w:w="0" w:type="dxa"/>
              <w:bottom w:w="40" w:type="dxa"/>
              <w:right w:w="20" w:type="dxa"/>
            </w:tcMar>
            <w:vAlign w:val="bottom"/>
          </w:tcPr>
          <w:p w14:paraId="299C560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09"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0A" w14:textId="77777777" w:rsidR="00992A07" w:rsidRDefault="00C4246C">
            <w:pPr>
              <w:jc w:val="right"/>
              <w:textAlignment w:val="bottom"/>
            </w:pPr>
            <w:r>
              <w:rPr>
                <w:rFonts w:ascii="Arial" w:eastAsia="宋体" w:hAnsi="Arial" w:cs="Arial"/>
                <w:color w:val="000000"/>
                <w:sz w:val="18"/>
                <w:szCs w:val="18"/>
              </w:rPr>
              <w:t>27 </w:t>
            </w:r>
          </w:p>
        </w:tc>
        <w:tc>
          <w:tcPr>
            <w:tcW w:w="0" w:type="auto"/>
            <w:shd w:val="clear" w:color="auto" w:fill="CCEEFF"/>
            <w:tcMar>
              <w:top w:w="40" w:type="dxa"/>
              <w:left w:w="0" w:type="dxa"/>
              <w:bottom w:w="40" w:type="dxa"/>
              <w:right w:w="20" w:type="dxa"/>
            </w:tcMar>
            <w:vAlign w:val="bottom"/>
          </w:tcPr>
          <w:p w14:paraId="299C560B" w14:textId="77777777" w:rsidR="00992A07" w:rsidRDefault="00992A07">
            <w:pPr>
              <w:jc w:val="right"/>
              <w:rPr>
                <w:rFonts w:ascii="宋体"/>
              </w:rPr>
            </w:pPr>
          </w:p>
        </w:tc>
      </w:tr>
      <w:tr w:rsidR="00992A07" w14:paraId="299C5616" w14:textId="77777777">
        <w:trPr>
          <w:jc w:val="center"/>
        </w:trPr>
        <w:tc>
          <w:tcPr>
            <w:tcW w:w="0" w:type="auto"/>
            <w:gridSpan w:val="3"/>
            <w:shd w:val="clear" w:color="auto" w:fill="FFFFFF"/>
            <w:tcMar>
              <w:top w:w="40" w:type="dxa"/>
              <w:left w:w="605" w:type="dxa"/>
              <w:bottom w:w="40" w:type="dxa"/>
              <w:right w:w="20" w:type="dxa"/>
            </w:tcMar>
            <w:vAlign w:val="bottom"/>
          </w:tcPr>
          <w:p w14:paraId="299C560D" w14:textId="77777777" w:rsidR="00992A07" w:rsidRDefault="00C4246C">
            <w:pPr>
              <w:textAlignment w:val="bottom"/>
            </w:pPr>
            <w:r>
              <w:rPr>
                <w:rFonts w:ascii="Arial" w:eastAsia="宋体" w:hAnsi="Arial" w:cs="Arial"/>
                <w:color w:val="000000"/>
                <w:sz w:val="18"/>
                <w:szCs w:val="18"/>
              </w:rPr>
              <w:t>Impairment of technology licenses</w:t>
            </w:r>
          </w:p>
        </w:tc>
        <w:tc>
          <w:tcPr>
            <w:tcW w:w="0" w:type="auto"/>
            <w:gridSpan w:val="2"/>
            <w:shd w:val="clear" w:color="auto" w:fill="FFFFFF"/>
            <w:tcMar>
              <w:top w:w="40" w:type="dxa"/>
              <w:left w:w="20" w:type="dxa"/>
              <w:bottom w:w="40" w:type="dxa"/>
              <w:right w:w="0" w:type="dxa"/>
            </w:tcMar>
            <w:vAlign w:val="bottom"/>
          </w:tcPr>
          <w:p w14:paraId="299C560E" w14:textId="77777777" w:rsidR="00992A07" w:rsidRDefault="00C4246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99C560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10"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11" w14:textId="77777777" w:rsidR="00992A07" w:rsidRDefault="00C4246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99C561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1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14" w14:textId="77777777" w:rsidR="00992A07" w:rsidRDefault="00C4246C">
            <w:pPr>
              <w:jc w:val="right"/>
              <w:textAlignment w:val="bottom"/>
            </w:pPr>
            <w:r>
              <w:rPr>
                <w:rFonts w:ascii="Arial" w:eastAsia="宋体" w:hAnsi="Arial" w:cs="Arial"/>
                <w:color w:val="000000"/>
                <w:sz w:val="18"/>
                <w:szCs w:val="18"/>
              </w:rPr>
              <w:t>45 </w:t>
            </w:r>
          </w:p>
        </w:tc>
        <w:tc>
          <w:tcPr>
            <w:tcW w:w="0" w:type="auto"/>
            <w:shd w:val="clear" w:color="auto" w:fill="FFFFFF"/>
            <w:tcMar>
              <w:top w:w="40" w:type="dxa"/>
              <w:left w:w="0" w:type="dxa"/>
              <w:bottom w:w="40" w:type="dxa"/>
              <w:right w:w="20" w:type="dxa"/>
            </w:tcMar>
            <w:vAlign w:val="bottom"/>
          </w:tcPr>
          <w:p w14:paraId="299C5615" w14:textId="77777777" w:rsidR="00992A07" w:rsidRDefault="00992A07">
            <w:pPr>
              <w:jc w:val="right"/>
              <w:rPr>
                <w:rFonts w:ascii="宋体"/>
              </w:rPr>
            </w:pPr>
          </w:p>
        </w:tc>
      </w:tr>
      <w:tr w:rsidR="00992A07" w14:paraId="299C5620" w14:textId="77777777">
        <w:trPr>
          <w:jc w:val="center"/>
        </w:trPr>
        <w:tc>
          <w:tcPr>
            <w:tcW w:w="0" w:type="auto"/>
            <w:gridSpan w:val="3"/>
            <w:shd w:val="clear" w:color="auto" w:fill="CCEEFF"/>
            <w:tcMar>
              <w:top w:w="40" w:type="dxa"/>
              <w:left w:w="605" w:type="dxa"/>
              <w:bottom w:w="40" w:type="dxa"/>
              <w:right w:w="20" w:type="dxa"/>
            </w:tcMar>
            <w:vAlign w:val="bottom"/>
          </w:tcPr>
          <w:p w14:paraId="299C5617" w14:textId="77777777" w:rsidR="00992A07" w:rsidRDefault="00C4246C">
            <w:pPr>
              <w:textAlignment w:val="bottom"/>
            </w:pPr>
            <w:r>
              <w:rPr>
                <w:rFonts w:ascii="Arial" w:eastAsia="宋体" w:hAnsi="Arial" w:cs="Arial"/>
                <w:color w:val="000000"/>
                <w:sz w:val="18"/>
                <w:szCs w:val="18"/>
              </w:rPr>
              <w:t>Deferred income taxes</w:t>
            </w:r>
          </w:p>
        </w:tc>
        <w:tc>
          <w:tcPr>
            <w:tcW w:w="0" w:type="auto"/>
            <w:gridSpan w:val="2"/>
            <w:shd w:val="clear" w:color="auto" w:fill="CCEEFF"/>
            <w:tcMar>
              <w:top w:w="40" w:type="dxa"/>
              <w:left w:w="20" w:type="dxa"/>
              <w:bottom w:w="40" w:type="dxa"/>
              <w:right w:w="0" w:type="dxa"/>
            </w:tcMar>
            <w:vAlign w:val="bottom"/>
          </w:tcPr>
          <w:p w14:paraId="299C5618" w14:textId="77777777" w:rsidR="00992A07" w:rsidRDefault="00C4246C">
            <w:pPr>
              <w:jc w:val="right"/>
              <w:textAlignment w:val="bottom"/>
            </w:pPr>
            <w:r>
              <w:rPr>
                <w:rFonts w:ascii="Arial" w:eastAsia="宋体" w:hAnsi="Arial" w:cs="Arial"/>
                <w:color w:val="000000"/>
                <w:sz w:val="18"/>
                <w:szCs w:val="18"/>
              </w:rPr>
              <w:t>(1,223)</w:t>
            </w:r>
          </w:p>
        </w:tc>
        <w:tc>
          <w:tcPr>
            <w:tcW w:w="0" w:type="auto"/>
            <w:shd w:val="clear" w:color="auto" w:fill="CCEEFF"/>
            <w:tcMar>
              <w:top w:w="40" w:type="dxa"/>
              <w:left w:w="0" w:type="dxa"/>
              <w:bottom w:w="40" w:type="dxa"/>
              <w:right w:w="20" w:type="dxa"/>
            </w:tcMar>
            <w:vAlign w:val="bottom"/>
          </w:tcPr>
          <w:p w14:paraId="299C561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1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1B" w14:textId="77777777" w:rsidR="00992A07" w:rsidRDefault="00C4246C">
            <w:pPr>
              <w:jc w:val="right"/>
              <w:textAlignment w:val="bottom"/>
            </w:pPr>
            <w:r>
              <w:rPr>
                <w:rFonts w:ascii="Arial" w:eastAsia="宋体" w:hAnsi="Arial" w:cs="Arial"/>
                <w:color w:val="000000"/>
                <w:sz w:val="18"/>
                <w:szCs w:val="18"/>
              </w:rPr>
              <w:t>(7)</w:t>
            </w:r>
          </w:p>
        </w:tc>
        <w:tc>
          <w:tcPr>
            <w:tcW w:w="0" w:type="auto"/>
            <w:shd w:val="clear" w:color="auto" w:fill="CCEEFF"/>
            <w:tcMar>
              <w:top w:w="40" w:type="dxa"/>
              <w:left w:w="0" w:type="dxa"/>
              <w:bottom w:w="40" w:type="dxa"/>
              <w:right w:w="20" w:type="dxa"/>
            </w:tcMar>
            <w:vAlign w:val="bottom"/>
          </w:tcPr>
          <w:p w14:paraId="299C561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1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1E" w14:textId="77777777" w:rsidR="00992A07" w:rsidRDefault="00C4246C">
            <w:pPr>
              <w:jc w:val="right"/>
              <w:textAlignment w:val="bottom"/>
            </w:pPr>
            <w:r>
              <w:rPr>
                <w:rFonts w:ascii="Arial" w:eastAsia="宋体" w:hAnsi="Arial" w:cs="Arial"/>
                <w:color w:val="000000"/>
                <w:sz w:val="18"/>
                <w:szCs w:val="18"/>
              </w:rPr>
              <w:t>(4)</w:t>
            </w:r>
          </w:p>
        </w:tc>
        <w:tc>
          <w:tcPr>
            <w:tcW w:w="0" w:type="auto"/>
            <w:shd w:val="clear" w:color="auto" w:fill="CCEEFF"/>
            <w:tcMar>
              <w:top w:w="40" w:type="dxa"/>
              <w:left w:w="0" w:type="dxa"/>
              <w:bottom w:w="40" w:type="dxa"/>
              <w:right w:w="20" w:type="dxa"/>
            </w:tcMar>
            <w:vAlign w:val="bottom"/>
          </w:tcPr>
          <w:p w14:paraId="299C561F" w14:textId="77777777" w:rsidR="00992A07" w:rsidRDefault="00992A07">
            <w:pPr>
              <w:jc w:val="right"/>
              <w:rPr>
                <w:rFonts w:ascii="宋体"/>
              </w:rPr>
            </w:pPr>
          </w:p>
        </w:tc>
      </w:tr>
      <w:tr w:rsidR="00992A07" w14:paraId="299C562A" w14:textId="77777777">
        <w:trPr>
          <w:jc w:val="center"/>
        </w:trPr>
        <w:tc>
          <w:tcPr>
            <w:tcW w:w="0" w:type="auto"/>
            <w:gridSpan w:val="3"/>
            <w:shd w:val="clear" w:color="auto" w:fill="FFFFFF"/>
            <w:tcMar>
              <w:top w:w="40" w:type="dxa"/>
              <w:left w:w="605" w:type="dxa"/>
              <w:bottom w:w="40" w:type="dxa"/>
              <w:right w:w="20" w:type="dxa"/>
            </w:tcMar>
            <w:vAlign w:val="bottom"/>
          </w:tcPr>
          <w:p w14:paraId="299C5621" w14:textId="77777777" w:rsidR="00992A07" w:rsidRDefault="00C4246C">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299C5622" w14:textId="77777777" w:rsidR="00992A07" w:rsidRDefault="00C4246C">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299C562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24"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25" w14:textId="77777777" w:rsidR="00992A07" w:rsidRDefault="00C4246C">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299C562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2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28" w14:textId="77777777" w:rsidR="00992A07" w:rsidRDefault="00C4246C">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299C5629" w14:textId="77777777" w:rsidR="00992A07" w:rsidRDefault="00992A07">
            <w:pPr>
              <w:jc w:val="right"/>
              <w:rPr>
                <w:rFonts w:ascii="宋体"/>
              </w:rPr>
            </w:pPr>
          </w:p>
        </w:tc>
      </w:tr>
      <w:tr w:rsidR="00992A07" w14:paraId="299C5631" w14:textId="77777777">
        <w:trPr>
          <w:jc w:val="center"/>
        </w:trPr>
        <w:tc>
          <w:tcPr>
            <w:tcW w:w="0" w:type="auto"/>
            <w:gridSpan w:val="3"/>
            <w:shd w:val="clear" w:color="auto" w:fill="CCEEFF"/>
            <w:tcMar>
              <w:top w:w="40" w:type="dxa"/>
              <w:left w:w="380" w:type="dxa"/>
              <w:bottom w:w="40" w:type="dxa"/>
              <w:right w:w="20" w:type="dxa"/>
            </w:tcMar>
            <w:vAlign w:val="bottom"/>
          </w:tcPr>
          <w:p w14:paraId="299C562B" w14:textId="77777777" w:rsidR="00992A07" w:rsidRDefault="00C4246C">
            <w:pPr>
              <w:textAlignment w:val="bottom"/>
            </w:pPr>
            <w:r>
              <w:rPr>
                <w:rFonts w:ascii="Arial" w:eastAsia="宋体" w:hAnsi="Arial" w:cs="Arial"/>
                <w:color w:val="000000"/>
                <w:sz w:val="18"/>
                <w:szCs w:val="18"/>
              </w:rPr>
              <w:t>Changes in operating assets and liabilities:</w:t>
            </w:r>
          </w:p>
        </w:tc>
        <w:tc>
          <w:tcPr>
            <w:tcW w:w="0" w:type="auto"/>
            <w:gridSpan w:val="3"/>
            <w:shd w:val="clear" w:color="auto" w:fill="CCEEFF"/>
            <w:tcMar>
              <w:top w:w="0" w:type="dxa"/>
              <w:left w:w="20" w:type="dxa"/>
              <w:bottom w:w="0" w:type="dxa"/>
              <w:right w:w="20" w:type="dxa"/>
            </w:tcMar>
          </w:tcPr>
          <w:p w14:paraId="299C562C"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62D"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62E"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62F"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630" w14:textId="77777777" w:rsidR="00992A07" w:rsidRDefault="00992A07">
            <w:pPr>
              <w:rPr>
                <w:rFonts w:ascii="宋体"/>
              </w:rPr>
            </w:pPr>
          </w:p>
        </w:tc>
      </w:tr>
      <w:tr w:rsidR="00992A07" w14:paraId="299C563B" w14:textId="77777777">
        <w:trPr>
          <w:jc w:val="center"/>
        </w:trPr>
        <w:tc>
          <w:tcPr>
            <w:tcW w:w="0" w:type="auto"/>
            <w:gridSpan w:val="3"/>
            <w:shd w:val="clear" w:color="auto" w:fill="FFFFFF"/>
            <w:tcMar>
              <w:top w:w="40" w:type="dxa"/>
              <w:left w:w="605" w:type="dxa"/>
              <w:bottom w:w="40" w:type="dxa"/>
              <w:right w:w="20" w:type="dxa"/>
            </w:tcMar>
            <w:vAlign w:val="bottom"/>
          </w:tcPr>
          <w:p w14:paraId="299C5632" w14:textId="77777777" w:rsidR="00992A07" w:rsidRDefault="00C4246C">
            <w:pPr>
              <w:textAlignment w:val="bottom"/>
            </w:pPr>
            <w:r>
              <w:rPr>
                <w:rFonts w:ascii="Arial" w:eastAsia="宋体" w:hAnsi="Arial" w:cs="Arial"/>
                <w:color w:val="000000"/>
                <w:sz w:val="18"/>
                <w:szCs w:val="18"/>
              </w:rPr>
              <w:t>Accounts receivable, net</w:t>
            </w:r>
          </w:p>
        </w:tc>
        <w:tc>
          <w:tcPr>
            <w:tcW w:w="0" w:type="auto"/>
            <w:gridSpan w:val="2"/>
            <w:shd w:val="clear" w:color="auto" w:fill="FFFFFF"/>
            <w:tcMar>
              <w:top w:w="40" w:type="dxa"/>
              <w:left w:w="20" w:type="dxa"/>
              <w:bottom w:w="40" w:type="dxa"/>
              <w:right w:w="0" w:type="dxa"/>
            </w:tcMar>
            <w:vAlign w:val="bottom"/>
          </w:tcPr>
          <w:p w14:paraId="299C5633" w14:textId="77777777" w:rsidR="00992A07" w:rsidRDefault="00C4246C">
            <w:pPr>
              <w:jc w:val="right"/>
              <w:textAlignment w:val="bottom"/>
            </w:pPr>
            <w:r>
              <w:rPr>
                <w:rFonts w:ascii="Arial" w:eastAsia="宋体" w:hAnsi="Arial" w:cs="Arial"/>
                <w:color w:val="000000"/>
                <w:sz w:val="18"/>
                <w:szCs w:val="18"/>
              </w:rPr>
              <w:t>(219)</w:t>
            </w:r>
          </w:p>
        </w:tc>
        <w:tc>
          <w:tcPr>
            <w:tcW w:w="0" w:type="auto"/>
            <w:shd w:val="clear" w:color="auto" w:fill="FFFFFF"/>
            <w:tcMar>
              <w:top w:w="40" w:type="dxa"/>
              <w:left w:w="0" w:type="dxa"/>
              <w:bottom w:w="40" w:type="dxa"/>
              <w:right w:w="20" w:type="dxa"/>
            </w:tcMar>
            <w:vAlign w:val="bottom"/>
          </w:tcPr>
          <w:p w14:paraId="299C563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35"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36" w14:textId="77777777" w:rsidR="00992A07" w:rsidRDefault="00C4246C">
            <w:pPr>
              <w:jc w:val="right"/>
              <w:textAlignment w:val="bottom"/>
            </w:pPr>
            <w:r>
              <w:rPr>
                <w:rFonts w:ascii="Arial" w:eastAsia="宋体" w:hAnsi="Arial" w:cs="Arial"/>
                <w:color w:val="000000"/>
                <w:sz w:val="18"/>
                <w:szCs w:val="18"/>
              </w:rPr>
              <w:t>(623)</w:t>
            </w:r>
          </w:p>
        </w:tc>
        <w:tc>
          <w:tcPr>
            <w:tcW w:w="0" w:type="auto"/>
            <w:shd w:val="clear" w:color="auto" w:fill="FFFFFF"/>
            <w:tcMar>
              <w:top w:w="40" w:type="dxa"/>
              <w:left w:w="0" w:type="dxa"/>
              <w:bottom w:w="40" w:type="dxa"/>
              <w:right w:w="20" w:type="dxa"/>
            </w:tcMar>
            <w:vAlign w:val="bottom"/>
          </w:tcPr>
          <w:p w14:paraId="299C563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38"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39" w14:textId="77777777" w:rsidR="00992A07" w:rsidRDefault="00C4246C">
            <w:pPr>
              <w:jc w:val="right"/>
              <w:textAlignment w:val="bottom"/>
            </w:pPr>
            <w:r>
              <w:rPr>
                <w:rFonts w:ascii="Arial" w:eastAsia="宋体" w:hAnsi="Arial" w:cs="Arial"/>
                <w:color w:val="000000"/>
                <w:sz w:val="18"/>
                <w:szCs w:val="18"/>
              </w:rPr>
              <w:t>(806)</w:t>
            </w:r>
          </w:p>
        </w:tc>
        <w:tc>
          <w:tcPr>
            <w:tcW w:w="0" w:type="auto"/>
            <w:shd w:val="clear" w:color="auto" w:fill="FFFFFF"/>
            <w:tcMar>
              <w:top w:w="40" w:type="dxa"/>
              <w:left w:w="0" w:type="dxa"/>
              <w:bottom w:w="40" w:type="dxa"/>
              <w:right w:w="20" w:type="dxa"/>
            </w:tcMar>
            <w:vAlign w:val="bottom"/>
          </w:tcPr>
          <w:p w14:paraId="299C563A" w14:textId="77777777" w:rsidR="00992A07" w:rsidRDefault="00992A07">
            <w:pPr>
              <w:jc w:val="right"/>
              <w:rPr>
                <w:rFonts w:ascii="宋体"/>
              </w:rPr>
            </w:pPr>
          </w:p>
        </w:tc>
      </w:tr>
      <w:tr w:rsidR="00992A07" w14:paraId="299C5645" w14:textId="77777777">
        <w:trPr>
          <w:jc w:val="center"/>
        </w:trPr>
        <w:tc>
          <w:tcPr>
            <w:tcW w:w="0" w:type="auto"/>
            <w:gridSpan w:val="3"/>
            <w:shd w:val="clear" w:color="auto" w:fill="CCEEFF"/>
            <w:tcMar>
              <w:top w:w="40" w:type="dxa"/>
              <w:left w:w="605" w:type="dxa"/>
              <w:bottom w:w="40" w:type="dxa"/>
              <w:right w:w="20" w:type="dxa"/>
            </w:tcMar>
            <w:vAlign w:val="bottom"/>
          </w:tcPr>
          <w:p w14:paraId="299C563C" w14:textId="77777777" w:rsidR="00992A07" w:rsidRDefault="00C4246C">
            <w:pPr>
              <w:textAlignment w:val="bottom"/>
            </w:pPr>
            <w:r>
              <w:rPr>
                <w:rFonts w:ascii="Arial" w:eastAsia="宋体" w:hAnsi="Arial" w:cs="Arial"/>
                <w:color w:val="000000"/>
                <w:sz w:val="18"/>
                <w:szCs w:val="18"/>
              </w:rPr>
              <w:t>Inventories</w:t>
            </w:r>
          </w:p>
        </w:tc>
        <w:tc>
          <w:tcPr>
            <w:tcW w:w="0" w:type="auto"/>
            <w:gridSpan w:val="2"/>
            <w:shd w:val="clear" w:color="auto" w:fill="CCEEFF"/>
            <w:tcMar>
              <w:top w:w="40" w:type="dxa"/>
              <w:left w:w="20" w:type="dxa"/>
              <w:bottom w:w="40" w:type="dxa"/>
              <w:right w:w="0" w:type="dxa"/>
            </w:tcMar>
            <w:vAlign w:val="bottom"/>
          </w:tcPr>
          <w:p w14:paraId="299C563D" w14:textId="77777777" w:rsidR="00992A07" w:rsidRDefault="00C4246C">
            <w:pPr>
              <w:jc w:val="right"/>
              <w:textAlignment w:val="bottom"/>
            </w:pPr>
            <w:r>
              <w:rPr>
                <w:rFonts w:ascii="Arial" w:eastAsia="宋体" w:hAnsi="Arial" w:cs="Arial"/>
                <w:color w:val="000000"/>
                <w:sz w:val="18"/>
                <w:szCs w:val="18"/>
              </w:rPr>
              <w:t>(417)</w:t>
            </w:r>
          </w:p>
        </w:tc>
        <w:tc>
          <w:tcPr>
            <w:tcW w:w="0" w:type="auto"/>
            <w:shd w:val="clear" w:color="auto" w:fill="CCEEFF"/>
            <w:tcMar>
              <w:top w:w="40" w:type="dxa"/>
              <w:left w:w="0" w:type="dxa"/>
              <w:bottom w:w="40" w:type="dxa"/>
              <w:right w:w="20" w:type="dxa"/>
            </w:tcMar>
            <w:vAlign w:val="bottom"/>
          </w:tcPr>
          <w:p w14:paraId="299C563E"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3F"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40" w14:textId="77777777" w:rsidR="00992A07" w:rsidRDefault="00C4246C">
            <w:pPr>
              <w:jc w:val="right"/>
              <w:textAlignment w:val="bottom"/>
            </w:pPr>
            <w:r>
              <w:rPr>
                <w:rFonts w:ascii="Arial" w:eastAsia="宋体" w:hAnsi="Arial" w:cs="Arial"/>
                <w:color w:val="000000"/>
                <w:sz w:val="18"/>
                <w:szCs w:val="18"/>
              </w:rPr>
              <w:t>(137)</w:t>
            </w:r>
          </w:p>
        </w:tc>
        <w:tc>
          <w:tcPr>
            <w:tcW w:w="0" w:type="auto"/>
            <w:shd w:val="clear" w:color="auto" w:fill="CCEEFF"/>
            <w:tcMar>
              <w:top w:w="40" w:type="dxa"/>
              <w:left w:w="0" w:type="dxa"/>
              <w:bottom w:w="40" w:type="dxa"/>
              <w:right w:w="20" w:type="dxa"/>
            </w:tcMar>
            <w:vAlign w:val="bottom"/>
          </w:tcPr>
          <w:p w14:paraId="299C5641"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42"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43" w14:textId="77777777" w:rsidR="00992A07" w:rsidRDefault="00C4246C">
            <w:pPr>
              <w:jc w:val="right"/>
              <w:textAlignment w:val="bottom"/>
            </w:pPr>
            <w:r>
              <w:rPr>
                <w:rFonts w:ascii="Arial" w:eastAsia="宋体" w:hAnsi="Arial" w:cs="Arial"/>
                <w:color w:val="000000"/>
                <w:sz w:val="18"/>
                <w:szCs w:val="18"/>
              </w:rPr>
              <w:t>(151)</w:t>
            </w:r>
          </w:p>
        </w:tc>
        <w:tc>
          <w:tcPr>
            <w:tcW w:w="0" w:type="auto"/>
            <w:shd w:val="clear" w:color="auto" w:fill="CCEEFF"/>
            <w:tcMar>
              <w:top w:w="40" w:type="dxa"/>
              <w:left w:w="0" w:type="dxa"/>
              <w:bottom w:w="40" w:type="dxa"/>
              <w:right w:w="20" w:type="dxa"/>
            </w:tcMar>
            <w:vAlign w:val="bottom"/>
          </w:tcPr>
          <w:p w14:paraId="299C5644" w14:textId="77777777" w:rsidR="00992A07" w:rsidRDefault="00992A07">
            <w:pPr>
              <w:jc w:val="right"/>
              <w:rPr>
                <w:rFonts w:ascii="宋体"/>
              </w:rPr>
            </w:pPr>
          </w:p>
        </w:tc>
      </w:tr>
      <w:tr w:rsidR="00992A07" w14:paraId="299C564F" w14:textId="77777777">
        <w:trPr>
          <w:jc w:val="center"/>
        </w:trPr>
        <w:tc>
          <w:tcPr>
            <w:tcW w:w="0" w:type="auto"/>
            <w:gridSpan w:val="3"/>
            <w:shd w:val="clear" w:color="auto" w:fill="FFFFFF"/>
            <w:tcMar>
              <w:top w:w="40" w:type="dxa"/>
              <w:left w:w="605" w:type="dxa"/>
              <w:bottom w:w="40" w:type="dxa"/>
              <w:right w:w="20" w:type="dxa"/>
            </w:tcMar>
            <w:vAlign w:val="bottom"/>
          </w:tcPr>
          <w:p w14:paraId="299C5646" w14:textId="77777777" w:rsidR="00992A07" w:rsidRDefault="00C4246C">
            <w:pPr>
              <w:textAlignment w:val="bottom"/>
            </w:pPr>
            <w:r>
              <w:rPr>
                <w:rFonts w:ascii="Arial" w:eastAsia="宋体" w:hAnsi="Arial" w:cs="Arial"/>
                <w:color w:val="000000"/>
                <w:sz w:val="18"/>
                <w:szCs w:val="18"/>
              </w:rPr>
              <w:t>Receivables from related parties</w:t>
            </w:r>
          </w:p>
        </w:tc>
        <w:tc>
          <w:tcPr>
            <w:tcW w:w="0" w:type="auto"/>
            <w:gridSpan w:val="2"/>
            <w:shd w:val="clear" w:color="auto" w:fill="FFFFFF"/>
            <w:tcMar>
              <w:top w:w="40" w:type="dxa"/>
              <w:left w:w="20" w:type="dxa"/>
              <w:bottom w:w="40" w:type="dxa"/>
              <w:right w:w="0" w:type="dxa"/>
            </w:tcMar>
            <w:vAlign w:val="bottom"/>
          </w:tcPr>
          <w:p w14:paraId="299C5647" w14:textId="77777777" w:rsidR="00992A07" w:rsidRDefault="00C4246C">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299C564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49"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4A" w14:textId="77777777" w:rsidR="00992A07" w:rsidRDefault="00C4246C">
            <w:pPr>
              <w:jc w:val="right"/>
              <w:textAlignment w:val="bottom"/>
            </w:pPr>
            <w:r>
              <w:rPr>
                <w:rFonts w:ascii="Arial" w:eastAsia="宋体" w:hAnsi="Arial" w:cs="Arial"/>
                <w:color w:val="000000"/>
                <w:sz w:val="18"/>
                <w:szCs w:val="18"/>
              </w:rPr>
              <w:t>14 </w:t>
            </w:r>
          </w:p>
        </w:tc>
        <w:tc>
          <w:tcPr>
            <w:tcW w:w="0" w:type="auto"/>
            <w:shd w:val="clear" w:color="auto" w:fill="FFFFFF"/>
            <w:tcMar>
              <w:top w:w="40" w:type="dxa"/>
              <w:left w:w="0" w:type="dxa"/>
              <w:bottom w:w="40" w:type="dxa"/>
              <w:right w:w="20" w:type="dxa"/>
            </w:tcMar>
            <w:vAlign w:val="bottom"/>
          </w:tcPr>
          <w:p w14:paraId="299C564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4C"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4D" w14:textId="77777777" w:rsidR="00992A07" w:rsidRDefault="00C4246C">
            <w:pPr>
              <w:jc w:val="right"/>
              <w:textAlignment w:val="bottom"/>
            </w:pPr>
            <w:r>
              <w:rPr>
                <w:rFonts w:ascii="Arial" w:eastAsia="宋体" w:hAnsi="Arial" w:cs="Arial"/>
                <w:color w:val="000000"/>
                <w:sz w:val="18"/>
                <w:szCs w:val="18"/>
              </w:rPr>
              <w:t>(28)</w:t>
            </w:r>
          </w:p>
        </w:tc>
        <w:tc>
          <w:tcPr>
            <w:tcW w:w="0" w:type="auto"/>
            <w:shd w:val="clear" w:color="auto" w:fill="FFFFFF"/>
            <w:tcMar>
              <w:top w:w="40" w:type="dxa"/>
              <w:left w:w="0" w:type="dxa"/>
              <w:bottom w:w="40" w:type="dxa"/>
              <w:right w:w="20" w:type="dxa"/>
            </w:tcMar>
            <w:vAlign w:val="bottom"/>
          </w:tcPr>
          <w:p w14:paraId="299C564E" w14:textId="77777777" w:rsidR="00992A07" w:rsidRDefault="00992A07">
            <w:pPr>
              <w:jc w:val="right"/>
              <w:rPr>
                <w:rFonts w:ascii="宋体"/>
              </w:rPr>
            </w:pPr>
          </w:p>
        </w:tc>
      </w:tr>
      <w:tr w:rsidR="00992A07" w14:paraId="299C5659" w14:textId="77777777">
        <w:trPr>
          <w:jc w:val="center"/>
        </w:trPr>
        <w:tc>
          <w:tcPr>
            <w:tcW w:w="0" w:type="auto"/>
            <w:gridSpan w:val="3"/>
            <w:shd w:val="clear" w:color="auto" w:fill="CCEEFF"/>
            <w:tcMar>
              <w:top w:w="40" w:type="dxa"/>
              <w:left w:w="605" w:type="dxa"/>
              <w:bottom w:w="40" w:type="dxa"/>
              <w:right w:w="20" w:type="dxa"/>
            </w:tcMar>
            <w:vAlign w:val="bottom"/>
          </w:tcPr>
          <w:p w14:paraId="299C5650" w14:textId="77777777" w:rsidR="00992A07" w:rsidRDefault="00C4246C">
            <w:pPr>
              <w:textAlignment w:val="bottom"/>
            </w:pPr>
            <w:r>
              <w:rPr>
                <w:rFonts w:ascii="Arial" w:eastAsia="宋体" w:hAnsi="Arial" w:cs="Arial"/>
                <w:color w:val="000000"/>
                <w:sz w:val="18"/>
                <w:szCs w:val="18"/>
              </w:rPr>
              <w:t>Prepaid expenses and other assets</w:t>
            </w:r>
          </w:p>
        </w:tc>
        <w:tc>
          <w:tcPr>
            <w:tcW w:w="0" w:type="auto"/>
            <w:gridSpan w:val="2"/>
            <w:shd w:val="clear" w:color="auto" w:fill="CCEEFF"/>
            <w:tcMar>
              <w:top w:w="40" w:type="dxa"/>
              <w:left w:w="20" w:type="dxa"/>
              <w:bottom w:w="40" w:type="dxa"/>
              <w:right w:w="0" w:type="dxa"/>
            </w:tcMar>
            <w:vAlign w:val="bottom"/>
          </w:tcPr>
          <w:p w14:paraId="299C5651" w14:textId="77777777" w:rsidR="00992A07" w:rsidRDefault="00C4246C">
            <w:pPr>
              <w:jc w:val="right"/>
              <w:textAlignment w:val="bottom"/>
            </w:pPr>
            <w:r>
              <w:rPr>
                <w:rFonts w:ascii="Arial" w:eastAsia="宋体" w:hAnsi="Arial" w:cs="Arial"/>
                <w:color w:val="000000"/>
                <w:sz w:val="18"/>
                <w:szCs w:val="18"/>
              </w:rPr>
              <w:t>(231)</w:t>
            </w:r>
          </w:p>
        </w:tc>
        <w:tc>
          <w:tcPr>
            <w:tcW w:w="0" w:type="auto"/>
            <w:shd w:val="clear" w:color="auto" w:fill="CCEEFF"/>
            <w:tcMar>
              <w:top w:w="40" w:type="dxa"/>
              <w:left w:w="0" w:type="dxa"/>
              <w:bottom w:w="40" w:type="dxa"/>
              <w:right w:w="20" w:type="dxa"/>
            </w:tcMar>
            <w:vAlign w:val="bottom"/>
          </w:tcPr>
          <w:p w14:paraId="299C5652"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53"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54" w14:textId="77777777" w:rsidR="00992A07" w:rsidRDefault="00C4246C">
            <w:pPr>
              <w:jc w:val="right"/>
              <w:textAlignment w:val="bottom"/>
            </w:pPr>
            <w:r>
              <w:rPr>
                <w:rFonts w:ascii="Arial" w:eastAsia="宋体" w:hAnsi="Arial" w:cs="Arial"/>
                <w:color w:val="000000"/>
                <w:sz w:val="18"/>
                <w:szCs w:val="18"/>
              </w:rPr>
              <w:t>(176)</w:t>
            </w:r>
          </w:p>
        </w:tc>
        <w:tc>
          <w:tcPr>
            <w:tcW w:w="0" w:type="auto"/>
            <w:shd w:val="clear" w:color="auto" w:fill="CCEEFF"/>
            <w:tcMar>
              <w:top w:w="40" w:type="dxa"/>
              <w:left w:w="0" w:type="dxa"/>
              <w:bottom w:w="40" w:type="dxa"/>
              <w:right w:w="20" w:type="dxa"/>
            </w:tcMar>
            <w:vAlign w:val="bottom"/>
          </w:tcPr>
          <w:p w14:paraId="299C565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56"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57" w14:textId="77777777" w:rsidR="00992A07" w:rsidRDefault="00C4246C">
            <w:pPr>
              <w:jc w:val="right"/>
              <w:textAlignment w:val="bottom"/>
            </w:pPr>
            <w:r>
              <w:rPr>
                <w:rFonts w:ascii="Arial" w:eastAsia="宋体" w:hAnsi="Arial" w:cs="Arial"/>
                <w:color w:val="000000"/>
                <w:sz w:val="18"/>
                <w:szCs w:val="18"/>
              </w:rPr>
              <w:t>(70)</w:t>
            </w:r>
          </w:p>
        </w:tc>
        <w:tc>
          <w:tcPr>
            <w:tcW w:w="0" w:type="auto"/>
            <w:shd w:val="clear" w:color="auto" w:fill="CCEEFF"/>
            <w:tcMar>
              <w:top w:w="40" w:type="dxa"/>
              <w:left w:w="0" w:type="dxa"/>
              <w:bottom w:w="40" w:type="dxa"/>
              <w:right w:w="20" w:type="dxa"/>
            </w:tcMar>
            <w:vAlign w:val="bottom"/>
          </w:tcPr>
          <w:p w14:paraId="299C5658" w14:textId="77777777" w:rsidR="00992A07" w:rsidRDefault="00992A07">
            <w:pPr>
              <w:jc w:val="right"/>
              <w:rPr>
                <w:rFonts w:ascii="宋体"/>
              </w:rPr>
            </w:pPr>
          </w:p>
        </w:tc>
      </w:tr>
      <w:tr w:rsidR="00992A07" w14:paraId="299C5663" w14:textId="77777777">
        <w:trPr>
          <w:jc w:val="center"/>
        </w:trPr>
        <w:tc>
          <w:tcPr>
            <w:tcW w:w="0" w:type="auto"/>
            <w:gridSpan w:val="3"/>
            <w:shd w:val="clear" w:color="auto" w:fill="FFFFFF"/>
            <w:tcMar>
              <w:top w:w="40" w:type="dxa"/>
              <w:left w:w="605" w:type="dxa"/>
              <w:bottom w:w="40" w:type="dxa"/>
              <w:right w:w="20" w:type="dxa"/>
            </w:tcMar>
            <w:vAlign w:val="bottom"/>
          </w:tcPr>
          <w:p w14:paraId="299C565A" w14:textId="77777777" w:rsidR="00992A07" w:rsidRDefault="00C4246C">
            <w:pPr>
              <w:textAlignment w:val="bottom"/>
            </w:pPr>
            <w:r>
              <w:rPr>
                <w:rFonts w:ascii="Arial" w:eastAsia="宋体" w:hAnsi="Arial" w:cs="Arial"/>
                <w:color w:val="000000"/>
                <w:sz w:val="18"/>
                <w:szCs w:val="18"/>
              </w:rPr>
              <w:t>Payables to related parties</w:t>
            </w:r>
          </w:p>
        </w:tc>
        <w:tc>
          <w:tcPr>
            <w:tcW w:w="0" w:type="auto"/>
            <w:gridSpan w:val="2"/>
            <w:shd w:val="clear" w:color="auto" w:fill="FFFFFF"/>
            <w:tcMar>
              <w:top w:w="40" w:type="dxa"/>
              <w:left w:w="20" w:type="dxa"/>
              <w:bottom w:w="40" w:type="dxa"/>
              <w:right w:w="0" w:type="dxa"/>
            </w:tcMar>
            <w:vAlign w:val="bottom"/>
          </w:tcPr>
          <w:p w14:paraId="299C565B" w14:textId="77777777" w:rsidR="00992A07" w:rsidRDefault="00C4246C">
            <w:pPr>
              <w:jc w:val="right"/>
              <w:textAlignment w:val="bottom"/>
            </w:pPr>
            <w:r>
              <w:rPr>
                <w:rFonts w:ascii="Arial" w:eastAsia="宋体" w:hAnsi="Arial" w:cs="Arial"/>
                <w:color w:val="000000"/>
                <w:sz w:val="18"/>
                <w:szCs w:val="18"/>
              </w:rPr>
              <w:t>(135)</w:t>
            </w:r>
          </w:p>
        </w:tc>
        <w:tc>
          <w:tcPr>
            <w:tcW w:w="0" w:type="auto"/>
            <w:shd w:val="clear" w:color="auto" w:fill="FFFFFF"/>
            <w:tcMar>
              <w:top w:w="40" w:type="dxa"/>
              <w:left w:w="0" w:type="dxa"/>
              <w:bottom w:w="40" w:type="dxa"/>
              <w:right w:w="20" w:type="dxa"/>
            </w:tcMar>
            <w:vAlign w:val="bottom"/>
          </w:tcPr>
          <w:p w14:paraId="299C565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5D"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5E" w14:textId="77777777" w:rsidR="00992A07" w:rsidRDefault="00C4246C">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299C565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60"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61" w14:textId="77777777" w:rsidR="00992A07" w:rsidRDefault="00C4246C">
            <w:pPr>
              <w:jc w:val="right"/>
              <w:textAlignment w:val="bottom"/>
            </w:pPr>
            <w:r>
              <w:rPr>
                <w:rFonts w:ascii="Arial" w:eastAsia="宋体" w:hAnsi="Arial" w:cs="Arial"/>
                <w:color w:val="000000"/>
                <w:sz w:val="18"/>
                <w:szCs w:val="18"/>
              </w:rPr>
              <w:t>35 </w:t>
            </w:r>
          </w:p>
        </w:tc>
        <w:tc>
          <w:tcPr>
            <w:tcW w:w="0" w:type="auto"/>
            <w:shd w:val="clear" w:color="auto" w:fill="FFFFFF"/>
            <w:tcMar>
              <w:top w:w="40" w:type="dxa"/>
              <w:left w:w="0" w:type="dxa"/>
              <w:bottom w:w="40" w:type="dxa"/>
              <w:right w:w="20" w:type="dxa"/>
            </w:tcMar>
            <w:vAlign w:val="bottom"/>
          </w:tcPr>
          <w:p w14:paraId="299C5662" w14:textId="77777777" w:rsidR="00992A07" w:rsidRDefault="00992A07">
            <w:pPr>
              <w:jc w:val="right"/>
              <w:rPr>
                <w:rFonts w:ascii="宋体"/>
              </w:rPr>
            </w:pPr>
          </w:p>
        </w:tc>
      </w:tr>
      <w:tr w:rsidR="00992A07" w14:paraId="299C566D" w14:textId="77777777">
        <w:trPr>
          <w:jc w:val="center"/>
        </w:trPr>
        <w:tc>
          <w:tcPr>
            <w:tcW w:w="0" w:type="auto"/>
            <w:gridSpan w:val="3"/>
            <w:shd w:val="clear" w:color="auto" w:fill="CCEEFF"/>
            <w:tcMar>
              <w:top w:w="40" w:type="dxa"/>
              <w:left w:w="605" w:type="dxa"/>
              <w:bottom w:w="40" w:type="dxa"/>
              <w:right w:w="20" w:type="dxa"/>
            </w:tcMar>
            <w:vAlign w:val="bottom"/>
          </w:tcPr>
          <w:p w14:paraId="299C5664" w14:textId="77777777" w:rsidR="00992A07" w:rsidRDefault="00C4246C">
            <w:pPr>
              <w:textAlignment w:val="bottom"/>
            </w:pPr>
            <w:r>
              <w:rPr>
                <w:rFonts w:ascii="Arial" w:eastAsia="宋体" w:hAnsi="Arial" w:cs="Arial"/>
                <w:color w:val="000000"/>
                <w:sz w:val="18"/>
                <w:szCs w:val="18"/>
              </w:rPr>
              <w:t>Accounts payable</w:t>
            </w:r>
          </w:p>
        </w:tc>
        <w:tc>
          <w:tcPr>
            <w:tcW w:w="0" w:type="auto"/>
            <w:gridSpan w:val="2"/>
            <w:shd w:val="clear" w:color="auto" w:fill="CCEEFF"/>
            <w:tcMar>
              <w:top w:w="40" w:type="dxa"/>
              <w:left w:w="20" w:type="dxa"/>
              <w:bottom w:w="40" w:type="dxa"/>
              <w:right w:w="0" w:type="dxa"/>
            </w:tcMar>
            <w:vAlign w:val="bottom"/>
          </w:tcPr>
          <w:p w14:paraId="299C5665" w14:textId="77777777" w:rsidR="00992A07" w:rsidRDefault="00C4246C">
            <w:pPr>
              <w:jc w:val="right"/>
              <w:textAlignment w:val="bottom"/>
            </w:pPr>
            <w:r>
              <w:rPr>
                <w:rFonts w:ascii="Arial" w:eastAsia="宋体" w:hAnsi="Arial" w:cs="Arial"/>
                <w:color w:val="000000"/>
                <w:sz w:val="18"/>
                <w:szCs w:val="18"/>
              </w:rPr>
              <w:t>(513)</w:t>
            </w:r>
          </w:p>
        </w:tc>
        <w:tc>
          <w:tcPr>
            <w:tcW w:w="0" w:type="auto"/>
            <w:shd w:val="clear" w:color="auto" w:fill="CCEEFF"/>
            <w:tcMar>
              <w:top w:w="40" w:type="dxa"/>
              <w:left w:w="0" w:type="dxa"/>
              <w:bottom w:w="40" w:type="dxa"/>
              <w:right w:w="20" w:type="dxa"/>
            </w:tcMar>
            <w:vAlign w:val="bottom"/>
          </w:tcPr>
          <w:p w14:paraId="299C566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67"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68" w14:textId="77777777" w:rsidR="00992A07" w:rsidRDefault="00C4246C">
            <w:pPr>
              <w:jc w:val="right"/>
              <w:textAlignment w:val="bottom"/>
            </w:pPr>
            <w:r>
              <w:rPr>
                <w:rFonts w:ascii="Arial" w:eastAsia="宋体" w:hAnsi="Arial" w:cs="Arial"/>
                <w:color w:val="000000"/>
                <w:sz w:val="18"/>
                <w:szCs w:val="18"/>
              </w:rPr>
              <w:t>153 </w:t>
            </w:r>
          </w:p>
        </w:tc>
        <w:tc>
          <w:tcPr>
            <w:tcW w:w="0" w:type="auto"/>
            <w:shd w:val="clear" w:color="auto" w:fill="CCEEFF"/>
            <w:tcMar>
              <w:top w:w="40" w:type="dxa"/>
              <w:left w:w="0" w:type="dxa"/>
              <w:bottom w:w="40" w:type="dxa"/>
              <w:right w:w="20" w:type="dxa"/>
            </w:tcMar>
            <w:vAlign w:val="bottom"/>
          </w:tcPr>
          <w:p w14:paraId="299C566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6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6B" w14:textId="77777777" w:rsidR="00992A07" w:rsidRDefault="00C4246C">
            <w:pPr>
              <w:jc w:val="right"/>
              <w:textAlignment w:val="bottom"/>
            </w:pPr>
            <w:r>
              <w:rPr>
                <w:rFonts w:ascii="Arial" w:eastAsia="宋体" w:hAnsi="Arial" w:cs="Arial"/>
                <w:color w:val="000000"/>
                <w:sz w:val="18"/>
                <w:szCs w:val="18"/>
              </w:rPr>
              <w:t>212 </w:t>
            </w:r>
          </w:p>
        </w:tc>
        <w:tc>
          <w:tcPr>
            <w:tcW w:w="0" w:type="auto"/>
            <w:shd w:val="clear" w:color="auto" w:fill="CCEEFF"/>
            <w:tcMar>
              <w:top w:w="40" w:type="dxa"/>
              <w:left w:w="0" w:type="dxa"/>
              <w:bottom w:w="40" w:type="dxa"/>
              <w:right w:w="20" w:type="dxa"/>
            </w:tcMar>
            <w:vAlign w:val="bottom"/>
          </w:tcPr>
          <w:p w14:paraId="299C566C" w14:textId="77777777" w:rsidR="00992A07" w:rsidRDefault="00992A07">
            <w:pPr>
              <w:jc w:val="right"/>
              <w:rPr>
                <w:rFonts w:ascii="宋体"/>
              </w:rPr>
            </w:pPr>
          </w:p>
        </w:tc>
      </w:tr>
      <w:tr w:rsidR="00992A07" w14:paraId="299C5677" w14:textId="77777777">
        <w:trPr>
          <w:jc w:val="center"/>
        </w:trPr>
        <w:tc>
          <w:tcPr>
            <w:tcW w:w="0" w:type="auto"/>
            <w:gridSpan w:val="3"/>
            <w:shd w:val="clear" w:color="auto" w:fill="FFFFFF"/>
            <w:tcMar>
              <w:top w:w="40" w:type="dxa"/>
              <w:left w:w="605" w:type="dxa"/>
              <w:bottom w:w="40" w:type="dxa"/>
              <w:right w:w="20" w:type="dxa"/>
            </w:tcMar>
            <w:vAlign w:val="bottom"/>
          </w:tcPr>
          <w:p w14:paraId="299C566E" w14:textId="77777777" w:rsidR="00992A07" w:rsidRDefault="00C4246C">
            <w:pPr>
              <w:textAlignment w:val="bottom"/>
            </w:pPr>
            <w:r>
              <w:rPr>
                <w:rFonts w:ascii="Arial" w:eastAsia="宋体" w:hAnsi="Arial" w:cs="Arial"/>
                <w:color w:val="000000"/>
                <w:sz w:val="18"/>
                <w:szCs w:val="18"/>
              </w:rPr>
              <w:t>Accrued liabilities and other</w:t>
            </w:r>
          </w:p>
        </w:tc>
        <w:tc>
          <w:tcPr>
            <w:tcW w:w="0" w:type="auto"/>
            <w:gridSpan w:val="2"/>
            <w:shd w:val="clear" w:color="auto" w:fill="FFFFFF"/>
            <w:tcMar>
              <w:top w:w="40" w:type="dxa"/>
              <w:left w:w="20" w:type="dxa"/>
              <w:bottom w:w="40" w:type="dxa"/>
              <w:right w:w="0" w:type="dxa"/>
            </w:tcMar>
            <w:vAlign w:val="bottom"/>
          </w:tcPr>
          <w:p w14:paraId="299C566F" w14:textId="77777777" w:rsidR="00992A07" w:rsidRDefault="00C4246C">
            <w:pPr>
              <w:jc w:val="right"/>
              <w:textAlignment w:val="bottom"/>
            </w:pPr>
            <w:r>
              <w:rPr>
                <w:rFonts w:ascii="Arial" w:eastAsia="宋体" w:hAnsi="Arial" w:cs="Arial"/>
                <w:color w:val="000000"/>
                <w:sz w:val="18"/>
                <w:szCs w:val="18"/>
              </w:rPr>
              <w:t>574 </w:t>
            </w:r>
          </w:p>
        </w:tc>
        <w:tc>
          <w:tcPr>
            <w:tcW w:w="0" w:type="auto"/>
            <w:shd w:val="clear" w:color="auto" w:fill="FFFFFF"/>
            <w:tcMar>
              <w:top w:w="40" w:type="dxa"/>
              <w:left w:w="0" w:type="dxa"/>
              <w:bottom w:w="40" w:type="dxa"/>
              <w:right w:w="20" w:type="dxa"/>
            </w:tcMar>
            <w:vAlign w:val="bottom"/>
          </w:tcPr>
          <w:p w14:paraId="299C567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71"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72" w14:textId="77777777" w:rsidR="00992A07" w:rsidRDefault="00C4246C">
            <w:pPr>
              <w:jc w:val="right"/>
              <w:textAlignment w:val="bottom"/>
            </w:pPr>
            <w:r>
              <w:rPr>
                <w:rFonts w:ascii="Arial" w:eastAsia="宋体" w:hAnsi="Arial" w:cs="Arial"/>
                <w:color w:val="000000"/>
                <w:sz w:val="18"/>
                <w:szCs w:val="18"/>
              </w:rPr>
              <w:t>220 </w:t>
            </w:r>
          </w:p>
        </w:tc>
        <w:tc>
          <w:tcPr>
            <w:tcW w:w="0" w:type="auto"/>
            <w:shd w:val="clear" w:color="auto" w:fill="FFFFFF"/>
            <w:tcMar>
              <w:top w:w="40" w:type="dxa"/>
              <w:left w:w="0" w:type="dxa"/>
              <w:bottom w:w="40" w:type="dxa"/>
              <w:right w:w="20" w:type="dxa"/>
            </w:tcMar>
            <w:vAlign w:val="bottom"/>
          </w:tcPr>
          <w:p w14:paraId="299C567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74"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75" w14:textId="77777777" w:rsidR="00992A07" w:rsidRDefault="00C4246C">
            <w:pPr>
              <w:jc w:val="right"/>
              <w:textAlignment w:val="bottom"/>
            </w:pPr>
            <w:r>
              <w:rPr>
                <w:rFonts w:ascii="Arial" w:eastAsia="宋体" w:hAnsi="Arial" w:cs="Arial"/>
                <w:color w:val="000000"/>
                <w:sz w:val="18"/>
                <w:szCs w:val="18"/>
              </w:rPr>
              <w:t>81 </w:t>
            </w:r>
          </w:p>
        </w:tc>
        <w:tc>
          <w:tcPr>
            <w:tcW w:w="0" w:type="auto"/>
            <w:shd w:val="clear" w:color="auto" w:fill="FFFFFF"/>
            <w:tcMar>
              <w:top w:w="40" w:type="dxa"/>
              <w:left w:w="0" w:type="dxa"/>
              <w:bottom w:w="40" w:type="dxa"/>
              <w:right w:w="20" w:type="dxa"/>
            </w:tcMar>
            <w:vAlign w:val="bottom"/>
          </w:tcPr>
          <w:p w14:paraId="299C5676" w14:textId="77777777" w:rsidR="00992A07" w:rsidRDefault="00992A07">
            <w:pPr>
              <w:jc w:val="right"/>
              <w:rPr>
                <w:rFonts w:ascii="宋体"/>
              </w:rPr>
            </w:pPr>
          </w:p>
        </w:tc>
      </w:tr>
      <w:tr w:rsidR="00992A07" w14:paraId="299C5681" w14:textId="77777777">
        <w:trPr>
          <w:jc w:val="center"/>
        </w:trPr>
        <w:tc>
          <w:tcPr>
            <w:tcW w:w="0" w:type="auto"/>
            <w:gridSpan w:val="3"/>
            <w:shd w:val="clear" w:color="auto" w:fill="CCEEFF"/>
            <w:tcMar>
              <w:top w:w="40" w:type="dxa"/>
              <w:left w:w="20" w:type="dxa"/>
              <w:bottom w:w="40" w:type="dxa"/>
              <w:right w:w="20" w:type="dxa"/>
            </w:tcMar>
            <w:vAlign w:val="bottom"/>
          </w:tcPr>
          <w:p w14:paraId="299C5678" w14:textId="77777777" w:rsidR="00992A07" w:rsidRDefault="00C4246C">
            <w:pPr>
              <w:textAlignment w:val="bottom"/>
            </w:pPr>
            <w:r>
              <w:rPr>
                <w:rFonts w:ascii="Arial" w:eastAsia="宋体" w:hAnsi="Arial" w:cs="Arial"/>
                <w:color w:val="000000"/>
                <w:sz w:val="18"/>
                <w:szCs w:val="18"/>
              </w:rPr>
              <w:t xml:space="preserve">Net </w:t>
            </w:r>
            <w:r>
              <w:rPr>
                <w:rFonts w:ascii="Arial" w:eastAsia="宋体" w:hAnsi="Arial" w:cs="Arial"/>
                <w:color w:val="000000"/>
                <w:sz w:val="18"/>
                <w:szCs w:val="18"/>
              </w:rPr>
              <w:t>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679" w14:textId="77777777" w:rsidR="00992A07" w:rsidRDefault="00C4246C">
            <w:pPr>
              <w:jc w:val="right"/>
              <w:textAlignment w:val="bottom"/>
            </w:pPr>
            <w:r>
              <w:rPr>
                <w:rFonts w:ascii="Arial" w:eastAsia="宋体" w:hAnsi="Arial" w:cs="Arial"/>
                <w:color w:val="000000"/>
                <w:sz w:val="18"/>
                <w:szCs w:val="18"/>
              </w:rPr>
              <w:t>1,071 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67A"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7B"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67C" w14:textId="77777777" w:rsidR="00992A07" w:rsidRDefault="00C4246C">
            <w:pPr>
              <w:jc w:val="right"/>
              <w:textAlignment w:val="bottom"/>
            </w:pPr>
            <w:r>
              <w:rPr>
                <w:rFonts w:ascii="Arial" w:eastAsia="宋体" w:hAnsi="Arial" w:cs="Arial"/>
                <w:color w:val="000000"/>
                <w:sz w:val="18"/>
                <w:szCs w:val="18"/>
              </w:rPr>
              <w:t>493 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67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7E"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67F" w14:textId="77777777" w:rsidR="00992A07" w:rsidRDefault="00C4246C">
            <w:pPr>
              <w:jc w:val="right"/>
              <w:textAlignment w:val="bottom"/>
            </w:pPr>
            <w:r>
              <w:rPr>
                <w:rFonts w:ascii="Arial" w:eastAsia="宋体" w:hAnsi="Arial" w:cs="Arial"/>
                <w:color w:val="000000"/>
                <w:sz w:val="18"/>
                <w:szCs w:val="18"/>
              </w:rPr>
              <w:t>34 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680" w14:textId="77777777" w:rsidR="00992A07" w:rsidRDefault="00992A07">
            <w:pPr>
              <w:jc w:val="right"/>
              <w:rPr>
                <w:rFonts w:ascii="宋体"/>
              </w:rPr>
            </w:pPr>
          </w:p>
        </w:tc>
      </w:tr>
      <w:tr w:rsidR="00992A07" w14:paraId="299C5688" w14:textId="77777777">
        <w:trPr>
          <w:jc w:val="center"/>
        </w:trPr>
        <w:tc>
          <w:tcPr>
            <w:tcW w:w="0" w:type="auto"/>
            <w:gridSpan w:val="3"/>
            <w:shd w:val="clear" w:color="auto" w:fill="FFFFFF"/>
            <w:tcMar>
              <w:top w:w="40" w:type="dxa"/>
              <w:left w:w="20" w:type="dxa"/>
              <w:bottom w:w="40" w:type="dxa"/>
              <w:right w:w="20" w:type="dxa"/>
            </w:tcMar>
            <w:vAlign w:val="bottom"/>
          </w:tcPr>
          <w:p w14:paraId="299C5682" w14:textId="77777777" w:rsidR="00992A07" w:rsidRDefault="00C4246C">
            <w:pPr>
              <w:textAlignment w:val="bottom"/>
            </w:pPr>
            <w:r>
              <w:rPr>
                <w:rFonts w:ascii="Arial" w:eastAsia="宋体" w:hAnsi="Arial" w:cs="Arial"/>
                <w:color w:val="000000"/>
                <w:sz w:val="18"/>
                <w:szCs w:val="18"/>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tcPr>
          <w:p w14:paraId="299C5683"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684" w14:textId="77777777" w:rsidR="00992A07" w:rsidRDefault="00992A0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299C5685"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686" w14:textId="77777777" w:rsidR="00992A07" w:rsidRDefault="00992A0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299C5687" w14:textId="77777777" w:rsidR="00992A07" w:rsidRDefault="00992A07">
            <w:pPr>
              <w:rPr>
                <w:rFonts w:ascii="宋体"/>
              </w:rPr>
            </w:pPr>
          </w:p>
        </w:tc>
      </w:tr>
      <w:tr w:rsidR="00992A07" w14:paraId="299C5692" w14:textId="77777777">
        <w:trPr>
          <w:jc w:val="center"/>
        </w:trPr>
        <w:tc>
          <w:tcPr>
            <w:tcW w:w="0" w:type="auto"/>
            <w:gridSpan w:val="3"/>
            <w:shd w:val="clear" w:color="auto" w:fill="CCEEFF"/>
            <w:tcMar>
              <w:top w:w="40" w:type="dxa"/>
              <w:left w:w="245" w:type="dxa"/>
              <w:bottom w:w="40" w:type="dxa"/>
              <w:right w:w="20" w:type="dxa"/>
            </w:tcMar>
            <w:vAlign w:val="bottom"/>
          </w:tcPr>
          <w:p w14:paraId="299C5689" w14:textId="77777777" w:rsidR="00992A07" w:rsidRDefault="00C4246C">
            <w:pPr>
              <w:textAlignment w:val="bottom"/>
            </w:pPr>
            <w:r>
              <w:rPr>
                <w:rFonts w:ascii="Arial" w:eastAsia="宋体" w:hAnsi="Arial" w:cs="Arial"/>
                <w:color w:val="000000"/>
                <w:sz w:val="18"/>
                <w:szCs w:val="18"/>
              </w:rPr>
              <w:t>Purchases of property and equipment</w:t>
            </w:r>
          </w:p>
        </w:tc>
        <w:tc>
          <w:tcPr>
            <w:tcW w:w="0" w:type="auto"/>
            <w:gridSpan w:val="2"/>
            <w:shd w:val="clear" w:color="auto" w:fill="CCEEFF"/>
            <w:tcMar>
              <w:top w:w="40" w:type="dxa"/>
              <w:left w:w="20" w:type="dxa"/>
              <w:bottom w:w="40" w:type="dxa"/>
              <w:right w:w="0" w:type="dxa"/>
            </w:tcMar>
            <w:vAlign w:val="bottom"/>
          </w:tcPr>
          <w:p w14:paraId="299C568A" w14:textId="77777777" w:rsidR="00992A07" w:rsidRDefault="00C4246C">
            <w:pPr>
              <w:jc w:val="right"/>
              <w:textAlignment w:val="bottom"/>
            </w:pPr>
            <w:r>
              <w:rPr>
                <w:rFonts w:ascii="Arial" w:eastAsia="宋体" w:hAnsi="Arial" w:cs="Arial"/>
                <w:color w:val="000000"/>
                <w:sz w:val="18"/>
                <w:szCs w:val="18"/>
              </w:rPr>
              <w:t>(294)</w:t>
            </w:r>
          </w:p>
        </w:tc>
        <w:tc>
          <w:tcPr>
            <w:tcW w:w="0" w:type="auto"/>
            <w:shd w:val="clear" w:color="auto" w:fill="CCEEFF"/>
            <w:tcMar>
              <w:top w:w="40" w:type="dxa"/>
              <w:left w:w="0" w:type="dxa"/>
              <w:bottom w:w="40" w:type="dxa"/>
              <w:right w:w="20" w:type="dxa"/>
            </w:tcMar>
            <w:vAlign w:val="bottom"/>
          </w:tcPr>
          <w:p w14:paraId="299C568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8C"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8D" w14:textId="77777777" w:rsidR="00992A07" w:rsidRDefault="00C4246C">
            <w:pPr>
              <w:jc w:val="right"/>
              <w:textAlignment w:val="bottom"/>
            </w:pPr>
            <w:r>
              <w:rPr>
                <w:rFonts w:ascii="Arial" w:eastAsia="宋体" w:hAnsi="Arial" w:cs="Arial"/>
                <w:color w:val="000000"/>
                <w:sz w:val="18"/>
                <w:szCs w:val="18"/>
              </w:rPr>
              <w:t>(217)</w:t>
            </w:r>
          </w:p>
        </w:tc>
        <w:tc>
          <w:tcPr>
            <w:tcW w:w="0" w:type="auto"/>
            <w:shd w:val="clear" w:color="auto" w:fill="CCEEFF"/>
            <w:tcMar>
              <w:top w:w="40" w:type="dxa"/>
              <w:left w:w="0" w:type="dxa"/>
              <w:bottom w:w="40" w:type="dxa"/>
              <w:right w:w="20" w:type="dxa"/>
            </w:tcMar>
            <w:vAlign w:val="bottom"/>
          </w:tcPr>
          <w:p w14:paraId="299C568E"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8F"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90" w14:textId="77777777" w:rsidR="00992A07" w:rsidRDefault="00C4246C">
            <w:pPr>
              <w:jc w:val="right"/>
              <w:textAlignment w:val="bottom"/>
            </w:pPr>
            <w:r>
              <w:rPr>
                <w:rFonts w:ascii="Arial" w:eastAsia="宋体" w:hAnsi="Arial" w:cs="Arial"/>
                <w:color w:val="000000"/>
                <w:sz w:val="18"/>
                <w:szCs w:val="18"/>
              </w:rPr>
              <w:t>(163)</w:t>
            </w:r>
          </w:p>
        </w:tc>
        <w:tc>
          <w:tcPr>
            <w:tcW w:w="0" w:type="auto"/>
            <w:shd w:val="clear" w:color="auto" w:fill="CCEEFF"/>
            <w:tcMar>
              <w:top w:w="40" w:type="dxa"/>
              <w:left w:w="0" w:type="dxa"/>
              <w:bottom w:w="40" w:type="dxa"/>
              <w:right w:w="20" w:type="dxa"/>
            </w:tcMar>
            <w:vAlign w:val="bottom"/>
          </w:tcPr>
          <w:p w14:paraId="299C5691" w14:textId="77777777" w:rsidR="00992A07" w:rsidRDefault="00992A07">
            <w:pPr>
              <w:jc w:val="right"/>
              <w:rPr>
                <w:rFonts w:ascii="宋体"/>
              </w:rPr>
            </w:pPr>
          </w:p>
        </w:tc>
      </w:tr>
      <w:tr w:rsidR="00992A07" w14:paraId="299C569C" w14:textId="77777777">
        <w:trPr>
          <w:jc w:val="center"/>
        </w:trPr>
        <w:tc>
          <w:tcPr>
            <w:tcW w:w="0" w:type="auto"/>
            <w:gridSpan w:val="3"/>
            <w:shd w:val="clear" w:color="auto" w:fill="FFFFFF"/>
            <w:tcMar>
              <w:top w:w="40" w:type="dxa"/>
              <w:left w:w="245" w:type="dxa"/>
              <w:bottom w:w="40" w:type="dxa"/>
              <w:right w:w="20" w:type="dxa"/>
            </w:tcMar>
            <w:vAlign w:val="bottom"/>
          </w:tcPr>
          <w:p w14:paraId="299C5693" w14:textId="77777777" w:rsidR="00992A07" w:rsidRDefault="00C4246C">
            <w:pPr>
              <w:textAlignment w:val="bottom"/>
            </w:pPr>
            <w:r>
              <w:rPr>
                <w:rFonts w:ascii="Arial" w:eastAsia="宋体" w:hAnsi="Arial" w:cs="Arial"/>
                <w:color w:val="000000"/>
                <w:sz w:val="18"/>
                <w:szCs w:val="18"/>
              </w:rPr>
              <w:t>Purchases of short-term investments</w:t>
            </w:r>
          </w:p>
        </w:tc>
        <w:tc>
          <w:tcPr>
            <w:tcW w:w="0" w:type="auto"/>
            <w:gridSpan w:val="2"/>
            <w:shd w:val="clear" w:color="auto" w:fill="FFFFFF"/>
            <w:tcMar>
              <w:top w:w="40" w:type="dxa"/>
              <w:left w:w="20" w:type="dxa"/>
              <w:bottom w:w="40" w:type="dxa"/>
              <w:right w:w="0" w:type="dxa"/>
            </w:tcMar>
            <w:vAlign w:val="bottom"/>
          </w:tcPr>
          <w:p w14:paraId="299C5694" w14:textId="77777777" w:rsidR="00992A07" w:rsidRDefault="00C4246C">
            <w:pPr>
              <w:jc w:val="right"/>
              <w:textAlignment w:val="bottom"/>
            </w:pPr>
            <w:r>
              <w:rPr>
                <w:rFonts w:ascii="Arial" w:eastAsia="宋体" w:hAnsi="Arial" w:cs="Arial"/>
                <w:color w:val="000000"/>
                <w:sz w:val="18"/>
                <w:szCs w:val="18"/>
              </w:rPr>
              <w:t>(850)</w:t>
            </w:r>
          </w:p>
        </w:tc>
        <w:tc>
          <w:tcPr>
            <w:tcW w:w="0" w:type="auto"/>
            <w:shd w:val="clear" w:color="auto" w:fill="FFFFFF"/>
            <w:tcMar>
              <w:top w:w="40" w:type="dxa"/>
              <w:left w:w="0" w:type="dxa"/>
              <w:bottom w:w="40" w:type="dxa"/>
              <w:right w:w="20" w:type="dxa"/>
            </w:tcMar>
            <w:vAlign w:val="bottom"/>
          </w:tcPr>
          <w:p w14:paraId="299C5695"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96"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97" w14:textId="77777777" w:rsidR="00992A07" w:rsidRDefault="00C4246C">
            <w:pPr>
              <w:jc w:val="right"/>
              <w:textAlignment w:val="bottom"/>
            </w:pPr>
            <w:r>
              <w:rPr>
                <w:rFonts w:ascii="Arial" w:eastAsia="宋体" w:hAnsi="Arial" w:cs="Arial"/>
                <w:color w:val="000000"/>
                <w:sz w:val="18"/>
                <w:szCs w:val="18"/>
              </w:rPr>
              <w:t>(284)</w:t>
            </w:r>
          </w:p>
        </w:tc>
        <w:tc>
          <w:tcPr>
            <w:tcW w:w="0" w:type="auto"/>
            <w:shd w:val="clear" w:color="auto" w:fill="FFFFFF"/>
            <w:tcMar>
              <w:top w:w="40" w:type="dxa"/>
              <w:left w:w="0" w:type="dxa"/>
              <w:bottom w:w="40" w:type="dxa"/>
              <w:right w:w="20" w:type="dxa"/>
            </w:tcMar>
            <w:vAlign w:val="bottom"/>
          </w:tcPr>
          <w:p w14:paraId="299C569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99"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9A" w14:textId="77777777" w:rsidR="00992A07" w:rsidRDefault="00C4246C">
            <w:pPr>
              <w:jc w:val="right"/>
              <w:textAlignment w:val="bottom"/>
            </w:pPr>
            <w:r>
              <w:rPr>
                <w:rFonts w:ascii="Arial" w:eastAsia="宋体" w:hAnsi="Arial" w:cs="Arial"/>
                <w:color w:val="000000"/>
                <w:sz w:val="18"/>
                <w:szCs w:val="18"/>
              </w:rPr>
              <w:t>(123)</w:t>
            </w:r>
          </w:p>
        </w:tc>
        <w:tc>
          <w:tcPr>
            <w:tcW w:w="0" w:type="auto"/>
            <w:shd w:val="clear" w:color="auto" w:fill="FFFFFF"/>
            <w:tcMar>
              <w:top w:w="40" w:type="dxa"/>
              <w:left w:w="0" w:type="dxa"/>
              <w:bottom w:w="40" w:type="dxa"/>
              <w:right w:w="20" w:type="dxa"/>
            </w:tcMar>
            <w:vAlign w:val="bottom"/>
          </w:tcPr>
          <w:p w14:paraId="299C569B" w14:textId="77777777" w:rsidR="00992A07" w:rsidRDefault="00992A07">
            <w:pPr>
              <w:jc w:val="right"/>
              <w:rPr>
                <w:rFonts w:ascii="宋体"/>
              </w:rPr>
            </w:pPr>
          </w:p>
        </w:tc>
      </w:tr>
      <w:tr w:rsidR="00992A07" w14:paraId="299C56A6" w14:textId="77777777">
        <w:trPr>
          <w:jc w:val="center"/>
        </w:trPr>
        <w:tc>
          <w:tcPr>
            <w:tcW w:w="0" w:type="auto"/>
            <w:gridSpan w:val="3"/>
            <w:shd w:val="clear" w:color="auto" w:fill="CCEEFF"/>
            <w:tcMar>
              <w:top w:w="40" w:type="dxa"/>
              <w:left w:w="245" w:type="dxa"/>
              <w:bottom w:w="40" w:type="dxa"/>
              <w:right w:w="20" w:type="dxa"/>
            </w:tcMar>
            <w:vAlign w:val="bottom"/>
          </w:tcPr>
          <w:p w14:paraId="299C569D" w14:textId="77777777" w:rsidR="00992A07" w:rsidRDefault="00C4246C">
            <w:pPr>
              <w:textAlignment w:val="bottom"/>
            </w:pPr>
            <w:r>
              <w:rPr>
                <w:rFonts w:ascii="Arial" w:eastAsia="宋体" w:hAnsi="Arial" w:cs="Arial"/>
                <w:color w:val="000000"/>
                <w:sz w:val="18"/>
                <w:szCs w:val="18"/>
              </w:rPr>
              <w:t xml:space="preserve">Proceeds from maturity of </w:t>
            </w:r>
            <w:r>
              <w:rPr>
                <w:rFonts w:ascii="Arial" w:eastAsia="宋体" w:hAnsi="Arial" w:cs="Arial"/>
                <w:color w:val="000000"/>
                <w:sz w:val="18"/>
                <w:szCs w:val="18"/>
              </w:rPr>
              <w:t>short-term investments</w:t>
            </w:r>
          </w:p>
        </w:tc>
        <w:tc>
          <w:tcPr>
            <w:tcW w:w="0" w:type="auto"/>
            <w:gridSpan w:val="2"/>
            <w:shd w:val="clear" w:color="auto" w:fill="CCEEFF"/>
            <w:tcMar>
              <w:top w:w="40" w:type="dxa"/>
              <w:left w:w="20" w:type="dxa"/>
              <w:bottom w:w="40" w:type="dxa"/>
              <w:right w:w="0" w:type="dxa"/>
            </w:tcMar>
            <w:vAlign w:val="bottom"/>
          </w:tcPr>
          <w:p w14:paraId="299C569E" w14:textId="77777777" w:rsidR="00992A07" w:rsidRDefault="00C4246C">
            <w:pPr>
              <w:jc w:val="right"/>
              <w:textAlignment w:val="bottom"/>
            </w:pPr>
            <w:r>
              <w:rPr>
                <w:rFonts w:ascii="Arial" w:eastAsia="宋体" w:hAnsi="Arial" w:cs="Arial"/>
                <w:color w:val="000000"/>
                <w:sz w:val="18"/>
                <w:szCs w:val="18"/>
              </w:rPr>
              <w:t>192 </w:t>
            </w:r>
          </w:p>
        </w:tc>
        <w:tc>
          <w:tcPr>
            <w:tcW w:w="0" w:type="auto"/>
            <w:shd w:val="clear" w:color="auto" w:fill="CCEEFF"/>
            <w:tcMar>
              <w:top w:w="40" w:type="dxa"/>
              <w:left w:w="0" w:type="dxa"/>
              <w:bottom w:w="40" w:type="dxa"/>
              <w:right w:w="20" w:type="dxa"/>
            </w:tcMar>
            <w:vAlign w:val="bottom"/>
          </w:tcPr>
          <w:p w14:paraId="299C569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A0"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A1" w14:textId="77777777" w:rsidR="00992A07" w:rsidRDefault="00C4246C">
            <w:pPr>
              <w:jc w:val="right"/>
              <w:textAlignment w:val="bottom"/>
            </w:pPr>
            <w:r>
              <w:rPr>
                <w:rFonts w:ascii="Arial" w:eastAsia="宋体" w:hAnsi="Arial" w:cs="Arial"/>
                <w:color w:val="000000"/>
                <w:sz w:val="18"/>
                <w:szCs w:val="18"/>
              </w:rPr>
              <w:t>325 </w:t>
            </w:r>
          </w:p>
        </w:tc>
        <w:tc>
          <w:tcPr>
            <w:tcW w:w="0" w:type="auto"/>
            <w:shd w:val="clear" w:color="auto" w:fill="CCEEFF"/>
            <w:tcMar>
              <w:top w:w="40" w:type="dxa"/>
              <w:left w:w="0" w:type="dxa"/>
              <w:bottom w:w="40" w:type="dxa"/>
              <w:right w:w="20" w:type="dxa"/>
            </w:tcMar>
            <w:vAlign w:val="bottom"/>
          </w:tcPr>
          <w:p w14:paraId="299C56A2"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A3"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A4" w14:textId="77777777" w:rsidR="00992A07" w:rsidRDefault="00C4246C">
            <w:pPr>
              <w:jc w:val="right"/>
              <w:textAlignment w:val="bottom"/>
            </w:pPr>
            <w:r>
              <w:rPr>
                <w:rFonts w:ascii="Arial" w:eastAsia="宋体" w:hAnsi="Arial" w:cs="Arial"/>
                <w:color w:val="000000"/>
                <w:sz w:val="18"/>
                <w:szCs w:val="18"/>
              </w:rPr>
              <w:t>45 </w:t>
            </w:r>
          </w:p>
        </w:tc>
        <w:tc>
          <w:tcPr>
            <w:tcW w:w="0" w:type="auto"/>
            <w:shd w:val="clear" w:color="auto" w:fill="CCEEFF"/>
            <w:tcMar>
              <w:top w:w="40" w:type="dxa"/>
              <w:left w:w="0" w:type="dxa"/>
              <w:bottom w:w="40" w:type="dxa"/>
              <w:right w:w="20" w:type="dxa"/>
            </w:tcMar>
            <w:vAlign w:val="bottom"/>
          </w:tcPr>
          <w:p w14:paraId="299C56A5" w14:textId="77777777" w:rsidR="00992A07" w:rsidRDefault="00992A07">
            <w:pPr>
              <w:jc w:val="right"/>
              <w:rPr>
                <w:rFonts w:ascii="宋体"/>
              </w:rPr>
            </w:pPr>
          </w:p>
        </w:tc>
      </w:tr>
      <w:tr w:rsidR="00992A07" w14:paraId="299C56B0" w14:textId="77777777">
        <w:trPr>
          <w:jc w:val="center"/>
        </w:trPr>
        <w:tc>
          <w:tcPr>
            <w:tcW w:w="0" w:type="auto"/>
            <w:gridSpan w:val="3"/>
            <w:shd w:val="clear" w:color="auto" w:fill="FFFFFF"/>
            <w:tcMar>
              <w:top w:w="40" w:type="dxa"/>
              <w:left w:w="245" w:type="dxa"/>
              <w:bottom w:w="40" w:type="dxa"/>
              <w:right w:w="20" w:type="dxa"/>
            </w:tcMar>
            <w:vAlign w:val="bottom"/>
          </w:tcPr>
          <w:p w14:paraId="299C56A7" w14:textId="77777777" w:rsidR="00992A07" w:rsidRDefault="00C4246C">
            <w:pPr>
              <w:textAlignment w:val="bottom"/>
            </w:pPr>
            <w:r>
              <w:rPr>
                <w:rFonts w:ascii="Arial" w:eastAsia="宋体" w:hAnsi="Arial" w:cs="Arial"/>
                <w:color w:val="000000"/>
                <w:sz w:val="18"/>
                <w:szCs w:val="18"/>
              </w:rPr>
              <w:t>Collection of deferred proceeds on sale of receivables</w:t>
            </w:r>
          </w:p>
        </w:tc>
        <w:tc>
          <w:tcPr>
            <w:tcW w:w="0" w:type="auto"/>
            <w:gridSpan w:val="2"/>
            <w:shd w:val="clear" w:color="auto" w:fill="FFFFFF"/>
            <w:tcMar>
              <w:top w:w="40" w:type="dxa"/>
              <w:left w:w="20" w:type="dxa"/>
              <w:bottom w:w="40" w:type="dxa"/>
              <w:right w:w="0" w:type="dxa"/>
            </w:tcMar>
            <w:vAlign w:val="bottom"/>
          </w:tcPr>
          <w:p w14:paraId="299C56A8" w14:textId="77777777" w:rsidR="00992A07" w:rsidRDefault="00C4246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99C56A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AA"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AB" w14:textId="77777777" w:rsidR="00992A07" w:rsidRDefault="00C4246C">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299C56A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AD"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AE" w14:textId="77777777" w:rsidR="00992A07" w:rsidRDefault="00C4246C">
            <w:pPr>
              <w:jc w:val="right"/>
              <w:textAlignment w:val="bottom"/>
            </w:pPr>
            <w:r>
              <w:rPr>
                <w:rFonts w:ascii="Arial" w:eastAsia="宋体" w:hAnsi="Arial" w:cs="Arial"/>
                <w:color w:val="000000"/>
                <w:sz w:val="18"/>
                <w:szCs w:val="18"/>
              </w:rPr>
              <w:t>71 </w:t>
            </w:r>
          </w:p>
        </w:tc>
        <w:tc>
          <w:tcPr>
            <w:tcW w:w="0" w:type="auto"/>
            <w:shd w:val="clear" w:color="auto" w:fill="FFFFFF"/>
            <w:tcMar>
              <w:top w:w="40" w:type="dxa"/>
              <w:left w:w="0" w:type="dxa"/>
              <w:bottom w:w="40" w:type="dxa"/>
              <w:right w:w="20" w:type="dxa"/>
            </w:tcMar>
            <w:vAlign w:val="bottom"/>
          </w:tcPr>
          <w:p w14:paraId="299C56AF" w14:textId="77777777" w:rsidR="00992A07" w:rsidRDefault="00992A07">
            <w:pPr>
              <w:jc w:val="right"/>
              <w:rPr>
                <w:rFonts w:ascii="宋体"/>
              </w:rPr>
            </w:pPr>
          </w:p>
        </w:tc>
      </w:tr>
      <w:tr w:rsidR="00992A07" w14:paraId="299C56BA" w14:textId="77777777">
        <w:trPr>
          <w:jc w:val="center"/>
        </w:trPr>
        <w:tc>
          <w:tcPr>
            <w:tcW w:w="0" w:type="auto"/>
            <w:gridSpan w:val="3"/>
            <w:shd w:val="clear" w:color="auto" w:fill="CCEEFF"/>
            <w:tcMar>
              <w:top w:w="40" w:type="dxa"/>
              <w:left w:w="245" w:type="dxa"/>
              <w:bottom w:w="40" w:type="dxa"/>
              <w:right w:w="20" w:type="dxa"/>
            </w:tcMar>
            <w:vAlign w:val="bottom"/>
          </w:tcPr>
          <w:p w14:paraId="299C56B1" w14:textId="77777777" w:rsidR="00992A07" w:rsidRDefault="00C4246C">
            <w:pPr>
              <w:textAlignment w:val="bottom"/>
            </w:pPr>
            <w:r>
              <w:rPr>
                <w:rFonts w:ascii="Arial" w:eastAsia="宋体" w:hAnsi="Arial" w:cs="Arial"/>
                <w:color w:val="000000"/>
                <w:sz w:val="18"/>
                <w:szCs w:val="18"/>
              </w:rPr>
              <w:t>Other</w:t>
            </w:r>
          </w:p>
        </w:tc>
        <w:tc>
          <w:tcPr>
            <w:tcW w:w="0" w:type="auto"/>
            <w:gridSpan w:val="2"/>
            <w:shd w:val="clear" w:color="auto" w:fill="CCEEFF"/>
            <w:tcMar>
              <w:top w:w="40" w:type="dxa"/>
              <w:left w:w="20" w:type="dxa"/>
              <w:bottom w:w="40" w:type="dxa"/>
              <w:right w:w="0" w:type="dxa"/>
            </w:tcMar>
            <w:vAlign w:val="bottom"/>
          </w:tcPr>
          <w:p w14:paraId="299C56B2" w14:textId="77777777" w:rsidR="00992A07" w:rsidRDefault="00C4246C">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299C56B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B4"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B5" w14:textId="77777777" w:rsidR="00992A07" w:rsidRDefault="00C4246C">
            <w:pPr>
              <w:jc w:val="right"/>
              <w:textAlignment w:val="bottom"/>
            </w:pPr>
            <w:r>
              <w:rPr>
                <w:rFonts w:ascii="Arial" w:eastAsia="宋体" w:hAnsi="Arial" w:cs="Arial"/>
                <w:color w:val="000000"/>
                <w:sz w:val="18"/>
                <w:szCs w:val="18"/>
              </w:rPr>
              <w:t>2 </w:t>
            </w:r>
          </w:p>
        </w:tc>
        <w:tc>
          <w:tcPr>
            <w:tcW w:w="0" w:type="auto"/>
            <w:shd w:val="clear" w:color="auto" w:fill="CCEEFF"/>
            <w:tcMar>
              <w:top w:w="40" w:type="dxa"/>
              <w:left w:w="0" w:type="dxa"/>
              <w:bottom w:w="40" w:type="dxa"/>
              <w:right w:w="20" w:type="dxa"/>
            </w:tcMar>
            <w:vAlign w:val="bottom"/>
          </w:tcPr>
          <w:p w14:paraId="299C56B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B7"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B8" w14:textId="77777777" w:rsidR="00992A07" w:rsidRDefault="00C4246C">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299C56B9" w14:textId="77777777" w:rsidR="00992A07" w:rsidRDefault="00992A07">
            <w:pPr>
              <w:jc w:val="right"/>
              <w:rPr>
                <w:rFonts w:ascii="宋体"/>
              </w:rPr>
            </w:pPr>
          </w:p>
        </w:tc>
      </w:tr>
      <w:tr w:rsidR="00992A07" w14:paraId="299C56C4" w14:textId="77777777">
        <w:trPr>
          <w:jc w:val="center"/>
        </w:trPr>
        <w:tc>
          <w:tcPr>
            <w:tcW w:w="0" w:type="auto"/>
            <w:gridSpan w:val="3"/>
            <w:shd w:val="clear" w:color="auto" w:fill="FFFFFF"/>
            <w:tcMar>
              <w:top w:w="40" w:type="dxa"/>
              <w:left w:w="20" w:type="dxa"/>
              <w:bottom w:w="40" w:type="dxa"/>
              <w:right w:w="20" w:type="dxa"/>
            </w:tcMar>
            <w:vAlign w:val="bottom"/>
          </w:tcPr>
          <w:p w14:paraId="299C56BB" w14:textId="77777777" w:rsidR="00992A07" w:rsidRDefault="00C4246C">
            <w:pPr>
              <w:textAlignment w:val="bottom"/>
            </w:pPr>
            <w:r>
              <w:rPr>
                <w:rFonts w:ascii="Arial" w:eastAsia="宋体" w:hAnsi="Arial" w:cs="Arial"/>
                <w:color w:val="000000"/>
                <w:sz w:val="18"/>
                <w:szCs w:val="18"/>
              </w:rPr>
              <w:t>Net cash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6BC" w14:textId="77777777" w:rsidR="00992A07" w:rsidRDefault="00C4246C">
            <w:pPr>
              <w:jc w:val="right"/>
              <w:textAlignment w:val="bottom"/>
            </w:pPr>
            <w:r>
              <w:rPr>
                <w:rFonts w:ascii="Arial" w:eastAsia="宋体" w:hAnsi="Arial" w:cs="Arial"/>
                <w:color w:val="000000"/>
                <w:sz w:val="18"/>
                <w:szCs w:val="18"/>
              </w:rPr>
              <w:t>(952)</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6B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BE"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6BF" w14:textId="77777777" w:rsidR="00992A07" w:rsidRDefault="00C4246C">
            <w:pPr>
              <w:jc w:val="right"/>
              <w:textAlignment w:val="bottom"/>
            </w:pPr>
            <w:r>
              <w:rPr>
                <w:rFonts w:ascii="Arial" w:eastAsia="宋体" w:hAnsi="Arial" w:cs="Arial"/>
                <w:color w:val="000000"/>
                <w:sz w:val="18"/>
                <w:szCs w:val="18"/>
              </w:rPr>
              <w:t>(149)</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6C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C1"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6C2" w14:textId="77777777" w:rsidR="00992A07" w:rsidRDefault="00C4246C">
            <w:pPr>
              <w:jc w:val="right"/>
              <w:textAlignment w:val="bottom"/>
            </w:pPr>
            <w:r>
              <w:rPr>
                <w:rFonts w:ascii="Arial" w:eastAsia="宋体" w:hAnsi="Arial" w:cs="Arial"/>
                <w:color w:val="000000"/>
                <w:sz w:val="18"/>
                <w:szCs w:val="18"/>
              </w:rPr>
              <w:t>(170)</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6C3" w14:textId="77777777" w:rsidR="00992A07" w:rsidRDefault="00992A07">
            <w:pPr>
              <w:jc w:val="right"/>
              <w:rPr>
                <w:rFonts w:ascii="宋体"/>
              </w:rPr>
            </w:pPr>
          </w:p>
        </w:tc>
      </w:tr>
      <w:tr w:rsidR="00992A07" w14:paraId="299C56CB" w14:textId="77777777">
        <w:trPr>
          <w:jc w:val="center"/>
        </w:trPr>
        <w:tc>
          <w:tcPr>
            <w:tcW w:w="0" w:type="auto"/>
            <w:gridSpan w:val="3"/>
            <w:shd w:val="clear" w:color="auto" w:fill="CCEEFF"/>
            <w:tcMar>
              <w:top w:w="40" w:type="dxa"/>
              <w:left w:w="20" w:type="dxa"/>
              <w:bottom w:w="40" w:type="dxa"/>
              <w:right w:w="20" w:type="dxa"/>
            </w:tcMar>
            <w:vAlign w:val="bottom"/>
          </w:tcPr>
          <w:p w14:paraId="299C56C5" w14:textId="77777777" w:rsidR="00992A07" w:rsidRDefault="00C4246C">
            <w:pPr>
              <w:textAlignment w:val="bottom"/>
            </w:pPr>
            <w:r>
              <w:rPr>
                <w:rFonts w:ascii="Arial" w:eastAsia="宋体" w:hAnsi="Arial" w:cs="Arial"/>
                <w:color w:val="000000"/>
                <w:sz w:val="18"/>
                <w:szCs w:val="18"/>
              </w:rPr>
              <w:t>Cash flows</w:t>
            </w:r>
            <w:r>
              <w:rPr>
                <w:rFonts w:ascii="Arial" w:eastAsia="宋体" w:hAnsi="Arial" w:cs="Arial"/>
                <w:color w:val="000000"/>
                <w:sz w:val="18"/>
                <w:szCs w:val="18"/>
              </w:rPr>
              <w:t xml:space="preserve">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tcPr>
          <w:p w14:paraId="299C56C6"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6C7" w14:textId="77777777" w:rsidR="00992A07" w:rsidRDefault="00992A0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299C56C8"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6C9" w14:textId="77777777" w:rsidR="00992A07" w:rsidRDefault="00992A0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299C56CA" w14:textId="77777777" w:rsidR="00992A07" w:rsidRDefault="00992A07">
            <w:pPr>
              <w:rPr>
                <w:rFonts w:ascii="宋体"/>
              </w:rPr>
            </w:pPr>
          </w:p>
        </w:tc>
      </w:tr>
      <w:tr w:rsidR="00992A07" w14:paraId="299C56D5" w14:textId="77777777">
        <w:trPr>
          <w:jc w:val="center"/>
        </w:trPr>
        <w:tc>
          <w:tcPr>
            <w:tcW w:w="0" w:type="auto"/>
            <w:gridSpan w:val="3"/>
            <w:shd w:val="clear" w:color="auto" w:fill="FFFFFF"/>
            <w:tcMar>
              <w:top w:w="40" w:type="dxa"/>
              <w:left w:w="245" w:type="dxa"/>
              <w:bottom w:w="40" w:type="dxa"/>
              <w:right w:w="20" w:type="dxa"/>
            </w:tcMar>
            <w:vAlign w:val="bottom"/>
          </w:tcPr>
          <w:p w14:paraId="299C56CC" w14:textId="77777777" w:rsidR="00992A07" w:rsidRDefault="00C4246C">
            <w:pPr>
              <w:textAlignment w:val="bottom"/>
            </w:pPr>
            <w:r>
              <w:rPr>
                <w:rFonts w:ascii="Arial" w:eastAsia="宋体" w:hAnsi="Arial" w:cs="Arial"/>
                <w:color w:val="000000"/>
                <w:sz w:val="18"/>
                <w:szCs w:val="18"/>
              </w:rPr>
              <w:t>Proceeds from short-term borrowings</w:t>
            </w:r>
          </w:p>
        </w:tc>
        <w:tc>
          <w:tcPr>
            <w:tcW w:w="0" w:type="auto"/>
            <w:gridSpan w:val="2"/>
            <w:shd w:val="clear" w:color="auto" w:fill="FFFFFF"/>
            <w:tcMar>
              <w:top w:w="40" w:type="dxa"/>
              <w:left w:w="20" w:type="dxa"/>
              <w:bottom w:w="40" w:type="dxa"/>
              <w:right w:w="0" w:type="dxa"/>
            </w:tcMar>
            <w:vAlign w:val="bottom"/>
          </w:tcPr>
          <w:p w14:paraId="299C56CD" w14:textId="77777777" w:rsidR="00992A07" w:rsidRDefault="00C4246C">
            <w:pPr>
              <w:jc w:val="right"/>
              <w:textAlignment w:val="bottom"/>
            </w:pPr>
            <w:r>
              <w:rPr>
                <w:rFonts w:ascii="Arial" w:eastAsia="宋体" w:hAnsi="Arial" w:cs="Arial"/>
                <w:color w:val="000000"/>
                <w:sz w:val="18"/>
                <w:szCs w:val="18"/>
              </w:rPr>
              <w:t>200 </w:t>
            </w:r>
          </w:p>
        </w:tc>
        <w:tc>
          <w:tcPr>
            <w:tcW w:w="0" w:type="auto"/>
            <w:shd w:val="clear" w:color="auto" w:fill="FFFFFF"/>
            <w:tcMar>
              <w:top w:w="40" w:type="dxa"/>
              <w:left w:w="0" w:type="dxa"/>
              <w:bottom w:w="40" w:type="dxa"/>
              <w:right w:w="20" w:type="dxa"/>
            </w:tcMar>
            <w:vAlign w:val="bottom"/>
          </w:tcPr>
          <w:p w14:paraId="299C56C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CF"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D0" w14:textId="77777777" w:rsidR="00992A07" w:rsidRDefault="00C4246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99C56D1"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D2"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D3" w14:textId="77777777" w:rsidR="00992A07" w:rsidRDefault="00C4246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99C56D4" w14:textId="77777777" w:rsidR="00992A07" w:rsidRDefault="00992A07">
            <w:pPr>
              <w:jc w:val="right"/>
              <w:rPr>
                <w:rFonts w:ascii="宋体"/>
              </w:rPr>
            </w:pPr>
          </w:p>
        </w:tc>
      </w:tr>
      <w:tr w:rsidR="00992A07" w14:paraId="299C56DF" w14:textId="77777777">
        <w:trPr>
          <w:jc w:val="center"/>
        </w:trPr>
        <w:tc>
          <w:tcPr>
            <w:tcW w:w="0" w:type="auto"/>
            <w:gridSpan w:val="3"/>
            <w:shd w:val="clear" w:color="auto" w:fill="CCEEFF"/>
            <w:tcMar>
              <w:top w:w="40" w:type="dxa"/>
              <w:left w:w="245" w:type="dxa"/>
              <w:bottom w:w="40" w:type="dxa"/>
              <w:right w:w="20" w:type="dxa"/>
            </w:tcMar>
            <w:vAlign w:val="bottom"/>
          </w:tcPr>
          <w:p w14:paraId="299C56D6" w14:textId="77777777" w:rsidR="00992A07" w:rsidRDefault="00C4246C">
            <w:pPr>
              <w:textAlignment w:val="bottom"/>
            </w:pPr>
            <w:r>
              <w:rPr>
                <w:rFonts w:ascii="Arial" w:eastAsia="宋体" w:hAnsi="Arial" w:cs="Arial"/>
                <w:color w:val="000000"/>
                <w:sz w:val="18"/>
                <w:szCs w:val="18"/>
              </w:rPr>
              <w:t>Repayments and extinguishment of debt</w:t>
            </w:r>
          </w:p>
        </w:tc>
        <w:tc>
          <w:tcPr>
            <w:tcW w:w="0" w:type="auto"/>
            <w:gridSpan w:val="2"/>
            <w:shd w:val="clear" w:color="auto" w:fill="CCEEFF"/>
            <w:tcMar>
              <w:top w:w="40" w:type="dxa"/>
              <w:left w:w="20" w:type="dxa"/>
              <w:bottom w:w="40" w:type="dxa"/>
              <w:right w:w="0" w:type="dxa"/>
            </w:tcMar>
            <w:vAlign w:val="bottom"/>
          </w:tcPr>
          <w:p w14:paraId="299C56D7" w14:textId="77777777" w:rsidR="00992A07" w:rsidRDefault="00C4246C">
            <w:pPr>
              <w:jc w:val="right"/>
              <w:textAlignment w:val="bottom"/>
            </w:pPr>
            <w:r>
              <w:rPr>
                <w:rFonts w:ascii="Arial" w:eastAsia="宋体" w:hAnsi="Arial" w:cs="Arial"/>
                <w:color w:val="000000"/>
                <w:sz w:val="18"/>
                <w:szCs w:val="18"/>
              </w:rPr>
              <w:t>(200)</w:t>
            </w:r>
          </w:p>
        </w:tc>
        <w:tc>
          <w:tcPr>
            <w:tcW w:w="0" w:type="auto"/>
            <w:shd w:val="clear" w:color="auto" w:fill="CCEEFF"/>
            <w:tcMar>
              <w:top w:w="40" w:type="dxa"/>
              <w:left w:w="0" w:type="dxa"/>
              <w:bottom w:w="40" w:type="dxa"/>
              <w:right w:w="20" w:type="dxa"/>
            </w:tcMar>
            <w:vAlign w:val="bottom"/>
          </w:tcPr>
          <w:p w14:paraId="299C56D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D9"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DA" w14:textId="77777777" w:rsidR="00992A07" w:rsidRDefault="00C4246C">
            <w:pPr>
              <w:jc w:val="right"/>
              <w:textAlignment w:val="bottom"/>
            </w:pPr>
            <w:r>
              <w:rPr>
                <w:rFonts w:ascii="Arial" w:eastAsia="宋体" w:hAnsi="Arial" w:cs="Arial"/>
                <w:color w:val="000000"/>
                <w:sz w:val="18"/>
                <w:szCs w:val="18"/>
              </w:rPr>
              <w:t>(473)</w:t>
            </w:r>
          </w:p>
        </w:tc>
        <w:tc>
          <w:tcPr>
            <w:tcW w:w="0" w:type="auto"/>
            <w:shd w:val="clear" w:color="auto" w:fill="CCEEFF"/>
            <w:tcMar>
              <w:top w:w="40" w:type="dxa"/>
              <w:left w:w="0" w:type="dxa"/>
              <w:bottom w:w="40" w:type="dxa"/>
              <w:right w:w="20" w:type="dxa"/>
            </w:tcMar>
            <w:vAlign w:val="bottom"/>
          </w:tcPr>
          <w:p w14:paraId="299C56D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DC"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DD" w14:textId="77777777" w:rsidR="00992A07" w:rsidRDefault="00C4246C">
            <w:pPr>
              <w:jc w:val="right"/>
              <w:textAlignment w:val="bottom"/>
            </w:pPr>
            <w:r>
              <w:rPr>
                <w:rFonts w:ascii="Arial" w:eastAsia="宋体" w:hAnsi="Arial" w:cs="Arial"/>
                <w:color w:val="000000"/>
                <w:sz w:val="18"/>
                <w:szCs w:val="18"/>
              </w:rPr>
              <w:t>(41)</w:t>
            </w:r>
          </w:p>
        </w:tc>
        <w:tc>
          <w:tcPr>
            <w:tcW w:w="0" w:type="auto"/>
            <w:shd w:val="clear" w:color="auto" w:fill="CCEEFF"/>
            <w:tcMar>
              <w:top w:w="40" w:type="dxa"/>
              <w:left w:w="0" w:type="dxa"/>
              <w:bottom w:w="40" w:type="dxa"/>
              <w:right w:w="20" w:type="dxa"/>
            </w:tcMar>
            <w:vAlign w:val="bottom"/>
          </w:tcPr>
          <w:p w14:paraId="299C56DE" w14:textId="77777777" w:rsidR="00992A07" w:rsidRDefault="00992A07">
            <w:pPr>
              <w:jc w:val="right"/>
              <w:rPr>
                <w:rFonts w:ascii="宋体"/>
              </w:rPr>
            </w:pPr>
          </w:p>
        </w:tc>
      </w:tr>
      <w:tr w:rsidR="00992A07" w14:paraId="299C56E9" w14:textId="77777777">
        <w:trPr>
          <w:jc w:val="center"/>
        </w:trPr>
        <w:tc>
          <w:tcPr>
            <w:tcW w:w="0" w:type="auto"/>
            <w:gridSpan w:val="3"/>
            <w:shd w:val="clear" w:color="auto" w:fill="FFFFFF"/>
            <w:tcMar>
              <w:top w:w="40" w:type="dxa"/>
              <w:left w:w="245" w:type="dxa"/>
              <w:bottom w:w="40" w:type="dxa"/>
              <w:right w:w="20" w:type="dxa"/>
            </w:tcMar>
            <w:vAlign w:val="bottom"/>
          </w:tcPr>
          <w:p w14:paraId="299C56E0" w14:textId="77777777" w:rsidR="00992A07" w:rsidRDefault="00C4246C">
            <w:pPr>
              <w:textAlignment w:val="bottom"/>
            </w:pPr>
            <w:r>
              <w:rPr>
                <w:rFonts w:ascii="Arial" w:eastAsia="宋体" w:hAnsi="Arial" w:cs="Arial"/>
                <w:color w:val="000000"/>
                <w:sz w:val="18"/>
                <w:szCs w:val="18"/>
              </w:rPr>
              <w:t>Proceeds from warrant exercise</w:t>
            </w:r>
          </w:p>
        </w:tc>
        <w:tc>
          <w:tcPr>
            <w:tcW w:w="0" w:type="auto"/>
            <w:gridSpan w:val="2"/>
            <w:shd w:val="clear" w:color="auto" w:fill="FFFFFF"/>
            <w:tcMar>
              <w:top w:w="40" w:type="dxa"/>
              <w:left w:w="20" w:type="dxa"/>
              <w:bottom w:w="40" w:type="dxa"/>
              <w:right w:w="0" w:type="dxa"/>
            </w:tcMar>
            <w:vAlign w:val="bottom"/>
          </w:tcPr>
          <w:p w14:paraId="299C56E1" w14:textId="77777777" w:rsidR="00992A07" w:rsidRDefault="00C4246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99C56E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E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E4" w14:textId="77777777" w:rsidR="00992A07" w:rsidRDefault="00C4246C">
            <w:pPr>
              <w:jc w:val="right"/>
              <w:textAlignment w:val="bottom"/>
            </w:pPr>
            <w:r>
              <w:rPr>
                <w:rFonts w:ascii="Arial" w:eastAsia="宋体" w:hAnsi="Arial" w:cs="Arial"/>
                <w:color w:val="000000"/>
                <w:sz w:val="18"/>
                <w:szCs w:val="18"/>
              </w:rPr>
              <w:t>449 </w:t>
            </w:r>
          </w:p>
        </w:tc>
        <w:tc>
          <w:tcPr>
            <w:tcW w:w="0" w:type="auto"/>
            <w:shd w:val="clear" w:color="auto" w:fill="FFFFFF"/>
            <w:tcMar>
              <w:top w:w="40" w:type="dxa"/>
              <w:left w:w="0" w:type="dxa"/>
              <w:bottom w:w="40" w:type="dxa"/>
              <w:right w:w="20" w:type="dxa"/>
            </w:tcMar>
            <w:vAlign w:val="bottom"/>
          </w:tcPr>
          <w:p w14:paraId="299C56E5"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E6"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E7" w14:textId="77777777" w:rsidR="00992A07" w:rsidRDefault="00C4246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99C56E8" w14:textId="77777777" w:rsidR="00992A07" w:rsidRDefault="00992A07">
            <w:pPr>
              <w:jc w:val="right"/>
              <w:rPr>
                <w:rFonts w:ascii="宋体"/>
              </w:rPr>
            </w:pPr>
          </w:p>
        </w:tc>
      </w:tr>
      <w:tr w:rsidR="00992A07" w14:paraId="299C56F3" w14:textId="77777777">
        <w:trPr>
          <w:jc w:val="center"/>
        </w:trPr>
        <w:tc>
          <w:tcPr>
            <w:tcW w:w="0" w:type="auto"/>
            <w:gridSpan w:val="3"/>
            <w:shd w:val="clear" w:color="auto" w:fill="CCEEFF"/>
            <w:tcMar>
              <w:top w:w="40" w:type="dxa"/>
              <w:left w:w="245" w:type="dxa"/>
              <w:bottom w:w="40" w:type="dxa"/>
              <w:right w:w="20" w:type="dxa"/>
            </w:tcMar>
            <w:vAlign w:val="bottom"/>
          </w:tcPr>
          <w:p w14:paraId="299C56EA" w14:textId="77777777" w:rsidR="00992A07" w:rsidRDefault="00C4246C">
            <w:pPr>
              <w:textAlignment w:val="bottom"/>
            </w:pPr>
            <w:r>
              <w:rPr>
                <w:rFonts w:ascii="Arial" w:eastAsia="宋体" w:hAnsi="Arial" w:cs="Arial"/>
                <w:color w:val="000000"/>
                <w:sz w:val="18"/>
                <w:szCs w:val="18"/>
              </w:rPr>
              <w:t xml:space="preserve">Proceeds from sales of common stock through employee </w:t>
            </w:r>
            <w:r>
              <w:rPr>
                <w:rFonts w:ascii="Arial" w:eastAsia="宋体" w:hAnsi="Arial" w:cs="Arial"/>
                <w:color w:val="000000"/>
                <w:sz w:val="18"/>
                <w:szCs w:val="18"/>
              </w:rPr>
              <w:t>equity plans</w:t>
            </w:r>
          </w:p>
        </w:tc>
        <w:tc>
          <w:tcPr>
            <w:tcW w:w="0" w:type="auto"/>
            <w:gridSpan w:val="2"/>
            <w:shd w:val="clear" w:color="auto" w:fill="CCEEFF"/>
            <w:tcMar>
              <w:top w:w="40" w:type="dxa"/>
              <w:left w:w="20" w:type="dxa"/>
              <w:bottom w:w="40" w:type="dxa"/>
              <w:right w:w="0" w:type="dxa"/>
            </w:tcMar>
            <w:vAlign w:val="bottom"/>
          </w:tcPr>
          <w:p w14:paraId="299C56EB" w14:textId="77777777" w:rsidR="00992A07" w:rsidRDefault="00C4246C">
            <w:pPr>
              <w:jc w:val="right"/>
              <w:textAlignment w:val="bottom"/>
            </w:pPr>
            <w:r>
              <w:rPr>
                <w:rFonts w:ascii="Arial" w:eastAsia="宋体" w:hAnsi="Arial" w:cs="Arial"/>
                <w:color w:val="000000"/>
                <w:sz w:val="18"/>
                <w:szCs w:val="18"/>
              </w:rPr>
              <w:t>85 </w:t>
            </w:r>
          </w:p>
        </w:tc>
        <w:tc>
          <w:tcPr>
            <w:tcW w:w="0" w:type="auto"/>
            <w:shd w:val="clear" w:color="auto" w:fill="CCEEFF"/>
            <w:tcMar>
              <w:top w:w="40" w:type="dxa"/>
              <w:left w:w="0" w:type="dxa"/>
              <w:bottom w:w="40" w:type="dxa"/>
              <w:right w:w="20" w:type="dxa"/>
            </w:tcMar>
            <w:vAlign w:val="bottom"/>
          </w:tcPr>
          <w:p w14:paraId="299C56E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E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EE" w14:textId="77777777" w:rsidR="00992A07" w:rsidRDefault="00C4246C">
            <w:pPr>
              <w:jc w:val="right"/>
              <w:textAlignment w:val="bottom"/>
            </w:pPr>
            <w:r>
              <w:rPr>
                <w:rFonts w:ascii="Arial" w:eastAsia="宋体" w:hAnsi="Arial" w:cs="Arial"/>
                <w:color w:val="000000"/>
                <w:sz w:val="18"/>
                <w:szCs w:val="18"/>
              </w:rPr>
              <w:t>74 </w:t>
            </w:r>
          </w:p>
        </w:tc>
        <w:tc>
          <w:tcPr>
            <w:tcW w:w="0" w:type="auto"/>
            <w:shd w:val="clear" w:color="auto" w:fill="CCEEFF"/>
            <w:tcMar>
              <w:top w:w="40" w:type="dxa"/>
              <w:left w:w="0" w:type="dxa"/>
              <w:bottom w:w="40" w:type="dxa"/>
              <w:right w:w="20" w:type="dxa"/>
            </w:tcMar>
            <w:vAlign w:val="bottom"/>
          </w:tcPr>
          <w:p w14:paraId="299C56E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6F0"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6F1" w14:textId="77777777" w:rsidR="00992A07" w:rsidRDefault="00C4246C">
            <w:pPr>
              <w:jc w:val="right"/>
              <w:textAlignment w:val="bottom"/>
            </w:pPr>
            <w:r>
              <w:rPr>
                <w:rFonts w:ascii="Arial" w:eastAsia="宋体" w:hAnsi="Arial" w:cs="Arial"/>
                <w:color w:val="000000"/>
                <w:sz w:val="18"/>
                <w:szCs w:val="18"/>
              </w:rPr>
              <w:t>70 </w:t>
            </w:r>
          </w:p>
        </w:tc>
        <w:tc>
          <w:tcPr>
            <w:tcW w:w="0" w:type="auto"/>
            <w:shd w:val="clear" w:color="auto" w:fill="CCEEFF"/>
            <w:tcMar>
              <w:top w:w="40" w:type="dxa"/>
              <w:left w:w="0" w:type="dxa"/>
              <w:bottom w:w="40" w:type="dxa"/>
              <w:right w:w="20" w:type="dxa"/>
            </w:tcMar>
            <w:vAlign w:val="bottom"/>
          </w:tcPr>
          <w:p w14:paraId="299C56F2" w14:textId="77777777" w:rsidR="00992A07" w:rsidRDefault="00992A07">
            <w:pPr>
              <w:jc w:val="right"/>
              <w:rPr>
                <w:rFonts w:ascii="宋体"/>
              </w:rPr>
            </w:pPr>
          </w:p>
        </w:tc>
      </w:tr>
      <w:tr w:rsidR="00992A07" w14:paraId="299C56FD" w14:textId="77777777">
        <w:trPr>
          <w:jc w:val="center"/>
        </w:trPr>
        <w:tc>
          <w:tcPr>
            <w:tcW w:w="0" w:type="auto"/>
            <w:gridSpan w:val="3"/>
            <w:shd w:val="clear" w:color="auto" w:fill="FFFFFF"/>
            <w:tcMar>
              <w:top w:w="40" w:type="dxa"/>
              <w:left w:w="20" w:type="dxa"/>
              <w:bottom w:w="40" w:type="dxa"/>
              <w:right w:w="20" w:type="dxa"/>
            </w:tcMar>
            <w:vAlign w:val="bottom"/>
          </w:tcPr>
          <w:p w14:paraId="299C56F4" w14:textId="77777777" w:rsidR="00992A07" w:rsidRDefault="00C4246C">
            <w:pPr>
              <w:textAlignment w:val="bottom"/>
            </w:pPr>
            <w:r>
              <w:rPr>
                <w:rFonts w:ascii="Arial" w:eastAsia="宋体" w:hAnsi="Arial" w:cs="Arial"/>
                <w:color w:val="000000"/>
                <w:sz w:val="18"/>
                <w:szCs w:val="18"/>
              </w:rPr>
              <w:t>Common stock repurchases for tax withholding on employee equity plans</w:t>
            </w:r>
          </w:p>
        </w:tc>
        <w:tc>
          <w:tcPr>
            <w:tcW w:w="0" w:type="auto"/>
            <w:gridSpan w:val="2"/>
            <w:shd w:val="clear" w:color="auto" w:fill="FFFFFF"/>
            <w:tcMar>
              <w:top w:w="40" w:type="dxa"/>
              <w:left w:w="20" w:type="dxa"/>
              <w:bottom w:w="40" w:type="dxa"/>
              <w:right w:w="0" w:type="dxa"/>
            </w:tcMar>
            <w:vAlign w:val="bottom"/>
          </w:tcPr>
          <w:p w14:paraId="299C56F5" w14:textId="77777777" w:rsidR="00992A07" w:rsidRDefault="00C4246C">
            <w:pPr>
              <w:jc w:val="right"/>
              <w:textAlignment w:val="bottom"/>
            </w:pPr>
            <w:r>
              <w:rPr>
                <w:rFonts w:ascii="Arial" w:eastAsia="宋体" w:hAnsi="Arial" w:cs="Arial"/>
                <w:color w:val="000000"/>
                <w:sz w:val="18"/>
                <w:szCs w:val="18"/>
              </w:rPr>
              <w:t>(78)</w:t>
            </w:r>
          </w:p>
        </w:tc>
        <w:tc>
          <w:tcPr>
            <w:tcW w:w="0" w:type="auto"/>
            <w:shd w:val="clear" w:color="auto" w:fill="FFFFFF"/>
            <w:tcMar>
              <w:top w:w="40" w:type="dxa"/>
              <w:left w:w="0" w:type="dxa"/>
              <w:bottom w:w="40" w:type="dxa"/>
              <w:right w:w="20" w:type="dxa"/>
            </w:tcMar>
            <w:vAlign w:val="bottom"/>
          </w:tcPr>
          <w:p w14:paraId="299C56F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F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F8" w14:textId="77777777" w:rsidR="00992A07" w:rsidRDefault="00C4246C">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299C56F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6FA"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6FB" w14:textId="77777777" w:rsidR="00992A07" w:rsidRDefault="00C4246C">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299C56FC" w14:textId="77777777" w:rsidR="00992A07" w:rsidRDefault="00992A07">
            <w:pPr>
              <w:jc w:val="right"/>
              <w:rPr>
                <w:rFonts w:ascii="宋体"/>
              </w:rPr>
            </w:pPr>
          </w:p>
        </w:tc>
      </w:tr>
      <w:tr w:rsidR="00992A07" w14:paraId="299C5707" w14:textId="77777777">
        <w:trPr>
          <w:jc w:val="center"/>
        </w:trPr>
        <w:tc>
          <w:tcPr>
            <w:tcW w:w="0" w:type="auto"/>
            <w:gridSpan w:val="3"/>
            <w:shd w:val="clear" w:color="auto" w:fill="CCEEFF"/>
            <w:tcMar>
              <w:top w:w="40" w:type="dxa"/>
              <w:left w:w="245" w:type="dxa"/>
              <w:bottom w:w="40" w:type="dxa"/>
              <w:right w:w="20" w:type="dxa"/>
            </w:tcMar>
            <w:vAlign w:val="bottom"/>
          </w:tcPr>
          <w:p w14:paraId="299C56FE" w14:textId="77777777" w:rsidR="00992A07" w:rsidRDefault="00C4246C">
            <w:pPr>
              <w:textAlignment w:val="bottom"/>
            </w:pPr>
            <w:r>
              <w:rPr>
                <w:rFonts w:ascii="Arial" w:eastAsia="宋体" w:hAnsi="Arial" w:cs="Arial"/>
                <w:color w:val="000000"/>
                <w:sz w:val="18"/>
                <w:szCs w:val="18"/>
              </w:rPr>
              <w:t>Other</w:t>
            </w:r>
          </w:p>
        </w:tc>
        <w:tc>
          <w:tcPr>
            <w:tcW w:w="0" w:type="auto"/>
            <w:gridSpan w:val="2"/>
            <w:shd w:val="clear" w:color="auto" w:fill="CCEEFF"/>
            <w:tcMar>
              <w:top w:w="40" w:type="dxa"/>
              <w:left w:w="20" w:type="dxa"/>
              <w:bottom w:w="40" w:type="dxa"/>
              <w:right w:w="0" w:type="dxa"/>
            </w:tcMar>
            <w:vAlign w:val="bottom"/>
          </w:tcPr>
          <w:p w14:paraId="299C56FF" w14:textId="77777777" w:rsidR="00992A07" w:rsidRDefault="00C4246C">
            <w:pPr>
              <w:jc w:val="right"/>
              <w:textAlignment w:val="bottom"/>
            </w:pPr>
            <w:r>
              <w:rPr>
                <w:rFonts w:ascii="Arial" w:eastAsia="宋体" w:hAnsi="Arial" w:cs="Arial"/>
                <w:color w:val="000000"/>
                <w:sz w:val="18"/>
                <w:szCs w:val="18"/>
              </w:rPr>
              <w:t>(1)</w:t>
            </w:r>
          </w:p>
        </w:tc>
        <w:tc>
          <w:tcPr>
            <w:tcW w:w="0" w:type="auto"/>
            <w:shd w:val="clear" w:color="auto" w:fill="CCEEFF"/>
            <w:tcMar>
              <w:top w:w="40" w:type="dxa"/>
              <w:left w:w="0" w:type="dxa"/>
              <w:bottom w:w="40" w:type="dxa"/>
              <w:right w:w="20" w:type="dxa"/>
            </w:tcMar>
            <w:vAlign w:val="bottom"/>
          </w:tcPr>
          <w:p w14:paraId="299C570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70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702" w14:textId="77777777" w:rsidR="00992A07" w:rsidRDefault="00C4246C">
            <w:pPr>
              <w:jc w:val="right"/>
              <w:textAlignment w:val="bottom"/>
            </w:pPr>
            <w:r>
              <w:rPr>
                <w:rFonts w:ascii="Arial" w:eastAsia="宋体" w:hAnsi="Arial" w:cs="Arial"/>
                <w:color w:val="000000"/>
                <w:sz w:val="18"/>
                <w:szCs w:val="18"/>
              </w:rPr>
              <w:t>(1)</w:t>
            </w:r>
          </w:p>
        </w:tc>
        <w:tc>
          <w:tcPr>
            <w:tcW w:w="0" w:type="auto"/>
            <w:shd w:val="clear" w:color="auto" w:fill="CCEEFF"/>
            <w:tcMar>
              <w:top w:w="40" w:type="dxa"/>
              <w:left w:w="0" w:type="dxa"/>
              <w:bottom w:w="40" w:type="dxa"/>
              <w:right w:w="20" w:type="dxa"/>
            </w:tcMar>
            <w:vAlign w:val="bottom"/>
          </w:tcPr>
          <w:p w14:paraId="299C570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704"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705" w14:textId="77777777" w:rsidR="00992A07" w:rsidRDefault="00C4246C">
            <w:pPr>
              <w:jc w:val="right"/>
              <w:textAlignment w:val="bottom"/>
            </w:pPr>
            <w:r>
              <w:rPr>
                <w:rFonts w:ascii="Arial" w:eastAsia="宋体" w:hAnsi="Arial" w:cs="Arial"/>
                <w:color w:val="000000"/>
                <w:sz w:val="18"/>
                <w:szCs w:val="18"/>
              </w:rPr>
              <w:t>5 </w:t>
            </w:r>
          </w:p>
        </w:tc>
        <w:tc>
          <w:tcPr>
            <w:tcW w:w="0" w:type="auto"/>
            <w:shd w:val="clear" w:color="auto" w:fill="CCEEFF"/>
            <w:tcMar>
              <w:top w:w="40" w:type="dxa"/>
              <w:left w:w="0" w:type="dxa"/>
              <w:bottom w:w="40" w:type="dxa"/>
              <w:right w:w="20" w:type="dxa"/>
            </w:tcMar>
            <w:vAlign w:val="bottom"/>
          </w:tcPr>
          <w:p w14:paraId="299C5706" w14:textId="77777777" w:rsidR="00992A07" w:rsidRDefault="00992A07">
            <w:pPr>
              <w:jc w:val="right"/>
              <w:rPr>
                <w:rFonts w:ascii="宋体"/>
              </w:rPr>
            </w:pPr>
          </w:p>
        </w:tc>
      </w:tr>
      <w:tr w:rsidR="00992A07" w14:paraId="299C5711" w14:textId="77777777">
        <w:trPr>
          <w:jc w:val="center"/>
        </w:trPr>
        <w:tc>
          <w:tcPr>
            <w:tcW w:w="0" w:type="auto"/>
            <w:gridSpan w:val="3"/>
            <w:shd w:val="clear" w:color="auto" w:fill="FFFFFF"/>
            <w:tcMar>
              <w:top w:w="40" w:type="dxa"/>
              <w:left w:w="20" w:type="dxa"/>
              <w:bottom w:w="40" w:type="dxa"/>
              <w:right w:w="20" w:type="dxa"/>
            </w:tcMar>
            <w:vAlign w:val="bottom"/>
          </w:tcPr>
          <w:p w14:paraId="299C5708" w14:textId="77777777" w:rsidR="00992A07" w:rsidRDefault="00C4246C">
            <w:pPr>
              <w:textAlignment w:val="bottom"/>
            </w:pPr>
            <w:r>
              <w:rPr>
                <w:rFonts w:ascii="Arial" w:eastAsia="宋体" w:hAnsi="Arial" w:cs="Arial"/>
                <w:color w:val="000000"/>
                <w:sz w:val="18"/>
                <w:szCs w:val="18"/>
              </w:rPr>
              <w:t>Net cash provided by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709" w14:textId="77777777" w:rsidR="00992A07" w:rsidRDefault="00C4246C">
            <w:pPr>
              <w:jc w:val="right"/>
              <w:textAlignment w:val="bottom"/>
            </w:pPr>
            <w:r>
              <w:rPr>
                <w:rFonts w:ascii="Arial" w:eastAsia="宋体" w:hAnsi="Arial" w:cs="Arial"/>
                <w:color w:val="000000"/>
                <w:sz w:val="18"/>
                <w:szCs w:val="18"/>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70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70B"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70C" w14:textId="77777777" w:rsidR="00992A07" w:rsidRDefault="00C4246C">
            <w:pPr>
              <w:jc w:val="right"/>
              <w:textAlignment w:val="bottom"/>
            </w:pPr>
            <w:r>
              <w:rPr>
                <w:rFonts w:ascii="Arial" w:eastAsia="宋体" w:hAnsi="Arial" w:cs="Arial"/>
                <w:color w:val="000000"/>
                <w:sz w:val="18"/>
                <w:szCs w:val="18"/>
              </w:rPr>
              <w:t>43 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70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70E"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70F" w14:textId="77777777" w:rsidR="00992A07" w:rsidRDefault="00C4246C">
            <w:pPr>
              <w:jc w:val="right"/>
              <w:textAlignment w:val="bottom"/>
            </w:pPr>
            <w:r>
              <w:rPr>
                <w:rFonts w:ascii="Arial" w:eastAsia="宋体" w:hAnsi="Arial" w:cs="Arial"/>
                <w:color w:val="000000"/>
                <w:sz w:val="18"/>
                <w:szCs w:val="18"/>
              </w:rPr>
              <w:t>28 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710" w14:textId="77777777" w:rsidR="00992A07" w:rsidRDefault="00992A07">
            <w:pPr>
              <w:jc w:val="right"/>
              <w:rPr>
                <w:rFonts w:ascii="宋体"/>
              </w:rPr>
            </w:pPr>
          </w:p>
        </w:tc>
      </w:tr>
      <w:tr w:rsidR="00992A07" w14:paraId="299C571B" w14:textId="77777777">
        <w:trPr>
          <w:jc w:val="center"/>
        </w:trPr>
        <w:tc>
          <w:tcPr>
            <w:tcW w:w="0" w:type="auto"/>
            <w:gridSpan w:val="3"/>
            <w:shd w:val="clear" w:color="auto" w:fill="CCEEFF"/>
            <w:tcMar>
              <w:top w:w="40" w:type="dxa"/>
              <w:left w:w="20" w:type="dxa"/>
              <w:bottom w:w="40" w:type="dxa"/>
              <w:right w:w="20" w:type="dxa"/>
            </w:tcMar>
            <w:vAlign w:val="bottom"/>
          </w:tcPr>
          <w:p w14:paraId="299C5712" w14:textId="77777777" w:rsidR="00992A07" w:rsidRDefault="00C4246C">
            <w:pPr>
              <w:textAlignment w:val="bottom"/>
            </w:pPr>
            <w:r>
              <w:rPr>
                <w:rFonts w:ascii="Arial" w:eastAsia="宋体" w:hAnsi="Arial" w:cs="Arial"/>
                <w:color w:val="000000"/>
                <w:sz w:val="18"/>
                <w:szCs w:val="18"/>
              </w:rPr>
              <w:t>Net increa</w:t>
            </w:r>
            <w:r>
              <w:rPr>
                <w:rFonts w:ascii="Arial" w:eastAsia="宋体" w:hAnsi="Arial" w:cs="Arial"/>
                <w:color w:val="000000"/>
                <w:sz w:val="18"/>
                <w:szCs w:val="18"/>
              </w:rPr>
              <w:t>se (decrease) in cash and cash 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713" w14:textId="77777777" w:rsidR="00992A07" w:rsidRDefault="00C4246C">
            <w:pPr>
              <w:jc w:val="right"/>
              <w:textAlignment w:val="bottom"/>
            </w:pPr>
            <w:r>
              <w:rPr>
                <w:rFonts w:ascii="Arial" w:eastAsia="宋体" w:hAnsi="Arial" w:cs="Arial"/>
                <w:color w:val="000000"/>
                <w:sz w:val="18"/>
                <w:szCs w:val="18"/>
              </w:rPr>
              <w:t>125 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71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715"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716" w14:textId="77777777" w:rsidR="00992A07" w:rsidRDefault="00C4246C">
            <w:pPr>
              <w:jc w:val="right"/>
              <w:textAlignment w:val="bottom"/>
            </w:pPr>
            <w:r>
              <w:rPr>
                <w:rFonts w:ascii="Arial" w:eastAsia="宋体" w:hAnsi="Arial" w:cs="Arial"/>
                <w:color w:val="000000"/>
                <w:sz w:val="18"/>
                <w:szCs w:val="18"/>
              </w:rPr>
              <w:t>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71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718"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719" w14:textId="77777777" w:rsidR="00992A07" w:rsidRDefault="00C4246C">
            <w:pPr>
              <w:jc w:val="right"/>
              <w:textAlignment w:val="bottom"/>
            </w:pPr>
            <w:r>
              <w:rPr>
                <w:rFonts w:ascii="Arial" w:eastAsia="宋体" w:hAnsi="Arial" w:cs="Arial"/>
                <w:color w:val="000000"/>
                <w:sz w:val="18"/>
                <w:szCs w:val="18"/>
              </w:rPr>
              <w:t>(108)</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71A" w14:textId="77777777" w:rsidR="00992A07" w:rsidRDefault="00992A07">
            <w:pPr>
              <w:jc w:val="right"/>
              <w:rPr>
                <w:rFonts w:ascii="宋体"/>
              </w:rPr>
            </w:pPr>
          </w:p>
        </w:tc>
      </w:tr>
      <w:tr w:rsidR="00992A07" w14:paraId="299C5725" w14:textId="77777777">
        <w:trPr>
          <w:jc w:val="center"/>
        </w:trPr>
        <w:tc>
          <w:tcPr>
            <w:tcW w:w="0" w:type="auto"/>
            <w:gridSpan w:val="3"/>
            <w:shd w:val="clear" w:color="auto" w:fill="FFFFFF"/>
            <w:tcMar>
              <w:top w:w="40" w:type="dxa"/>
              <w:left w:w="20" w:type="dxa"/>
              <w:bottom w:w="40" w:type="dxa"/>
              <w:right w:w="20" w:type="dxa"/>
            </w:tcMar>
            <w:vAlign w:val="bottom"/>
          </w:tcPr>
          <w:p w14:paraId="299C571C" w14:textId="77777777" w:rsidR="00992A07" w:rsidRDefault="00C4246C">
            <w:pPr>
              <w:textAlignment w:val="bottom"/>
            </w:pPr>
            <w:r>
              <w:rPr>
                <w:rFonts w:ascii="Arial" w:eastAsia="宋体" w:hAnsi="Arial" w:cs="Arial"/>
                <w:color w:val="000000"/>
                <w:sz w:val="18"/>
                <w:szCs w:val="18"/>
              </w:rPr>
              <w:t>Cash, cash equivalents and restricted cash at beginning of year</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71D" w14:textId="77777777" w:rsidR="00992A07" w:rsidRDefault="00C4246C">
            <w:pPr>
              <w:jc w:val="right"/>
              <w:textAlignment w:val="bottom"/>
            </w:pPr>
            <w:r>
              <w:rPr>
                <w:rFonts w:ascii="Arial" w:eastAsia="宋体" w:hAnsi="Arial" w:cs="Arial"/>
                <w:color w:val="000000"/>
                <w:sz w:val="18"/>
                <w:szCs w:val="18"/>
              </w:rPr>
              <w:t>1,470 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71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71F"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720" w14:textId="77777777" w:rsidR="00992A07" w:rsidRDefault="00C4246C">
            <w:pPr>
              <w:jc w:val="right"/>
              <w:textAlignment w:val="bottom"/>
            </w:pPr>
            <w:r>
              <w:rPr>
                <w:rFonts w:ascii="Arial" w:eastAsia="宋体" w:hAnsi="Arial" w:cs="Arial"/>
                <w:color w:val="000000"/>
                <w:sz w:val="18"/>
                <w:szCs w:val="18"/>
              </w:rPr>
              <w:t>1,083 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721"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722"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723" w14:textId="77777777" w:rsidR="00992A07" w:rsidRDefault="00C4246C">
            <w:pPr>
              <w:jc w:val="right"/>
              <w:textAlignment w:val="bottom"/>
            </w:pPr>
            <w:r>
              <w:rPr>
                <w:rFonts w:ascii="Arial" w:eastAsia="宋体" w:hAnsi="Arial" w:cs="Arial"/>
                <w:color w:val="000000"/>
                <w:sz w:val="18"/>
                <w:szCs w:val="18"/>
              </w:rPr>
              <w:t>1,191 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724" w14:textId="77777777" w:rsidR="00992A07" w:rsidRDefault="00992A07">
            <w:pPr>
              <w:jc w:val="right"/>
              <w:rPr>
                <w:rFonts w:ascii="宋体"/>
              </w:rPr>
            </w:pPr>
          </w:p>
        </w:tc>
      </w:tr>
      <w:tr w:rsidR="00992A07" w14:paraId="299C5732" w14:textId="77777777">
        <w:trPr>
          <w:jc w:val="center"/>
        </w:trPr>
        <w:tc>
          <w:tcPr>
            <w:tcW w:w="0" w:type="auto"/>
            <w:gridSpan w:val="3"/>
            <w:shd w:val="clear" w:color="auto" w:fill="CCEEFF"/>
            <w:tcMar>
              <w:top w:w="40" w:type="dxa"/>
              <w:left w:w="20" w:type="dxa"/>
              <w:bottom w:w="40" w:type="dxa"/>
              <w:right w:w="20" w:type="dxa"/>
            </w:tcMar>
            <w:vAlign w:val="bottom"/>
          </w:tcPr>
          <w:p w14:paraId="299C5726" w14:textId="77777777" w:rsidR="00992A07" w:rsidRDefault="00C4246C">
            <w:pPr>
              <w:textAlignment w:val="bottom"/>
            </w:pPr>
            <w:r>
              <w:rPr>
                <w:rFonts w:ascii="Arial" w:eastAsia="宋体" w:hAnsi="Arial" w:cs="Arial"/>
                <w:color w:val="000000"/>
                <w:sz w:val="18"/>
                <w:szCs w:val="18"/>
              </w:rPr>
              <w:t>Cash, cash</w:t>
            </w:r>
            <w:r>
              <w:rPr>
                <w:rFonts w:ascii="Arial" w:eastAsia="宋体" w:hAnsi="Arial" w:cs="Arial"/>
                <w:color w:val="000000"/>
                <w:sz w:val="18"/>
                <w:szCs w:val="18"/>
              </w:rPr>
              <w:t xml:space="preserve"> equivalents and restricted cash at end of year</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727" w14:textId="77777777" w:rsidR="00992A07" w:rsidRDefault="00C4246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728" w14:textId="77777777" w:rsidR="00992A07" w:rsidRDefault="00C4246C">
            <w:pPr>
              <w:jc w:val="right"/>
              <w:textAlignment w:val="bottom"/>
            </w:pPr>
            <w:r>
              <w:rPr>
                <w:rFonts w:ascii="Arial" w:eastAsia="宋体" w:hAnsi="Arial" w:cs="Arial"/>
                <w:color w:val="000000"/>
                <w:sz w:val="18"/>
                <w:szCs w:val="18"/>
              </w:rPr>
              <w:t>1,595 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72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72A"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72B" w14:textId="77777777" w:rsidR="00992A07" w:rsidRDefault="00C4246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72C" w14:textId="77777777" w:rsidR="00992A07" w:rsidRDefault="00C4246C">
            <w:pPr>
              <w:jc w:val="right"/>
              <w:textAlignment w:val="bottom"/>
            </w:pPr>
            <w:r>
              <w:rPr>
                <w:rFonts w:ascii="Arial" w:eastAsia="宋体" w:hAnsi="Arial" w:cs="Arial"/>
                <w:color w:val="000000"/>
                <w:sz w:val="18"/>
                <w:szCs w:val="18"/>
              </w:rPr>
              <w:t>1,470 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72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72E"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72F" w14:textId="77777777" w:rsidR="00992A07" w:rsidRDefault="00C4246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730" w14:textId="77777777" w:rsidR="00992A07" w:rsidRDefault="00C4246C">
            <w:pPr>
              <w:jc w:val="right"/>
              <w:textAlignment w:val="bottom"/>
            </w:pPr>
            <w:r>
              <w:rPr>
                <w:rFonts w:ascii="Arial" w:eastAsia="宋体" w:hAnsi="Arial" w:cs="Arial"/>
                <w:color w:val="000000"/>
                <w:sz w:val="18"/>
                <w:szCs w:val="18"/>
              </w:rPr>
              <w:t>1,083 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731" w14:textId="77777777" w:rsidR="00992A07" w:rsidRDefault="00992A07">
            <w:pPr>
              <w:jc w:val="right"/>
              <w:rPr>
                <w:rFonts w:ascii="宋体"/>
              </w:rPr>
            </w:pPr>
          </w:p>
        </w:tc>
      </w:tr>
      <w:tr w:rsidR="00992A07" w14:paraId="299C5739" w14:textId="77777777">
        <w:trPr>
          <w:jc w:val="center"/>
          <w:hidden/>
        </w:trPr>
        <w:tc>
          <w:tcPr>
            <w:tcW w:w="0" w:type="auto"/>
            <w:gridSpan w:val="3"/>
            <w:shd w:val="clear" w:color="auto" w:fill="auto"/>
          </w:tcPr>
          <w:p w14:paraId="299C5733" w14:textId="77777777" w:rsidR="00992A07" w:rsidRDefault="00992A07">
            <w:pPr>
              <w:rPr>
                <w:rFonts w:ascii="宋体"/>
                <w:vanish/>
              </w:rPr>
            </w:pPr>
          </w:p>
        </w:tc>
        <w:tc>
          <w:tcPr>
            <w:tcW w:w="0" w:type="auto"/>
            <w:gridSpan w:val="3"/>
            <w:shd w:val="clear" w:color="auto" w:fill="auto"/>
          </w:tcPr>
          <w:p w14:paraId="299C5734" w14:textId="77777777" w:rsidR="00992A07" w:rsidRDefault="00992A07">
            <w:pPr>
              <w:rPr>
                <w:rFonts w:ascii="宋体"/>
                <w:vanish/>
              </w:rPr>
            </w:pPr>
          </w:p>
        </w:tc>
        <w:tc>
          <w:tcPr>
            <w:tcW w:w="0" w:type="auto"/>
            <w:gridSpan w:val="3"/>
            <w:shd w:val="clear" w:color="auto" w:fill="auto"/>
          </w:tcPr>
          <w:p w14:paraId="299C5735" w14:textId="77777777" w:rsidR="00992A07" w:rsidRDefault="00992A07">
            <w:pPr>
              <w:rPr>
                <w:rFonts w:ascii="宋体"/>
                <w:vanish/>
              </w:rPr>
            </w:pPr>
          </w:p>
        </w:tc>
        <w:tc>
          <w:tcPr>
            <w:tcW w:w="0" w:type="auto"/>
            <w:gridSpan w:val="3"/>
            <w:shd w:val="clear" w:color="auto" w:fill="auto"/>
          </w:tcPr>
          <w:p w14:paraId="299C5736" w14:textId="77777777" w:rsidR="00992A07" w:rsidRDefault="00992A07">
            <w:pPr>
              <w:rPr>
                <w:rFonts w:ascii="宋体"/>
                <w:vanish/>
              </w:rPr>
            </w:pPr>
          </w:p>
        </w:tc>
        <w:tc>
          <w:tcPr>
            <w:tcW w:w="0" w:type="auto"/>
            <w:gridSpan w:val="3"/>
            <w:shd w:val="clear" w:color="auto" w:fill="auto"/>
          </w:tcPr>
          <w:p w14:paraId="299C5737" w14:textId="77777777" w:rsidR="00992A07" w:rsidRDefault="00992A07">
            <w:pPr>
              <w:rPr>
                <w:rFonts w:ascii="宋体"/>
                <w:vanish/>
              </w:rPr>
            </w:pPr>
          </w:p>
        </w:tc>
        <w:tc>
          <w:tcPr>
            <w:tcW w:w="0" w:type="auto"/>
            <w:gridSpan w:val="3"/>
            <w:shd w:val="clear" w:color="auto" w:fill="auto"/>
          </w:tcPr>
          <w:p w14:paraId="299C5738" w14:textId="77777777" w:rsidR="00992A07" w:rsidRDefault="00992A07">
            <w:pPr>
              <w:rPr>
                <w:rFonts w:ascii="宋体"/>
                <w:vanish/>
              </w:rPr>
            </w:pPr>
          </w:p>
        </w:tc>
      </w:tr>
      <w:tr w:rsidR="00992A07" w14:paraId="299C5740" w14:textId="77777777">
        <w:trPr>
          <w:jc w:val="center"/>
          <w:hidden/>
        </w:trPr>
        <w:tc>
          <w:tcPr>
            <w:tcW w:w="0" w:type="auto"/>
            <w:gridSpan w:val="3"/>
            <w:shd w:val="clear" w:color="auto" w:fill="auto"/>
          </w:tcPr>
          <w:p w14:paraId="299C573A" w14:textId="77777777" w:rsidR="00992A07" w:rsidRDefault="00992A07">
            <w:pPr>
              <w:rPr>
                <w:rFonts w:ascii="宋体"/>
                <w:vanish/>
              </w:rPr>
            </w:pPr>
          </w:p>
        </w:tc>
        <w:tc>
          <w:tcPr>
            <w:tcW w:w="0" w:type="auto"/>
            <w:gridSpan w:val="3"/>
            <w:shd w:val="clear" w:color="auto" w:fill="auto"/>
          </w:tcPr>
          <w:p w14:paraId="299C573B" w14:textId="77777777" w:rsidR="00992A07" w:rsidRDefault="00992A07">
            <w:pPr>
              <w:rPr>
                <w:rFonts w:ascii="宋体"/>
                <w:vanish/>
              </w:rPr>
            </w:pPr>
          </w:p>
        </w:tc>
        <w:tc>
          <w:tcPr>
            <w:tcW w:w="0" w:type="auto"/>
            <w:gridSpan w:val="3"/>
            <w:shd w:val="clear" w:color="auto" w:fill="auto"/>
          </w:tcPr>
          <w:p w14:paraId="299C573C" w14:textId="77777777" w:rsidR="00992A07" w:rsidRDefault="00992A07">
            <w:pPr>
              <w:rPr>
                <w:rFonts w:ascii="宋体"/>
                <w:vanish/>
              </w:rPr>
            </w:pPr>
          </w:p>
        </w:tc>
        <w:tc>
          <w:tcPr>
            <w:tcW w:w="0" w:type="auto"/>
            <w:gridSpan w:val="3"/>
            <w:shd w:val="clear" w:color="auto" w:fill="auto"/>
          </w:tcPr>
          <w:p w14:paraId="299C573D" w14:textId="77777777" w:rsidR="00992A07" w:rsidRDefault="00992A07">
            <w:pPr>
              <w:rPr>
                <w:rFonts w:ascii="宋体"/>
                <w:vanish/>
              </w:rPr>
            </w:pPr>
          </w:p>
        </w:tc>
        <w:tc>
          <w:tcPr>
            <w:tcW w:w="0" w:type="auto"/>
            <w:gridSpan w:val="3"/>
            <w:shd w:val="clear" w:color="auto" w:fill="auto"/>
          </w:tcPr>
          <w:p w14:paraId="299C573E" w14:textId="77777777" w:rsidR="00992A07" w:rsidRDefault="00992A07">
            <w:pPr>
              <w:rPr>
                <w:rFonts w:ascii="宋体"/>
                <w:vanish/>
              </w:rPr>
            </w:pPr>
          </w:p>
        </w:tc>
        <w:tc>
          <w:tcPr>
            <w:tcW w:w="0" w:type="auto"/>
            <w:gridSpan w:val="3"/>
            <w:shd w:val="clear" w:color="auto" w:fill="auto"/>
          </w:tcPr>
          <w:p w14:paraId="299C573F" w14:textId="77777777" w:rsidR="00992A07" w:rsidRDefault="00992A07">
            <w:pPr>
              <w:rPr>
                <w:rFonts w:ascii="宋体"/>
                <w:vanish/>
              </w:rPr>
            </w:pPr>
          </w:p>
        </w:tc>
      </w:tr>
      <w:tr w:rsidR="00992A07" w14:paraId="299C5747" w14:textId="77777777">
        <w:trPr>
          <w:jc w:val="center"/>
          <w:hidden/>
        </w:trPr>
        <w:tc>
          <w:tcPr>
            <w:tcW w:w="0" w:type="auto"/>
            <w:gridSpan w:val="3"/>
            <w:shd w:val="clear" w:color="auto" w:fill="auto"/>
          </w:tcPr>
          <w:p w14:paraId="299C5741" w14:textId="77777777" w:rsidR="00992A07" w:rsidRDefault="00992A07">
            <w:pPr>
              <w:rPr>
                <w:rFonts w:ascii="宋体"/>
                <w:vanish/>
              </w:rPr>
            </w:pPr>
          </w:p>
        </w:tc>
        <w:tc>
          <w:tcPr>
            <w:tcW w:w="0" w:type="auto"/>
            <w:gridSpan w:val="3"/>
            <w:shd w:val="clear" w:color="auto" w:fill="auto"/>
          </w:tcPr>
          <w:p w14:paraId="299C5742" w14:textId="77777777" w:rsidR="00992A07" w:rsidRDefault="00992A07">
            <w:pPr>
              <w:rPr>
                <w:rFonts w:ascii="宋体"/>
                <w:vanish/>
              </w:rPr>
            </w:pPr>
          </w:p>
        </w:tc>
        <w:tc>
          <w:tcPr>
            <w:tcW w:w="0" w:type="auto"/>
            <w:gridSpan w:val="3"/>
            <w:shd w:val="clear" w:color="auto" w:fill="auto"/>
          </w:tcPr>
          <w:p w14:paraId="299C5743" w14:textId="77777777" w:rsidR="00992A07" w:rsidRDefault="00992A07">
            <w:pPr>
              <w:rPr>
                <w:rFonts w:ascii="宋体"/>
                <w:vanish/>
              </w:rPr>
            </w:pPr>
          </w:p>
        </w:tc>
        <w:tc>
          <w:tcPr>
            <w:tcW w:w="0" w:type="auto"/>
            <w:gridSpan w:val="3"/>
            <w:shd w:val="clear" w:color="auto" w:fill="auto"/>
          </w:tcPr>
          <w:p w14:paraId="299C5744" w14:textId="77777777" w:rsidR="00992A07" w:rsidRDefault="00992A07">
            <w:pPr>
              <w:rPr>
                <w:rFonts w:ascii="宋体"/>
                <w:vanish/>
              </w:rPr>
            </w:pPr>
          </w:p>
        </w:tc>
        <w:tc>
          <w:tcPr>
            <w:tcW w:w="0" w:type="auto"/>
            <w:gridSpan w:val="3"/>
            <w:shd w:val="clear" w:color="auto" w:fill="auto"/>
          </w:tcPr>
          <w:p w14:paraId="299C5745" w14:textId="77777777" w:rsidR="00992A07" w:rsidRDefault="00992A07">
            <w:pPr>
              <w:rPr>
                <w:rFonts w:ascii="宋体"/>
                <w:vanish/>
              </w:rPr>
            </w:pPr>
          </w:p>
        </w:tc>
        <w:tc>
          <w:tcPr>
            <w:tcW w:w="0" w:type="auto"/>
            <w:gridSpan w:val="3"/>
            <w:shd w:val="clear" w:color="auto" w:fill="auto"/>
          </w:tcPr>
          <w:p w14:paraId="299C5746" w14:textId="77777777" w:rsidR="00992A07" w:rsidRDefault="00992A07">
            <w:pPr>
              <w:rPr>
                <w:rFonts w:ascii="宋体"/>
                <w:vanish/>
              </w:rPr>
            </w:pPr>
          </w:p>
        </w:tc>
      </w:tr>
      <w:tr w:rsidR="00992A07" w14:paraId="299C574E" w14:textId="77777777">
        <w:trPr>
          <w:jc w:val="center"/>
          <w:hidden/>
        </w:trPr>
        <w:tc>
          <w:tcPr>
            <w:tcW w:w="0" w:type="auto"/>
            <w:gridSpan w:val="3"/>
            <w:shd w:val="clear" w:color="auto" w:fill="auto"/>
          </w:tcPr>
          <w:p w14:paraId="299C5748" w14:textId="77777777" w:rsidR="00992A07" w:rsidRDefault="00992A07">
            <w:pPr>
              <w:rPr>
                <w:rFonts w:ascii="宋体"/>
                <w:vanish/>
              </w:rPr>
            </w:pPr>
          </w:p>
        </w:tc>
        <w:tc>
          <w:tcPr>
            <w:tcW w:w="0" w:type="auto"/>
            <w:gridSpan w:val="3"/>
            <w:shd w:val="clear" w:color="auto" w:fill="auto"/>
          </w:tcPr>
          <w:p w14:paraId="299C5749" w14:textId="77777777" w:rsidR="00992A07" w:rsidRDefault="00992A07">
            <w:pPr>
              <w:rPr>
                <w:rFonts w:ascii="宋体"/>
                <w:vanish/>
              </w:rPr>
            </w:pPr>
          </w:p>
        </w:tc>
        <w:tc>
          <w:tcPr>
            <w:tcW w:w="0" w:type="auto"/>
            <w:gridSpan w:val="3"/>
            <w:shd w:val="clear" w:color="auto" w:fill="auto"/>
          </w:tcPr>
          <w:p w14:paraId="299C574A" w14:textId="77777777" w:rsidR="00992A07" w:rsidRDefault="00992A07">
            <w:pPr>
              <w:rPr>
                <w:rFonts w:ascii="宋体"/>
                <w:vanish/>
              </w:rPr>
            </w:pPr>
          </w:p>
        </w:tc>
        <w:tc>
          <w:tcPr>
            <w:tcW w:w="0" w:type="auto"/>
            <w:gridSpan w:val="3"/>
            <w:shd w:val="clear" w:color="auto" w:fill="auto"/>
          </w:tcPr>
          <w:p w14:paraId="299C574B" w14:textId="77777777" w:rsidR="00992A07" w:rsidRDefault="00992A07">
            <w:pPr>
              <w:rPr>
                <w:rFonts w:ascii="宋体"/>
                <w:vanish/>
              </w:rPr>
            </w:pPr>
          </w:p>
        </w:tc>
        <w:tc>
          <w:tcPr>
            <w:tcW w:w="0" w:type="auto"/>
            <w:gridSpan w:val="3"/>
            <w:shd w:val="clear" w:color="auto" w:fill="auto"/>
          </w:tcPr>
          <w:p w14:paraId="299C574C" w14:textId="77777777" w:rsidR="00992A07" w:rsidRDefault="00992A07">
            <w:pPr>
              <w:rPr>
                <w:rFonts w:ascii="宋体"/>
                <w:vanish/>
              </w:rPr>
            </w:pPr>
          </w:p>
        </w:tc>
        <w:tc>
          <w:tcPr>
            <w:tcW w:w="0" w:type="auto"/>
            <w:gridSpan w:val="3"/>
            <w:shd w:val="clear" w:color="auto" w:fill="auto"/>
          </w:tcPr>
          <w:p w14:paraId="299C574D" w14:textId="77777777" w:rsidR="00992A07" w:rsidRDefault="00992A07">
            <w:pPr>
              <w:rPr>
                <w:rFonts w:ascii="宋体"/>
                <w:vanish/>
              </w:rPr>
            </w:pPr>
          </w:p>
        </w:tc>
      </w:tr>
      <w:tr w:rsidR="00992A07" w14:paraId="299C5755" w14:textId="77777777">
        <w:trPr>
          <w:jc w:val="center"/>
          <w:hidden/>
        </w:trPr>
        <w:tc>
          <w:tcPr>
            <w:tcW w:w="0" w:type="auto"/>
            <w:gridSpan w:val="3"/>
            <w:shd w:val="clear" w:color="auto" w:fill="auto"/>
          </w:tcPr>
          <w:p w14:paraId="299C574F" w14:textId="77777777" w:rsidR="00992A07" w:rsidRDefault="00992A07">
            <w:pPr>
              <w:rPr>
                <w:rFonts w:ascii="宋体"/>
                <w:vanish/>
              </w:rPr>
            </w:pPr>
          </w:p>
        </w:tc>
        <w:tc>
          <w:tcPr>
            <w:tcW w:w="0" w:type="auto"/>
            <w:gridSpan w:val="3"/>
            <w:shd w:val="clear" w:color="auto" w:fill="auto"/>
          </w:tcPr>
          <w:p w14:paraId="299C5750" w14:textId="77777777" w:rsidR="00992A07" w:rsidRDefault="00992A07">
            <w:pPr>
              <w:rPr>
                <w:rFonts w:ascii="宋体"/>
                <w:vanish/>
              </w:rPr>
            </w:pPr>
          </w:p>
        </w:tc>
        <w:tc>
          <w:tcPr>
            <w:tcW w:w="0" w:type="auto"/>
            <w:gridSpan w:val="3"/>
            <w:shd w:val="clear" w:color="auto" w:fill="auto"/>
          </w:tcPr>
          <w:p w14:paraId="299C5751" w14:textId="77777777" w:rsidR="00992A07" w:rsidRDefault="00992A07">
            <w:pPr>
              <w:rPr>
                <w:rFonts w:ascii="宋体"/>
                <w:vanish/>
              </w:rPr>
            </w:pPr>
          </w:p>
        </w:tc>
        <w:tc>
          <w:tcPr>
            <w:tcW w:w="0" w:type="auto"/>
            <w:gridSpan w:val="3"/>
            <w:shd w:val="clear" w:color="auto" w:fill="auto"/>
          </w:tcPr>
          <w:p w14:paraId="299C5752" w14:textId="77777777" w:rsidR="00992A07" w:rsidRDefault="00992A07">
            <w:pPr>
              <w:rPr>
                <w:rFonts w:ascii="宋体"/>
                <w:vanish/>
              </w:rPr>
            </w:pPr>
          </w:p>
        </w:tc>
        <w:tc>
          <w:tcPr>
            <w:tcW w:w="0" w:type="auto"/>
            <w:gridSpan w:val="3"/>
            <w:shd w:val="clear" w:color="auto" w:fill="auto"/>
          </w:tcPr>
          <w:p w14:paraId="299C5753" w14:textId="77777777" w:rsidR="00992A07" w:rsidRDefault="00992A07">
            <w:pPr>
              <w:rPr>
                <w:rFonts w:ascii="宋体"/>
                <w:vanish/>
              </w:rPr>
            </w:pPr>
          </w:p>
        </w:tc>
        <w:tc>
          <w:tcPr>
            <w:tcW w:w="0" w:type="auto"/>
            <w:gridSpan w:val="3"/>
            <w:shd w:val="clear" w:color="auto" w:fill="auto"/>
          </w:tcPr>
          <w:p w14:paraId="299C5754" w14:textId="77777777" w:rsidR="00992A07" w:rsidRDefault="00992A07">
            <w:pPr>
              <w:rPr>
                <w:rFonts w:ascii="宋体"/>
                <w:vanish/>
              </w:rPr>
            </w:pPr>
          </w:p>
        </w:tc>
      </w:tr>
      <w:tr w:rsidR="00992A07" w14:paraId="299C575C" w14:textId="77777777">
        <w:trPr>
          <w:jc w:val="center"/>
          <w:hidden/>
        </w:trPr>
        <w:tc>
          <w:tcPr>
            <w:tcW w:w="0" w:type="auto"/>
            <w:gridSpan w:val="3"/>
            <w:shd w:val="clear" w:color="auto" w:fill="auto"/>
          </w:tcPr>
          <w:p w14:paraId="299C5756" w14:textId="77777777" w:rsidR="00992A07" w:rsidRDefault="00992A07">
            <w:pPr>
              <w:rPr>
                <w:rFonts w:ascii="宋体"/>
                <w:vanish/>
              </w:rPr>
            </w:pPr>
          </w:p>
        </w:tc>
        <w:tc>
          <w:tcPr>
            <w:tcW w:w="0" w:type="auto"/>
            <w:gridSpan w:val="3"/>
            <w:shd w:val="clear" w:color="auto" w:fill="auto"/>
          </w:tcPr>
          <w:p w14:paraId="299C5757" w14:textId="77777777" w:rsidR="00992A07" w:rsidRDefault="00992A07">
            <w:pPr>
              <w:rPr>
                <w:rFonts w:ascii="宋体"/>
                <w:vanish/>
              </w:rPr>
            </w:pPr>
          </w:p>
        </w:tc>
        <w:tc>
          <w:tcPr>
            <w:tcW w:w="0" w:type="auto"/>
            <w:gridSpan w:val="3"/>
            <w:shd w:val="clear" w:color="auto" w:fill="auto"/>
          </w:tcPr>
          <w:p w14:paraId="299C5758" w14:textId="77777777" w:rsidR="00992A07" w:rsidRDefault="00992A07">
            <w:pPr>
              <w:rPr>
                <w:rFonts w:ascii="宋体"/>
                <w:vanish/>
              </w:rPr>
            </w:pPr>
          </w:p>
        </w:tc>
        <w:tc>
          <w:tcPr>
            <w:tcW w:w="0" w:type="auto"/>
            <w:gridSpan w:val="3"/>
            <w:shd w:val="clear" w:color="auto" w:fill="auto"/>
          </w:tcPr>
          <w:p w14:paraId="299C5759" w14:textId="77777777" w:rsidR="00992A07" w:rsidRDefault="00992A07">
            <w:pPr>
              <w:rPr>
                <w:rFonts w:ascii="宋体"/>
                <w:vanish/>
              </w:rPr>
            </w:pPr>
          </w:p>
        </w:tc>
        <w:tc>
          <w:tcPr>
            <w:tcW w:w="0" w:type="auto"/>
            <w:gridSpan w:val="3"/>
            <w:shd w:val="clear" w:color="auto" w:fill="auto"/>
          </w:tcPr>
          <w:p w14:paraId="299C575A" w14:textId="77777777" w:rsidR="00992A07" w:rsidRDefault="00992A07">
            <w:pPr>
              <w:rPr>
                <w:rFonts w:ascii="宋体"/>
                <w:vanish/>
              </w:rPr>
            </w:pPr>
          </w:p>
        </w:tc>
        <w:tc>
          <w:tcPr>
            <w:tcW w:w="0" w:type="auto"/>
            <w:gridSpan w:val="3"/>
            <w:shd w:val="clear" w:color="auto" w:fill="auto"/>
          </w:tcPr>
          <w:p w14:paraId="299C575B" w14:textId="77777777" w:rsidR="00992A07" w:rsidRDefault="00992A07">
            <w:pPr>
              <w:rPr>
                <w:rFonts w:ascii="宋体"/>
                <w:vanish/>
              </w:rPr>
            </w:pPr>
          </w:p>
        </w:tc>
      </w:tr>
      <w:tr w:rsidR="00992A07" w14:paraId="299C5763" w14:textId="77777777">
        <w:trPr>
          <w:jc w:val="center"/>
          <w:hidden/>
        </w:trPr>
        <w:tc>
          <w:tcPr>
            <w:tcW w:w="0" w:type="auto"/>
            <w:gridSpan w:val="3"/>
            <w:shd w:val="clear" w:color="auto" w:fill="auto"/>
          </w:tcPr>
          <w:p w14:paraId="299C575D" w14:textId="77777777" w:rsidR="00992A07" w:rsidRDefault="00992A07">
            <w:pPr>
              <w:rPr>
                <w:rFonts w:ascii="宋体"/>
                <w:vanish/>
              </w:rPr>
            </w:pPr>
          </w:p>
        </w:tc>
        <w:tc>
          <w:tcPr>
            <w:tcW w:w="0" w:type="auto"/>
            <w:gridSpan w:val="3"/>
            <w:shd w:val="clear" w:color="auto" w:fill="auto"/>
          </w:tcPr>
          <w:p w14:paraId="299C575E" w14:textId="77777777" w:rsidR="00992A07" w:rsidRDefault="00992A07">
            <w:pPr>
              <w:rPr>
                <w:rFonts w:ascii="宋体"/>
                <w:vanish/>
              </w:rPr>
            </w:pPr>
          </w:p>
        </w:tc>
        <w:tc>
          <w:tcPr>
            <w:tcW w:w="0" w:type="auto"/>
            <w:gridSpan w:val="3"/>
            <w:shd w:val="clear" w:color="auto" w:fill="auto"/>
          </w:tcPr>
          <w:p w14:paraId="299C575F" w14:textId="77777777" w:rsidR="00992A07" w:rsidRDefault="00992A07">
            <w:pPr>
              <w:rPr>
                <w:rFonts w:ascii="宋体"/>
                <w:vanish/>
              </w:rPr>
            </w:pPr>
          </w:p>
        </w:tc>
        <w:tc>
          <w:tcPr>
            <w:tcW w:w="0" w:type="auto"/>
            <w:gridSpan w:val="3"/>
            <w:shd w:val="clear" w:color="auto" w:fill="auto"/>
          </w:tcPr>
          <w:p w14:paraId="299C5760" w14:textId="77777777" w:rsidR="00992A07" w:rsidRDefault="00992A07">
            <w:pPr>
              <w:rPr>
                <w:rFonts w:ascii="宋体"/>
                <w:vanish/>
              </w:rPr>
            </w:pPr>
          </w:p>
        </w:tc>
        <w:tc>
          <w:tcPr>
            <w:tcW w:w="0" w:type="auto"/>
            <w:gridSpan w:val="3"/>
            <w:shd w:val="clear" w:color="auto" w:fill="auto"/>
          </w:tcPr>
          <w:p w14:paraId="299C5761" w14:textId="77777777" w:rsidR="00992A07" w:rsidRDefault="00992A07">
            <w:pPr>
              <w:rPr>
                <w:rFonts w:ascii="宋体"/>
                <w:vanish/>
              </w:rPr>
            </w:pPr>
          </w:p>
        </w:tc>
        <w:tc>
          <w:tcPr>
            <w:tcW w:w="0" w:type="auto"/>
            <w:gridSpan w:val="3"/>
            <w:shd w:val="clear" w:color="auto" w:fill="auto"/>
          </w:tcPr>
          <w:p w14:paraId="299C5762" w14:textId="77777777" w:rsidR="00992A07" w:rsidRDefault="00992A07">
            <w:pPr>
              <w:rPr>
                <w:rFonts w:ascii="宋体"/>
                <w:vanish/>
              </w:rPr>
            </w:pPr>
          </w:p>
        </w:tc>
      </w:tr>
      <w:tr w:rsidR="00992A07" w14:paraId="299C576A" w14:textId="77777777">
        <w:trPr>
          <w:jc w:val="center"/>
          <w:hidden/>
        </w:trPr>
        <w:tc>
          <w:tcPr>
            <w:tcW w:w="0" w:type="auto"/>
            <w:gridSpan w:val="3"/>
            <w:shd w:val="clear" w:color="auto" w:fill="auto"/>
          </w:tcPr>
          <w:p w14:paraId="299C5764" w14:textId="77777777" w:rsidR="00992A07" w:rsidRDefault="00992A07">
            <w:pPr>
              <w:rPr>
                <w:rFonts w:ascii="宋体"/>
                <w:vanish/>
              </w:rPr>
            </w:pPr>
          </w:p>
        </w:tc>
        <w:tc>
          <w:tcPr>
            <w:tcW w:w="0" w:type="auto"/>
            <w:gridSpan w:val="3"/>
            <w:shd w:val="clear" w:color="auto" w:fill="auto"/>
          </w:tcPr>
          <w:p w14:paraId="299C5765" w14:textId="77777777" w:rsidR="00992A07" w:rsidRDefault="00992A07">
            <w:pPr>
              <w:rPr>
                <w:rFonts w:ascii="宋体"/>
                <w:vanish/>
              </w:rPr>
            </w:pPr>
          </w:p>
        </w:tc>
        <w:tc>
          <w:tcPr>
            <w:tcW w:w="0" w:type="auto"/>
            <w:gridSpan w:val="3"/>
            <w:shd w:val="clear" w:color="auto" w:fill="auto"/>
          </w:tcPr>
          <w:p w14:paraId="299C5766" w14:textId="77777777" w:rsidR="00992A07" w:rsidRDefault="00992A07">
            <w:pPr>
              <w:rPr>
                <w:rFonts w:ascii="宋体"/>
                <w:vanish/>
              </w:rPr>
            </w:pPr>
          </w:p>
        </w:tc>
        <w:tc>
          <w:tcPr>
            <w:tcW w:w="0" w:type="auto"/>
            <w:gridSpan w:val="3"/>
            <w:shd w:val="clear" w:color="auto" w:fill="auto"/>
          </w:tcPr>
          <w:p w14:paraId="299C5767" w14:textId="77777777" w:rsidR="00992A07" w:rsidRDefault="00992A07">
            <w:pPr>
              <w:rPr>
                <w:rFonts w:ascii="宋体"/>
                <w:vanish/>
              </w:rPr>
            </w:pPr>
          </w:p>
        </w:tc>
        <w:tc>
          <w:tcPr>
            <w:tcW w:w="0" w:type="auto"/>
            <w:gridSpan w:val="3"/>
            <w:shd w:val="clear" w:color="auto" w:fill="auto"/>
          </w:tcPr>
          <w:p w14:paraId="299C5768" w14:textId="77777777" w:rsidR="00992A07" w:rsidRDefault="00992A07">
            <w:pPr>
              <w:rPr>
                <w:rFonts w:ascii="宋体"/>
                <w:vanish/>
              </w:rPr>
            </w:pPr>
          </w:p>
        </w:tc>
        <w:tc>
          <w:tcPr>
            <w:tcW w:w="0" w:type="auto"/>
            <w:gridSpan w:val="3"/>
            <w:shd w:val="clear" w:color="auto" w:fill="auto"/>
          </w:tcPr>
          <w:p w14:paraId="299C5769" w14:textId="77777777" w:rsidR="00992A07" w:rsidRDefault="00992A07">
            <w:pPr>
              <w:rPr>
                <w:rFonts w:ascii="宋体"/>
                <w:vanish/>
              </w:rPr>
            </w:pPr>
          </w:p>
        </w:tc>
      </w:tr>
      <w:tr w:rsidR="00992A07" w14:paraId="299C5771" w14:textId="77777777">
        <w:trPr>
          <w:jc w:val="center"/>
          <w:hidden/>
        </w:trPr>
        <w:tc>
          <w:tcPr>
            <w:tcW w:w="0" w:type="auto"/>
            <w:gridSpan w:val="3"/>
            <w:shd w:val="clear" w:color="auto" w:fill="auto"/>
          </w:tcPr>
          <w:p w14:paraId="299C576B" w14:textId="77777777" w:rsidR="00992A07" w:rsidRDefault="00992A07">
            <w:pPr>
              <w:rPr>
                <w:rFonts w:ascii="宋体"/>
                <w:vanish/>
              </w:rPr>
            </w:pPr>
          </w:p>
        </w:tc>
        <w:tc>
          <w:tcPr>
            <w:tcW w:w="0" w:type="auto"/>
            <w:gridSpan w:val="3"/>
            <w:shd w:val="clear" w:color="auto" w:fill="auto"/>
          </w:tcPr>
          <w:p w14:paraId="299C576C" w14:textId="77777777" w:rsidR="00992A07" w:rsidRDefault="00992A07">
            <w:pPr>
              <w:rPr>
                <w:rFonts w:ascii="宋体"/>
                <w:vanish/>
              </w:rPr>
            </w:pPr>
          </w:p>
        </w:tc>
        <w:tc>
          <w:tcPr>
            <w:tcW w:w="0" w:type="auto"/>
            <w:gridSpan w:val="3"/>
            <w:shd w:val="clear" w:color="auto" w:fill="auto"/>
          </w:tcPr>
          <w:p w14:paraId="299C576D" w14:textId="77777777" w:rsidR="00992A07" w:rsidRDefault="00992A07">
            <w:pPr>
              <w:rPr>
                <w:rFonts w:ascii="宋体"/>
                <w:vanish/>
              </w:rPr>
            </w:pPr>
          </w:p>
        </w:tc>
        <w:tc>
          <w:tcPr>
            <w:tcW w:w="0" w:type="auto"/>
            <w:gridSpan w:val="3"/>
            <w:shd w:val="clear" w:color="auto" w:fill="auto"/>
          </w:tcPr>
          <w:p w14:paraId="299C576E" w14:textId="77777777" w:rsidR="00992A07" w:rsidRDefault="00992A07">
            <w:pPr>
              <w:rPr>
                <w:rFonts w:ascii="宋体"/>
                <w:vanish/>
              </w:rPr>
            </w:pPr>
          </w:p>
        </w:tc>
        <w:tc>
          <w:tcPr>
            <w:tcW w:w="0" w:type="auto"/>
            <w:gridSpan w:val="3"/>
            <w:shd w:val="clear" w:color="auto" w:fill="auto"/>
          </w:tcPr>
          <w:p w14:paraId="299C576F" w14:textId="77777777" w:rsidR="00992A07" w:rsidRDefault="00992A07">
            <w:pPr>
              <w:rPr>
                <w:rFonts w:ascii="宋体"/>
                <w:vanish/>
              </w:rPr>
            </w:pPr>
          </w:p>
        </w:tc>
        <w:tc>
          <w:tcPr>
            <w:tcW w:w="0" w:type="auto"/>
            <w:gridSpan w:val="3"/>
            <w:shd w:val="clear" w:color="auto" w:fill="auto"/>
          </w:tcPr>
          <w:p w14:paraId="299C5770" w14:textId="77777777" w:rsidR="00992A07" w:rsidRDefault="00992A07">
            <w:pPr>
              <w:rPr>
                <w:rFonts w:ascii="宋体"/>
                <w:vanish/>
              </w:rPr>
            </w:pPr>
          </w:p>
        </w:tc>
      </w:tr>
      <w:tr w:rsidR="00992A07" w14:paraId="299C5778" w14:textId="77777777">
        <w:trPr>
          <w:jc w:val="center"/>
          <w:hidden/>
        </w:trPr>
        <w:tc>
          <w:tcPr>
            <w:tcW w:w="0" w:type="auto"/>
            <w:gridSpan w:val="3"/>
            <w:shd w:val="clear" w:color="auto" w:fill="auto"/>
          </w:tcPr>
          <w:p w14:paraId="299C5772" w14:textId="77777777" w:rsidR="00992A07" w:rsidRDefault="00992A07">
            <w:pPr>
              <w:rPr>
                <w:rFonts w:ascii="宋体"/>
                <w:vanish/>
              </w:rPr>
            </w:pPr>
          </w:p>
        </w:tc>
        <w:tc>
          <w:tcPr>
            <w:tcW w:w="0" w:type="auto"/>
            <w:gridSpan w:val="3"/>
            <w:shd w:val="clear" w:color="auto" w:fill="auto"/>
          </w:tcPr>
          <w:p w14:paraId="299C5773" w14:textId="77777777" w:rsidR="00992A07" w:rsidRDefault="00992A07">
            <w:pPr>
              <w:rPr>
                <w:rFonts w:ascii="宋体"/>
                <w:vanish/>
              </w:rPr>
            </w:pPr>
          </w:p>
        </w:tc>
        <w:tc>
          <w:tcPr>
            <w:tcW w:w="0" w:type="auto"/>
            <w:gridSpan w:val="3"/>
            <w:shd w:val="clear" w:color="auto" w:fill="auto"/>
          </w:tcPr>
          <w:p w14:paraId="299C5774" w14:textId="77777777" w:rsidR="00992A07" w:rsidRDefault="00992A07">
            <w:pPr>
              <w:rPr>
                <w:rFonts w:ascii="宋体"/>
                <w:vanish/>
              </w:rPr>
            </w:pPr>
          </w:p>
        </w:tc>
        <w:tc>
          <w:tcPr>
            <w:tcW w:w="0" w:type="auto"/>
            <w:gridSpan w:val="3"/>
            <w:shd w:val="clear" w:color="auto" w:fill="auto"/>
          </w:tcPr>
          <w:p w14:paraId="299C5775" w14:textId="77777777" w:rsidR="00992A07" w:rsidRDefault="00992A07">
            <w:pPr>
              <w:rPr>
                <w:rFonts w:ascii="宋体"/>
                <w:vanish/>
              </w:rPr>
            </w:pPr>
          </w:p>
        </w:tc>
        <w:tc>
          <w:tcPr>
            <w:tcW w:w="0" w:type="auto"/>
            <w:gridSpan w:val="3"/>
            <w:shd w:val="clear" w:color="auto" w:fill="auto"/>
          </w:tcPr>
          <w:p w14:paraId="299C5776" w14:textId="77777777" w:rsidR="00992A07" w:rsidRDefault="00992A07">
            <w:pPr>
              <w:rPr>
                <w:rFonts w:ascii="宋体"/>
                <w:vanish/>
              </w:rPr>
            </w:pPr>
          </w:p>
        </w:tc>
        <w:tc>
          <w:tcPr>
            <w:tcW w:w="0" w:type="auto"/>
            <w:gridSpan w:val="3"/>
            <w:shd w:val="clear" w:color="auto" w:fill="auto"/>
          </w:tcPr>
          <w:p w14:paraId="299C5777" w14:textId="77777777" w:rsidR="00992A07" w:rsidRDefault="00992A07">
            <w:pPr>
              <w:rPr>
                <w:rFonts w:ascii="宋体"/>
                <w:vanish/>
              </w:rPr>
            </w:pPr>
          </w:p>
        </w:tc>
      </w:tr>
      <w:tr w:rsidR="00992A07" w14:paraId="299C577F" w14:textId="77777777">
        <w:trPr>
          <w:jc w:val="center"/>
          <w:hidden/>
        </w:trPr>
        <w:tc>
          <w:tcPr>
            <w:tcW w:w="0" w:type="auto"/>
            <w:gridSpan w:val="3"/>
            <w:shd w:val="clear" w:color="auto" w:fill="auto"/>
          </w:tcPr>
          <w:p w14:paraId="299C5779" w14:textId="77777777" w:rsidR="00992A07" w:rsidRDefault="00992A07">
            <w:pPr>
              <w:rPr>
                <w:rFonts w:ascii="宋体"/>
                <w:vanish/>
              </w:rPr>
            </w:pPr>
          </w:p>
        </w:tc>
        <w:tc>
          <w:tcPr>
            <w:tcW w:w="0" w:type="auto"/>
            <w:gridSpan w:val="3"/>
            <w:shd w:val="clear" w:color="auto" w:fill="auto"/>
          </w:tcPr>
          <w:p w14:paraId="299C577A" w14:textId="77777777" w:rsidR="00992A07" w:rsidRDefault="00992A07">
            <w:pPr>
              <w:rPr>
                <w:rFonts w:ascii="宋体"/>
                <w:vanish/>
              </w:rPr>
            </w:pPr>
          </w:p>
        </w:tc>
        <w:tc>
          <w:tcPr>
            <w:tcW w:w="0" w:type="auto"/>
            <w:gridSpan w:val="3"/>
            <w:shd w:val="clear" w:color="auto" w:fill="auto"/>
          </w:tcPr>
          <w:p w14:paraId="299C577B" w14:textId="77777777" w:rsidR="00992A07" w:rsidRDefault="00992A07">
            <w:pPr>
              <w:rPr>
                <w:rFonts w:ascii="宋体"/>
                <w:vanish/>
              </w:rPr>
            </w:pPr>
          </w:p>
        </w:tc>
        <w:tc>
          <w:tcPr>
            <w:tcW w:w="0" w:type="auto"/>
            <w:gridSpan w:val="3"/>
            <w:shd w:val="clear" w:color="auto" w:fill="auto"/>
          </w:tcPr>
          <w:p w14:paraId="299C577C" w14:textId="77777777" w:rsidR="00992A07" w:rsidRDefault="00992A07">
            <w:pPr>
              <w:rPr>
                <w:rFonts w:ascii="宋体"/>
                <w:vanish/>
              </w:rPr>
            </w:pPr>
          </w:p>
        </w:tc>
        <w:tc>
          <w:tcPr>
            <w:tcW w:w="0" w:type="auto"/>
            <w:gridSpan w:val="3"/>
            <w:shd w:val="clear" w:color="auto" w:fill="auto"/>
          </w:tcPr>
          <w:p w14:paraId="299C577D" w14:textId="77777777" w:rsidR="00992A07" w:rsidRDefault="00992A07">
            <w:pPr>
              <w:rPr>
                <w:rFonts w:ascii="宋体"/>
                <w:vanish/>
              </w:rPr>
            </w:pPr>
          </w:p>
        </w:tc>
        <w:tc>
          <w:tcPr>
            <w:tcW w:w="0" w:type="auto"/>
            <w:gridSpan w:val="3"/>
            <w:shd w:val="clear" w:color="auto" w:fill="auto"/>
          </w:tcPr>
          <w:p w14:paraId="299C577E" w14:textId="77777777" w:rsidR="00992A07" w:rsidRDefault="00992A07">
            <w:pPr>
              <w:rPr>
                <w:rFonts w:ascii="宋体"/>
                <w:vanish/>
              </w:rPr>
            </w:pPr>
          </w:p>
        </w:tc>
      </w:tr>
      <w:tr w:rsidR="00992A07" w14:paraId="299C5786" w14:textId="77777777">
        <w:trPr>
          <w:jc w:val="center"/>
          <w:hidden/>
        </w:trPr>
        <w:tc>
          <w:tcPr>
            <w:tcW w:w="0" w:type="auto"/>
            <w:gridSpan w:val="3"/>
            <w:shd w:val="clear" w:color="auto" w:fill="auto"/>
          </w:tcPr>
          <w:p w14:paraId="299C5780" w14:textId="77777777" w:rsidR="00992A07" w:rsidRDefault="00992A07">
            <w:pPr>
              <w:rPr>
                <w:rFonts w:ascii="宋体"/>
                <w:vanish/>
              </w:rPr>
            </w:pPr>
          </w:p>
        </w:tc>
        <w:tc>
          <w:tcPr>
            <w:tcW w:w="0" w:type="auto"/>
            <w:gridSpan w:val="3"/>
            <w:shd w:val="clear" w:color="auto" w:fill="auto"/>
          </w:tcPr>
          <w:p w14:paraId="299C5781" w14:textId="77777777" w:rsidR="00992A07" w:rsidRDefault="00992A07">
            <w:pPr>
              <w:rPr>
                <w:rFonts w:ascii="宋体"/>
                <w:vanish/>
              </w:rPr>
            </w:pPr>
          </w:p>
        </w:tc>
        <w:tc>
          <w:tcPr>
            <w:tcW w:w="0" w:type="auto"/>
            <w:gridSpan w:val="3"/>
            <w:shd w:val="clear" w:color="auto" w:fill="auto"/>
          </w:tcPr>
          <w:p w14:paraId="299C5782" w14:textId="77777777" w:rsidR="00992A07" w:rsidRDefault="00992A07">
            <w:pPr>
              <w:rPr>
                <w:rFonts w:ascii="宋体"/>
                <w:vanish/>
              </w:rPr>
            </w:pPr>
          </w:p>
        </w:tc>
        <w:tc>
          <w:tcPr>
            <w:tcW w:w="0" w:type="auto"/>
            <w:gridSpan w:val="3"/>
            <w:shd w:val="clear" w:color="auto" w:fill="auto"/>
          </w:tcPr>
          <w:p w14:paraId="299C5783" w14:textId="77777777" w:rsidR="00992A07" w:rsidRDefault="00992A07">
            <w:pPr>
              <w:rPr>
                <w:rFonts w:ascii="宋体"/>
                <w:vanish/>
              </w:rPr>
            </w:pPr>
          </w:p>
        </w:tc>
        <w:tc>
          <w:tcPr>
            <w:tcW w:w="0" w:type="auto"/>
            <w:gridSpan w:val="3"/>
            <w:shd w:val="clear" w:color="auto" w:fill="auto"/>
          </w:tcPr>
          <w:p w14:paraId="299C5784" w14:textId="77777777" w:rsidR="00992A07" w:rsidRDefault="00992A07">
            <w:pPr>
              <w:rPr>
                <w:rFonts w:ascii="宋体"/>
                <w:vanish/>
              </w:rPr>
            </w:pPr>
          </w:p>
        </w:tc>
        <w:tc>
          <w:tcPr>
            <w:tcW w:w="0" w:type="auto"/>
            <w:gridSpan w:val="3"/>
            <w:shd w:val="clear" w:color="auto" w:fill="auto"/>
          </w:tcPr>
          <w:p w14:paraId="299C5785" w14:textId="77777777" w:rsidR="00992A07" w:rsidRDefault="00992A07">
            <w:pPr>
              <w:rPr>
                <w:rFonts w:ascii="宋体"/>
                <w:vanish/>
              </w:rPr>
            </w:pPr>
          </w:p>
        </w:tc>
      </w:tr>
      <w:tr w:rsidR="00992A07" w14:paraId="299C578D" w14:textId="77777777">
        <w:trPr>
          <w:jc w:val="center"/>
          <w:hidden/>
        </w:trPr>
        <w:tc>
          <w:tcPr>
            <w:tcW w:w="0" w:type="auto"/>
            <w:gridSpan w:val="3"/>
            <w:shd w:val="clear" w:color="auto" w:fill="auto"/>
          </w:tcPr>
          <w:p w14:paraId="299C5787" w14:textId="77777777" w:rsidR="00992A07" w:rsidRDefault="00992A07">
            <w:pPr>
              <w:rPr>
                <w:rFonts w:ascii="宋体"/>
                <w:vanish/>
              </w:rPr>
            </w:pPr>
          </w:p>
        </w:tc>
        <w:tc>
          <w:tcPr>
            <w:tcW w:w="0" w:type="auto"/>
            <w:gridSpan w:val="3"/>
            <w:shd w:val="clear" w:color="auto" w:fill="auto"/>
          </w:tcPr>
          <w:p w14:paraId="299C5788" w14:textId="77777777" w:rsidR="00992A07" w:rsidRDefault="00992A07">
            <w:pPr>
              <w:rPr>
                <w:rFonts w:ascii="宋体"/>
                <w:vanish/>
              </w:rPr>
            </w:pPr>
          </w:p>
        </w:tc>
        <w:tc>
          <w:tcPr>
            <w:tcW w:w="0" w:type="auto"/>
            <w:gridSpan w:val="3"/>
            <w:shd w:val="clear" w:color="auto" w:fill="auto"/>
          </w:tcPr>
          <w:p w14:paraId="299C5789" w14:textId="77777777" w:rsidR="00992A07" w:rsidRDefault="00992A07">
            <w:pPr>
              <w:rPr>
                <w:rFonts w:ascii="宋体"/>
                <w:vanish/>
              </w:rPr>
            </w:pPr>
          </w:p>
        </w:tc>
        <w:tc>
          <w:tcPr>
            <w:tcW w:w="0" w:type="auto"/>
            <w:gridSpan w:val="3"/>
            <w:shd w:val="clear" w:color="auto" w:fill="auto"/>
          </w:tcPr>
          <w:p w14:paraId="299C578A" w14:textId="77777777" w:rsidR="00992A07" w:rsidRDefault="00992A07">
            <w:pPr>
              <w:rPr>
                <w:rFonts w:ascii="宋体"/>
                <w:vanish/>
              </w:rPr>
            </w:pPr>
          </w:p>
        </w:tc>
        <w:tc>
          <w:tcPr>
            <w:tcW w:w="0" w:type="auto"/>
            <w:gridSpan w:val="3"/>
            <w:shd w:val="clear" w:color="auto" w:fill="auto"/>
          </w:tcPr>
          <w:p w14:paraId="299C578B" w14:textId="77777777" w:rsidR="00992A07" w:rsidRDefault="00992A07">
            <w:pPr>
              <w:rPr>
                <w:rFonts w:ascii="宋体"/>
                <w:vanish/>
              </w:rPr>
            </w:pPr>
          </w:p>
        </w:tc>
        <w:tc>
          <w:tcPr>
            <w:tcW w:w="0" w:type="auto"/>
            <w:gridSpan w:val="3"/>
            <w:shd w:val="clear" w:color="auto" w:fill="auto"/>
          </w:tcPr>
          <w:p w14:paraId="299C578C" w14:textId="77777777" w:rsidR="00992A07" w:rsidRDefault="00992A07">
            <w:pPr>
              <w:rPr>
                <w:rFonts w:ascii="宋体"/>
                <w:vanish/>
              </w:rPr>
            </w:pPr>
          </w:p>
        </w:tc>
      </w:tr>
    </w:tbl>
    <w:p w14:paraId="299C578E" w14:textId="77777777" w:rsidR="00992A07" w:rsidRDefault="00C4246C">
      <w:pPr>
        <w:jc w:val="center"/>
      </w:pPr>
      <w:r>
        <w:rPr>
          <w:rFonts w:ascii="Times New Roman" w:eastAsia="宋体" w:hAnsi="Times New Roman"/>
          <w:color w:val="000000"/>
          <w:sz w:val="20"/>
          <w:szCs w:val="20"/>
        </w:rPr>
        <w:t>53</w:t>
      </w:r>
    </w:p>
    <w:p w14:paraId="299C578F" w14:textId="77777777" w:rsidR="00992A07" w:rsidRDefault="00C4246C">
      <w:r>
        <w:pict w14:anchorId="299C6EBB">
          <v:rect id="_x0000_i1080" style="width:415.3pt;height:1.5pt" o:hralign="center" o:hrstd="t" o:hr="t" fillcolor="#a0a0a0" stroked="f"/>
        </w:pict>
      </w:r>
    </w:p>
    <w:p w14:paraId="299C5790" w14:textId="77777777" w:rsidR="00992A07" w:rsidRDefault="00992A07"/>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138"/>
        <w:gridCol w:w="38"/>
        <w:gridCol w:w="133"/>
        <w:gridCol w:w="829"/>
        <w:gridCol w:w="36"/>
        <w:gridCol w:w="36"/>
        <w:gridCol w:w="36"/>
        <w:gridCol w:w="36"/>
        <w:gridCol w:w="133"/>
        <w:gridCol w:w="783"/>
        <w:gridCol w:w="36"/>
        <w:gridCol w:w="36"/>
        <w:gridCol w:w="36"/>
        <w:gridCol w:w="36"/>
        <w:gridCol w:w="133"/>
        <w:gridCol w:w="786"/>
        <w:gridCol w:w="36"/>
      </w:tblGrid>
      <w:tr w:rsidR="00992A07" w14:paraId="299C57A3" w14:textId="77777777">
        <w:trPr>
          <w:jc w:val="center"/>
        </w:trPr>
        <w:tc>
          <w:tcPr>
            <w:tcW w:w="50" w:type="pct"/>
            <w:shd w:val="clear" w:color="auto" w:fill="auto"/>
          </w:tcPr>
          <w:p w14:paraId="299C5791" w14:textId="77777777" w:rsidR="00992A07" w:rsidRDefault="00992A07">
            <w:pPr>
              <w:rPr>
                <w:rFonts w:ascii="宋体"/>
              </w:rPr>
            </w:pPr>
          </w:p>
        </w:tc>
        <w:tc>
          <w:tcPr>
            <w:tcW w:w="3117" w:type="pct"/>
            <w:shd w:val="clear" w:color="auto" w:fill="auto"/>
          </w:tcPr>
          <w:p w14:paraId="299C5792" w14:textId="77777777" w:rsidR="00992A07" w:rsidRDefault="00992A07">
            <w:pPr>
              <w:rPr>
                <w:rFonts w:ascii="宋体"/>
              </w:rPr>
            </w:pPr>
          </w:p>
        </w:tc>
        <w:tc>
          <w:tcPr>
            <w:tcW w:w="5" w:type="pct"/>
            <w:shd w:val="clear" w:color="auto" w:fill="auto"/>
          </w:tcPr>
          <w:p w14:paraId="299C5793" w14:textId="77777777" w:rsidR="00992A07" w:rsidRDefault="00992A07">
            <w:pPr>
              <w:rPr>
                <w:rFonts w:ascii="宋体"/>
              </w:rPr>
            </w:pPr>
          </w:p>
        </w:tc>
        <w:tc>
          <w:tcPr>
            <w:tcW w:w="50" w:type="pct"/>
            <w:shd w:val="clear" w:color="auto" w:fill="auto"/>
          </w:tcPr>
          <w:p w14:paraId="299C5794" w14:textId="77777777" w:rsidR="00992A07" w:rsidRDefault="00992A07">
            <w:pPr>
              <w:rPr>
                <w:rFonts w:ascii="宋体"/>
              </w:rPr>
            </w:pPr>
          </w:p>
        </w:tc>
        <w:tc>
          <w:tcPr>
            <w:tcW w:w="529" w:type="pct"/>
            <w:shd w:val="clear" w:color="auto" w:fill="auto"/>
          </w:tcPr>
          <w:p w14:paraId="299C5795" w14:textId="77777777" w:rsidR="00992A07" w:rsidRDefault="00992A07">
            <w:pPr>
              <w:rPr>
                <w:rFonts w:ascii="宋体"/>
              </w:rPr>
            </w:pPr>
          </w:p>
        </w:tc>
        <w:tc>
          <w:tcPr>
            <w:tcW w:w="5" w:type="pct"/>
            <w:shd w:val="clear" w:color="auto" w:fill="auto"/>
          </w:tcPr>
          <w:p w14:paraId="299C5796" w14:textId="77777777" w:rsidR="00992A07" w:rsidRDefault="00992A07">
            <w:pPr>
              <w:rPr>
                <w:rFonts w:ascii="宋体"/>
              </w:rPr>
            </w:pPr>
          </w:p>
        </w:tc>
        <w:tc>
          <w:tcPr>
            <w:tcW w:w="5" w:type="pct"/>
            <w:shd w:val="clear" w:color="auto" w:fill="auto"/>
          </w:tcPr>
          <w:p w14:paraId="299C5797" w14:textId="77777777" w:rsidR="00992A07" w:rsidRDefault="00992A07">
            <w:pPr>
              <w:rPr>
                <w:rFonts w:ascii="宋体"/>
              </w:rPr>
            </w:pPr>
          </w:p>
        </w:tc>
        <w:tc>
          <w:tcPr>
            <w:tcW w:w="26" w:type="pct"/>
            <w:shd w:val="clear" w:color="auto" w:fill="auto"/>
          </w:tcPr>
          <w:p w14:paraId="299C5798" w14:textId="77777777" w:rsidR="00992A07" w:rsidRDefault="00992A07">
            <w:pPr>
              <w:rPr>
                <w:rFonts w:ascii="宋体"/>
              </w:rPr>
            </w:pPr>
          </w:p>
        </w:tc>
        <w:tc>
          <w:tcPr>
            <w:tcW w:w="5" w:type="pct"/>
            <w:shd w:val="clear" w:color="auto" w:fill="auto"/>
          </w:tcPr>
          <w:p w14:paraId="299C5799" w14:textId="77777777" w:rsidR="00992A07" w:rsidRDefault="00992A07">
            <w:pPr>
              <w:rPr>
                <w:rFonts w:ascii="宋体"/>
              </w:rPr>
            </w:pPr>
          </w:p>
        </w:tc>
        <w:tc>
          <w:tcPr>
            <w:tcW w:w="50" w:type="pct"/>
            <w:shd w:val="clear" w:color="auto" w:fill="auto"/>
          </w:tcPr>
          <w:p w14:paraId="299C579A" w14:textId="77777777" w:rsidR="00992A07" w:rsidRDefault="00992A07">
            <w:pPr>
              <w:rPr>
                <w:rFonts w:ascii="宋体"/>
              </w:rPr>
            </w:pPr>
          </w:p>
        </w:tc>
        <w:tc>
          <w:tcPr>
            <w:tcW w:w="529" w:type="pct"/>
            <w:shd w:val="clear" w:color="auto" w:fill="auto"/>
          </w:tcPr>
          <w:p w14:paraId="299C579B" w14:textId="77777777" w:rsidR="00992A07" w:rsidRDefault="00992A07">
            <w:pPr>
              <w:rPr>
                <w:rFonts w:ascii="宋体"/>
              </w:rPr>
            </w:pPr>
          </w:p>
        </w:tc>
        <w:tc>
          <w:tcPr>
            <w:tcW w:w="5" w:type="pct"/>
            <w:shd w:val="clear" w:color="auto" w:fill="auto"/>
          </w:tcPr>
          <w:p w14:paraId="299C579C" w14:textId="77777777" w:rsidR="00992A07" w:rsidRDefault="00992A07">
            <w:pPr>
              <w:rPr>
                <w:rFonts w:ascii="宋体"/>
              </w:rPr>
            </w:pPr>
          </w:p>
        </w:tc>
        <w:tc>
          <w:tcPr>
            <w:tcW w:w="5" w:type="pct"/>
            <w:shd w:val="clear" w:color="auto" w:fill="auto"/>
          </w:tcPr>
          <w:p w14:paraId="299C579D" w14:textId="77777777" w:rsidR="00992A07" w:rsidRDefault="00992A07">
            <w:pPr>
              <w:rPr>
                <w:rFonts w:ascii="宋体"/>
              </w:rPr>
            </w:pPr>
          </w:p>
        </w:tc>
        <w:tc>
          <w:tcPr>
            <w:tcW w:w="26" w:type="pct"/>
            <w:shd w:val="clear" w:color="auto" w:fill="auto"/>
          </w:tcPr>
          <w:p w14:paraId="299C579E" w14:textId="77777777" w:rsidR="00992A07" w:rsidRDefault="00992A07">
            <w:pPr>
              <w:rPr>
                <w:rFonts w:ascii="宋体"/>
              </w:rPr>
            </w:pPr>
          </w:p>
        </w:tc>
        <w:tc>
          <w:tcPr>
            <w:tcW w:w="5" w:type="pct"/>
            <w:shd w:val="clear" w:color="auto" w:fill="auto"/>
          </w:tcPr>
          <w:p w14:paraId="299C579F" w14:textId="77777777" w:rsidR="00992A07" w:rsidRDefault="00992A07">
            <w:pPr>
              <w:rPr>
                <w:rFonts w:ascii="宋体"/>
              </w:rPr>
            </w:pPr>
          </w:p>
        </w:tc>
        <w:tc>
          <w:tcPr>
            <w:tcW w:w="50" w:type="pct"/>
            <w:shd w:val="clear" w:color="auto" w:fill="auto"/>
          </w:tcPr>
          <w:p w14:paraId="299C57A0" w14:textId="77777777" w:rsidR="00992A07" w:rsidRDefault="00992A07">
            <w:pPr>
              <w:rPr>
                <w:rFonts w:ascii="宋体"/>
              </w:rPr>
            </w:pPr>
          </w:p>
        </w:tc>
        <w:tc>
          <w:tcPr>
            <w:tcW w:w="530" w:type="pct"/>
            <w:shd w:val="clear" w:color="auto" w:fill="auto"/>
          </w:tcPr>
          <w:p w14:paraId="299C57A1" w14:textId="77777777" w:rsidR="00992A07" w:rsidRDefault="00992A07">
            <w:pPr>
              <w:rPr>
                <w:rFonts w:ascii="宋体"/>
              </w:rPr>
            </w:pPr>
          </w:p>
        </w:tc>
        <w:tc>
          <w:tcPr>
            <w:tcW w:w="5" w:type="pct"/>
            <w:shd w:val="clear" w:color="auto" w:fill="auto"/>
          </w:tcPr>
          <w:p w14:paraId="299C57A2" w14:textId="77777777" w:rsidR="00992A07" w:rsidRDefault="00992A07">
            <w:pPr>
              <w:rPr>
                <w:rFonts w:ascii="宋体"/>
              </w:rPr>
            </w:pPr>
          </w:p>
        </w:tc>
      </w:tr>
      <w:tr w:rsidR="00992A07" w14:paraId="299C57A6" w14:textId="77777777">
        <w:trPr>
          <w:jc w:val="center"/>
        </w:trPr>
        <w:tc>
          <w:tcPr>
            <w:tcW w:w="0" w:type="auto"/>
            <w:gridSpan w:val="3"/>
            <w:shd w:val="clear" w:color="auto" w:fill="auto"/>
            <w:tcMar>
              <w:top w:w="0" w:type="dxa"/>
              <w:left w:w="20" w:type="dxa"/>
              <w:bottom w:w="0" w:type="dxa"/>
              <w:right w:w="20" w:type="dxa"/>
            </w:tcMar>
          </w:tcPr>
          <w:p w14:paraId="299C57A4" w14:textId="77777777" w:rsidR="00992A07" w:rsidRDefault="00992A07">
            <w:pPr>
              <w:rPr>
                <w:rFonts w:ascii="宋体"/>
              </w:rPr>
            </w:pPr>
          </w:p>
        </w:tc>
        <w:tc>
          <w:tcPr>
            <w:tcW w:w="0" w:type="auto"/>
            <w:gridSpan w:val="15"/>
            <w:shd w:val="clear" w:color="auto" w:fill="auto"/>
            <w:tcMar>
              <w:top w:w="40" w:type="dxa"/>
              <w:left w:w="20" w:type="dxa"/>
              <w:bottom w:w="40" w:type="dxa"/>
              <w:right w:w="20" w:type="dxa"/>
            </w:tcMar>
            <w:vAlign w:val="bottom"/>
          </w:tcPr>
          <w:p w14:paraId="299C57A5" w14:textId="77777777" w:rsidR="00992A07" w:rsidRDefault="00C4246C">
            <w:pPr>
              <w:jc w:val="center"/>
              <w:textAlignment w:val="bottom"/>
            </w:pPr>
            <w:r>
              <w:rPr>
                <w:rFonts w:ascii="Arial" w:eastAsia="宋体" w:hAnsi="Arial" w:cs="Arial"/>
                <w:b/>
                <w:bCs/>
                <w:color w:val="000000"/>
                <w:sz w:val="16"/>
                <w:szCs w:val="16"/>
              </w:rPr>
              <w:t>Year Ended</w:t>
            </w:r>
          </w:p>
        </w:tc>
      </w:tr>
      <w:tr w:rsidR="00992A07" w14:paraId="299C57AD" w14:textId="77777777">
        <w:trPr>
          <w:jc w:val="center"/>
        </w:trPr>
        <w:tc>
          <w:tcPr>
            <w:tcW w:w="0" w:type="auto"/>
            <w:gridSpan w:val="3"/>
            <w:shd w:val="clear" w:color="auto" w:fill="auto"/>
            <w:tcMar>
              <w:top w:w="0" w:type="dxa"/>
              <w:left w:w="20" w:type="dxa"/>
              <w:bottom w:w="0" w:type="dxa"/>
              <w:right w:w="20" w:type="dxa"/>
            </w:tcMar>
          </w:tcPr>
          <w:p w14:paraId="299C57A7"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57A8"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299C57A9"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7AA"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299C57AB"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7AC" w14:textId="77777777" w:rsidR="00992A07" w:rsidRDefault="00C4246C">
            <w:pPr>
              <w:jc w:val="center"/>
              <w:textAlignment w:val="bottom"/>
            </w:pPr>
            <w:r>
              <w:rPr>
                <w:rFonts w:ascii="Arial" w:eastAsia="宋体" w:hAnsi="Arial" w:cs="Arial"/>
                <w:b/>
                <w:bCs/>
                <w:color w:val="000000"/>
                <w:sz w:val="16"/>
                <w:szCs w:val="16"/>
              </w:rPr>
              <w:t>December 29,</w:t>
            </w:r>
            <w:r>
              <w:rPr>
                <w:rFonts w:ascii="Arial" w:eastAsia="宋体" w:hAnsi="Arial" w:cs="Arial"/>
                <w:b/>
                <w:bCs/>
                <w:color w:val="000000"/>
                <w:sz w:val="16"/>
                <w:szCs w:val="16"/>
              </w:rPr>
              <w:br/>
              <w:t>2018</w:t>
            </w:r>
          </w:p>
        </w:tc>
      </w:tr>
      <w:tr w:rsidR="00992A07" w14:paraId="299C57B0" w14:textId="77777777">
        <w:trPr>
          <w:jc w:val="center"/>
        </w:trPr>
        <w:tc>
          <w:tcPr>
            <w:tcW w:w="0" w:type="auto"/>
            <w:gridSpan w:val="3"/>
            <w:shd w:val="clear" w:color="auto" w:fill="auto"/>
            <w:tcMar>
              <w:top w:w="40" w:type="dxa"/>
              <w:left w:w="20" w:type="dxa"/>
              <w:bottom w:w="40" w:type="dxa"/>
              <w:right w:w="20" w:type="dxa"/>
            </w:tcMar>
            <w:vAlign w:val="bottom"/>
          </w:tcPr>
          <w:p w14:paraId="299C57AE" w14:textId="77777777" w:rsidR="00992A07" w:rsidRDefault="00C4246C">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57AF"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57B7" w14:textId="77777777">
        <w:trPr>
          <w:jc w:val="center"/>
        </w:trPr>
        <w:tc>
          <w:tcPr>
            <w:tcW w:w="0" w:type="auto"/>
            <w:gridSpan w:val="3"/>
            <w:shd w:val="clear" w:color="auto" w:fill="CCEEFF"/>
            <w:tcMar>
              <w:top w:w="40" w:type="dxa"/>
              <w:left w:w="20" w:type="dxa"/>
              <w:bottom w:w="40" w:type="dxa"/>
              <w:right w:w="20" w:type="dxa"/>
            </w:tcMar>
            <w:vAlign w:val="bottom"/>
          </w:tcPr>
          <w:p w14:paraId="299C57B1" w14:textId="77777777" w:rsidR="00992A07" w:rsidRDefault="00C4246C">
            <w:pPr>
              <w:textAlignment w:val="bottom"/>
            </w:pPr>
            <w:r>
              <w:rPr>
                <w:rFonts w:ascii="Arial" w:eastAsia="宋体" w:hAnsi="Arial" w:cs="Arial"/>
                <w:color w:val="000000"/>
                <w:sz w:val="20"/>
                <w:szCs w:val="20"/>
              </w:rPr>
              <w:t>Supplemental cash flow information:</w:t>
            </w:r>
          </w:p>
        </w:tc>
        <w:tc>
          <w:tcPr>
            <w:tcW w:w="0" w:type="auto"/>
            <w:gridSpan w:val="3"/>
            <w:tcBorders>
              <w:top w:val="single" w:sz="8" w:space="0" w:color="000000"/>
            </w:tcBorders>
            <w:shd w:val="clear" w:color="auto" w:fill="CCEEFF"/>
            <w:tcMar>
              <w:top w:w="0" w:type="dxa"/>
              <w:left w:w="20" w:type="dxa"/>
              <w:bottom w:w="0" w:type="dxa"/>
              <w:right w:w="20" w:type="dxa"/>
            </w:tcMar>
          </w:tcPr>
          <w:p w14:paraId="299C57B2"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7B3" w14:textId="77777777" w:rsidR="00992A07" w:rsidRDefault="00992A0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299C57B4"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7B5" w14:textId="77777777" w:rsidR="00992A07" w:rsidRDefault="00992A0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299C57B6" w14:textId="77777777" w:rsidR="00992A07" w:rsidRDefault="00992A07">
            <w:pPr>
              <w:rPr>
                <w:rFonts w:ascii="宋体"/>
              </w:rPr>
            </w:pPr>
          </w:p>
        </w:tc>
      </w:tr>
      <w:tr w:rsidR="00992A07" w14:paraId="299C57BE" w14:textId="77777777">
        <w:trPr>
          <w:jc w:val="center"/>
        </w:trPr>
        <w:tc>
          <w:tcPr>
            <w:tcW w:w="0" w:type="auto"/>
            <w:gridSpan w:val="3"/>
            <w:shd w:val="clear" w:color="auto" w:fill="FFFFFF"/>
            <w:tcMar>
              <w:top w:w="40" w:type="dxa"/>
              <w:left w:w="380" w:type="dxa"/>
              <w:bottom w:w="40" w:type="dxa"/>
              <w:right w:w="20" w:type="dxa"/>
            </w:tcMar>
            <w:vAlign w:val="bottom"/>
          </w:tcPr>
          <w:p w14:paraId="299C57B8" w14:textId="77777777" w:rsidR="00992A07" w:rsidRDefault="00C4246C">
            <w:pPr>
              <w:textAlignment w:val="bottom"/>
            </w:pPr>
            <w:r>
              <w:rPr>
                <w:rFonts w:ascii="Arial" w:eastAsia="宋体" w:hAnsi="Arial" w:cs="Arial"/>
                <w:color w:val="000000"/>
                <w:sz w:val="20"/>
                <w:szCs w:val="20"/>
              </w:rPr>
              <w:t>Cash paid during the year for:</w:t>
            </w:r>
          </w:p>
        </w:tc>
        <w:tc>
          <w:tcPr>
            <w:tcW w:w="0" w:type="auto"/>
            <w:gridSpan w:val="3"/>
            <w:shd w:val="clear" w:color="auto" w:fill="FFFFFF"/>
            <w:tcMar>
              <w:top w:w="0" w:type="dxa"/>
              <w:left w:w="20" w:type="dxa"/>
              <w:bottom w:w="0" w:type="dxa"/>
              <w:right w:w="20" w:type="dxa"/>
            </w:tcMar>
          </w:tcPr>
          <w:p w14:paraId="299C57B9"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7BA"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7BB"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7BC"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7BD" w14:textId="77777777" w:rsidR="00992A07" w:rsidRDefault="00992A07">
            <w:pPr>
              <w:rPr>
                <w:rFonts w:ascii="宋体"/>
              </w:rPr>
            </w:pPr>
          </w:p>
        </w:tc>
      </w:tr>
      <w:tr w:rsidR="00992A07" w14:paraId="299C57CB" w14:textId="77777777">
        <w:trPr>
          <w:jc w:val="center"/>
        </w:trPr>
        <w:tc>
          <w:tcPr>
            <w:tcW w:w="0" w:type="auto"/>
            <w:gridSpan w:val="3"/>
            <w:shd w:val="clear" w:color="auto" w:fill="CCEEFF"/>
            <w:tcMar>
              <w:top w:w="40" w:type="dxa"/>
              <w:left w:w="740" w:type="dxa"/>
              <w:bottom w:w="40" w:type="dxa"/>
              <w:right w:w="20" w:type="dxa"/>
            </w:tcMar>
            <w:vAlign w:val="bottom"/>
          </w:tcPr>
          <w:p w14:paraId="299C57BF" w14:textId="77777777" w:rsidR="00992A07" w:rsidRDefault="00C4246C">
            <w:pPr>
              <w:textAlignment w:val="bottom"/>
            </w:pPr>
            <w:r>
              <w:rPr>
                <w:rFonts w:ascii="Arial" w:eastAsia="宋体" w:hAnsi="Arial" w:cs="Arial"/>
                <w:color w:val="000000"/>
                <w:sz w:val="20"/>
                <w:szCs w:val="20"/>
              </w:rPr>
              <w:t>Interest</w:t>
            </w:r>
          </w:p>
        </w:tc>
        <w:tc>
          <w:tcPr>
            <w:tcW w:w="0" w:type="auto"/>
            <w:shd w:val="clear" w:color="auto" w:fill="CCEEFF"/>
            <w:tcMar>
              <w:top w:w="40" w:type="dxa"/>
              <w:left w:w="20" w:type="dxa"/>
              <w:bottom w:w="40" w:type="dxa"/>
              <w:right w:w="0" w:type="dxa"/>
            </w:tcMar>
            <w:vAlign w:val="bottom"/>
          </w:tcPr>
          <w:p w14:paraId="299C57C0"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7C1" w14:textId="77777777" w:rsidR="00992A07" w:rsidRDefault="00C4246C">
            <w:pPr>
              <w:jc w:val="right"/>
              <w:textAlignment w:val="bottom"/>
            </w:pPr>
            <w:r>
              <w:rPr>
                <w:rFonts w:ascii="Arial" w:eastAsia="宋体" w:hAnsi="Arial" w:cs="Arial"/>
                <w:color w:val="000000"/>
                <w:sz w:val="20"/>
                <w:szCs w:val="20"/>
              </w:rPr>
              <w:t>31 </w:t>
            </w:r>
          </w:p>
        </w:tc>
        <w:tc>
          <w:tcPr>
            <w:tcW w:w="0" w:type="auto"/>
            <w:shd w:val="clear" w:color="auto" w:fill="CCEEFF"/>
            <w:tcMar>
              <w:top w:w="40" w:type="dxa"/>
              <w:left w:w="0" w:type="dxa"/>
              <w:bottom w:w="40" w:type="dxa"/>
              <w:right w:w="20" w:type="dxa"/>
            </w:tcMar>
            <w:vAlign w:val="bottom"/>
          </w:tcPr>
          <w:p w14:paraId="299C57C2"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7C3"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7C4"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7C5" w14:textId="77777777" w:rsidR="00992A07" w:rsidRDefault="00C4246C">
            <w:pPr>
              <w:jc w:val="right"/>
              <w:textAlignment w:val="bottom"/>
            </w:pPr>
            <w:r>
              <w:rPr>
                <w:rFonts w:ascii="Arial" w:eastAsia="宋体" w:hAnsi="Arial" w:cs="Arial"/>
                <w:color w:val="000000"/>
                <w:sz w:val="20"/>
                <w:szCs w:val="20"/>
              </w:rPr>
              <w:t>67 </w:t>
            </w:r>
          </w:p>
        </w:tc>
        <w:tc>
          <w:tcPr>
            <w:tcW w:w="0" w:type="auto"/>
            <w:shd w:val="clear" w:color="auto" w:fill="CCEEFF"/>
            <w:tcMar>
              <w:top w:w="40" w:type="dxa"/>
              <w:left w:w="0" w:type="dxa"/>
              <w:bottom w:w="40" w:type="dxa"/>
              <w:right w:w="20" w:type="dxa"/>
            </w:tcMar>
            <w:vAlign w:val="bottom"/>
          </w:tcPr>
          <w:p w14:paraId="299C57C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7C7"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7C8"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7C9" w14:textId="77777777" w:rsidR="00992A07" w:rsidRDefault="00C4246C">
            <w:pPr>
              <w:jc w:val="right"/>
              <w:textAlignment w:val="bottom"/>
            </w:pPr>
            <w:r>
              <w:rPr>
                <w:rFonts w:ascii="Arial" w:eastAsia="宋体" w:hAnsi="Arial" w:cs="Arial"/>
                <w:color w:val="000000"/>
                <w:sz w:val="20"/>
                <w:szCs w:val="20"/>
              </w:rPr>
              <w:t>79 </w:t>
            </w:r>
          </w:p>
        </w:tc>
        <w:tc>
          <w:tcPr>
            <w:tcW w:w="0" w:type="auto"/>
            <w:shd w:val="clear" w:color="auto" w:fill="CCEEFF"/>
            <w:tcMar>
              <w:top w:w="40" w:type="dxa"/>
              <w:left w:w="0" w:type="dxa"/>
              <w:bottom w:w="40" w:type="dxa"/>
              <w:right w:w="20" w:type="dxa"/>
            </w:tcMar>
            <w:vAlign w:val="bottom"/>
          </w:tcPr>
          <w:p w14:paraId="299C57CA" w14:textId="77777777" w:rsidR="00992A07" w:rsidRDefault="00992A07">
            <w:pPr>
              <w:jc w:val="right"/>
              <w:rPr>
                <w:rFonts w:ascii="宋体"/>
              </w:rPr>
            </w:pPr>
          </w:p>
        </w:tc>
      </w:tr>
      <w:tr w:rsidR="00992A07" w14:paraId="299C57D8" w14:textId="77777777">
        <w:trPr>
          <w:jc w:val="center"/>
        </w:trPr>
        <w:tc>
          <w:tcPr>
            <w:tcW w:w="0" w:type="auto"/>
            <w:gridSpan w:val="3"/>
            <w:shd w:val="clear" w:color="auto" w:fill="FFFFFF"/>
            <w:tcMar>
              <w:top w:w="40" w:type="dxa"/>
              <w:left w:w="740" w:type="dxa"/>
              <w:bottom w:w="40" w:type="dxa"/>
              <w:right w:w="20" w:type="dxa"/>
            </w:tcMar>
            <w:vAlign w:val="bottom"/>
          </w:tcPr>
          <w:p w14:paraId="299C57CC" w14:textId="77777777" w:rsidR="00992A07" w:rsidRDefault="00C4246C">
            <w:pPr>
              <w:textAlignment w:val="bottom"/>
            </w:pPr>
            <w:r>
              <w:rPr>
                <w:rFonts w:ascii="Arial" w:eastAsia="宋体" w:hAnsi="Arial" w:cs="Arial"/>
                <w:color w:val="000000"/>
                <w:sz w:val="20"/>
                <w:szCs w:val="20"/>
              </w:rPr>
              <w:t>Income taxes, net of refund</w:t>
            </w:r>
          </w:p>
        </w:tc>
        <w:tc>
          <w:tcPr>
            <w:tcW w:w="0" w:type="auto"/>
            <w:shd w:val="clear" w:color="auto" w:fill="auto"/>
            <w:tcMar>
              <w:top w:w="40" w:type="dxa"/>
              <w:left w:w="20" w:type="dxa"/>
              <w:bottom w:w="40" w:type="dxa"/>
              <w:right w:w="0" w:type="dxa"/>
            </w:tcMar>
            <w:vAlign w:val="bottom"/>
          </w:tcPr>
          <w:p w14:paraId="299C57CD" w14:textId="77777777" w:rsidR="00992A07" w:rsidRDefault="00C4246C">
            <w:pPr>
              <w:textAlignment w:val="bottom"/>
            </w:pPr>
            <w:r>
              <w:rPr>
                <w:rFonts w:ascii="Arial" w:eastAsia="宋体" w:hAnsi="Arial" w:cs="Arial"/>
                <w:color w:val="000000"/>
                <w:sz w:val="20"/>
                <w:szCs w:val="20"/>
              </w:rPr>
              <w:t>$</w:t>
            </w:r>
          </w:p>
        </w:tc>
        <w:tc>
          <w:tcPr>
            <w:tcW w:w="0" w:type="auto"/>
            <w:shd w:val="clear" w:color="auto" w:fill="auto"/>
            <w:tcMar>
              <w:top w:w="40" w:type="dxa"/>
              <w:left w:w="0" w:type="dxa"/>
              <w:bottom w:w="40" w:type="dxa"/>
              <w:right w:w="0" w:type="dxa"/>
            </w:tcMar>
            <w:vAlign w:val="bottom"/>
          </w:tcPr>
          <w:p w14:paraId="299C57CE" w14:textId="77777777" w:rsidR="00992A07" w:rsidRDefault="00C4246C">
            <w:pPr>
              <w:jc w:val="right"/>
              <w:textAlignment w:val="bottom"/>
            </w:pPr>
            <w:r>
              <w:rPr>
                <w:rFonts w:ascii="Arial" w:eastAsia="宋体" w:hAnsi="Arial" w:cs="Arial"/>
                <w:color w:val="000000"/>
                <w:sz w:val="20"/>
                <w:szCs w:val="20"/>
              </w:rPr>
              <w:t>8 </w:t>
            </w:r>
          </w:p>
        </w:tc>
        <w:tc>
          <w:tcPr>
            <w:tcW w:w="0" w:type="auto"/>
            <w:shd w:val="clear" w:color="auto" w:fill="auto"/>
            <w:tcMar>
              <w:top w:w="40" w:type="dxa"/>
              <w:left w:w="0" w:type="dxa"/>
              <w:bottom w:w="40" w:type="dxa"/>
              <w:right w:w="20" w:type="dxa"/>
            </w:tcMar>
            <w:vAlign w:val="bottom"/>
          </w:tcPr>
          <w:p w14:paraId="299C57C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7D0"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7D1"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7D2" w14:textId="77777777" w:rsidR="00992A07" w:rsidRDefault="00C4246C">
            <w:pPr>
              <w:jc w:val="right"/>
              <w:textAlignment w:val="bottom"/>
            </w:pPr>
            <w:r>
              <w:rPr>
                <w:rFonts w:ascii="Arial" w:eastAsia="宋体" w:hAnsi="Arial" w:cs="Arial"/>
                <w:color w:val="000000"/>
                <w:sz w:val="20"/>
                <w:szCs w:val="20"/>
              </w:rPr>
              <w:t>(4)</w:t>
            </w:r>
          </w:p>
        </w:tc>
        <w:tc>
          <w:tcPr>
            <w:tcW w:w="0" w:type="auto"/>
            <w:shd w:val="clear" w:color="auto" w:fill="FFFFFF"/>
            <w:tcMar>
              <w:top w:w="40" w:type="dxa"/>
              <w:left w:w="0" w:type="dxa"/>
              <w:bottom w:w="40" w:type="dxa"/>
              <w:right w:w="20" w:type="dxa"/>
            </w:tcMar>
            <w:vAlign w:val="bottom"/>
          </w:tcPr>
          <w:p w14:paraId="299C57D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7D4"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7D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7D6" w14:textId="77777777" w:rsidR="00992A07" w:rsidRDefault="00C4246C">
            <w:pPr>
              <w:jc w:val="right"/>
              <w:textAlignment w:val="bottom"/>
            </w:pPr>
            <w:r>
              <w:rPr>
                <w:rFonts w:ascii="Arial" w:eastAsia="宋体" w:hAnsi="Arial" w:cs="Arial"/>
                <w:color w:val="000000"/>
                <w:sz w:val="20"/>
                <w:szCs w:val="20"/>
              </w:rPr>
              <w:t>(8)</w:t>
            </w:r>
          </w:p>
        </w:tc>
        <w:tc>
          <w:tcPr>
            <w:tcW w:w="0" w:type="auto"/>
            <w:shd w:val="clear" w:color="auto" w:fill="FFFFFF"/>
            <w:tcMar>
              <w:top w:w="40" w:type="dxa"/>
              <w:left w:w="0" w:type="dxa"/>
              <w:bottom w:w="40" w:type="dxa"/>
              <w:right w:w="20" w:type="dxa"/>
            </w:tcMar>
            <w:vAlign w:val="bottom"/>
          </w:tcPr>
          <w:p w14:paraId="299C57D7" w14:textId="77777777" w:rsidR="00992A07" w:rsidRDefault="00992A07">
            <w:pPr>
              <w:jc w:val="right"/>
              <w:rPr>
                <w:rFonts w:ascii="宋体"/>
              </w:rPr>
            </w:pPr>
          </w:p>
        </w:tc>
      </w:tr>
      <w:tr w:rsidR="00992A07" w14:paraId="299C57DF" w14:textId="77777777">
        <w:trPr>
          <w:jc w:val="center"/>
        </w:trPr>
        <w:tc>
          <w:tcPr>
            <w:tcW w:w="0" w:type="auto"/>
            <w:gridSpan w:val="3"/>
            <w:shd w:val="clear" w:color="auto" w:fill="CCEEFF"/>
            <w:tcMar>
              <w:top w:w="40" w:type="dxa"/>
              <w:left w:w="380" w:type="dxa"/>
              <w:bottom w:w="40" w:type="dxa"/>
              <w:right w:w="20" w:type="dxa"/>
            </w:tcMar>
            <w:vAlign w:val="bottom"/>
          </w:tcPr>
          <w:p w14:paraId="299C57D9" w14:textId="77777777" w:rsidR="00992A07" w:rsidRDefault="00C4246C">
            <w:pPr>
              <w:textAlignment w:val="bottom"/>
            </w:pPr>
            <w:r>
              <w:rPr>
                <w:rFonts w:ascii="Arial" w:eastAsia="宋体" w:hAnsi="Arial" w:cs="Arial"/>
                <w:color w:val="000000"/>
                <w:sz w:val="20"/>
                <w:szCs w:val="20"/>
              </w:rPr>
              <w:t>Non-cash investing and financing activities:</w:t>
            </w:r>
          </w:p>
        </w:tc>
        <w:tc>
          <w:tcPr>
            <w:tcW w:w="0" w:type="auto"/>
            <w:gridSpan w:val="3"/>
            <w:shd w:val="clear" w:color="auto" w:fill="CCEEFF"/>
            <w:tcMar>
              <w:top w:w="0" w:type="dxa"/>
              <w:left w:w="20" w:type="dxa"/>
              <w:bottom w:w="0" w:type="dxa"/>
              <w:right w:w="20" w:type="dxa"/>
            </w:tcMar>
          </w:tcPr>
          <w:p w14:paraId="299C57DA"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7DB"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7DC"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7DD"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7DE" w14:textId="77777777" w:rsidR="00992A07" w:rsidRDefault="00992A07">
            <w:pPr>
              <w:rPr>
                <w:rFonts w:ascii="宋体"/>
              </w:rPr>
            </w:pPr>
          </w:p>
        </w:tc>
      </w:tr>
      <w:tr w:rsidR="00992A07" w14:paraId="299C57EC" w14:textId="77777777">
        <w:trPr>
          <w:jc w:val="center"/>
        </w:trPr>
        <w:tc>
          <w:tcPr>
            <w:tcW w:w="0" w:type="auto"/>
            <w:gridSpan w:val="3"/>
            <w:shd w:val="clear" w:color="auto" w:fill="auto"/>
            <w:tcMar>
              <w:top w:w="40" w:type="dxa"/>
              <w:left w:w="740" w:type="dxa"/>
              <w:bottom w:w="40" w:type="dxa"/>
              <w:right w:w="20" w:type="dxa"/>
            </w:tcMar>
            <w:vAlign w:val="bottom"/>
          </w:tcPr>
          <w:p w14:paraId="299C57E0" w14:textId="77777777" w:rsidR="00992A07" w:rsidRDefault="00C4246C">
            <w:pPr>
              <w:textAlignment w:val="bottom"/>
            </w:pPr>
            <w:r>
              <w:rPr>
                <w:rFonts w:ascii="Arial" w:eastAsia="宋体" w:hAnsi="Arial" w:cs="Arial"/>
                <w:color w:val="000000"/>
                <w:sz w:val="20"/>
                <w:szCs w:val="20"/>
              </w:rPr>
              <w:t>Purchases of property and equipment, accrued but not paid</w:t>
            </w:r>
          </w:p>
        </w:tc>
        <w:tc>
          <w:tcPr>
            <w:tcW w:w="0" w:type="auto"/>
            <w:shd w:val="clear" w:color="auto" w:fill="FFFFFF"/>
            <w:tcMar>
              <w:top w:w="40" w:type="dxa"/>
              <w:left w:w="20" w:type="dxa"/>
              <w:bottom w:w="40" w:type="dxa"/>
              <w:right w:w="0" w:type="dxa"/>
            </w:tcMar>
            <w:vAlign w:val="bottom"/>
          </w:tcPr>
          <w:p w14:paraId="299C57E1"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7E2" w14:textId="77777777" w:rsidR="00992A07" w:rsidRDefault="00C4246C">
            <w:pPr>
              <w:jc w:val="right"/>
              <w:textAlignment w:val="bottom"/>
            </w:pPr>
            <w:r>
              <w:rPr>
                <w:rFonts w:ascii="Arial" w:eastAsia="宋体" w:hAnsi="Arial" w:cs="Arial"/>
                <w:color w:val="000000"/>
                <w:sz w:val="20"/>
                <w:szCs w:val="20"/>
              </w:rPr>
              <w:t>31 </w:t>
            </w:r>
          </w:p>
        </w:tc>
        <w:tc>
          <w:tcPr>
            <w:tcW w:w="0" w:type="auto"/>
            <w:shd w:val="clear" w:color="auto" w:fill="FFFFFF"/>
            <w:tcMar>
              <w:top w:w="40" w:type="dxa"/>
              <w:left w:w="0" w:type="dxa"/>
              <w:bottom w:w="40" w:type="dxa"/>
              <w:right w:w="20" w:type="dxa"/>
            </w:tcMar>
            <w:vAlign w:val="bottom"/>
          </w:tcPr>
          <w:p w14:paraId="299C57E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7E4"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7E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7E6" w14:textId="77777777" w:rsidR="00992A07" w:rsidRDefault="00C4246C">
            <w:pPr>
              <w:jc w:val="right"/>
              <w:textAlignment w:val="bottom"/>
            </w:pPr>
            <w:r>
              <w:rPr>
                <w:rFonts w:ascii="Arial" w:eastAsia="宋体" w:hAnsi="Arial" w:cs="Arial"/>
                <w:color w:val="000000"/>
                <w:sz w:val="20"/>
                <w:szCs w:val="20"/>
              </w:rPr>
              <w:t>65 </w:t>
            </w:r>
          </w:p>
        </w:tc>
        <w:tc>
          <w:tcPr>
            <w:tcW w:w="0" w:type="auto"/>
            <w:shd w:val="clear" w:color="auto" w:fill="FFFFFF"/>
            <w:tcMar>
              <w:top w:w="40" w:type="dxa"/>
              <w:left w:w="0" w:type="dxa"/>
              <w:bottom w:w="40" w:type="dxa"/>
              <w:right w:w="20" w:type="dxa"/>
            </w:tcMar>
            <w:vAlign w:val="bottom"/>
          </w:tcPr>
          <w:p w14:paraId="299C57E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7E8"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7E9"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7EA" w14:textId="77777777" w:rsidR="00992A07" w:rsidRDefault="00C4246C">
            <w:pPr>
              <w:jc w:val="right"/>
              <w:textAlignment w:val="bottom"/>
            </w:pPr>
            <w:r>
              <w:rPr>
                <w:rFonts w:ascii="Arial" w:eastAsia="宋体" w:hAnsi="Arial" w:cs="Arial"/>
                <w:color w:val="000000"/>
                <w:sz w:val="20"/>
                <w:szCs w:val="20"/>
              </w:rPr>
              <w:t>49 </w:t>
            </w:r>
          </w:p>
        </w:tc>
        <w:tc>
          <w:tcPr>
            <w:tcW w:w="0" w:type="auto"/>
            <w:shd w:val="clear" w:color="auto" w:fill="FFFFFF"/>
            <w:tcMar>
              <w:top w:w="40" w:type="dxa"/>
              <w:left w:w="0" w:type="dxa"/>
              <w:bottom w:w="40" w:type="dxa"/>
              <w:right w:w="20" w:type="dxa"/>
            </w:tcMar>
            <w:vAlign w:val="bottom"/>
          </w:tcPr>
          <w:p w14:paraId="299C57EB" w14:textId="77777777" w:rsidR="00992A07" w:rsidRDefault="00992A07">
            <w:pPr>
              <w:jc w:val="right"/>
              <w:rPr>
                <w:rFonts w:ascii="宋体"/>
              </w:rPr>
            </w:pPr>
          </w:p>
        </w:tc>
      </w:tr>
      <w:tr w:rsidR="00992A07" w14:paraId="299C57F9" w14:textId="77777777">
        <w:trPr>
          <w:jc w:val="center"/>
        </w:trPr>
        <w:tc>
          <w:tcPr>
            <w:tcW w:w="0" w:type="auto"/>
            <w:gridSpan w:val="3"/>
            <w:shd w:val="clear" w:color="auto" w:fill="CCEEFF"/>
            <w:tcMar>
              <w:top w:w="40" w:type="dxa"/>
              <w:left w:w="740" w:type="dxa"/>
              <w:bottom w:w="40" w:type="dxa"/>
              <w:right w:w="20" w:type="dxa"/>
            </w:tcMar>
            <w:vAlign w:val="bottom"/>
          </w:tcPr>
          <w:p w14:paraId="299C57ED" w14:textId="77777777" w:rsidR="00992A07" w:rsidRDefault="00C4246C">
            <w:pPr>
              <w:textAlignment w:val="bottom"/>
            </w:pPr>
            <w:r>
              <w:rPr>
                <w:rFonts w:ascii="Arial" w:eastAsia="宋体" w:hAnsi="Arial" w:cs="Arial"/>
                <w:color w:val="000000"/>
                <w:sz w:val="20"/>
                <w:szCs w:val="20"/>
              </w:rPr>
              <w:t>Issuance of common stock to settle convertible debt</w:t>
            </w:r>
          </w:p>
        </w:tc>
        <w:tc>
          <w:tcPr>
            <w:tcW w:w="0" w:type="auto"/>
            <w:shd w:val="clear" w:color="auto" w:fill="CCEEFF"/>
            <w:tcMar>
              <w:top w:w="40" w:type="dxa"/>
              <w:left w:w="20" w:type="dxa"/>
              <w:bottom w:w="40" w:type="dxa"/>
              <w:right w:w="0" w:type="dxa"/>
            </w:tcMar>
            <w:vAlign w:val="bottom"/>
          </w:tcPr>
          <w:p w14:paraId="299C57EE"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7EF" w14:textId="77777777" w:rsidR="00992A07" w:rsidRDefault="00C4246C">
            <w:pPr>
              <w:jc w:val="right"/>
              <w:textAlignment w:val="bottom"/>
            </w:pPr>
            <w:r>
              <w:rPr>
                <w:rFonts w:ascii="Arial" w:eastAsia="宋体" w:hAnsi="Arial" w:cs="Arial"/>
                <w:color w:val="000000"/>
                <w:sz w:val="20"/>
                <w:szCs w:val="20"/>
              </w:rPr>
              <w:t>217 </w:t>
            </w:r>
          </w:p>
        </w:tc>
        <w:tc>
          <w:tcPr>
            <w:tcW w:w="0" w:type="auto"/>
            <w:shd w:val="clear" w:color="auto" w:fill="CCEEFF"/>
            <w:tcMar>
              <w:top w:w="40" w:type="dxa"/>
              <w:left w:w="0" w:type="dxa"/>
              <w:bottom w:w="40" w:type="dxa"/>
              <w:right w:w="20" w:type="dxa"/>
            </w:tcMar>
            <w:vAlign w:val="bottom"/>
          </w:tcPr>
          <w:p w14:paraId="299C57F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7F1"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7F2"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7F3" w14:textId="77777777" w:rsidR="00992A07" w:rsidRDefault="00C4246C">
            <w:pPr>
              <w:jc w:val="right"/>
              <w:textAlignment w:val="bottom"/>
            </w:pPr>
            <w:r>
              <w:rPr>
                <w:rFonts w:ascii="Arial" w:eastAsia="宋体" w:hAnsi="Arial" w:cs="Arial"/>
                <w:color w:val="000000"/>
                <w:sz w:val="20"/>
                <w:szCs w:val="20"/>
              </w:rPr>
              <w:t>377 </w:t>
            </w:r>
          </w:p>
        </w:tc>
        <w:tc>
          <w:tcPr>
            <w:tcW w:w="0" w:type="auto"/>
            <w:shd w:val="clear" w:color="auto" w:fill="CCEEFF"/>
            <w:tcMar>
              <w:top w:w="40" w:type="dxa"/>
              <w:left w:w="0" w:type="dxa"/>
              <w:bottom w:w="40" w:type="dxa"/>
              <w:right w:w="20" w:type="dxa"/>
            </w:tcMar>
            <w:vAlign w:val="bottom"/>
          </w:tcPr>
          <w:p w14:paraId="299C57F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7F5"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7F6"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7F7"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7F8" w14:textId="77777777" w:rsidR="00992A07" w:rsidRDefault="00992A07">
            <w:pPr>
              <w:jc w:val="right"/>
              <w:rPr>
                <w:rFonts w:ascii="宋体"/>
              </w:rPr>
            </w:pPr>
          </w:p>
        </w:tc>
      </w:tr>
      <w:tr w:rsidR="00992A07" w14:paraId="299C5806" w14:textId="77777777">
        <w:trPr>
          <w:jc w:val="center"/>
        </w:trPr>
        <w:tc>
          <w:tcPr>
            <w:tcW w:w="0" w:type="auto"/>
            <w:gridSpan w:val="3"/>
            <w:shd w:val="clear" w:color="auto" w:fill="FFFFFF"/>
            <w:tcMar>
              <w:top w:w="40" w:type="dxa"/>
              <w:left w:w="740" w:type="dxa"/>
              <w:bottom w:w="40" w:type="dxa"/>
              <w:right w:w="20" w:type="dxa"/>
            </w:tcMar>
            <w:vAlign w:val="bottom"/>
          </w:tcPr>
          <w:p w14:paraId="299C57FA" w14:textId="77777777" w:rsidR="00992A07" w:rsidRDefault="00C4246C">
            <w:pPr>
              <w:textAlignment w:val="bottom"/>
            </w:pPr>
            <w:r>
              <w:rPr>
                <w:rFonts w:ascii="Arial" w:eastAsia="宋体" w:hAnsi="Arial" w:cs="Arial"/>
                <w:color w:val="000000"/>
                <w:sz w:val="20"/>
                <w:szCs w:val="20"/>
              </w:rPr>
              <w:t>Transfer of assets for the acquisition of property and equipment</w:t>
            </w:r>
          </w:p>
        </w:tc>
        <w:tc>
          <w:tcPr>
            <w:tcW w:w="0" w:type="auto"/>
            <w:shd w:val="clear" w:color="auto" w:fill="FFFFFF"/>
            <w:tcMar>
              <w:top w:w="40" w:type="dxa"/>
              <w:left w:w="20" w:type="dxa"/>
              <w:bottom w:w="40" w:type="dxa"/>
              <w:right w:w="0" w:type="dxa"/>
            </w:tcMar>
            <w:vAlign w:val="bottom"/>
          </w:tcPr>
          <w:p w14:paraId="299C57FB"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7FC" w14:textId="77777777" w:rsidR="00992A07" w:rsidRDefault="00C4246C">
            <w:pPr>
              <w:jc w:val="right"/>
              <w:textAlignment w:val="bottom"/>
            </w:pPr>
            <w:r>
              <w:rPr>
                <w:rFonts w:ascii="Arial" w:eastAsia="宋体" w:hAnsi="Arial" w:cs="Arial"/>
                <w:color w:val="000000"/>
                <w:sz w:val="20"/>
                <w:szCs w:val="20"/>
              </w:rPr>
              <w:t>111 </w:t>
            </w:r>
          </w:p>
        </w:tc>
        <w:tc>
          <w:tcPr>
            <w:tcW w:w="0" w:type="auto"/>
            <w:shd w:val="clear" w:color="auto" w:fill="FFFFFF"/>
            <w:tcMar>
              <w:top w:w="40" w:type="dxa"/>
              <w:left w:w="0" w:type="dxa"/>
              <w:bottom w:w="40" w:type="dxa"/>
              <w:right w:w="20" w:type="dxa"/>
            </w:tcMar>
            <w:vAlign w:val="bottom"/>
          </w:tcPr>
          <w:p w14:paraId="299C57F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7FE"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7FF"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800" w14:textId="77777777" w:rsidR="00992A07" w:rsidRDefault="00C4246C">
            <w:pPr>
              <w:jc w:val="right"/>
              <w:textAlignment w:val="bottom"/>
            </w:pPr>
            <w:r>
              <w:rPr>
                <w:rFonts w:ascii="Arial" w:eastAsia="宋体" w:hAnsi="Arial" w:cs="Arial"/>
                <w:color w:val="000000"/>
                <w:sz w:val="20"/>
                <w:szCs w:val="20"/>
              </w:rPr>
              <w:t>115 </w:t>
            </w:r>
          </w:p>
        </w:tc>
        <w:tc>
          <w:tcPr>
            <w:tcW w:w="0" w:type="auto"/>
            <w:shd w:val="clear" w:color="auto" w:fill="FFFFFF"/>
            <w:tcMar>
              <w:top w:w="40" w:type="dxa"/>
              <w:left w:w="0" w:type="dxa"/>
              <w:bottom w:w="40" w:type="dxa"/>
              <w:right w:w="20" w:type="dxa"/>
            </w:tcMar>
            <w:vAlign w:val="bottom"/>
          </w:tcPr>
          <w:p w14:paraId="299C5801"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802"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803"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804" w14:textId="77777777" w:rsidR="00992A07" w:rsidRDefault="00C4246C">
            <w:pPr>
              <w:jc w:val="right"/>
              <w:textAlignment w:val="bottom"/>
            </w:pPr>
            <w:r>
              <w:rPr>
                <w:rFonts w:ascii="Arial" w:eastAsia="宋体" w:hAnsi="Arial" w:cs="Arial"/>
                <w:color w:val="000000"/>
                <w:sz w:val="20"/>
                <w:szCs w:val="20"/>
              </w:rPr>
              <w:t>28 </w:t>
            </w:r>
          </w:p>
        </w:tc>
        <w:tc>
          <w:tcPr>
            <w:tcW w:w="0" w:type="auto"/>
            <w:shd w:val="clear" w:color="auto" w:fill="FFFFFF"/>
            <w:tcMar>
              <w:top w:w="40" w:type="dxa"/>
              <w:left w:w="0" w:type="dxa"/>
              <w:bottom w:w="40" w:type="dxa"/>
              <w:right w:w="20" w:type="dxa"/>
            </w:tcMar>
            <w:vAlign w:val="bottom"/>
          </w:tcPr>
          <w:p w14:paraId="299C5805" w14:textId="77777777" w:rsidR="00992A07" w:rsidRDefault="00992A07">
            <w:pPr>
              <w:jc w:val="right"/>
              <w:rPr>
                <w:rFonts w:ascii="宋体"/>
              </w:rPr>
            </w:pPr>
          </w:p>
        </w:tc>
      </w:tr>
      <w:tr w:rsidR="00992A07" w14:paraId="299C5813" w14:textId="77777777">
        <w:trPr>
          <w:jc w:val="center"/>
        </w:trPr>
        <w:tc>
          <w:tcPr>
            <w:tcW w:w="0" w:type="auto"/>
            <w:gridSpan w:val="3"/>
            <w:shd w:val="clear" w:color="auto" w:fill="CCEEFF"/>
            <w:tcMar>
              <w:top w:w="40" w:type="dxa"/>
              <w:left w:w="740" w:type="dxa"/>
              <w:bottom w:w="40" w:type="dxa"/>
              <w:right w:w="20" w:type="dxa"/>
            </w:tcMar>
            <w:vAlign w:val="bottom"/>
          </w:tcPr>
          <w:p w14:paraId="299C5807" w14:textId="77777777" w:rsidR="00992A07" w:rsidRDefault="00C4246C">
            <w:pPr>
              <w:textAlignment w:val="bottom"/>
            </w:pPr>
            <w:r>
              <w:rPr>
                <w:rFonts w:ascii="Arial" w:eastAsia="宋体" w:hAnsi="Arial" w:cs="Arial"/>
                <w:color w:val="000000"/>
                <w:sz w:val="20"/>
                <w:szCs w:val="20"/>
              </w:rPr>
              <w:t>Issuance of treasury stock to partially settle debt</w:t>
            </w:r>
          </w:p>
        </w:tc>
        <w:tc>
          <w:tcPr>
            <w:tcW w:w="0" w:type="auto"/>
            <w:shd w:val="clear" w:color="auto" w:fill="CCEEFF"/>
            <w:tcMar>
              <w:top w:w="40" w:type="dxa"/>
              <w:left w:w="20" w:type="dxa"/>
              <w:bottom w:w="40" w:type="dxa"/>
              <w:right w:w="0" w:type="dxa"/>
            </w:tcMar>
            <w:vAlign w:val="bottom"/>
          </w:tcPr>
          <w:p w14:paraId="299C5808"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809"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80A"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80B"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80C"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80D" w14:textId="77777777" w:rsidR="00992A07" w:rsidRDefault="00C4246C">
            <w:pPr>
              <w:jc w:val="right"/>
              <w:textAlignment w:val="bottom"/>
            </w:pPr>
            <w:r>
              <w:rPr>
                <w:rFonts w:ascii="Arial" w:eastAsia="宋体" w:hAnsi="Arial" w:cs="Arial"/>
                <w:color w:val="000000"/>
                <w:sz w:val="20"/>
                <w:szCs w:val="20"/>
              </w:rPr>
              <w:t>7 </w:t>
            </w:r>
          </w:p>
        </w:tc>
        <w:tc>
          <w:tcPr>
            <w:tcW w:w="0" w:type="auto"/>
            <w:shd w:val="clear" w:color="auto" w:fill="CCEEFF"/>
            <w:tcMar>
              <w:top w:w="40" w:type="dxa"/>
              <w:left w:w="0" w:type="dxa"/>
              <w:bottom w:w="40" w:type="dxa"/>
              <w:right w:w="20" w:type="dxa"/>
            </w:tcMar>
            <w:vAlign w:val="bottom"/>
          </w:tcPr>
          <w:p w14:paraId="299C580E"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80F"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810"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811" w14:textId="77777777" w:rsidR="00992A07" w:rsidRDefault="00C4246C">
            <w:pPr>
              <w:jc w:val="right"/>
              <w:textAlignment w:val="bottom"/>
            </w:pPr>
            <w:r>
              <w:rPr>
                <w:rFonts w:ascii="Arial" w:eastAsia="宋体" w:hAnsi="Arial" w:cs="Arial"/>
                <w:color w:val="000000"/>
                <w:sz w:val="20"/>
                <w:szCs w:val="20"/>
              </w:rPr>
              <w:t>141 </w:t>
            </w:r>
          </w:p>
        </w:tc>
        <w:tc>
          <w:tcPr>
            <w:tcW w:w="0" w:type="auto"/>
            <w:shd w:val="clear" w:color="auto" w:fill="CCEEFF"/>
            <w:tcMar>
              <w:top w:w="40" w:type="dxa"/>
              <w:left w:w="0" w:type="dxa"/>
              <w:bottom w:w="40" w:type="dxa"/>
              <w:right w:w="20" w:type="dxa"/>
            </w:tcMar>
            <w:vAlign w:val="bottom"/>
          </w:tcPr>
          <w:p w14:paraId="299C5812" w14:textId="77777777" w:rsidR="00992A07" w:rsidRDefault="00992A07">
            <w:pPr>
              <w:jc w:val="right"/>
              <w:rPr>
                <w:rFonts w:ascii="宋体"/>
              </w:rPr>
            </w:pPr>
          </w:p>
        </w:tc>
      </w:tr>
      <w:tr w:rsidR="00992A07" w14:paraId="299C5820" w14:textId="77777777">
        <w:trPr>
          <w:jc w:val="center"/>
        </w:trPr>
        <w:tc>
          <w:tcPr>
            <w:tcW w:w="0" w:type="auto"/>
            <w:gridSpan w:val="3"/>
            <w:shd w:val="clear" w:color="auto" w:fill="FFFFFF"/>
            <w:tcMar>
              <w:top w:w="40" w:type="dxa"/>
              <w:left w:w="740" w:type="dxa"/>
              <w:bottom w:w="40" w:type="dxa"/>
              <w:right w:w="20" w:type="dxa"/>
            </w:tcMar>
            <w:vAlign w:val="bottom"/>
          </w:tcPr>
          <w:p w14:paraId="299C5814" w14:textId="77777777" w:rsidR="00992A07" w:rsidRDefault="00C4246C">
            <w:pPr>
              <w:textAlignment w:val="bottom"/>
            </w:pPr>
            <w:r>
              <w:rPr>
                <w:rFonts w:ascii="Arial" w:eastAsia="宋体" w:hAnsi="Arial" w:cs="Arial"/>
                <w:color w:val="000000"/>
                <w:sz w:val="20"/>
                <w:szCs w:val="20"/>
              </w:rPr>
              <w:t xml:space="preserve">Deferred proceeds on sale of receivables </w:t>
            </w:r>
          </w:p>
        </w:tc>
        <w:tc>
          <w:tcPr>
            <w:tcW w:w="0" w:type="auto"/>
            <w:shd w:val="clear" w:color="auto" w:fill="FFFFFF"/>
            <w:tcMar>
              <w:top w:w="40" w:type="dxa"/>
              <w:left w:w="20" w:type="dxa"/>
              <w:bottom w:w="40" w:type="dxa"/>
              <w:right w:w="0" w:type="dxa"/>
            </w:tcMar>
            <w:vAlign w:val="bottom"/>
          </w:tcPr>
          <w:p w14:paraId="299C581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816"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81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818"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819"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81A"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81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81C"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81D"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81E" w14:textId="77777777" w:rsidR="00992A07" w:rsidRDefault="00C4246C">
            <w:pPr>
              <w:jc w:val="right"/>
              <w:textAlignment w:val="bottom"/>
            </w:pPr>
            <w:r>
              <w:rPr>
                <w:rFonts w:ascii="Arial" w:eastAsia="宋体" w:hAnsi="Arial" w:cs="Arial"/>
                <w:color w:val="000000"/>
                <w:sz w:val="20"/>
                <w:szCs w:val="20"/>
              </w:rPr>
              <w:t>25 </w:t>
            </w:r>
          </w:p>
        </w:tc>
        <w:tc>
          <w:tcPr>
            <w:tcW w:w="0" w:type="auto"/>
            <w:shd w:val="clear" w:color="auto" w:fill="FFFFFF"/>
            <w:tcMar>
              <w:top w:w="40" w:type="dxa"/>
              <w:left w:w="0" w:type="dxa"/>
              <w:bottom w:w="40" w:type="dxa"/>
              <w:right w:w="20" w:type="dxa"/>
            </w:tcMar>
            <w:vAlign w:val="bottom"/>
          </w:tcPr>
          <w:p w14:paraId="299C581F" w14:textId="77777777" w:rsidR="00992A07" w:rsidRDefault="00992A07">
            <w:pPr>
              <w:jc w:val="right"/>
              <w:rPr>
                <w:rFonts w:ascii="宋体"/>
              </w:rPr>
            </w:pPr>
          </w:p>
        </w:tc>
      </w:tr>
      <w:tr w:rsidR="00992A07" w14:paraId="299C5827" w14:textId="77777777">
        <w:trPr>
          <w:jc w:val="center"/>
          <w:hidden/>
        </w:trPr>
        <w:tc>
          <w:tcPr>
            <w:tcW w:w="0" w:type="auto"/>
            <w:gridSpan w:val="3"/>
            <w:shd w:val="clear" w:color="auto" w:fill="auto"/>
          </w:tcPr>
          <w:p w14:paraId="299C5821" w14:textId="77777777" w:rsidR="00992A07" w:rsidRDefault="00992A07">
            <w:pPr>
              <w:rPr>
                <w:rFonts w:ascii="宋体"/>
                <w:vanish/>
              </w:rPr>
            </w:pPr>
          </w:p>
        </w:tc>
        <w:tc>
          <w:tcPr>
            <w:tcW w:w="0" w:type="auto"/>
            <w:gridSpan w:val="3"/>
            <w:shd w:val="clear" w:color="auto" w:fill="auto"/>
          </w:tcPr>
          <w:p w14:paraId="299C5822" w14:textId="77777777" w:rsidR="00992A07" w:rsidRDefault="00992A07">
            <w:pPr>
              <w:rPr>
                <w:rFonts w:ascii="宋体"/>
                <w:vanish/>
              </w:rPr>
            </w:pPr>
          </w:p>
        </w:tc>
        <w:tc>
          <w:tcPr>
            <w:tcW w:w="0" w:type="auto"/>
            <w:gridSpan w:val="3"/>
            <w:shd w:val="clear" w:color="auto" w:fill="auto"/>
          </w:tcPr>
          <w:p w14:paraId="299C5823" w14:textId="77777777" w:rsidR="00992A07" w:rsidRDefault="00992A07">
            <w:pPr>
              <w:rPr>
                <w:rFonts w:ascii="宋体"/>
                <w:vanish/>
              </w:rPr>
            </w:pPr>
          </w:p>
        </w:tc>
        <w:tc>
          <w:tcPr>
            <w:tcW w:w="0" w:type="auto"/>
            <w:gridSpan w:val="3"/>
            <w:shd w:val="clear" w:color="auto" w:fill="auto"/>
          </w:tcPr>
          <w:p w14:paraId="299C5824" w14:textId="77777777" w:rsidR="00992A07" w:rsidRDefault="00992A07">
            <w:pPr>
              <w:rPr>
                <w:rFonts w:ascii="宋体"/>
                <w:vanish/>
              </w:rPr>
            </w:pPr>
          </w:p>
        </w:tc>
        <w:tc>
          <w:tcPr>
            <w:tcW w:w="0" w:type="auto"/>
            <w:gridSpan w:val="3"/>
            <w:shd w:val="clear" w:color="auto" w:fill="auto"/>
          </w:tcPr>
          <w:p w14:paraId="299C5825" w14:textId="77777777" w:rsidR="00992A07" w:rsidRDefault="00992A07">
            <w:pPr>
              <w:rPr>
                <w:rFonts w:ascii="宋体"/>
                <w:vanish/>
              </w:rPr>
            </w:pPr>
          </w:p>
        </w:tc>
        <w:tc>
          <w:tcPr>
            <w:tcW w:w="0" w:type="auto"/>
            <w:gridSpan w:val="3"/>
            <w:shd w:val="clear" w:color="auto" w:fill="auto"/>
          </w:tcPr>
          <w:p w14:paraId="299C5826" w14:textId="77777777" w:rsidR="00992A07" w:rsidRDefault="00992A07">
            <w:pPr>
              <w:rPr>
                <w:rFonts w:ascii="宋体"/>
                <w:vanish/>
              </w:rPr>
            </w:pPr>
          </w:p>
        </w:tc>
      </w:tr>
      <w:tr w:rsidR="00992A07" w14:paraId="299C582E" w14:textId="77777777">
        <w:trPr>
          <w:jc w:val="center"/>
        </w:trPr>
        <w:tc>
          <w:tcPr>
            <w:tcW w:w="0" w:type="auto"/>
            <w:gridSpan w:val="3"/>
            <w:shd w:val="clear" w:color="auto" w:fill="CCEEFF"/>
            <w:tcMar>
              <w:top w:w="40" w:type="dxa"/>
              <w:left w:w="380" w:type="dxa"/>
              <w:bottom w:w="40" w:type="dxa"/>
              <w:right w:w="20" w:type="dxa"/>
            </w:tcMar>
            <w:vAlign w:val="bottom"/>
          </w:tcPr>
          <w:p w14:paraId="299C5828" w14:textId="77777777" w:rsidR="00992A07" w:rsidRDefault="00C4246C">
            <w:pPr>
              <w:textAlignment w:val="bottom"/>
            </w:pPr>
            <w:r>
              <w:rPr>
                <w:rFonts w:ascii="Arial" w:eastAsia="宋体" w:hAnsi="Arial" w:cs="Arial"/>
                <w:color w:val="000000"/>
                <w:sz w:val="20"/>
                <w:szCs w:val="20"/>
              </w:rPr>
              <w:t>Non-cash activities for leases:</w:t>
            </w:r>
          </w:p>
        </w:tc>
        <w:tc>
          <w:tcPr>
            <w:tcW w:w="0" w:type="auto"/>
            <w:gridSpan w:val="3"/>
            <w:shd w:val="clear" w:color="auto" w:fill="CCEEFF"/>
            <w:tcMar>
              <w:top w:w="0" w:type="dxa"/>
              <w:left w:w="20" w:type="dxa"/>
              <w:bottom w:w="0" w:type="dxa"/>
              <w:right w:w="20" w:type="dxa"/>
            </w:tcMar>
          </w:tcPr>
          <w:p w14:paraId="299C5829"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82A"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82B"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82C"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82D" w14:textId="77777777" w:rsidR="00992A07" w:rsidRDefault="00992A07">
            <w:pPr>
              <w:rPr>
                <w:rFonts w:ascii="宋体"/>
              </w:rPr>
            </w:pPr>
          </w:p>
        </w:tc>
      </w:tr>
      <w:tr w:rsidR="00992A07" w14:paraId="299C583B" w14:textId="77777777">
        <w:trPr>
          <w:jc w:val="center"/>
        </w:trPr>
        <w:tc>
          <w:tcPr>
            <w:tcW w:w="0" w:type="auto"/>
            <w:gridSpan w:val="3"/>
            <w:shd w:val="clear" w:color="auto" w:fill="FFFFFF"/>
            <w:tcMar>
              <w:top w:w="40" w:type="dxa"/>
              <w:left w:w="740" w:type="dxa"/>
              <w:bottom w:w="40" w:type="dxa"/>
              <w:right w:w="20" w:type="dxa"/>
            </w:tcMar>
            <w:vAlign w:val="bottom"/>
          </w:tcPr>
          <w:p w14:paraId="299C582F" w14:textId="77777777" w:rsidR="00992A07" w:rsidRDefault="00C4246C">
            <w:pPr>
              <w:textAlignment w:val="bottom"/>
            </w:pPr>
            <w:r>
              <w:rPr>
                <w:rFonts w:ascii="Arial" w:eastAsia="宋体" w:hAnsi="Arial" w:cs="Arial"/>
                <w:color w:val="000000"/>
                <w:sz w:val="20"/>
                <w:szCs w:val="20"/>
              </w:rPr>
              <w:t>Operating lease right-of-use assets acquired by assuming related liabilities</w:t>
            </w:r>
          </w:p>
        </w:tc>
        <w:tc>
          <w:tcPr>
            <w:tcW w:w="0" w:type="auto"/>
            <w:shd w:val="clear" w:color="auto" w:fill="FFFFFF"/>
            <w:tcMar>
              <w:top w:w="40" w:type="dxa"/>
              <w:left w:w="20" w:type="dxa"/>
              <w:bottom w:w="40" w:type="dxa"/>
              <w:right w:w="0" w:type="dxa"/>
            </w:tcMar>
            <w:vAlign w:val="bottom"/>
          </w:tcPr>
          <w:p w14:paraId="299C5830"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831" w14:textId="77777777" w:rsidR="00992A07" w:rsidRDefault="00C4246C">
            <w:pPr>
              <w:jc w:val="right"/>
              <w:textAlignment w:val="bottom"/>
            </w:pPr>
            <w:r>
              <w:rPr>
                <w:rFonts w:ascii="Arial" w:eastAsia="宋体" w:hAnsi="Arial" w:cs="Arial"/>
                <w:color w:val="000000"/>
                <w:sz w:val="20"/>
                <w:szCs w:val="20"/>
              </w:rPr>
              <w:t>45 </w:t>
            </w:r>
          </w:p>
        </w:tc>
        <w:tc>
          <w:tcPr>
            <w:tcW w:w="0" w:type="auto"/>
            <w:shd w:val="clear" w:color="auto" w:fill="FFFFFF"/>
            <w:tcMar>
              <w:top w:w="40" w:type="dxa"/>
              <w:left w:w="0" w:type="dxa"/>
              <w:bottom w:w="40" w:type="dxa"/>
              <w:right w:w="20" w:type="dxa"/>
            </w:tcMar>
            <w:vAlign w:val="bottom"/>
          </w:tcPr>
          <w:p w14:paraId="299C583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833"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834"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835" w14:textId="77777777" w:rsidR="00992A07" w:rsidRDefault="00C4246C">
            <w:pPr>
              <w:jc w:val="right"/>
              <w:textAlignment w:val="bottom"/>
            </w:pPr>
            <w:r>
              <w:rPr>
                <w:rFonts w:ascii="Arial" w:eastAsia="宋体" w:hAnsi="Arial" w:cs="Arial"/>
                <w:color w:val="000000"/>
                <w:sz w:val="20"/>
                <w:szCs w:val="20"/>
              </w:rPr>
              <w:t>22 </w:t>
            </w:r>
          </w:p>
        </w:tc>
        <w:tc>
          <w:tcPr>
            <w:tcW w:w="0" w:type="auto"/>
            <w:shd w:val="clear" w:color="auto" w:fill="FFFFFF"/>
            <w:tcMar>
              <w:top w:w="40" w:type="dxa"/>
              <w:left w:w="0" w:type="dxa"/>
              <w:bottom w:w="40" w:type="dxa"/>
              <w:right w:w="20" w:type="dxa"/>
            </w:tcMar>
            <w:vAlign w:val="bottom"/>
          </w:tcPr>
          <w:p w14:paraId="299C583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837"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838"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839"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83A" w14:textId="77777777" w:rsidR="00992A07" w:rsidRDefault="00992A07">
            <w:pPr>
              <w:jc w:val="right"/>
              <w:rPr>
                <w:rFonts w:ascii="宋体"/>
              </w:rPr>
            </w:pPr>
          </w:p>
        </w:tc>
      </w:tr>
      <w:tr w:rsidR="00992A07" w14:paraId="299C5842" w14:textId="77777777">
        <w:trPr>
          <w:jc w:val="center"/>
        </w:trPr>
        <w:tc>
          <w:tcPr>
            <w:tcW w:w="0" w:type="auto"/>
            <w:gridSpan w:val="3"/>
            <w:shd w:val="clear" w:color="auto" w:fill="CCEEFF"/>
            <w:tcMar>
              <w:top w:w="40" w:type="dxa"/>
              <w:left w:w="20" w:type="dxa"/>
              <w:bottom w:w="40" w:type="dxa"/>
              <w:right w:w="20" w:type="dxa"/>
            </w:tcMar>
          </w:tcPr>
          <w:p w14:paraId="299C583C" w14:textId="77777777" w:rsidR="00992A07" w:rsidRDefault="00C4246C">
            <w:pPr>
              <w:textAlignment w:val="top"/>
            </w:pPr>
            <w:r>
              <w:rPr>
                <w:rFonts w:ascii="Arial" w:eastAsia="宋体" w:hAnsi="Arial" w:cs="Arial"/>
                <w:color w:val="000000"/>
                <w:sz w:val="20"/>
                <w:szCs w:val="20"/>
              </w:rPr>
              <w:t>Reconciliation of cash, cash equivalents and restricted cash</w:t>
            </w:r>
          </w:p>
        </w:tc>
        <w:tc>
          <w:tcPr>
            <w:tcW w:w="0" w:type="auto"/>
            <w:gridSpan w:val="3"/>
            <w:shd w:val="clear" w:color="auto" w:fill="CCEEFF"/>
            <w:tcMar>
              <w:top w:w="0" w:type="dxa"/>
              <w:left w:w="20" w:type="dxa"/>
              <w:bottom w:w="0" w:type="dxa"/>
              <w:right w:w="20" w:type="dxa"/>
            </w:tcMar>
          </w:tcPr>
          <w:p w14:paraId="299C583D"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83E"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83F"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840"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841" w14:textId="77777777" w:rsidR="00992A07" w:rsidRDefault="00992A07">
            <w:pPr>
              <w:rPr>
                <w:rFonts w:ascii="宋体"/>
              </w:rPr>
            </w:pPr>
          </w:p>
        </w:tc>
      </w:tr>
      <w:tr w:rsidR="00992A07" w14:paraId="299C584F" w14:textId="77777777">
        <w:trPr>
          <w:jc w:val="center"/>
        </w:trPr>
        <w:tc>
          <w:tcPr>
            <w:tcW w:w="0" w:type="auto"/>
            <w:gridSpan w:val="3"/>
            <w:shd w:val="clear" w:color="auto" w:fill="FFFFFF"/>
            <w:tcMar>
              <w:top w:w="40" w:type="dxa"/>
              <w:left w:w="740" w:type="dxa"/>
              <w:bottom w:w="40" w:type="dxa"/>
              <w:right w:w="20" w:type="dxa"/>
            </w:tcMar>
            <w:vAlign w:val="bottom"/>
          </w:tcPr>
          <w:p w14:paraId="299C5843" w14:textId="77777777" w:rsidR="00992A07" w:rsidRDefault="00C4246C">
            <w:pPr>
              <w:textAlignment w:val="bottom"/>
            </w:pPr>
            <w:r>
              <w:rPr>
                <w:rFonts w:ascii="Arial" w:eastAsia="宋体" w:hAnsi="Arial" w:cs="Arial"/>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299C5844"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845" w14:textId="77777777" w:rsidR="00992A07" w:rsidRDefault="00C4246C">
            <w:pPr>
              <w:jc w:val="right"/>
              <w:textAlignment w:val="bottom"/>
            </w:pPr>
            <w:r>
              <w:rPr>
                <w:rFonts w:ascii="Arial" w:eastAsia="宋体" w:hAnsi="Arial" w:cs="Arial"/>
                <w:color w:val="000000"/>
                <w:sz w:val="20"/>
                <w:szCs w:val="20"/>
              </w:rPr>
              <w:t>1,595 </w:t>
            </w:r>
          </w:p>
        </w:tc>
        <w:tc>
          <w:tcPr>
            <w:tcW w:w="0" w:type="auto"/>
            <w:shd w:val="clear" w:color="auto" w:fill="FFFFFF"/>
            <w:tcMar>
              <w:top w:w="40" w:type="dxa"/>
              <w:left w:w="0" w:type="dxa"/>
              <w:bottom w:w="40" w:type="dxa"/>
              <w:right w:w="20" w:type="dxa"/>
            </w:tcMar>
            <w:vAlign w:val="bottom"/>
          </w:tcPr>
          <w:p w14:paraId="299C584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847"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848"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849" w14:textId="77777777" w:rsidR="00992A07" w:rsidRDefault="00C4246C">
            <w:pPr>
              <w:jc w:val="right"/>
              <w:textAlignment w:val="bottom"/>
            </w:pPr>
            <w:r>
              <w:rPr>
                <w:rFonts w:ascii="Arial" w:eastAsia="宋体" w:hAnsi="Arial" w:cs="Arial"/>
                <w:color w:val="000000"/>
                <w:sz w:val="20"/>
                <w:szCs w:val="20"/>
              </w:rPr>
              <w:t>1,466 </w:t>
            </w:r>
          </w:p>
        </w:tc>
        <w:tc>
          <w:tcPr>
            <w:tcW w:w="0" w:type="auto"/>
            <w:shd w:val="clear" w:color="auto" w:fill="FFFFFF"/>
            <w:tcMar>
              <w:top w:w="40" w:type="dxa"/>
              <w:left w:w="0" w:type="dxa"/>
              <w:bottom w:w="40" w:type="dxa"/>
              <w:right w:w="20" w:type="dxa"/>
            </w:tcMar>
            <w:vAlign w:val="bottom"/>
          </w:tcPr>
          <w:p w14:paraId="299C584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84B"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84C"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84D" w14:textId="77777777" w:rsidR="00992A07" w:rsidRDefault="00C4246C">
            <w:pPr>
              <w:jc w:val="right"/>
              <w:textAlignment w:val="bottom"/>
            </w:pPr>
            <w:r>
              <w:rPr>
                <w:rFonts w:ascii="Arial" w:eastAsia="宋体" w:hAnsi="Arial" w:cs="Arial"/>
                <w:color w:val="000000"/>
                <w:sz w:val="20"/>
                <w:szCs w:val="20"/>
              </w:rPr>
              <w:t>1,078 </w:t>
            </w:r>
          </w:p>
        </w:tc>
        <w:tc>
          <w:tcPr>
            <w:tcW w:w="0" w:type="auto"/>
            <w:shd w:val="clear" w:color="auto" w:fill="FFFFFF"/>
            <w:tcMar>
              <w:top w:w="40" w:type="dxa"/>
              <w:left w:w="0" w:type="dxa"/>
              <w:bottom w:w="40" w:type="dxa"/>
              <w:right w:w="20" w:type="dxa"/>
            </w:tcMar>
            <w:vAlign w:val="bottom"/>
          </w:tcPr>
          <w:p w14:paraId="299C584E" w14:textId="77777777" w:rsidR="00992A07" w:rsidRDefault="00992A07">
            <w:pPr>
              <w:jc w:val="right"/>
              <w:rPr>
                <w:rFonts w:ascii="宋体"/>
              </w:rPr>
            </w:pPr>
          </w:p>
        </w:tc>
      </w:tr>
      <w:tr w:rsidR="00992A07" w14:paraId="299C585C" w14:textId="77777777">
        <w:trPr>
          <w:jc w:val="center"/>
        </w:trPr>
        <w:tc>
          <w:tcPr>
            <w:tcW w:w="0" w:type="auto"/>
            <w:gridSpan w:val="3"/>
            <w:shd w:val="clear" w:color="auto" w:fill="CCEEFF"/>
            <w:tcMar>
              <w:top w:w="40" w:type="dxa"/>
              <w:left w:w="740" w:type="dxa"/>
              <w:bottom w:w="40" w:type="dxa"/>
              <w:right w:w="20" w:type="dxa"/>
            </w:tcMar>
            <w:vAlign w:val="bottom"/>
          </w:tcPr>
          <w:p w14:paraId="299C5850" w14:textId="77777777" w:rsidR="00992A07" w:rsidRDefault="00C4246C">
            <w:pPr>
              <w:textAlignment w:val="bottom"/>
            </w:pPr>
            <w:r>
              <w:rPr>
                <w:rFonts w:ascii="Arial" w:eastAsia="宋体" w:hAnsi="Arial" w:cs="Arial"/>
                <w:color w:val="000000"/>
                <w:sz w:val="20"/>
                <w:szCs w:val="20"/>
              </w:rPr>
              <w:t>Restricted cash included in Prepaid expense and other current assets</w:t>
            </w:r>
          </w:p>
        </w:tc>
        <w:tc>
          <w:tcPr>
            <w:tcW w:w="0" w:type="auto"/>
            <w:shd w:val="clear" w:color="auto" w:fill="CCEEFF"/>
            <w:tcMar>
              <w:top w:w="40" w:type="dxa"/>
              <w:left w:w="20" w:type="dxa"/>
              <w:bottom w:w="40" w:type="dxa"/>
              <w:right w:w="0" w:type="dxa"/>
            </w:tcMar>
            <w:vAlign w:val="bottom"/>
          </w:tcPr>
          <w:p w14:paraId="299C5851"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852"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85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854"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85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856" w14:textId="77777777" w:rsidR="00992A07" w:rsidRDefault="00C4246C">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299C585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858"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859"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85A" w14:textId="77777777" w:rsidR="00992A07" w:rsidRDefault="00C4246C">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299C585B" w14:textId="77777777" w:rsidR="00992A07" w:rsidRDefault="00992A07">
            <w:pPr>
              <w:jc w:val="right"/>
              <w:rPr>
                <w:rFonts w:ascii="宋体"/>
              </w:rPr>
            </w:pPr>
          </w:p>
        </w:tc>
      </w:tr>
      <w:tr w:rsidR="00992A07" w14:paraId="299C5869" w14:textId="77777777">
        <w:trPr>
          <w:jc w:val="center"/>
        </w:trPr>
        <w:tc>
          <w:tcPr>
            <w:tcW w:w="0" w:type="auto"/>
            <w:gridSpan w:val="3"/>
            <w:shd w:val="clear" w:color="auto" w:fill="FFFFFF"/>
            <w:tcMar>
              <w:top w:w="40" w:type="dxa"/>
              <w:left w:w="20" w:type="dxa"/>
              <w:bottom w:w="40" w:type="dxa"/>
              <w:right w:w="20" w:type="dxa"/>
            </w:tcMar>
            <w:vAlign w:val="center"/>
          </w:tcPr>
          <w:p w14:paraId="299C585D" w14:textId="77777777" w:rsidR="00992A07" w:rsidRDefault="00C4246C">
            <w:pPr>
              <w:textAlignment w:val="center"/>
            </w:pPr>
            <w:r>
              <w:rPr>
                <w:rFonts w:ascii="Arial" w:eastAsia="宋体" w:hAnsi="Arial" w:cs="Arial"/>
                <w:color w:val="000000"/>
                <w:sz w:val="20"/>
                <w:szCs w:val="20"/>
              </w:rPr>
              <w:t>Total cash, cash equivalents and restricted cash</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299C585E" w14:textId="77777777" w:rsidR="00992A07" w:rsidRDefault="00C4246C">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299C585F" w14:textId="77777777" w:rsidR="00992A07" w:rsidRDefault="00C4246C">
            <w:pPr>
              <w:jc w:val="right"/>
              <w:textAlignment w:val="center"/>
            </w:pPr>
            <w:r>
              <w:rPr>
                <w:rFonts w:ascii="Arial" w:eastAsia="宋体" w:hAnsi="Arial" w:cs="Arial"/>
                <w:color w:val="000000"/>
                <w:sz w:val="20"/>
                <w:szCs w:val="20"/>
              </w:rPr>
              <w:t>1,595 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299C586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861"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299C5862" w14:textId="77777777" w:rsidR="00992A07" w:rsidRDefault="00C4246C">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299C5863" w14:textId="77777777" w:rsidR="00992A07" w:rsidRDefault="00C4246C">
            <w:pPr>
              <w:jc w:val="right"/>
              <w:textAlignment w:val="center"/>
            </w:pPr>
            <w:r>
              <w:rPr>
                <w:rFonts w:ascii="Arial" w:eastAsia="宋体" w:hAnsi="Arial" w:cs="Arial"/>
                <w:color w:val="000000"/>
                <w:sz w:val="20"/>
                <w:szCs w:val="20"/>
              </w:rPr>
              <w:t>1,470 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299C586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865"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299C5866" w14:textId="77777777" w:rsidR="00992A07" w:rsidRDefault="00C4246C">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299C5867" w14:textId="77777777" w:rsidR="00992A07" w:rsidRDefault="00C4246C">
            <w:pPr>
              <w:jc w:val="right"/>
              <w:textAlignment w:val="center"/>
            </w:pPr>
            <w:r>
              <w:rPr>
                <w:rFonts w:ascii="Arial" w:eastAsia="宋体" w:hAnsi="Arial" w:cs="Arial"/>
                <w:color w:val="000000"/>
                <w:sz w:val="20"/>
                <w:szCs w:val="20"/>
              </w:rPr>
              <w:t>1,083 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299C5868" w14:textId="77777777" w:rsidR="00992A07" w:rsidRDefault="00992A07">
            <w:pPr>
              <w:jc w:val="right"/>
              <w:rPr>
                <w:rFonts w:ascii="宋体"/>
              </w:rPr>
            </w:pPr>
          </w:p>
        </w:tc>
      </w:tr>
    </w:tbl>
    <w:p w14:paraId="299C586A" w14:textId="77777777" w:rsidR="00992A07" w:rsidRDefault="00C4246C">
      <w:pPr>
        <w:spacing w:before="360"/>
        <w:jc w:val="center"/>
      </w:pPr>
      <w:r>
        <w:rPr>
          <w:rFonts w:ascii="Arial" w:eastAsia="宋体" w:hAnsi="Arial" w:cs="Arial"/>
          <w:color w:val="000000"/>
          <w:sz w:val="20"/>
          <w:szCs w:val="20"/>
        </w:rPr>
        <w:t>See accompanying notes to consolidated financial statements.</w:t>
      </w:r>
    </w:p>
    <w:p w14:paraId="299C586B" w14:textId="77777777" w:rsidR="00992A07" w:rsidRDefault="00C4246C">
      <w:pPr>
        <w:jc w:val="center"/>
      </w:pPr>
      <w:r>
        <w:rPr>
          <w:rFonts w:ascii="Times New Roman" w:eastAsia="宋体" w:hAnsi="Times New Roman"/>
          <w:color w:val="000000"/>
          <w:sz w:val="20"/>
          <w:szCs w:val="20"/>
        </w:rPr>
        <w:t>54</w:t>
      </w:r>
    </w:p>
    <w:p w14:paraId="299C586C" w14:textId="77777777" w:rsidR="00992A07" w:rsidRDefault="00C4246C">
      <w:r>
        <w:pict w14:anchorId="299C6EBC">
          <v:rect id="_x0000_i1081" style="width:415.3pt;height:1.5pt" o:hralign="center" o:hrstd="t" o:hr="t" fillcolor="#a0a0a0" stroked="f"/>
        </w:pict>
      </w:r>
    </w:p>
    <w:p w14:paraId="299C586D" w14:textId="77777777" w:rsidR="00992A07" w:rsidRDefault="00992A07"/>
    <w:p w14:paraId="299C586E" w14:textId="77777777" w:rsidR="00992A07" w:rsidRDefault="00C4246C">
      <w:pPr>
        <w:jc w:val="center"/>
      </w:pPr>
      <w:r>
        <w:rPr>
          <w:rFonts w:ascii="Arial" w:eastAsia="宋体" w:hAnsi="Arial" w:cs="Arial"/>
          <w:b/>
          <w:bCs/>
          <w:color w:val="000000"/>
          <w:sz w:val="20"/>
          <w:szCs w:val="20"/>
        </w:rPr>
        <w:t>Advanced Micro Devices, Inc.</w:t>
      </w:r>
    </w:p>
    <w:p w14:paraId="299C586F" w14:textId="77777777" w:rsidR="00992A07" w:rsidRDefault="00C4246C">
      <w:pPr>
        <w:spacing w:before="180"/>
        <w:jc w:val="center"/>
      </w:pPr>
      <w:r>
        <w:rPr>
          <w:rFonts w:ascii="Arial" w:eastAsia="宋体" w:hAnsi="Arial" w:cs="Arial"/>
          <w:b/>
          <w:bCs/>
          <w:color w:val="000000"/>
          <w:sz w:val="20"/>
          <w:szCs w:val="20"/>
        </w:rPr>
        <w:t>Notes to Consolidated Financial Statements</w:t>
      </w:r>
    </w:p>
    <w:p w14:paraId="299C5870" w14:textId="77777777" w:rsidR="00992A07" w:rsidRDefault="00C4246C">
      <w:pPr>
        <w:spacing w:before="280"/>
      </w:pPr>
      <w:r>
        <w:rPr>
          <w:rFonts w:ascii="Arial" w:eastAsia="宋体" w:hAnsi="Arial" w:cs="Arial"/>
          <w:b/>
          <w:bCs/>
          <w:color w:val="000000"/>
          <w:sz w:val="20"/>
          <w:szCs w:val="20"/>
        </w:rPr>
        <w:t>NOTE 1 – The Company</w:t>
      </w:r>
    </w:p>
    <w:p w14:paraId="299C5871" w14:textId="77777777" w:rsidR="00992A07" w:rsidRDefault="00C4246C">
      <w:pPr>
        <w:spacing w:before="100"/>
        <w:jc w:val="both"/>
      </w:pPr>
      <w:r>
        <w:rPr>
          <w:rFonts w:ascii="Arial" w:eastAsia="宋体" w:hAnsi="Arial" w:cs="Arial"/>
          <w:color w:val="000000"/>
          <w:sz w:val="20"/>
          <w:szCs w:val="20"/>
        </w:rPr>
        <w:t xml:space="preserve">Advanced Micro Devices, Inc. is a </w:t>
      </w:r>
      <w:r>
        <w:rPr>
          <w:rFonts w:ascii="Arial" w:eastAsia="宋体" w:hAnsi="Arial" w:cs="Arial"/>
          <w:color w:val="000000"/>
          <w:sz w:val="20"/>
          <w:szCs w:val="20"/>
        </w:rPr>
        <w:t>global semiconductor company. References herein to AMD or the Company mean Advanced Micro Devices, Inc. and its consolidated subsidiaries. AMD’s products include x86 microprocessors (CPUs), accelerated processing units which integrate microprocessors and g</w:t>
      </w:r>
      <w:r>
        <w:rPr>
          <w:rFonts w:ascii="Arial" w:eastAsia="宋体" w:hAnsi="Arial" w:cs="Arial"/>
          <w:color w:val="000000"/>
          <w:sz w:val="20"/>
          <w:szCs w:val="20"/>
        </w:rPr>
        <w:t>raphics (APUs), discrete graphics processing units (GPUs), semi-custom System-on-Chip (SOC) products and chipsets for the PC, gaming, datacenter and embedded markets. In addition, AMD provides development services and sells or licenses portions of its inte</w:t>
      </w:r>
      <w:r>
        <w:rPr>
          <w:rFonts w:ascii="Arial" w:eastAsia="宋体" w:hAnsi="Arial" w:cs="Arial"/>
          <w:color w:val="000000"/>
          <w:sz w:val="20"/>
          <w:szCs w:val="20"/>
        </w:rPr>
        <w:t>llectual property portfolio.</w:t>
      </w:r>
    </w:p>
    <w:p w14:paraId="299C5872" w14:textId="77777777" w:rsidR="00992A07" w:rsidRDefault="00C4246C">
      <w:pPr>
        <w:spacing w:before="280"/>
      </w:pPr>
      <w:r>
        <w:rPr>
          <w:rFonts w:ascii="Arial" w:eastAsia="宋体" w:hAnsi="Arial" w:cs="Arial"/>
          <w:b/>
          <w:bCs/>
          <w:color w:val="000000"/>
          <w:sz w:val="20"/>
          <w:szCs w:val="20"/>
        </w:rPr>
        <w:t>NOTE 2 – Summary of Significant Accounting Policies</w:t>
      </w:r>
    </w:p>
    <w:p w14:paraId="299C5873" w14:textId="77777777" w:rsidR="00992A07" w:rsidRDefault="00C4246C">
      <w:pPr>
        <w:spacing w:before="180"/>
        <w:jc w:val="both"/>
      </w:pPr>
      <w:r>
        <w:rPr>
          <w:rFonts w:ascii="Arial" w:eastAsia="宋体" w:hAnsi="Arial" w:cs="Arial"/>
          <w:i/>
          <w:iCs/>
          <w:color w:val="000000"/>
          <w:sz w:val="20"/>
          <w:szCs w:val="20"/>
        </w:rPr>
        <w:t>Fiscal Year</w:t>
      </w:r>
      <w:r>
        <w:rPr>
          <w:rFonts w:ascii="Arial" w:eastAsia="宋体" w:hAnsi="Arial" w:cs="Arial"/>
          <w:color w:val="000000"/>
          <w:sz w:val="20"/>
          <w:szCs w:val="20"/>
        </w:rPr>
        <w:t xml:space="preserve">. The Company uses a 52- or 53-week fiscal year ending on the last Saturday in December. Fiscal 2020, 2019 and 2018 ended December 26, 2020, </w:t>
      </w:r>
      <w:r>
        <w:rPr>
          <w:rFonts w:ascii="Arial" w:eastAsia="宋体" w:hAnsi="Arial" w:cs="Arial"/>
          <w:color w:val="000000"/>
          <w:sz w:val="20"/>
          <w:szCs w:val="20"/>
        </w:rPr>
        <w:t>December 28, 2019 and December 29, 2018, respectively. Fiscal 2020, 2019 and 2018 each consisted of 52 weeks.</w:t>
      </w:r>
    </w:p>
    <w:p w14:paraId="299C5874" w14:textId="77777777" w:rsidR="00992A07" w:rsidRDefault="00C4246C">
      <w:pPr>
        <w:spacing w:before="180"/>
        <w:jc w:val="both"/>
      </w:pPr>
      <w:r>
        <w:rPr>
          <w:rFonts w:ascii="Arial" w:eastAsia="宋体" w:hAnsi="Arial" w:cs="Arial"/>
          <w:i/>
          <w:iCs/>
          <w:color w:val="000000"/>
          <w:sz w:val="20"/>
          <w:szCs w:val="20"/>
        </w:rPr>
        <w:t>Principles of Consolidation.</w:t>
      </w:r>
      <w:r>
        <w:rPr>
          <w:rFonts w:ascii="Arial" w:eastAsia="宋体" w:hAnsi="Arial" w:cs="Arial"/>
          <w:color w:val="000000"/>
          <w:sz w:val="20"/>
          <w:szCs w:val="20"/>
        </w:rPr>
        <w:t> The consolidated financial statements include the Company’s accounts and those of its wholly-owned subsidiaries. Upon</w:t>
      </w:r>
      <w:r>
        <w:rPr>
          <w:rFonts w:ascii="Arial" w:eastAsia="宋体" w:hAnsi="Arial" w:cs="Arial"/>
          <w:color w:val="000000"/>
          <w:sz w:val="20"/>
          <w:szCs w:val="20"/>
        </w:rPr>
        <w:t xml:space="preserve"> consolidation, all inter-company accounts and transactions have been eliminated.</w:t>
      </w:r>
    </w:p>
    <w:p w14:paraId="299C5875" w14:textId="77777777" w:rsidR="00992A07" w:rsidRDefault="00C4246C">
      <w:pPr>
        <w:spacing w:before="180"/>
        <w:jc w:val="both"/>
      </w:pPr>
      <w:r>
        <w:rPr>
          <w:rFonts w:ascii="Arial" w:eastAsia="宋体" w:hAnsi="Arial" w:cs="Arial"/>
          <w:i/>
          <w:iCs/>
          <w:color w:val="000000"/>
          <w:sz w:val="20"/>
          <w:szCs w:val="20"/>
        </w:rPr>
        <w:t xml:space="preserve">Reclassification. </w:t>
      </w:r>
      <w:r>
        <w:rPr>
          <w:rFonts w:ascii="Arial" w:eastAsia="宋体" w:hAnsi="Arial" w:cs="Arial"/>
          <w:color w:val="000000"/>
          <w:sz w:val="20"/>
          <w:szCs w:val="20"/>
        </w:rPr>
        <w:t>Certain prior period amounts have been reclassified to conform to current period presentation.</w:t>
      </w:r>
    </w:p>
    <w:p w14:paraId="299C5876" w14:textId="77777777" w:rsidR="00992A07" w:rsidRDefault="00C4246C">
      <w:pPr>
        <w:spacing w:before="180"/>
        <w:jc w:val="both"/>
      </w:pPr>
      <w:r>
        <w:rPr>
          <w:rFonts w:ascii="Arial" w:eastAsia="宋体" w:hAnsi="Arial" w:cs="Arial"/>
          <w:i/>
          <w:iCs/>
          <w:color w:val="000000"/>
          <w:sz w:val="20"/>
          <w:szCs w:val="20"/>
        </w:rPr>
        <w:t>Use of Estimates.</w:t>
      </w:r>
      <w:r>
        <w:rPr>
          <w:rFonts w:ascii="Arial" w:eastAsia="宋体" w:hAnsi="Arial" w:cs="Arial"/>
          <w:color w:val="000000"/>
          <w:sz w:val="20"/>
          <w:szCs w:val="20"/>
        </w:rPr>
        <w:t> The preparation of consolidated financial s</w:t>
      </w:r>
      <w:r>
        <w:rPr>
          <w:rFonts w:ascii="Arial" w:eastAsia="宋体" w:hAnsi="Arial" w:cs="Arial"/>
          <w:color w:val="000000"/>
          <w:sz w:val="20"/>
          <w:szCs w:val="20"/>
        </w:rPr>
        <w:t>tatements in conformity with U.S. generally accepted accounting principles (U.S. GAAP) requires management to make estimates and assumptions that affect the reported amounts of assets and liabilities and disclosure of commitments and contingencies at the d</w:t>
      </w:r>
      <w:r>
        <w:rPr>
          <w:rFonts w:ascii="Arial" w:eastAsia="宋体" w:hAnsi="Arial" w:cs="Arial"/>
          <w:color w:val="000000"/>
          <w:sz w:val="20"/>
          <w:szCs w:val="20"/>
        </w:rPr>
        <w:t>ate of the financial statements and the reported amounts of revenues and expenses during the reporting periods. Actual results are likely to differ from those estimates, and such differences may be material to the financial statements. Areas where manageme</w:t>
      </w:r>
      <w:r>
        <w:rPr>
          <w:rFonts w:ascii="Arial" w:eastAsia="宋体" w:hAnsi="Arial" w:cs="Arial"/>
          <w:color w:val="000000"/>
          <w:sz w:val="20"/>
          <w:szCs w:val="20"/>
        </w:rPr>
        <w:t>nt uses subjective judgment include, but are not limited to, revenue allowances, inventory valuation, valuation and assessing potential impairment, if any, of goodwill and deferred income taxes.</w:t>
      </w:r>
    </w:p>
    <w:p w14:paraId="299C5877" w14:textId="77777777" w:rsidR="00992A07" w:rsidRDefault="00C4246C">
      <w:pPr>
        <w:spacing w:before="180"/>
        <w:jc w:val="both"/>
      </w:pPr>
      <w:r>
        <w:rPr>
          <w:rFonts w:ascii="Arial" w:eastAsia="宋体" w:hAnsi="Arial" w:cs="Arial"/>
          <w:b/>
          <w:bCs/>
          <w:color w:val="000000"/>
          <w:sz w:val="20"/>
          <w:szCs w:val="20"/>
        </w:rPr>
        <w:t>Revenue Recognition</w:t>
      </w:r>
    </w:p>
    <w:p w14:paraId="299C5878" w14:textId="77777777" w:rsidR="00992A07" w:rsidRDefault="00C4246C">
      <w:pPr>
        <w:spacing w:before="180"/>
        <w:jc w:val="both"/>
      </w:pPr>
      <w:r>
        <w:rPr>
          <w:rFonts w:ascii="Arial" w:eastAsia="宋体" w:hAnsi="Arial" w:cs="Arial"/>
          <w:color w:val="000000"/>
          <w:sz w:val="20"/>
          <w:szCs w:val="20"/>
        </w:rPr>
        <w:t>Revenue is recognized when a customer obt</w:t>
      </w:r>
      <w:r>
        <w:rPr>
          <w:rFonts w:ascii="Arial" w:eastAsia="宋体" w:hAnsi="Arial" w:cs="Arial"/>
          <w:color w:val="000000"/>
          <w:sz w:val="20"/>
          <w:szCs w:val="20"/>
        </w:rPr>
        <w:t>ains control of promised goods or services and is recognized in an amount that reflects the consideration which the Company expects to receive in exchange for those goods or services. Sales, value-added, and other taxes collected concurrently with the prov</w:t>
      </w:r>
      <w:r>
        <w:rPr>
          <w:rFonts w:ascii="Arial" w:eastAsia="宋体" w:hAnsi="Arial" w:cs="Arial"/>
          <w:color w:val="000000"/>
          <w:sz w:val="20"/>
          <w:szCs w:val="20"/>
        </w:rPr>
        <w:t>ision of goods or services are excluded from revenue. Shipping and handling costs associated with product sales are included in cost of sales. Substantially all the Company’s revenue is derived from product sales, representing a single performance obligati</w:t>
      </w:r>
      <w:r>
        <w:rPr>
          <w:rFonts w:ascii="Arial" w:eastAsia="宋体" w:hAnsi="Arial" w:cs="Arial"/>
          <w:color w:val="000000"/>
          <w:sz w:val="20"/>
          <w:szCs w:val="20"/>
        </w:rPr>
        <w:t>on.</w:t>
      </w:r>
    </w:p>
    <w:p w14:paraId="299C5879" w14:textId="77777777" w:rsidR="00992A07" w:rsidRDefault="00C4246C">
      <w:pPr>
        <w:spacing w:before="180"/>
        <w:jc w:val="both"/>
      </w:pPr>
      <w:r>
        <w:rPr>
          <w:rFonts w:ascii="Arial" w:eastAsia="宋体" w:hAnsi="Arial" w:cs="Arial"/>
          <w:i/>
          <w:iCs/>
          <w:color w:val="000000"/>
          <w:sz w:val="20"/>
          <w:szCs w:val="20"/>
        </w:rPr>
        <w:t>Non-custom products</w:t>
      </w:r>
    </w:p>
    <w:p w14:paraId="299C587A" w14:textId="77777777" w:rsidR="00992A07" w:rsidRDefault="00C4246C">
      <w:pPr>
        <w:spacing w:before="60"/>
        <w:jc w:val="both"/>
      </w:pPr>
      <w:r>
        <w:rPr>
          <w:rFonts w:ascii="Arial" w:eastAsia="宋体" w:hAnsi="Arial" w:cs="Arial"/>
          <w:color w:val="000000"/>
          <w:sz w:val="20"/>
          <w:szCs w:val="20"/>
        </w:rPr>
        <w:t>The Company transfers control and recognizes revenue when non-custom products are shipped to customers, which includes original equipment manufacturers (OEM) and distributors, in accordance with the shipping terms of the sale. Non-c</w:t>
      </w:r>
      <w:r>
        <w:rPr>
          <w:rFonts w:ascii="Arial" w:eastAsia="宋体" w:hAnsi="Arial" w:cs="Arial"/>
          <w:color w:val="000000"/>
          <w:sz w:val="20"/>
          <w:szCs w:val="20"/>
        </w:rPr>
        <w:t>ustom product arrangements generally comprise a single performance obligation. Certain OEMs may be entitled to rights of return and rebates under OEM agreements. The Company also sells to distributors under terms allowing the majority of distributors certa</w:t>
      </w:r>
      <w:r>
        <w:rPr>
          <w:rFonts w:ascii="Arial" w:eastAsia="宋体" w:hAnsi="Arial" w:cs="Arial"/>
          <w:color w:val="000000"/>
          <w:sz w:val="20"/>
          <w:szCs w:val="20"/>
        </w:rPr>
        <w:t>in rights of return and price protection on unsold merchandise held by them. The Company estimates the amount of variable consideration under OEM and distributor arrangements and, accordingly, records a provision for product returns, allowances for price p</w:t>
      </w:r>
      <w:r>
        <w:rPr>
          <w:rFonts w:ascii="Arial" w:eastAsia="宋体" w:hAnsi="Arial" w:cs="Arial"/>
          <w:color w:val="000000"/>
          <w:sz w:val="20"/>
          <w:szCs w:val="20"/>
        </w:rPr>
        <w:t xml:space="preserve">rotection and rebates based on actual historical experience and any known events. </w:t>
      </w:r>
    </w:p>
    <w:p w14:paraId="299C587B" w14:textId="77777777" w:rsidR="00992A07" w:rsidRDefault="00C4246C">
      <w:pPr>
        <w:spacing w:before="180"/>
        <w:jc w:val="both"/>
      </w:pPr>
      <w:r>
        <w:rPr>
          <w:rFonts w:ascii="Arial" w:eastAsia="宋体" w:hAnsi="Arial" w:cs="Arial"/>
          <w:color w:val="000000"/>
          <w:sz w:val="20"/>
          <w:szCs w:val="20"/>
        </w:rPr>
        <w:t>The Company offers incentive programs to certain customers, including cooperative advertising, marketing promotions, volume-based incentives and special pricing arrangements</w:t>
      </w:r>
      <w:r>
        <w:rPr>
          <w:rFonts w:ascii="Arial" w:eastAsia="宋体" w:hAnsi="Arial" w:cs="Arial"/>
          <w:color w:val="000000"/>
          <w:sz w:val="20"/>
          <w:szCs w:val="20"/>
        </w:rPr>
        <w:t>. Where funds provided for such programs can be estimated, the Company recognizes a reduction to revenue at the time the related revenue is recognized; otherwise, the Company recognizes such reduction to revenue at the later of when: i) the related revenue</w:t>
      </w:r>
      <w:r>
        <w:rPr>
          <w:rFonts w:ascii="Arial" w:eastAsia="宋体" w:hAnsi="Arial" w:cs="Arial"/>
          <w:color w:val="000000"/>
          <w:sz w:val="20"/>
          <w:szCs w:val="20"/>
        </w:rPr>
        <w:t xml:space="preserve"> transaction occurs; or ii) the program is offered. For transactions where the Company reimburses a customer for a portion of the customer’s cost to perform specific product advertising or marketing and promotional activities, such amounts are recognized a</w:t>
      </w:r>
      <w:r>
        <w:rPr>
          <w:rFonts w:ascii="Arial" w:eastAsia="宋体" w:hAnsi="Arial" w:cs="Arial"/>
          <w:color w:val="000000"/>
          <w:sz w:val="20"/>
          <w:szCs w:val="20"/>
        </w:rPr>
        <w:t>s a reduction to revenue unless they qualify for expense recognition.</w:t>
      </w:r>
    </w:p>
    <w:p w14:paraId="299C587C" w14:textId="77777777" w:rsidR="00992A07" w:rsidRDefault="00C4246C">
      <w:pPr>
        <w:spacing w:before="180" w:after="240"/>
        <w:jc w:val="both"/>
      </w:pPr>
      <w:r>
        <w:rPr>
          <w:rFonts w:ascii="Arial" w:eastAsia="宋体" w:hAnsi="Arial" w:cs="Arial"/>
          <w:color w:val="000000"/>
          <w:sz w:val="20"/>
          <w:szCs w:val="20"/>
        </w:rPr>
        <w:t>Constraints of variable consideration have not been material.</w:t>
      </w:r>
    </w:p>
    <w:p w14:paraId="299C587D" w14:textId="77777777" w:rsidR="00992A07" w:rsidRDefault="00C4246C">
      <w:pPr>
        <w:jc w:val="center"/>
      </w:pPr>
      <w:r>
        <w:rPr>
          <w:rFonts w:ascii="Times New Roman" w:eastAsia="宋体" w:hAnsi="Times New Roman"/>
          <w:color w:val="000000"/>
          <w:sz w:val="20"/>
          <w:szCs w:val="20"/>
        </w:rPr>
        <w:t>55</w:t>
      </w:r>
    </w:p>
    <w:p w14:paraId="299C587E" w14:textId="77777777" w:rsidR="00992A07" w:rsidRDefault="00C4246C">
      <w:r>
        <w:pict w14:anchorId="299C6EBD">
          <v:rect id="_x0000_i1082" style="width:415.3pt;height:1.5pt" o:hralign="center" o:hrstd="t" o:hr="t" fillcolor="#a0a0a0" stroked="f"/>
        </w:pict>
      </w:r>
    </w:p>
    <w:p w14:paraId="299C587F" w14:textId="77777777" w:rsidR="00992A07" w:rsidRDefault="00992A07"/>
    <w:p w14:paraId="299C5880" w14:textId="77777777" w:rsidR="00992A07" w:rsidRDefault="00C4246C">
      <w:pPr>
        <w:spacing w:before="180"/>
        <w:jc w:val="both"/>
      </w:pPr>
      <w:r>
        <w:rPr>
          <w:rFonts w:ascii="Arial" w:eastAsia="宋体" w:hAnsi="Arial" w:cs="Arial"/>
          <w:i/>
          <w:iCs/>
          <w:color w:val="000000"/>
          <w:sz w:val="20"/>
          <w:szCs w:val="20"/>
        </w:rPr>
        <w:t>Custom products</w:t>
      </w:r>
    </w:p>
    <w:p w14:paraId="299C5881" w14:textId="77777777" w:rsidR="00992A07" w:rsidRDefault="00C4246C">
      <w:pPr>
        <w:spacing w:before="60"/>
        <w:jc w:val="both"/>
      </w:pPr>
      <w:r>
        <w:rPr>
          <w:rFonts w:ascii="Arial" w:eastAsia="宋体" w:hAnsi="Arial" w:cs="Arial"/>
          <w:color w:val="000000"/>
          <w:sz w:val="20"/>
          <w:szCs w:val="20"/>
        </w:rPr>
        <w:t xml:space="preserve">Custom products which are associated with the Company’s Enterprise, Embedded, and Semi-Custom segment </w:t>
      </w:r>
      <w:r>
        <w:rPr>
          <w:rFonts w:ascii="Arial" w:eastAsia="宋体" w:hAnsi="Arial" w:cs="Arial"/>
          <w:color w:val="000000"/>
          <w:sz w:val="20"/>
          <w:szCs w:val="20"/>
        </w:rPr>
        <w:t>(semi-custom products), sold under non-cancellable purchases orders, for which the Company has an enforceable right to payment, and which have no alternative use to the Company at contract inception, are recognized as revenue, over the time of production o</w:t>
      </w:r>
      <w:r>
        <w:rPr>
          <w:rFonts w:ascii="Arial" w:eastAsia="宋体" w:hAnsi="Arial" w:cs="Arial"/>
          <w:color w:val="000000"/>
          <w:sz w:val="20"/>
          <w:szCs w:val="20"/>
        </w:rPr>
        <w:t>f the products by the Company. The Company utilizes a cost-based input method, calculated as cost incurred plus estimated margin, to determine the amount of revenue to recognize for in-process, but incomplete, customer orders at a reporting date. The Compa</w:t>
      </w:r>
      <w:r>
        <w:rPr>
          <w:rFonts w:ascii="Arial" w:eastAsia="宋体" w:hAnsi="Arial" w:cs="Arial"/>
          <w:color w:val="000000"/>
          <w:sz w:val="20"/>
          <w:szCs w:val="20"/>
        </w:rPr>
        <w:t>ny believes that a cost-based input method is the most appropriate manner to measure how the Company satisfies its performance obligations to customers because the effort and costs incurred best depict the Company’s satisfaction of its performance obligati</w:t>
      </w:r>
      <w:r>
        <w:rPr>
          <w:rFonts w:ascii="Arial" w:eastAsia="宋体" w:hAnsi="Arial" w:cs="Arial"/>
          <w:color w:val="000000"/>
          <w:sz w:val="20"/>
          <w:szCs w:val="20"/>
        </w:rPr>
        <w:t>on.</w:t>
      </w:r>
    </w:p>
    <w:p w14:paraId="299C5882" w14:textId="77777777" w:rsidR="00992A07" w:rsidRDefault="00C4246C">
      <w:pPr>
        <w:spacing w:before="180"/>
        <w:jc w:val="both"/>
      </w:pPr>
      <w:r>
        <w:rPr>
          <w:rFonts w:ascii="Arial" w:eastAsia="宋体" w:hAnsi="Arial" w:cs="Arial"/>
          <w:color w:val="000000"/>
          <w:sz w:val="20"/>
          <w:szCs w:val="20"/>
        </w:rPr>
        <w:t>Sales of semi-custom products are not subject to a right of return. Custom products arrangements involve a single performance obligation. There are no variable consideration estimates associated with custom products.</w:t>
      </w:r>
    </w:p>
    <w:p w14:paraId="299C5883" w14:textId="77777777" w:rsidR="00992A07" w:rsidRDefault="00992A07">
      <w:pPr>
        <w:jc w:val="both"/>
      </w:pPr>
    </w:p>
    <w:p w14:paraId="299C5884" w14:textId="77777777" w:rsidR="00992A07" w:rsidRDefault="00C4246C">
      <w:pPr>
        <w:jc w:val="both"/>
      </w:pPr>
      <w:r>
        <w:rPr>
          <w:rFonts w:ascii="Arial" w:eastAsia="宋体" w:hAnsi="Arial" w:cs="Arial"/>
          <w:i/>
          <w:iCs/>
          <w:color w:val="000000"/>
          <w:sz w:val="20"/>
          <w:szCs w:val="20"/>
        </w:rPr>
        <w:t>Development and intellectual prope</w:t>
      </w:r>
      <w:r>
        <w:rPr>
          <w:rFonts w:ascii="Arial" w:eastAsia="宋体" w:hAnsi="Arial" w:cs="Arial"/>
          <w:i/>
          <w:iCs/>
          <w:color w:val="000000"/>
          <w:sz w:val="20"/>
          <w:szCs w:val="20"/>
        </w:rPr>
        <w:t>rty licensing agreements</w:t>
      </w:r>
    </w:p>
    <w:p w14:paraId="299C5885" w14:textId="77777777" w:rsidR="00992A07" w:rsidRDefault="00C4246C">
      <w:pPr>
        <w:spacing w:before="60"/>
        <w:jc w:val="both"/>
      </w:pPr>
      <w:r>
        <w:rPr>
          <w:rFonts w:ascii="Arial" w:eastAsia="宋体" w:hAnsi="Arial" w:cs="Arial"/>
          <w:color w:val="000000"/>
          <w:sz w:val="20"/>
          <w:szCs w:val="20"/>
        </w:rPr>
        <w:t>From time to time, the Company may enter into arrangements with customers that combine the provision of development services and a license to the right to use the Company’s IP. These arrangements are deemed to be single or multiple</w:t>
      </w:r>
      <w:r>
        <w:rPr>
          <w:rFonts w:ascii="Arial" w:eastAsia="宋体" w:hAnsi="Arial" w:cs="Arial"/>
          <w:color w:val="000000"/>
          <w:sz w:val="20"/>
          <w:szCs w:val="20"/>
        </w:rPr>
        <w:t xml:space="preserve"> performance obligations based upon the nature of the arrangements. Revenue is recognized upon the transfer of control, over time or at a point in time, depending on the nature of the arrangements. The Company evaluates whether the licensing component is d</w:t>
      </w:r>
      <w:r>
        <w:rPr>
          <w:rFonts w:ascii="Arial" w:eastAsia="宋体" w:hAnsi="Arial" w:cs="Arial"/>
          <w:color w:val="000000"/>
          <w:sz w:val="20"/>
          <w:szCs w:val="20"/>
        </w:rPr>
        <w:t>istinct. A licensing component is distinct if it is both (i) capable of being distinct and (ii) distinct in the context of the arrangement. If the license is not distinct it is combined with the development services as a single performance obligation and r</w:t>
      </w:r>
      <w:r>
        <w:rPr>
          <w:rFonts w:ascii="Arial" w:eastAsia="宋体" w:hAnsi="Arial" w:cs="Arial"/>
          <w:color w:val="000000"/>
          <w:sz w:val="20"/>
          <w:szCs w:val="20"/>
        </w:rPr>
        <w:t>ecognized over time. If the license is distinct, revenue is recognized at a point in time when the customer has the ability to benefit from the license.</w:t>
      </w:r>
    </w:p>
    <w:p w14:paraId="299C5886" w14:textId="77777777" w:rsidR="00992A07" w:rsidRDefault="00992A07">
      <w:pPr>
        <w:jc w:val="both"/>
      </w:pPr>
    </w:p>
    <w:p w14:paraId="299C5887" w14:textId="77777777" w:rsidR="00992A07" w:rsidRDefault="00C4246C">
      <w:pPr>
        <w:jc w:val="both"/>
      </w:pPr>
      <w:r>
        <w:rPr>
          <w:rFonts w:ascii="Arial" w:eastAsia="宋体" w:hAnsi="Arial" w:cs="Arial"/>
          <w:color w:val="000000"/>
          <w:sz w:val="20"/>
          <w:szCs w:val="20"/>
        </w:rPr>
        <w:t>From time to time, the Company may enter into arrangements with customers that solely involve the sale</w:t>
      </w:r>
      <w:r>
        <w:rPr>
          <w:rFonts w:ascii="Arial" w:eastAsia="宋体" w:hAnsi="Arial" w:cs="Arial"/>
          <w:color w:val="000000"/>
          <w:sz w:val="20"/>
          <w:szCs w:val="20"/>
        </w:rPr>
        <w:t xml:space="preserve"> or licensing of its patents or IP. Generally, there are no performance obligations beyond transferring the designated license to the Company’s patents or IP. Accordingly, revenue is recognized at a point in time when the customer has the ability to benefi</w:t>
      </w:r>
      <w:r>
        <w:rPr>
          <w:rFonts w:ascii="Arial" w:eastAsia="宋体" w:hAnsi="Arial" w:cs="Arial"/>
          <w:color w:val="000000"/>
          <w:sz w:val="20"/>
          <w:szCs w:val="20"/>
        </w:rPr>
        <w:t>t from the license.</w:t>
      </w:r>
    </w:p>
    <w:p w14:paraId="299C5888" w14:textId="77777777" w:rsidR="00992A07" w:rsidRDefault="00992A07">
      <w:pPr>
        <w:jc w:val="both"/>
      </w:pPr>
    </w:p>
    <w:p w14:paraId="299C5889" w14:textId="77777777" w:rsidR="00992A07" w:rsidRDefault="00C4246C">
      <w:pPr>
        <w:jc w:val="both"/>
      </w:pPr>
      <w:r>
        <w:rPr>
          <w:rFonts w:ascii="Arial" w:eastAsia="宋体" w:hAnsi="Arial" w:cs="Arial"/>
          <w:color w:val="000000"/>
          <w:sz w:val="20"/>
          <w:szCs w:val="20"/>
        </w:rPr>
        <w:t>There are no variable consideration estimates associated with either combined development and intellectual property arrangements or for standalone arrangements involving either the sale or licensing of IP.</w:t>
      </w:r>
    </w:p>
    <w:p w14:paraId="299C588A" w14:textId="77777777" w:rsidR="00992A07" w:rsidRDefault="00992A07">
      <w:pPr>
        <w:jc w:val="both"/>
      </w:pPr>
    </w:p>
    <w:p w14:paraId="299C588B" w14:textId="77777777" w:rsidR="00992A07" w:rsidRDefault="00C4246C">
      <w:pPr>
        <w:jc w:val="both"/>
      </w:pPr>
      <w:r>
        <w:rPr>
          <w:rFonts w:ascii="Arial" w:eastAsia="宋体" w:hAnsi="Arial" w:cs="Arial"/>
          <w:color w:val="000000"/>
          <w:sz w:val="20"/>
          <w:szCs w:val="20"/>
        </w:rPr>
        <w:t xml:space="preserve">Total revenue </w:t>
      </w:r>
      <w:r>
        <w:rPr>
          <w:rFonts w:ascii="Arial" w:eastAsia="宋体" w:hAnsi="Arial" w:cs="Arial"/>
          <w:color w:val="000000"/>
          <w:sz w:val="20"/>
          <w:szCs w:val="20"/>
        </w:rPr>
        <w:t>recognized over time associated with custom products and development services accounted for approximately 18%, 19% and 29% of the Company’s revenue in 2020, 2019 and 2018, respectively.</w:t>
      </w:r>
    </w:p>
    <w:p w14:paraId="299C588C" w14:textId="77777777" w:rsidR="00992A07" w:rsidRDefault="00992A07">
      <w:pPr>
        <w:jc w:val="both"/>
      </w:pPr>
    </w:p>
    <w:p w14:paraId="299C588D" w14:textId="77777777" w:rsidR="00992A07" w:rsidRDefault="00C4246C">
      <w:pPr>
        <w:jc w:val="both"/>
      </w:pPr>
      <w:r>
        <w:rPr>
          <w:rFonts w:ascii="Arial" w:eastAsia="宋体" w:hAnsi="Arial" w:cs="Arial"/>
          <w:color w:val="000000"/>
          <w:sz w:val="20"/>
          <w:szCs w:val="20"/>
        </w:rPr>
        <w:t>Customers are generally required to pay for products and services wit</w:t>
      </w:r>
      <w:r>
        <w:rPr>
          <w:rFonts w:ascii="Arial" w:eastAsia="宋体" w:hAnsi="Arial" w:cs="Arial"/>
          <w:color w:val="000000"/>
          <w:sz w:val="20"/>
          <w:szCs w:val="20"/>
        </w:rPr>
        <w:t>hin the Company’s standard contractual terms, which are typically net 30 to 60 days. The Company has determined that it does not have significant financing components in its contracts with customers.</w:t>
      </w:r>
    </w:p>
    <w:p w14:paraId="299C588E" w14:textId="77777777" w:rsidR="00992A07" w:rsidRDefault="00992A07">
      <w:pPr>
        <w:jc w:val="both"/>
      </w:pPr>
    </w:p>
    <w:p w14:paraId="299C588F" w14:textId="77777777" w:rsidR="00992A07" w:rsidRDefault="00C4246C">
      <w:pPr>
        <w:jc w:val="both"/>
      </w:pPr>
      <w:r>
        <w:rPr>
          <w:rFonts w:ascii="Arial" w:eastAsia="宋体" w:hAnsi="Arial" w:cs="Arial"/>
          <w:b/>
          <w:bCs/>
          <w:color w:val="000000"/>
          <w:sz w:val="20"/>
          <w:szCs w:val="20"/>
        </w:rPr>
        <w:t>Inventories</w:t>
      </w:r>
    </w:p>
    <w:p w14:paraId="299C5890" w14:textId="77777777" w:rsidR="00992A07" w:rsidRDefault="00C4246C">
      <w:pPr>
        <w:spacing w:before="180"/>
        <w:jc w:val="both"/>
      </w:pPr>
      <w:r>
        <w:rPr>
          <w:rFonts w:ascii="Arial" w:eastAsia="宋体" w:hAnsi="Arial" w:cs="Arial"/>
          <w:color w:val="000000"/>
          <w:sz w:val="20"/>
          <w:szCs w:val="20"/>
        </w:rPr>
        <w:t>The Company values inventory at standard co</w:t>
      </w:r>
      <w:r>
        <w:rPr>
          <w:rFonts w:ascii="Arial" w:eastAsia="宋体" w:hAnsi="Arial" w:cs="Arial"/>
          <w:color w:val="000000"/>
          <w:sz w:val="20"/>
          <w:szCs w:val="20"/>
        </w:rPr>
        <w:t>st, adjusted to approximate the lower of</w:t>
      </w:r>
      <w:r>
        <w:rPr>
          <w:rFonts w:ascii="Arial" w:eastAsia="宋体" w:hAnsi="Arial" w:cs="Arial"/>
          <w:color w:val="FF0000"/>
        </w:rPr>
        <w:t xml:space="preserve"> </w:t>
      </w:r>
      <w:r>
        <w:rPr>
          <w:rFonts w:ascii="Arial" w:eastAsia="宋体" w:hAnsi="Arial" w:cs="Arial"/>
          <w:color w:val="000000"/>
          <w:sz w:val="20"/>
          <w:szCs w:val="20"/>
        </w:rPr>
        <w:t>actual cost or estimated net realizable value using assumptions about future demand and market conditions. In determining excess or obsolescence reserves for its products, the Company considers assumptions such as c</w:t>
      </w:r>
      <w:r>
        <w:rPr>
          <w:rFonts w:ascii="Arial" w:eastAsia="宋体" w:hAnsi="Arial" w:cs="Arial"/>
          <w:color w:val="000000"/>
          <w:sz w:val="20"/>
          <w:szCs w:val="20"/>
        </w:rPr>
        <w:t xml:space="preserve">hanges in business and economic conditions, other-than-temporary decreases in demand for its products, and changes in technology or customer requirements. In determining the lower of cost or net realizable value reserves, the Company considers assumptions </w:t>
      </w:r>
      <w:r>
        <w:rPr>
          <w:rFonts w:ascii="Arial" w:eastAsia="宋体" w:hAnsi="Arial" w:cs="Arial"/>
          <w:color w:val="000000"/>
          <w:sz w:val="20"/>
          <w:szCs w:val="20"/>
        </w:rPr>
        <w:t xml:space="preserve">such as recent historical sales activity and selling prices, as well as estimates of future selling prices. The Company fully reserves for inventories and non-cancellable purchase orders for inventory deemed obsolete. The Company performs periodic reviews </w:t>
      </w:r>
      <w:r>
        <w:rPr>
          <w:rFonts w:ascii="Arial" w:eastAsia="宋体" w:hAnsi="Arial" w:cs="Arial"/>
          <w:color w:val="000000"/>
          <w:sz w:val="20"/>
          <w:szCs w:val="20"/>
        </w:rPr>
        <w:t>of inventory items to identify excess inventories on hand by comparing on-hand balances and non-cancellable purchase orders to anticipated usage using recent historical activity as well as anticipated or forecasted demand. If estimates of customer demand d</w:t>
      </w:r>
      <w:r>
        <w:rPr>
          <w:rFonts w:ascii="Arial" w:eastAsia="宋体" w:hAnsi="Arial" w:cs="Arial"/>
          <w:color w:val="000000"/>
          <w:sz w:val="20"/>
          <w:szCs w:val="20"/>
        </w:rPr>
        <w:t>iminish further or market conditions become less favorable than those projected by the Company, additional inventory carrying value adjustments may be required</w:t>
      </w:r>
      <w:r>
        <w:rPr>
          <w:rFonts w:ascii="Arial" w:eastAsia="宋体" w:hAnsi="Arial" w:cs="Arial"/>
          <w:color w:val="000000"/>
          <w:sz w:val="22"/>
          <w:szCs w:val="22"/>
        </w:rPr>
        <w:t>.</w:t>
      </w:r>
    </w:p>
    <w:p w14:paraId="299C5891" w14:textId="77777777" w:rsidR="00992A07" w:rsidRDefault="00C4246C">
      <w:pPr>
        <w:spacing w:before="180"/>
        <w:jc w:val="both"/>
      </w:pPr>
      <w:r>
        <w:rPr>
          <w:rFonts w:ascii="Arial" w:eastAsia="宋体" w:hAnsi="Arial" w:cs="Arial"/>
          <w:b/>
          <w:bCs/>
          <w:color w:val="000000"/>
          <w:sz w:val="20"/>
          <w:szCs w:val="20"/>
        </w:rPr>
        <w:t>Goodwill</w:t>
      </w:r>
    </w:p>
    <w:p w14:paraId="299C5892" w14:textId="77777777" w:rsidR="00992A07" w:rsidRDefault="00C4246C">
      <w:pPr>
        <w:spacing w:before="180"/>
        <w:jc w:val="both"/>
      </w:pPr>
      <w:r>
        <w:rPr>
          <w:rFonts w:ascii="Arial" w:eastAsia="宋体" w:hAnsi="Arial" w:cs="Arial"/>
          <w:color w:val="000000"/>
          <w:sz w:val="20"/>
          <w:szCs w:val="20"/>
        </w:rPr>
        <w:t xml:space="preserve">The Company performs its goodwill impairment analysis as of the first day of the </w:t>
      </w:r>
      <w:r>
        <w:rPr>
          <w:rFonts w:ascii="Arial" w:eastAsia="宋体" w:hAnsi="Arial" w:cs="Arial"/>
          <w:color w:val="000000"/>
          <w:sz w:val="20"/>
          <w:szCs w:val="20"/>
        </w:rPr>
        <w:t>fourth quarter of each year and, if certain events or circumstances indicate that an impairment loss may have been incurred, on a more frequent basis. The analysis may include both qualitative and quantitative factors to assess the likelihood of an impairm</w:t>
      </w:r>
      <w:r>
        <w:rPr>
          <w:rFonts w:ascii="Arial" w:eastAsia="宋体" w:hAnsi="Arial" w:cs="Arial"/>
          <w:color w:val="000000"/>
          <w:sz w:val="20"/>
          <w:szCs w:val="20"/>
        </w:rPr>
        <w:t>ent.</w:t>
      </w:r>
    </w:p>
    <w:p w14:paraId="299C5893" w14:textId="77777777" w:rsidR="00992A07" w:rsidRDefault="00C4246C">
      <w:pPr>
        <w:jc w:val="center"/>
      </w:pPr>
      <w:r>
        <w:rPr>
          <w:rFonts w:ascii="Times New Roman" w:eastAsia="宋体" w:hAnsi="Times New Roman"/>
          <w:color w:val="000000"/>
          <w:sz w:val="20"/>
          <w:szCs w:val="20"/>
        </w:rPr>
        <w:t>56</w:t>
      </w:r>
    </w:p>
    <w:p w14:paraId="299C5894" w14:textId="77777777" w:rsidR="00992A07" w:rsidRDefault="00C4246C">
      <w:r>
        <w:pict w14:anchorId="299C6EBE">
          <v:rect id="_x0000_i1083" style="width:415.3pt;height:1.5pt" o:hralign="center" o:hrstd="t" o:hr="t" fillcolor="#a0a0a0" stroked="f"/>
        </w:pict>
      </w:r>
    </w:p>
    <w:p w14:paraId="299C5895" w14:textId="77777777" w:rsidR="00992A07" w:rsidRDefault="00992A07"/>
    <w:p w14:paraId="299C5896" w14:textId="77777777" w:rsidR="00992A07" w:rsidRDefault="00C4246C">
      <w:pPr>
        <w:spacing w:before="180"/>
        <w:jc w:val="both"/>
      </w:pPr>
      <w:r>
        <w:rPr>
          <w:rFonts w:ascii="Arial" w:eastAsia="宋体" w:hAnsi="Arial" w:cs="Arial"/>
          <w:color w:val="000000"/>
          <w:sz w:val="20"/>
          <w:szCs w:val="20"/>
        </w:rPr>
        <w:t>The Company first analyzes qualitative factors to determine if it is more likely than not that the fair value of a reporting unit exceeds its carrying amount. Qualitative factors include industry and market considerations, overall financial perf</w:t>
      </w:r>
      <w:r>
        <w:rPr>
          <w:rFonts w:ascii="Arial" w:eastAsia="宋体" w:hAnsi="Arial" w:cs="Arial"/>
          <w:color w:val="000000"/>
          <w:sz w:val="20"/>
          <w:szCs w:val="20"/>
        </w:rPr>
        <w:t>ormance, share price trends and market capitalization and Company-specific events. If the Company concludes it is more likely than not that the fair value of a reporting unit exceeds its carrying amount, the Company does not proceed to perform a quantitati</w:t>
      </w:r>
      <w:r>
        <w:rPr>
          <w:rFonts w:ascii="Arial" w:eastAsia="宋体" w:hAnsi="Arial" w:cs="Arial"/>
          <w:color w:val="000000"/>
          <w:sz w:val="20"/>
          <w:szCs w:val="20"/>
        </w:rPr>
        <w:t xml:space="preserve">ve impairment test. </w:t>
      </w:r>
    </w:p>
    <w:p w14:paraId="299C5897" w14:textId="77777777" w:rsidR="00992A07" w:rsidRDefault="00C4246C">
      <w:pPr>
        <w:spacing w:before="180"/>
        <w:jc w:val="both"/>
      </w:pPr>
      <w:r>
        <w:rPr>
          <w:rFonts w:ascii="Arial" w:eastAsia="宋体" w:hAnsi="Arial" w:cs="Arial"/>
          <w:color w:val="000000"/>
          <w:sz w:val="20"/>
          <w:szCs w:val="20"/>
        </w:rPr>
        <w:t>If the Company concludes it is more likely than not that the fair value of a reporting unit is less than its carrying value, a quantitative goodwill impairment test will be performed by comparing the fair value of each reporting unit t</w:t>
      </w:r>
      <w:r>
        <w:rPr>
          <w:rFonts w:ascii="Arial" w:eastAsia="宋体" w:hAnsi="Arial" w:cs="Arial"/>
          <w:color w:val="000000"/>
          <w:sz w:val="20"/>
          <w:szCs w:val="20"/>
        </w:rPr>
        <w:t>o its carrying value. A quantitative impairment analysis, if necessary, considers the income approach, which requires estimates of the present value of expected future cash flows to determine a reporting unit’s fair value. Significant estimates include rev</w:t>
      </w:r>
      <w:r>
        <w:rPr>
          <w:rFonts w:ascii="Arial" w:eastAsia="宋体" w:hAnsi="Arial" w:cs="Arial"/>
          <w:color w:val="000000"/>
          <w:sz w:val="20"/>
          <w:szCs w:val="20"/>
        </w:rPr>
        <w:t xml:space="preserve">enue growth rates and operating margins used to calculate projected future cash flows, discount rates, and future economic and market conditions. </w:t>
      </w:r>
    </w:p>
    <w:p w14:paraId="299C5898" w14:textId="77777777" w:rsidR="00992A07" w:rsidRDefault="00C4246C">
      <w:pPr>
        <w:spacing w:before="180"/>
        <w:jc w:val="both"/>
      </w:pPr>
      <w:r>
        <w:rPr>
          <w:rFonts w:ascii="Arial" w:eastAsia="宋体" w:hAnsi="Arial" w:cs="Arial"/>
          <w:color w:val="000000"/>
          <w:sz w:val="20"/>
          <w:szCs w:val="20"/>
        </w:rPr>
        <w:t>A goodwill impairment charge is recognized for the amount by which a reporting unit’s fair value is less than</w:t>
      </w:r>
      <w:r>
        <w:rPr>
          <w:rFonts w:ascii="Arial" w:eastAsia="宋体" w:hAnsi="Arial" w:cs="Arial"/>
          <w:color w:val="000000"/>
          <w:sz w:val="20"/>
          <w:szCs w:val="20"/>
        </w:rPr>
        <w:t xml:space="preserve"> its carrying value, not to exceed the total amount of goodwill allocated to that reporting unit.</w:t>
      </w:r>
    </w:p>
    <w:p w14:paraId="299C5899" w14:textId="77777777" w:rsidR="00992A07" w:rsidRDefault="00C4246C">
      <w:pPr>
        <w:spacing w:before="180"/>
        <w:jc w:val="both"/>
      </w:pPr>
      <w:r>
        <w:rPr>
          <w:rFonts w:ascii="Arial" w:eastAsia="宋体" w:hAnsi="Arial" w:cs="Arial"/>
          <w:b/>
          <w:bCs/>
          <w:color w:val="000000"/>
          <w:sz w:val="20"/>
          <w:szCs w:val="20"/>
        </w:rPr>
        <w:t>Contingencies</w:t>
      </w:r>
    </w:p>
    <w:p w14:paraId="299C589A" w14:textId="77777777" w:rsidR="00992A07" w:rsidRDefault="00C4246C">
      <w:pPr>
        <w:spacing w:before="180"/>
        <w:jc w:val="both"/>
      </w:pPr>
      <w:r>
        <w:rPr>
          <w:rFonts w:ascii="Arial" w:eastAsia="宋体" w:hAnsi="Arial" w:cs="Arial"/>
          <w:color w:val="000000"/>
          <w:sz w:val="20"/>
          <w:szCs w:val="20"/>
        </w:rPr>
        <w:t>From time to time the Company is a defendant or plaintiff in various legal actions that arise in the normal course of business. The Company is a</w:t>
      </w:r>
      <w:r>
        <w:rPr>
          <w:rFonts w:ascii="Arial" w:eastAsia="宋体" w:hAnsi="Arial" w:cs="Arial"/>
          <w:color w:val="000000"/>
          <w:sz w:val="20"/>
          <w:szCs w:val="20"/>
        </w:rPr>
        <w:t>lso subject to income tax, indirect tax or other tax claims by tax agencies in jurisdictions in which it conducts business. In addition, the Company is a party to environmental matters including local, regional, state and federal government clean-up activi</w:t>
      </w:r>
      <w:r>
        <w:rPr>
          <w:rFonts w:ascii="Arial" w:eastAsia="宋体" w:hAnsi="Arial" w:cs="Arial"/>
          <w:color w:val="000000"/>
          <w:sz w:val="20"/>
          <w:szCs w:val="20"/>
        </w:rPr>
        <w:t>ties at or near locations where the Company currently or has in the past conducted business. The Company is required to assess the likelihood of any adverse judgments or outcomes to these matters as well as potential ranges of reasonably possible losses. A</w:t>
      </w:r>
      <w:r>
        <w:rPr>
          <w:rFonts w:ascii="Arial" w:eastAsia="宋体" w:hAnsi="Arial" w:cs="Arial"/>
          <w:color w:val="000000"/>
          <w:sz w:val="20"/>
          <w:szCs w:val="20"/>
        </w:rPr>
        <w:t xml:space="preserve"> determination of the amount of reserves required for these commitments and contingencies that would be charged to earnings, if any, includes assessing the probability of adverse outcomes and estimating the amount of potential losses. The required reserves</w:t>
      </w:r>
      <w:r>
        <w:rPr>
          <w:rFonts w:ascii="Arial" w:eastAsia="宋体" w:hAnsi="Arial" w:cs="Arial"/>
          <w:color w:val="000000"/>
          <w:sz w:val="20"/>
          <w:szCs w:val="20"/>
        </w:rPr>
        <w:t xml:space="preserve">, if any, may change due to new developments in each matter or changes in circumstances such as a change in settlement strategy. </w:t>
      </w:r>
    </w:p>
    <w:p w14:paraId="299C589B" w14:textId="77777777" w:rsidR="00992A07" w:rsidRDefault="00C4246C">
      <w:pPr>
        <w:spacing w:before="180"/>
        <w:jc w:val="both"/>
      </w:pPr>
      <w:r>
        <w:rPr>
          <w:rFonts w:ascii="Arial" w:eastAsia="宋体" w:hAnsi="Arial" w:cs="Arial"/>
          <w:b/>
          <w:bCs/>
          <w:color w:val="000000"/>
          <w:sz w:val="20"/>
          <w:szCs w:val="20"/>
        </w:rPr>
        <w:t>Cash Equivalents and Short-term Investments</w:t>
      </w:r>
    </w:p>
    <w:p w14:paraId="299C589C" w14:textId="77777777" w:rsidR="00992A07" w:rsidRDefault="00C4246C">
      <w:pPr>
        <w:spacing w:before="180"/>
        <w:jc w:val="both"/>
      </w:pPr>
      <w:r>
        <w:rPr>
          <w:rFonts w:ascii="Arial" w:eastAsia="宋体" w:hAnsi="Arial" w:cs="Arial"/>
          <w:color w:val="000000"/>
          <w:sz w:val="20"/>
          <w:szCs w:val="20"/>
        </w:rPr>
        <w:t>Cash equivalents consist of financial instruments that are readily convertible int</w:t>
      </w:r>
      <w:r>
        <w:rPr>
          <w:rFonts w:ascii="Arial" w:eastAsia="宋体" w:hAnsi="Arial" w:cs="Arial"/>
          <w:color w:val="000000"/>
          <w:sz w:val="20"/>
          <w:szCs w:val="20"/>
        </w:rPr>
        <w:t>o cash and have original maturities of three months or less at the time of purchase. Other investments in time deposits due within 12 months and marketable securities are included in short-term investments. Classification of marketable securities as curren</w:t>
      </w:r>
      <w:r>
        <w:rPr>
          <w:rFonts w:ascii="Arial" w:eastAsia="宋体" w:hAnsi="Arial" w:cs="Arial"/>
          <w:color w:val="000000"/>
          <w:sz w:val="20"/>
          <w:szCs w:val="20"/>
        </w:rPr>
        <w:t>t is based on the Company’s intent and belief in its ability to sell these securities and use the proceeds from sale in operations within 12 months.</w:t>
      </w:r>
    </w:p>
    <w:p w14:paraId="299C589D" w14:textId="77777777" w:rsidR="00992A07" w:rsidRDefault="00C4246C">
      <w:pPr>
        <w:spacing w:before="180"/>
        <w:jc w:val="both"/>
      </w:pPr>
      <w:r>
        <w:rPr>
          <w:rFonts w:ascii="Arial" w:eastAsia="宋体" w:hAnsi="Arial" w:cs="Arial"/>
          <w:b/>
          <w:bCs/>
          <w:color w:val="000000"/>
          <w:sz w:val="20"/>
          <w:szCs w:val="20"/>
        </w:rPr>
        <w:t>Investments in Available-for-sale Debt Securities</w:t>
      </w:r>
    </w:p>
    <w:p w14:paraId="299C589E" w14:textId="77777777" w:rsidR="00992A07" w:rsidRDefault="00C4246C">
      <w:pPr>
        <w:spacing w:before="180"/>
        <w:jc w:val="both"/>
      </w:pPr>
      <w:r>
        <w:rPr>
          <w:rFonts w:ascii="Arial" w:eastAsia="宋体" w:hAnsi="Arial" w:cs="Arial"/>
          <w:color w:val="000000"/>
          <w:sz w:val="20"/>
          <w:szCs w:val="20"/>
        </w:rPr>
        <w:t>The Company classifies its investments in debt securities</w:t>
      </w:r>
      <w:r>
        <w:rPr>
          <w:rFonts w:ascii="Arial" w:eastAsia="宋体" w:hAnsi="Arial" w:cs="Arial"/>
          <w:color w:val="000000"/>
          <w:sz w:val="20"/>
          <w:szCs w:val="20"/>
        </w:rPr>
        <w:t xml:space="preserve"> at the date of acquisition as available-for-sale. Available-for-sale debt securities are reported at fair value with the related unrealized gains and losses included, net of tax, in accumulated other comprehensive income (loss), a component of stockholder</w:t>
      </w:r>
      <w:r>
        <w:rPr>
          <w:rFonts w:ascii="Arial" w:eastAsia="宋体" w:hAnsi="Arial" w:cs="Arial"/>
          <w:color w:val="000000"/>
          <w:sz w:val="20"/>
          <w:szCs w:val="20"/>
        </w:rPr>
        <w:t>s’ equity. If an available-for-sale debt security’s fair value is less than its amortized cost basis, then the Company evaluates whether the decline is the result of a credit loss, in which case an impairment is recorded through an allowance for credit los</w:t>
      </w:r>
      <w:r>
        <w:rPr>
          <w:rFonts w:ascii="Arial" w:eastAsia="宋体" w:hAnsi="Arial" w:cs="Arial"/>
          <w:color w:val="000000"/>
          <w:sz w:val="20"/>
          <w:szCs w:val="20"/>
        </w:rPr>
        <w:t>ses. Unrealized gains and losses not attributable to credit losses are included, net of tax, in accumulated other comprehensive income (loss), a component of stockholders’ equity. The cost of securities sold is determined based on the specific identificati</w:t>
      </w:r>
      <w:r>
        <w:rPr>
          <w:rFonts w:ascii="Arial" w:eastAsia="宋体" w:hAnsi="Arial" w:cs="Arial"/>
          <w:color w:val="000000"/>
          <w:sz w:val="20"/>
          <w:szCs w:val="20"/>
        </w:rPr>
        <w:t>on method.</w:t>
      </w:r>
    </w:p>
    <w:p w14:paraId="299C589F" w14:textId="77777777" w:rsidR="00992A07" w:rsidRDefault="00C4246C">
      <w:pPr>
        <w:spacing w:before="180"/>
        <w:jc w:val="both"/>
      </w:pPr>
      <w:r>
        <w:rPr>
          <w:rFonts w:ascii="Arial" w:eastAsia="宋体" w:hAnsi="Arial" w:cs="Arial"/>
          <w:b/>
          <w:bCs/>
          <w:color w:val="000000"/>
          <w:sz w:val="20"/>
          <w:szCs w:val="20"/>
        </w:rPr>
        <w:t>Accounts Receivable</w:t>
      </w:r>
    </w:p>
    <w:p w14:paraId="299C58A0" w14:textId="77777777" w:rsidR="00992A07" w:rsidRDefault="00C4246C">
      <w:pPr>
        <w:spacing w:before="180"/>
        <w:jc w:val="both"/>
      </w:pPr>
      <w:r>
        <w:rPr>
          <w:rFonts w:ascii="Arial" w:eastAsia="宋体" w:hAnsi="Arial" w:cs="Arial"/>
          <w:color w:val="000000"/>
          <w:sz w:val="20"/>
          <w:szCs w:val="20"/>
        </w:rPr>
        <w:t>Accounts receivable are primarily comprised of trade receivables presented net of rebates, price protection and an allowance for doubtful accounts. Accounts receivable also include unbilled receivables, which primarily repres</w:t>
      </w:r>
      <w:r>
        <w:rPr>
          <w:rFonts w:ascii="Arial" w:eastAsia="宋体" w:hAnsi="Arial" w:cs="Arial"/>
          <w:color w:val="000000"/>
          <w:sz w:val="20"/>
          <w:szCs w:val="20"/>
        </w:rPr>
        <w:t xml:space="preserve">ent work completed on development services recognized as revenue but not yet invoiced to customers and semi-custom products under non-cancellable purchase orders that have no alternative use to the Company at contract inception, for which revenue has been </w:t>
      </w:r>
      <w:r>
        <w:rPr>
          <w:rFonts w:ascii="Arial" w:eastAsia="宋体" w:hAnsi="Arial" w:cs="Arial"/>
          <w:color w:val="000000"/>
          <w:sz w:val="20"/>
          <w:szCs w:val="20"/>
        </w:rPr>
        <w:t>recognized but not yet invoiced to customers. All unbilled accounts receivables are expected to be billed and collected within twelve months.</w:t>
      </w:r>
    </w:p>
    <w:p w14:paraId="299C58A1" w14:textId="77777777" w:rsidR="00992A07" w:rsidRDefault="00C4246C">
      <w:pPr>
        <w:spacing w:before="180"/>
        <w:jc w:val="both"/>
      </w:pPr>
      <w:r>
        <w:rPr>
          <w:rFonts w:ascii="Arial" w:eastAsia="宋体" w:hAnsi="Arial" w:cs="Arial"/>
          <w:color w:val="000000"/>
          <w:sz w:val="20"/>
          <w:szCs w:val="20"/>
        </w:rPr>
        <w:t>The Company manages its exposure to customer credit risk through credit limits, credit lines, ongoing monitoring p</w:t>
      </w:r>
      <w:r>
        <w:rPr>
          <w:rFonts w:ascii="Arial" w:eastAsia="宋体" w:hAnsi="Arial" w:cs="Arial"/>
          <w:color w:val="000000"/>
          <w:sz w:val="20"/>
          <w:szCs w:val="20"/>
        </w:rPr>
        <w:t>rocedures and credit approvals. Furthermore, the Company performs in-depth credit evaluations of all new customers and, at intervals, for existing customers. From this, the Company may require letters of credit, bank or corporate guarantees or advance paym</w:t>
      </w:r>
      <w:r>
        <w:rPr>
          <w:rFonts w:ascii="Arial" w:eastAsia="宋体" w:hAnsi="Arial" w:cs="Arial"/>
          <w:color w:val="000000"/>
          <w:sz w:val="20"/>
          <w:szCs w:val="20"/>
        </w:rPr>
        <w:t xml:space="preserve">ents if deemed necessary. The Company maintains an allowance for doubtful accounts, consisting of known specific troubled accounts as well as an amount based on overall estimated </w:t>
      </w:r>
    </w:p>
    <w:p w14:paraId="299C58A2" w14:textId="77777777" w:rsidR="00992A07" w:rsidRDefault="00C4246C">
      <w:pPr>
        <w:jc w:val="center"/>
      </w:pPr>
      <w:r>
        <w:rPr>
          <w:rFonts w:ascii="Times New Roman" w:eastAsia="宋体" w:hAnsi="Times New Roman"/>
          <w:color w:val="000000"/>
          <w:sz w:val="20"/>
          <w:szCs w:val="20"/>
        </w:rPr>
        <w:t>57</w:t>
      </w:r>
    </w:p>
    <w:p w14:paraId="299C58A3" w14:textId="77777777" w:rsidR="00992A07" w:rsidRDefault="00C4246C">
      <w:r>
        <w:pict w14:anchorId="299C6EBF">
          <v:rect id="_x0000_i1084" style="width:415.3pt;height:1.5pt" o:hralign="center" o:hrstd="t" o:hr="t" fillcolor="#a0a0a0" stroked="f"/>
        </w:pict>
      </w:r>
    </w:p>
    <w:p w14:paraId="299C58A4" w14:textId="77777777" w:rsidR="00992A07" w:rsidRDefault="00992A07"/>
    <w:p w14:paraId="299C58A5" w14:textId="77777777" w:rsidR="00992A07" w:rsidRDefault="00C4246C">
      <w:pPr>
        <w:spacing w:before="180"/>
        <w:jc w:val="both"/>
      </w:pPr>
      <w:r>
        <w:rPr>
          <w:rFonts w:ascii="Arial" w:eastAsia="宋体" w:hAnsi="Arial" w:cs="Arial"/>
          <w:color w:val="000000"/>
          <w:sz w:val="20"/>
          <w:szCs w:val="20"/>
        </w:rPr>
        <w:t>potential uncollectible accounts receivable based on historical experi</w:t>
      </w:r>
      <w:r>
        <w:rPr>
          <w:rFonts w:ascii="Arial" w:eastAsia="宋体" w:hAnsi="Arial" w:cs="Arial"/>
          <w:color w:val="000000"/>
          <w:sz w:val="20"/>
          <w:szCs w:val="20"/>
        </w:rPr>
        <w:t xml:space="preserve">ence and review of their current credit quality. The Company does not believe the receivable balance from its customers represents a significant credit risk. </w:t>
      </w:r>
    </w:p>
    <w:p w14:paraId="299C58A6" w14:textId="77777777" w:rsidR="00992A07" w:rsidRDefault="00C4246C">
      <w:pPr>
        <w:spacing w:before="180"/>
        <w:jc w:val="both"/>
      </w:pPr>
      <w:r>
        <w:rPr>
          <w:rFonts w:ascii="Arial" w:eastAsia="宋体" w:hAnsi="Arial" w:cs="Arial"/>
          <w:b/>
          <w:bCs/>
          <w:color w:val="000000"/>
          <w:sz w:val="20"/>
          <w:szCs w:val="20"/>
        </w:rPr>
        <w:t>Property and Equipment</w:t>
      </w:r>
    </w:p>
    <w:p w14:paraId="299C58A7" w14:textId="77777777" w:rsidR="00992A07" w:rsidRDefault="00C4246C">
      <w:pPr>
        <w:spacing w:before="180"/>
        <w:jc w:val="both"/>
      </w:pPr>
      <w:r>
        <w:rPr>
          <w:rFonts w:ascii="Arial" w:eastAsia="宋体" w:hAnsi="Arial" w:cs="Arial"/>
          <w:color w:val="000000"/>
          <w:sz w:val="20"/>
          <w:szCs w:val="20"/>
        </w:rPr>
        <w:t xml:space="preserve">Property and equipment are stated at cost. Depreciation and </w:t>
      </w:r>
      <w:r>
        <w:rPr>
          <w:rFonts w:ascii="Arial" w:eastAsia="宋体" w:hAnsi="Arial" w:cs="Arial"/>
          <w:color w:val="000000"/>
          <w:sz w:val="20"/>
          <w:szCs w:val="20"/>
        </w:rPr>
        <w:t>amortization are provided on a straight-line basis over the estimated useful lives of the assets. Estimated useful lives are as follows: equipment uses two to six years, and leasehold improvements are measured by the shorter of the remaining terms of the l</w:t>
      </w:r>
      <w:r>
        <w:rPr>
          <w:rFonts w:ascii="Arial" w:eastAsia="宋体" w:hAnsi="Arial" w:cs="Arial"/>
          <w:color w:val="000000"/>
          <w:sz w:val="20"/>
          <w:szCs w:val="20"/>
        </w:rPr>
        <w:t>eases or the estimated useful economic lives of the improvements.</w:t>
      </w:r>
    </w:p>
    <w:p w14:paraId="299C58A8" w14:textId="77777777" w:rsidR="00992A07" w:rsidRDefault="00C4246C">
      <w:pPr>
        <w:spacing w:before="180"/>
        <w:jc w:val="both"/>
      </w:pPr>
      <w:r>
        <w:rPr>
          <w:rFonts w:ascii="Arial" w:eastAsia="宋体" w:hAnsi="Arial" w:cs="Arial"/>
          <w:b/>
          <w:bCs/>
          <w:color w:val="000000"/>
          <w:sz w:val="20"/>
          <w:szCs w:val="20"/>
        </w:rPr>
        <w:t>Leases</w:t>
      </w:r>
    </w:p>
    <w:p w14:paraId="299C58A9" w14:textId="77777777" w:rsidR="00992A07" w:rsidRDefault="00C4246C">
      <w:pPr>
        <w:spacing w:before="180"/>
        <w:jc w:val="both"/>
      </w:pPr>
      <w:r>
        <w:rPr>
          <w:rFonts w:ascii="Arial" w:eastAsia="宋体" w:hAnsi="Arial" w:cs="Arial"/>
          <w:color w:val="000000"/>
          <w:sz w:val="20"/>
          <w:szCs w:val="20"/>
        </w:rPr>
        <w:t>The Company determines if an arrangement is a lease, or contains a lease, at the inception of the arrangement. When the Company determines the arrangement is a lease, or contains a le</w:t>
      </w:r>
      <w:r>
        <w:rPr>
          <w:rFonts w:ascii="Arial" w:eastAsia="宋体" w:hAnsi="Arial" w:cs="Arial"/>
          <w:color w:val="000000"/>
          <w:sz w:val="20"/>
          <w:szCs w:val="20"/>
        </w:rPr>
        <w:t>ase, at lease inception, it then determines whether the lease is an operating lease or a finance lease. Operating and finance leases result in the Company recording a right-of-use (ROU) asset and lease liability on its balance sheet. ROU assets represent t</w:t>
      </w:r>
      <w:r>
        <w:rPr>
          <w:rFonts w:ascii="Arial" w:eastAsia="宋体" w:hAnsi="Arial" w:cs="Arial"/>
          <w:color w:val="000000"/>
          <w:sz w:val="20"/>
          <w:szCs w:val="20"/>
        </w:rPr>
        <w:t>he Company’s right to use an underlying asset for the lease term and lease liabilities represent its obligation to make lease payments arising from the lease. Operating and finance lease ROU assets and liabilities are initially recognized based on the pres</w:t>
      </w:r>
      <w:r>
        <w:rPr>
          <w:rFonts w:ascii="Arial" w:eastAsia="宋体" w:hAnsi="Arial" w:cs="Arial"/>
          <w:color w:val="000000"/>
          <w:sz w:val="20"/>
          <w:szCs w:val="20"/>
        </w:rPr>
        <w:t>ent value of lease payments over the lease term. In determining the present value of lease payments, the Company uses the implicit interest rate if readily determinable or when the implicit interest rate is not readily determinable, the Company uses its in</w:t>
      </w:r>
      <w:r>
        <w:rPr>
          <w:rFonts w:ascii="Arial" w:eastAsia="宋体" w:hAnsi="Arial" w:cs="Arial"/>
          <w:color w:val="000000"/>
          <w:sz w:val="20"/>
          <w:szCs w:val="20"/>
        </w:rPr>
        <w:t>cremental borrowing rate. The incremental borrowing rate is not a commonly quoted rate and is derived through a combination of inputs including the Company’s credit rating and the impact of full collateralization. The incremental borrowing rate is based on</w:t>
      </w:r>
      <w:r>
        <w:rPr>
          <w:rFonts w:ascii="Arial" w:eastAsia="宋体" w:hAnsi="Arial" w:cs="Arial"/>
          <w:color w:val="000000"/>
          <w:sz w:val="20"/>
          <w:szCs w:val="20"/>
        </w:rPr>
        <w:t xml:space="preserve"> the Company’s collateralized borrowing capabilities over a similar term of the lease payments. The Company utilizes the consolidated group incremental borrowing rate for all leases as the Company has centralized treasury operations. The operating lease RO</w:t>
      </w:r>
      <w:r>
        <w:rPr>
          <w:rFonts w:ascii="Arial" w:eastAsia="宋体" w:hAnsi="Arial" w:cs="Arial"/>
          <w:color w:val="000000"/>
          <w:sz w:val="20"/>
          <w:szCs w:val="20"/>
        </w:rPr>
        <w:t>U asset also includes any lease payments made and excludes any lease incentives. Specific lease terms may include options to extend or terminate the lease when the Company believes it is reasonably certain that it will exercise that option. Lease expense f</w:t>
      </w:r>
      <w:r>
        <w:rPr>
          <w:rFonts w:ascii="Arial" w:eastAsia="宋体" w:hAnsi="Arial" w:cs="Arial"/>
          <w:color w:val="000000"/>
          <w:sz w:val="20"/>
          <w:szCs w:val="20"/>
        </w:rPr>
        <w:t>or operating lease payments is recognized on a straight-line basis over the lease term. As allowed by the guidance, the Company has elected not to recognize ROU assets and lease liabilities that arise from short-term (12 months or less) leases for any clas</w:t>
      </w:r>
      <w:r>
        <w:rPr>
          <w:rFonts w:ascii="Arial" w:eastAsia="宋体" w:hAnsi="Arial" w:cs="Arial"/>
          <w:color w:val="000000"/>
          <w:sz w:val="20"/>
          <w:szCs w:val="20"/>
        </w:rPr>
        <w:t>s of underlying asset. Operating leases are included in operating lease ROU assets, other current liabilities, and long-term operating lease liabilities on the Company’s consolidated balance sheets. The Company’s finance leases are immaterial.</w:t>
      </w:r>
    </w:p>
    <w:p w14:paraId="299C58AA" w14:textId="77777777" w:rsidR="00992A07" w:rsidRDefault="00C4246C">
      <w:pPr>
        <w:spacing w:before="180"/>
        <w:jc w:val="both"/>
      </w:pPr>
      <w:r>
        <w:rPr>
          <w:rFonts w:ascii="Arial" w:eastAsia="宋体" w:hAnsi="Arial" w:cs="Arial"/>
          <w:b/>
          <w:bCs/>
          <w:color w:val="000000"/>
          <w:sz w:val="20"/>
          <w:szCs w:val="20"/>
        </w:rPr>
        <w:t>Foreign Curr</w:t>
      </w:r>
      <w:r>
        <w:rPr>
          <w:rFonts w:ascii="Arial" w:eastAsia="宋体" w:hAnsi="Arial" w:cs="Arial"/>
          <w:b/>
          <w:bCs/>
          <w:color w:val="000000"/>
          <w:sz w:val="20"/>
          <w:szCs w:val="20"/>
        </w:rPr>
        <w:t>ency Translation/Transactions</w:t>
      </w:r>
    </w:p>
    <w:p w14:paraId="299C58AB" w14:textId="77777777" w:rsidR="00992A07" w:rsidRDefault="00C4246C">
      <w:pPr>
        <w:spacing w:before="180"/>
        <w:jc w:val="both"/>
      </w:pPr>
      <w:r>
        <w:rPr>
          <w:rFonts w:ascii="Arial" w:eastAsia="宋体" w:hAnsi="Arial" w:cs="Arial"/>
          <w:color w:val="000000"/>
          <w:sz w:val="20"/>
          <w:szCs w:val="20"/>
        </w:rPr>
        <w:t>The functional currency of all of the Company’s foreign subsidiaries is the U.S. dollar. Assets and liabilities denominated in non-U.S. dollars have been remeasured into U.S. dollars at current exchange rates for monetary asse</w:t>
      </w:r>
      <w:r>
        <w:rPr>
          <w:rFonts w:ascii="Arial" w:eastAsia="宋体" w:hAnsi="Arial" w:cs="Arial"/>
          <w:color w:val="000000"/>
          <w:sz w:val="20"/>
          <w:szCs w:val="20"/>
        </w:rPr>
        <w:t>ts and liabilities and historical exchange rates for non-monetary assets and liabilities. Non-U.S. dollar denominated transactions have been remeasured at average exchange rates in effect during each period, except for those cost of sales and expense trans</w:t>
      </w:r>
      <w:r>
        <w:rPr>
          <w:rFonts w:ascii="Arial" w:eastAsia="宋体" w:hAnsi="Arial" w:cs="Arial"/>
          <w:color w:val="000000"/>
          <w:sz w:val="20"/>
          <w:szCs w:val="20"/>
        </w:rPr>
        <w:t>actions related to non-monetary balance sheet amounts which have been remeasured at historical exchange rates. The gains or losses from foreign currency remeasurement are included in earnings.</w:t>
      </w:r>
    </w:p>
    <w:p w14:paraId="299C58AC" w14:textId="77777777" w:rsidR="00992A07" w:rsidRDefault="00C4246C">
      <w:pPr>
        <w:spacing w:before="180"/>
        <w:jc w:val="both"/>
      </w:pPr>
      <w:r>
        <w:rPr>
          <w:rFonts w:ascii="Arial" w:eastAsia="宋体" w:hAnsi="Arial" w:cs="Arial"/>
          <w:b/>
          <w:bCs/>
          <w:color w:val="000000"/>
          <w:sz w:val="20"/>
          <w:szCs w:val="20"/>
        </w:rPr>
        <w:t>Marketing and Advertising Expenses</w:t>
      </w:r>
    </w:p>
    <w:p w14:paraId="299C58AD" w14:textId="77777777" w:rsidR="00992A07" w:rsidRDefault="00C4246C">
      <w:pPr>
        <w:spacing w:before="180"/>
        <w:jc w:val="both"/>
      </w:pPr>
      <w:r>
        <w:rPr>
          <w:rFonts w:ascii="Arial" w:eastAsia="宋体" w:hAnsi="Arial" w:cs="Arial"/>
          <w:color w:val="000000"/>
          <w:sz w:val="20"/>
          <w:szCs w:val="20"/>
        </w:rPr>
        <w:t>Advertising costs are expens</w:t>
      </w:r>
      <w:r>
        <w:rPr>
          <w:rFonts w:ascii="Arial" w:eastAsia="宋体" w:hAnsi="Arial" w:cs="Arial"/>
          <w:color w:val="000000"/>
          <w:sz w:val="20"/>
          <w:szCs w:val="20"/>
        </w:rPr>
        <w:t>ed as incurred. In addition, the Company’s marketing and advertising expenses include certain cooperative advertising funding obligations under customer incentive programs, which costs are recorded upon agreement with customers and vendor partners. Coopera</w:t>
      </w:r>
      <w:r>
        <w:rPr>
          <w:rFonts w:ascii="Arial" w:eastAsia="宋体" w:hAnsi="Arial" w:cs="Arial"/>
          <w:color w:val="000000"/>
          <w:sz w:val="20"/>
          <w:szCs w:val="20"/>
        </w:rPr>
        <w:t>tive advertising expenses are recorded as marketing, general and administrative expense to the extent the cash paid does not exceed the estimated fair value of the advertising benefit received. Any excess of cash paid over the estimated fair value of the a</w:t>
      </w:r>
      <w:r>
        <w:rPr>
          <w:rFonts w:ascii="Arial" w:eastAsia="宋体" w:hAnsi="Arial" w:cs="Arial"/>
          <w:color w:val="000000"/>
          <w:sz w:val="20"/>
          <w:szCs w:val="20"/>
        </w:rPr>
        <w:t xml:space="preserve">dvertising benefit received is recorded as a reduction of revenue. Total marketing and advertising expenses for 2020, 2019 and 2018 were approximately $314 million, $217 million and $176 million, respectively. </w:t>
      </w:r>
    </w:p>
    <w:p w14:paraId="299C58AE" w14:textId="77777777" w:rsidR="00992A07" w:rsidRDefault="00C4246C">
      <w:pPr>
        <w:spacing w:before="180"/>
        <w:jc w:val="both"/>
      </w:pPr>
      <w:r>
        <w:rPr>
          <w:rFonts w:ascii="Arial" w:eastAsia="宋体" w:hAnsi="Arial" w:cs="Arial"/>
          <w:b/>
          <w:bCs/>
          <w:color w:val="000000"/>
          <w:sz w:val="20"/>
          <w:szCs w:val="20"/>
        </w:rPr>
        <w:t>Stock-Based Compensation</w:t>
      </w:r>
    </w:p>
    <w:p w14:paraId="299C58AF" w14:textId="77777777" w:rsidR="00992A07" w:rsidRDefault="00C4246C">
      <w:pPr>
        <w:spacing w:before="180"/>
        <w:jc w:val="both"/>
      </w:pPr>
      <w:r>
        <w:rPr>
          <w:rFonts w:ascii="Arial" w:eastAsia="宋体" w:hAnsi="Arial" w:cs="Arial"/>
          <w:color w:val="000000"/>
          <w:sz w:val="20"/>
          <w:szCs w:val="20"/>
        </w:rPr>
        <w:t>The Company estimate</w:t>
      </w:r>
      <w:r>
        <w:rPr>
          <w:rFonts w:ascii="Arial" w:eastAsia="宋体" w:hAnsi="Arial" w:cs="Arial"/>
          <w:color w:val="000000"/>
          <w:sz w:val="20"/>
          <w:szCs w:val="20"/>
        </w:rPr>
        <w:t>s stock-based compensation cost for stock options at the grant date based on the option’s fair value as calculated by the Black-Scholes model. For time-based restricted stock units (RSUs), fair value is based on the closing price of the Company’s common st</w:t>
      </w:r>
      <w:r>
        <w:rPr>
          <w:rFonts w:ascii="Arial" w:eastAsia="宋体" w:hAnsi="Arial" w:cs="Arial"/>
          <w:color w:val="000000"/>
          <w:sz w:val="20"/>
          <w:szCs w:val="20"/>
        </w:rPr>
        <w:t>ock on the grant date. The Company estimates the grant-date fair value of RSUs that involve a market condition using the Monte Carlo simulation model. The Company estimates the grant-date fair value of stock to be issued under the Employee Stock Purchase p</w:t>
      </w:r>
      <w:r>
        <w:rPr>
          <w:rFonts w:ascii="Arial" w:eastAsia="宋体" w:hAnsi="Arial" w:cs="Arial"/>
          <w:color w:val="000000"/>
          <w:sz w:val="20"/>
          <w:szCs w:val="20"/>
        </w:rPr>
        <w:t xml:space="preserve">lan (ESPP) using the Black-Scholes model. Compensation expense is recognized over the vesting period of the applicable award using </w:t>
      </w:r>
    </w:p>
    <w:p w14:paraId="299C58B0" w14:textId="77777777" w:rsidR="00992A07" w:rsidRDefault="00C4246C">
      <w:pPr>
        <w:jc w:val="center"/>
      </w:pPr>
      <w:r>
        <w:rPr>
          <w:rFonts w:ascii="Times New Roman" w:eastAsia="宋体" w:hAnsi="Times New Roman"/>
          <w:color w:val="000000"/>
          <w:sz w:val="20"/>
          <w:szCs w:val="20"/>
        </w:rPr>
        <w:t>58</w:t>
      </w:r>
    </w:p>
    <w:p w14:paraId="299C58B1" w14:textId="77777777" w:rsidR="00992A07" w:rsidRDefault="00C4246C">
      <w:r>
        <w:pict w14:anchorId="299C6EC0">
          <v:rect id="_x0000_i1085" style="width:415.3pt;height:1.5pt" o:hralign="center" o:hrstd="t" o:hr="t" fillcolor="#a0a0a0" stroked="f"/>
        </w:pict>
      </w:r>
    </w:p>
    <w:p w14:paraId="299C58B2" w14:textId="77777777" w:rsidR="00992A07" w:rsidRDefault="00992A07"/>
    <w:p w14:paraId="299C58B3" w14:textId="77777777" w:rsidR="00992A07" w:rsidRDefault="00C4246C">
      <w:pPr>
        <w:spacing w:before="180"/>
        <w:jc w:val="both"/>
      </w:pPr>
      <w:r>
        <w:rPr>
          <w:rFonts w:ascii="Arial" w:eastAsia="宋体" w:hAnsi="Arial" w:cs="Arial"/>
          <w:color w:val="000000"/>
          <w:sz w:val="20"/>
          <w:szCs w:val="20"/>
        </w:rPr>
        <w:t>the straight-line method, except for the compensation expense related to RSUs with performance or market conditions (P</w:t>
      </w:r>
      <w:r>
        <w:rPr>
          <w:rFonts w:ascii="Arial" w:eastAsia="宋体" w:hAnsi="Arial" w:cs="Arial"/>
          <w:color w:val="000000"/>
          <w:sz w:val="20"/>
          <w:szCs w:val="20"/>
        </w:rPr>
        <w:t>RSUs), which are recognized ratably for each vesting tranche from the service inception date to the end of the requisite service period. Forfeiture rates are estimated at the time of grant and revised, if necessary, in subsequent periods if actual forfeitu</w:t>
      </w:r>
      <w:r>
        <w:rPr>
          <w:rFonts w:ascii="Arial" w:eastAsia="宋体" w:hAnsi="Arial" w:cs="Arial"/>
          <w:color w:val="000000"/>
          <w:sz w:val="20"/>
          <w:szCs w:val="20"/>
        </w:rPr>
        <w:t>res differ from those estimates.</w:t>
      </w:r>
    </w:p>
    <w:p w14:paraId="299C58B4" w14:textId="77777777" w:rsidR="00992A07" w:rsidRDefault="00C4246C">
      <w:pPr>
        <w:spacing w:before="180"/>
        <w:jc w:val="both"/>
      </w:pPr>
      <w:r>
        <w:rPr>
          <w:rFonts w:ascii="Arial" w:eastAsia="宋体" w:hAnsi="Arial" w:cs="Arial"/>
          <w:b/>
          <w:bCs/>
          <w:color w:val="000000"/>
          <w:sz w:val="20"/>
          <w:szCs w:val="20"/>
        </w:rPr>
        <w:t>Income Taxes</w:t>
      </w:r>
    </w:p>
    <w:p w14:paraId="299C58B5" w14:textId="77777777" w:rsidR="00992A07" w:rsidRDefault="00C4246C">
      <w:pPr>
        <w:spacing w:before="180"/>
        <w:jc w:val="both"/>
      </w:pPr>
      <w:r>
        <w:rPr>
          <w:rFonts w:ascii="Arial" w:eastAsia="宋体" w:hAnsi="Arial" w:cs="Arial"/>
          <w:color w:val="000000"/>
          <w:sz w:val="20"/>
          <w:szCs w:val="20"/>
        </w:rPr>
        <w:t xml:space="preserve">The Company computes the provision for income taxes using the liability method and recognizes deferred tax assets and liabilities for temporary differences between financial statement and income tax bases of </w:t>
      </w:r>
      <w:r>
        <w:rPr>
          <w:rFonts w:ascii="Arial" w:eastAsia="宋体" w:hAnsi="Arial" w:cs="Arial"/>
          <w:color w:val="000000"/>
          <w:sz w:val="20"/>
          <w:szCs w:val="20"/>
        </w:rPr>
        <w:t>assets and liabilities, as well as for operating loss and tax credit carryforwards. The Company measures deferred tax assets and liabilities using tax rates applicable to taxable income in effect for the years in which those tax assets are expected to be r</w:t>
      </w:r>
      <w:r>
        <w:rPr>
          <w:rFonts w:ascii="Arial" w:eastAsia="宋体" w:hAnsi="Arial" w:cs="Arial"/>
          <w:color w:val="000000"/>
          <w:sz w:val="20"/>
          <w:szCs w:val="20"/>
        </w:rPr>
        <w:t>ealized or settled and provides a valuation allowance against deferred tax assets when it cannot conclude that it is more likely than not that some or all deferred tax assets will be realized. The assessment requires significant judgment and is performed i</w:t>
      </w:r>
      <w:r>
        <w:rPr>
          <w:rFonts w:ascii="Arial" w:eastAsia="宋体" w:hAnsi="Arial" w:cs="Arial"/>
          <w:color w:val="000000"/>
          <w:sz w:val="20"/>
          <w:szCs w:val="20"/>
        </w:rPr>
        <w:t>n each of the applicable taxing jurisdictions. In addition, the Company recognizes tax benefits from uncertain tax positions only if it expects that its tax positions are more likely than not that they will be sustained, based on the technical merits of th</w:t>
      </w:r>
      <w:r>
        <w:rPr>
          <w:rFonts w:ascii="Arial" w:eastAsia="宋体" w:hAnsi="Arial" w:cs="Arial"/>
          <w:color w:val="000000"/>
          <w:sz w:val="20"/>
          <w:szCs w:val="20"/>
        </w:rPr>
        <w:t>e positions, on examination by the jurisdictional tax authority. The Company recognizes any accrued interest and penalties to unrecognized tax benefits as interest expense and income tax expense, respectively.</w:t>
      </w:r>
    </w:p>
    <w:p w14:paraId="299C58B6" w14:textId="77777777" w:rsidR="00992A07" w:rsidRDefault="00C4246C">
      <w:pPr>
        <w:spacing w:before="180"/>
        <w:jc w:val="both"/>
      </w:pPr>
      <w:r>
        <w:rPr>
          <w:rFonts w:ascii="Arial" w:eastAsia="宋体" w:hAnsi="Arial" w:cs="Arial"/>
          <w:b/>
          <w:bCs/>
          <w:color w:val="000000"/>
          <w:sz w:val="20"/>
          <w:szCs w:val="20"/>
        </w:rPr>
        <w:t>Recently Adopted Accounting Standards</w:t>
      </w:r>
    </w:p>
    <w:p w14:paraId="299C58B7" w14:textId="77777777" w:rsidR="00992A07" w:rsidRDefault="00C4246C">
      <w:pPr>
        <w:spacing w:before="180"/>
        <w:jc w:val="both"/>
      </w:pPr>
      <w:r>
        <w:rPr>
          <w:rFonts w:ascii="Arial" w:eastAsia="宋体" w:hAnsi="Arial" w:cs="Arial"/>
          <w:color w:val="000000"/>
          <w:sz w:val="20"/>
          <w:szCs w:val="20"/>
        </w:rPr>
        <w:t xml:space="preserve">In June </w:t>
      </w:r>
      <w:r>
        <w:rPr>
          <w:rFonts w:ascii="Arial" w:eastAsia="宋体" w:hAnsi="Arial" w:cs="Arial"/>
          <w:color w:val="000000"/>
          <w:sz w:val="20"/>
          <w:szCs w:val="20"/>
        </w:rPr>
        <w:t>2016, the Financial Accounting Standards Board (FASB) issued Accounting Standards Update (ASU) 2016-13, </w:t>
      </w:r>
      <w:r>
        <w:rPr>
          <w:rFonts w:ascii="Arial" w:eastAsia="宋体" w:hAnsi="Arial" w:cs="Arial"/>
          <w:i/>
          <w:iCs/>
          <w:color w:val="000000"/>
          <w:sz w:val="20"/>
          <w:szCs w:val="20"/>
        </w:rPr>
        <w:t>Financial Instruments</w:t>
      </w:r>
      <w:r>
        <w:rPr>
          <w:rFonts w:ascii="Arial" w:eastAsia="宋体" w:hAnsi="Arial" w:cs="Arial"/>
          <w:color w:val="000000"/>
          <w:sz w:val="20"/>
          <w:szCs w:val="20"/>
        </w:rPr>
        <w:t>—</w:t>
      </w:r>
      <w:r>
        <w:rPr>
          <w:rFonts w:ascii="Arial" w:eastAsia="宋体" w:hAnsi="Arial" w:cs="Arial"/>
          <w:i/>
          <w:iCs/>
          <w:color w:val="000000"/>
          <w:sz w:val="20"/>
          <w:szCs w:val="20"/>
        </w:rPr>
        <w:t>Credit Losses (Topic 326), Measurement of Credit Losses on Financial Instruments</w:t>
      </w:r>
      <w:r>
        <w:rPr>
          <w:rFonts w:ascii="Arial" w:eastAsia="宋体" w:hAnsi="Arial" w:cs="Arial"/>
          <w:color w:val="000000"/>
          <w:sz w:val="20"/>
          <w:szCs w:val="20"/>
        </w:rPr>
        <w:t>. This standard changes the methodology for measur</w:t>
      </w:r>
      <w:r>
        <w:rPr>
          <w:rFonts w:ascii="Arial" w:eastAsia="宋体" w:hAnsi="Arial" w:cs="Arial"/>
          <w:color w:val="000000"/>
          <w:sz w:val="20"/>
          <w:szCs w:val="20"/>
        </w:rPr>
        <w:t>ing credit losses on financial instruments and the timing of when such losses are recorded. The Company adopted this standard in the first quarter of 2020 using the modified retrospective adoption method. This standard did not have an impact on the consoli</w:t>
      </w:r>
      <w:r>
        <w:rPr>
          <w:rFonts w:ascii="Arial" w:eastAsia="宋体" w:hAnsi="Arial" w:cs="Arial"/>
          <w:color w:val="000000"/>
          <w:sz w:val="20"/>
          <w:szCs w:val="20"/>
        </w:rPr>
        <w:t>dated financial statements upon adoption.</w:t>
      </w:r>
    </w:p>
    <w:p w14:paraId="299C58B8" w14:textId="77777777" w:rsidR="00992A07" w:rsidRDefault="00C4246C">
      <w:pPr>
        <w:spacing w:before="180"/>
        <w:jc w:val="both"/>
      </w:pPr>
      <w:r>
        <w:rPr>
          <w:rFonts w:ascii="Arial" w:eastAsia="宋体" w:hAnsi="Arial" w:cs="Arial"/>
          <w:b/>
          <w:bCs/>
          <w:color w:val="000000"/>
          <w:sz w:val="20"/>
          <w:szCs w:val="20"/>
        </w:rPr>
        <w:t>Recently Issued Accounting Standards</w:t>
      </w:r>
    </w:p>
    <w:p w14:paraId="299C58B9" w14:textId="77777777" w:rsidR="00992A07" w:rsidRDefault="00C4246C">
      <w:pPr>
        <w:spacing w:before="180"/>
        <w:jc w:val="both"/>
      </w:pPr>
      <w:r>
        <w:rPr>
          <w:rFonts w:ascii="Arial" w:eastAsia="宋体" w:hAnsi="Arial" w:cs="Arial"/>
          <w:color w:val="000000"/>
          <w:sz w:val="20"/>
          <w:szCs w:val="20"/>
        </w:rPr>
        <w:t xml:space="preserve">In August 2020, the FASB issued ASU 2020-06, </w:t>
      </w:r>
      <w:r>
        <w:rPr>
          <w:rFonts w:ascii="Arial" w:eastAsia="宋体" w:hAnsi="Arial" w:cs="Arial"/>
          <w:i/>
          <w:iCs/>
          <w:color w:val="000000"/>
          <w:sz w:val="20"/>
          <w:szCs w:val="20"/>
        </w:rPr>
        <w:t>Debt</w:t>
      </w:r>
      <w:r>
        <w:rPr>
          <w:rFonts w:ascii="sans-serif" w:eastAsia="宋体" w:hAnsi="sans-serif" w:cs="sans-serif"/>
          <w:i/>
          <w:iCs/>
          <w:color w:val="000000"/>
        </w:rPr>
        <w:t>—</w:t>
      </w:r>
      <w:r>
        <w:rPr>
          <w:rFonts w:ascii="Arial" w:eastAsia="宋体" w:hAnsi="Arial" w:cs="Arial"/>
          <w:i/>
          <w:iCs/>
          <w:color w:val="000000"/>
          <w:sz w:val="20"/>
          <w:szCs w:val="20"/>
        </w:rPr>
        <w:t>Debt with Conversion and Other Options (Subtopic 470-20) and Contracts in Entity’s Own Equity (Subtopic 815-40), Accounting for</w:t>
      </w:r>
      <w:r>
        <w:rPr>
          <w:rFonts w:ascii="Arial" w:eastAsia="宋体" w:hAnsi="Arial" w:cs="Arial"/>
          <w:i/>
          <w:iCs/>
          <w:color w:val="000000"/>
          <w:sz w:val="20"/>
          <w:szCs w:val="20"/>
        </w:rPr>
        <w:t xml:space="preserve"> Convertible Instruments and Contracts in an Entity’s Own Equity. </w:t>
      </w:r>
      <w:r>
        <w:rPr>
          <w:rFonts w:ascii="Arial" w:eastAsia="宋体" w:hAnsi="Arial" w:cs="Arial"/>
          <w:color w:val="000000"/>
          <w:sz w:val="20"/>
          <w:szCs w:val="20"/>
        </w:rPr>
        <w:t>This standard simplifies the accounting for convertible instruments and its application of the derivatives scope exception for contracts in its own equity by eliminating some of the models t</w:t>
      </w:r>
      <w:r>
        <w:rPr>
          <w:rFonts w:ascii="Arial" w:eastAsia="宋体" w:hAnsi="Arial" w:cs="Arial"/>
          <w:color w:val="000000"/>
          <w:sz w:val="20"/>
          <w:szCs w:val="20"/>
        </w:rPr>
        <w:t>hat require separating embedded conversion features from convertible instruments. The guidance also addresses how convertible instruments are accounted for in the diluted earnings per share calculation and enhances disclosures about the terms of convertibl</w:t>
      </w:r>
      <w:r>
        <w:rPr>
          <w:rFonts w:ascii="Arial" w:eastAsia="宋体" w:hAnsi="Arial" w:cs="Arial"/>
          <w:color w:val="000000"/>
          <w:sz w:val="20"/>
          <w:szCs w:val="20"/>
        </w:rPr>
        <w:t>e instruments and contracts in an entity’s own equity. The standard is effective for fiscal years beginning after December 15, 2021, with early adoption permitted, and can be adopted through either a modified retrospective method with a cumulative effect a</w:t>
      </w:r>
      <w:r>
        <w:rPr>
          <w:rFonts w:ascii="Arial" w:eastAsia="宋体" w:hAnsi="Arial" w:cs="Arial"/>
          <w:color w:val="000000"/>
          <w:sz w:val="20"/>
          <w:szCs w:val="20"/>
        </w:rPr>
        <w:t>djustment to opening retained earnings or a full retrospective method.</w:t>
      </w:r>
      <w:r>
        <w:rPr>
          <w:rFonts w:ascii="Arial" w:eastAsia="宋体" w:hAnsi="Arial" w:cs="Arial"/>
          <w:color w:val="000000"/>
          <w:sz w:val="20"/>
          <w:szCs w:val="20"/>
          <w:shd w:val="clear" w:color="auto" w:fill="FFFFFF"/>
        </w:rPr>
        <w:t xml:space="preserve"> The Company is currently evaluating the impact of this new standard on its consolidated financial statements.</w:t>
      </w:r>
    </w:p>
    <w:p w14:paraId="299C58BA" w14:textId="77777777" w:rsidR="00992A07" w:rsidRDefault="00C4246C">
      <w:pPr>
        <w:spacing w:before="180"/>
        <w:jc w:val="both"/>
      </w:pPr>
      <w:r>
        <w:rPr>
          <w:rFonts w:ascii="Arial" w:eastAsia="宋体" w:hAnsi="Arial" w:cs="Arial"/>
          <w:color w:val="000000"/>
          <w:sz w:val="20"/>
          <w:szCs w:val="20"/>
        </w:rPr>
        <w:t>Although there are several other new accounting pronouncements issued by th</w:t>
      </w:r>
      <w:r>
        <w:rPr>
          <w:rFonts w:ascii="Arial" w:eastAsia="宋体" w:hAnsi="Arial" w:cs="Arial"/>
          <w:color w:val="000000"/>
          <w:sz w:val="20"/>
          <w:szCs w:val="20"/>
        </w:rPr>
        <w:t>e FASB, the Company does not believe any of these accounting pronouncements had or will have a material impact on its consolidated financial statements.</w:t>
      </w:r>
    </w:p>
    <w:p w14:paraId="299C58BB" w14:textId="77777777" w:rsidR="00992A07" w:rsidRDefault="00C4246C">
      <w:pPr>
        <w:spacing w:before="280"/>
      </w:pPr>
      <w:r>
        <w:rPr>
          <w:rFonts w:ascii="Arial" w:eastAsia="宋体" w:hAnsi="Arial" w:cs="Arial"/>
          <w:b/>
          <w:bCs/>
          <w:color w:val="000000"/>
          <w:sz w:val="20"/>
          <w:szCs w:val="20"/>
        </w:rPr>
        <w:t>NOTE 3 – Supplemental Financial Statement Information</w:t>
      </w:r>
    </w:p>
    <w:p w14:paraId="299C58BC" w14:textId="77777777" w:rsidR="00992A07" w:rsidRDefault="00C4246C">
      <w:pPr>
        <w:spacing w:before="180"/>
      </w:pPr>
      <w:r>
        <w:rPr>
          <w:rFonts w:ascii="Arial" w:eastAsia="宋体" w:hAnsi="Arial" w:cs="Arial"/>
          <w:b/>
          <w:bCs/>
          <w:i/>
          <w:iCs/>
          <w:color w:val="000000"/>
          <w:sz w:val="20"/>
          <w:szCs w:val="20"/>
        </w:rPr>
        <w:t>Short-term Investments</w:t>
      </w:r>
    </w:p>
    <w:p w14:paraId="299C58BD" w14:textId="77777777" w:rsidR="00992A07" w:rsidRDefault="00C4246C">
      <w:pPr>
        <w:spacing w:before="180"/>
        <w:jc w:val="both"/>
      </w:pPr>
      <w:r>
        <w:rPr>
          <w:rFonts w:ascii="Arial" w:eastAsia="宋体" w:hAnsi="Arial" w:cs="Arial"/>
          <w:color w:val="000000"/>
          <w:sz w:val="20"/>
          <w:szCs w:val="20"/>
        </w:rPr>
        <w:t>As of December 26, 2020, t</w:t>
      </w:r>
      <w:r>
        <w:rPr>
          <w:rFonts w:ascii="Arial" w:eastAsia="宋体" w:hAnsi="Arial" w:cs="Arial"/>
          <w:color w:val="000000"/>
          <w:sz w:val="20"/>
          <w:szCs w:val="20"/>
        </w:rPr>
        <w:t>he Company had $400 million of time deposits and $295 million of commercial paper. As of December 28, 2019, the Company had $37 million of commercial paper.</w:t>
      </w:r>
    </w:p>
    <w:p w14:paraId="299C58BE" w14:textId="77777777" w:rsidR="00992A07" w:rsidRDefault="00C4246C">
      <w:pPr>
        <w:spacing w:before="280"/>
      </w:pPr>
      <w:r>
        <w:rPr>
          <w:rFonts w:ascii="Arial" w:eastAsia="宋体" w:hAnsi="Arial" w:cs="Arial"/>
          <w:b/>
          <w:bCs/>
          <w:i/>
          <w:iCs/>
          <w:color w:val="000000"/>
          <w:sz w:val="20"/>
          <w:szCs w:val="20"/>
        </w:rPr>
        <w:t>Accounts Receivable, net</w:t>
      </w:r>
    </w:p>
    <w:p w14:paraId="299C58BF" w14:textId="77777777" w:rsidR="00992A07" w:rsidRDefault="00C4246C">
      <w:pPr>
        <w:spacing w:before="180"/>
        <w:jc w:val="both"/>
      </w:pPr>
      <w:r>
        <w:rPr>
          <w:rFonts w:ascii="Arial" w:eastAsia="宋体" w:hAnsi="Arial" w:cs="Arial"/>
          <w:color w:val="000000"/>
          <w:sz w:val="20"/>
          <w:szCs w:val="20"/>
        </w:rPr>
        <w:t>As of December 26, 2020 and December 28, 2019, Accounts receivable, net in</w:t>
      </w:r>
      <w:r>
        <w:rPr>
          <w:rFonts w:ascii="Arial" w:eastAsia="宋体" w:hAnsi="Arial" w:cs="Arial"/>
          <w:color w:val="000000"/>
          <w:sz w:val="20"/>
          <w:szCs w:val="20"/>
        </w:rPr>
        <w:t>cluded unbilled accounts receivable of $123 million and $197 million, respectively. </w:t>
      </w:r>
    </w:p>
    <w:p w14:paraId="299C58C0" w14:textId="77777777" w:rsidR="00992A07" w:rsidRDefault="00C4246C">
      <w:pPr>
        <w:jc w:val="center"/>
      </w:pPr>
      <w:r>
        <w:rPr>
          <w:rFonts w:ascii="Times New Roman" w:eastAsia="宋体" w:hAnsi="Times New Roman"/>
          <w:color w:val="000000"/>
          <w:sz w:val="20"/>
          <w:szCs w:val="20"/>
        </w:rPr>
        <w:t>59</w:t>
      </w:r>
    </w:p>
    <w:p w14:paraId="299C58C1" w14:textId="77777777" w:rsidR="00992A07" w:rsidRDefault="00C4246C">
      <w:r>
        <w:pict w14:anchorId="299C6EC1">
          <v:rect id="_x0000_i1086" style="width:415.3pt;height:1.5pt" o:hralign="center" o:hrstd="t" o:hr="t" fillcolor="#a0a0a0" stroked="f"/>
        </w:pict>
      </w:r>
    </w:p>
    <w:p w14:paraId="299C58C2" w14:textId="77777777" w:rsidR="00992A07" w:rsidRDefault="00992A07"/>
    <w:p w14:paraId="299C58C3" w14:textId="77777777" w:rsidR="00992A07" w:rsidRDefault="00C4246C">
      <w:pPr>
        <w:spacing w:before="280"/>
      </w:pPr>
      <w:r>
        <w:rPr>
          <w:rFonts w:ascii="Arial" w:eastAsia="宋体" w:hAnsi="Arial" w:cs="Arial"/>
          <w:b/>
          <w:bCs/>
          <w:i/>
          <w:iCs/>
          <w:color w:val="000000"/>
          <w:sz w:val="20"/>
          <w:szCs w:val="20"/>
        </w:rPr>
        <w:t>Inventories</w:t>
      </w:r>
    </w:p>
    <w:tbl>
      <w:tblPr>
        <w:tblW w:w="5000" w:type="pct"/>
        <w:tblCellMar>
          <w:top w:w="15" w:type="dxa"/>
          <w:left w:w="15" w:type="dxa"/>
          <w:bottom w:w="15" w:type="dxa"/>
          <w:right w:w="15" w:type="dxa"/>
        </w:tblCellMar>
        <w:tblLook w:val="04A0" w:firstRow="1" w:lastRow="0" w:firstColumn="1" w:lastColumn="0" w:noHBand="0" w:noVBand="1"/>
      </w:tblPr>
      <w:tblGrid>
        <w:gridCol w:w="38"/>
        <w:gridCol w:w="5281"/>
        <w:gridCol w:w="37"/>
        <w:gridCol w:w="133"/>
        <w:gridCol w:w="1287"/>
        <w:gridCol w:w="36"/>
        <w:gridCol w:w="36"/>
        <w:gridCol w:w="36"/>
        <w:gridCol w:w="36"/>
        <w:gridCol w:w="133"/>
        <w:gridCol w:w="1247"/>
        <w:gridCol w:w="36"/>
      </w:tblGrid>
      <w:tr w:rsidR="00992A07" w14:paraId="299C58D0" w14:textId="77777777">
        <w:tc>
          <w:tcPr>
            <w:tcW w:w="50" w:type="pct"/>
            <w:shd w:val="clear" w:color="auto" w:fill="auto"/>
          </w:tcPr>
          <w:p w14:paraId="299C58C4" w14:textId="77777777" w:rsidR="00992A07" w:rsidRDefault="00992A07">
            <w:pPr>
              <w:rPr>
                <w:rFonts w:ascii="宋体"/>
              </w:rPr>
            </w:pPr>
          </w:p>
        </w:tc>
        <w:tc>
          <w:tcPr>
            <w:tcW w:w="3197" w:type="pct"/>
            <w:shd w:val="clear" w:color="auto" w:fill="auto"/>
          </w:tcPr>
          <w:p w14:paraId="299C58C5" w14:textId="77777777" w:rsidR="00992A07" w:rsidRDefault="00992A07">
            <w:pPr>
              <w:rPr>
                <w:rFonts w:ascii="宋体"/>
              </w:rPr>
            </w:pPr>
          </w:p>
        </w:tc>
        <w:tc>
          <w:tcPr>
            <w:tcW w:w="5" w:type="pct"/>
            <w:shd w:val="clear" w:color="auto" w:fill="auto"/>
          </w:tcPr>
          <w:p w14:paraId="299C58C6" w14:textId="77777777" w:rsidR="00992A07" w:rsidRDefault="00992A07">
            <w:pPr>
              <w:rPr>
                <w:rFonts w:ascii="宋体"/>
              </w:rPr>
            </w:pPr>
          </w:p>
        </w:tc>
        <w:tc>
          <w:tcPr>
            <w:tcW w:w="50" w:type="pct"/>
            <w:shd w:val="clear" w:color="auto" w:fill="auto"/>
          </w:tcPr>
          <w:p w14:paraId="299C58C7" w14:textId="77777777" w:rsidR="00992A07" w:rsidRDefault="00992A07">
            <w:pPr>
              <w:rPr>
                <w:rFonts w:ascii="宋体"/>
              </w:rPr>
            </w:pPr>
          </w:p>
        </w:tc>
        <w:tc>
          <w:tcPr>
            <w:tcW w:w="800" w:type="pct"/>
            <w:shd w:val="clear" w:color="auto" w:fill="auto"/>
          </w:tcPr>
          <w:p w14:paraId="299C58C8" w14:textId="77777777" w:rsidR="00992A07" w:rsidRDefault="00992A07">
            <w:pPr>
              <w:rPr>
                <w:rFonts w:ascii="宋体"/>
              </w:rPr>
            </w:pPr>
          </w:p>
        </w:tc>
        <w:tc>
          <w:tcPr>
            <w:tcW w:w="5" w:type="pct"/>
            <w:shd w:val="clear" w:color="auto" w:fill="auto"/>
          </w:tcPr>
          <w:p w14:paraId="299C58C9" w14:textId="77777777" w:rsidR="00992A07" w:rsidRDefault="00992A07">
            <w:pPr>
              <w:rPr>
                <w:rFonts w:ascii="宋体"/>
              </w:rPr>
            </w:pPr>
          </w:p>
        </w:tc>
        <w:tc>
          <w:tcPr>
            <w:tcW w:w="5" w:type="pct"/>
            <w:shd w:val="clear" w:color="auto" w:fill="auto"/>
          </w:tcPr>
          <w:p w14:paraId="299C58CA" w14:textId="77777777" w:rsidR="00992A07" w:rsidRDefault="00992A07">
            <w:pPr>
              <w:rPr>
                <w:rFonts w:ascii="宋体"/>
              </w:rPr>
            </w:pPr>
          </w:p>
        </w:tc>
        <w:tc>
          <w:tcPr>
            <w:tcW w:w="26" w:type="pct"/>
            <w:shd w:val="clear" w:color="auto" w:fill="auto"/>
          </w:tcPr>
          <w:p w14:paraId="299C58CB" w14:textId="77777777" w:rsidR="00992A07" w:rsidRDefault="00992A07">
            <w:pPr>
              <w:rPr>
                <w:rFonts w:ascii="宋体"/>
              </w:rPr>
            </w:pPr>
          </w:p>
        </w:tc>
        <w:tc>
          <w:tcPr>
            <w:tcW w:w="5" w:type="pct"/>
            <w:shd w:val="clear" w:color="auto" w:fill="auto"/>
          </w:tcPr>
          <w:p w14:paraId="299C58CC" w14:textId="77777777" w:rsidR="00992A07" w:rsidRDefault="00992A07">
            <w:pPr>
              <w:rPr>
                <w:rFonts w:ascii="宋体"/>
              </w:rPr>
            </w:pPr>
          </w:p>
        </w:tc>
        <w:tc>
          <w:tcPr>
            <w:tcW w:w="50" w:type="pct"/>
            <w:shd w:val="clear" w:color="auto" w:fill="auto"/>
          </w:tcPr>
          <w:p w14:paraId="299C58CD" w14:textId="77777777" w:rsidR="00992A07" w:rsidRDefault="00992A07">
            <w:pPr>
              <w:rPr>
                <w:rFonts w:ascii="宋体"/>
              </w:rPr>
            </w:pPr>
          </w:p>
        </w:tc>
        <w:tc>
          <w:tcPr>
            <w:tcW w:w="800" w:type="pct"/>
            <w:shd w:val="clear" w:color="auto" w:fill="auto"/>
          </w:tcPr>
          <w:p w14:paraId="299C58CE" w14:textId="77777777" w:rsidR="00992A07" w:rsidRDefault="00992A07">
            <w:pPr>
              <w:rPr>
                <w:rFonts w:ascii="宋体"/>
              </w:rPr>
            </w:pPr>
          </w:p>
        </w:tc>
        <w:tc>
          <w:tcPr>
            <w:tcW w:w="5" w:type="pct"/>
            <w:shd w:val="clear" w:color="auto" w:fill="auto"/>
          </w:tcPr>
          <w:p w14:paraId="299C58CF" w14:textId="77777777" w:rsidR="00992A07" w:rsidRDefault="00992A07">
            <w:pPr>
              <w:rPr>
                <w:rFonts w:ascii="宋体"/>
              </w:rPr>
            </w:pPr>
          </w:p>
        </w:tc>
      </w:tr>
      <w:tr w:rsidR="00992A07" w14:paraId="299C58D5" w14:textId="77777777">
        <w:tc>
          <w:tcPr>
            <w:tcW w:w="0" w:type="auto"/>
            <w:gridSpan w:val="3"/>
            <w:shd w:val="clear" w:color="auto" w:fill="auto"/>
            <w:tcMar>
              <w:top w:w="0" w:type="dxa"/>
              <w:left w:w="20" w:type="dxa"/>
              <w:bottom w:w="0" w:type="dxa"/>
              <w:right w:w="20" w:type="dxa"/>
            </w:tcMar>
          </w:tcPr>
          <w:p w14:paraId="299C58D1"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8D2"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shd w:val="clear" w:color="auto" w:fill="auto"/>
            <w:tcMar>
              <w:top w:w="0" w:type="dxa"/>
              <w:left w:w="20" w:type="dxa"/>
              <w:bottom w:w="0" w:type="dxa"/>
              <w:right w:w="20" w:type="dxa"/>
            </w:tcMar>
          </w:tcPr>
          <w:p w14:paraId="299C58D3"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8D4"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992A07" w14:paraId="299C58D8" w14:textId="77777777">
        <w:tc>
          <w:tcPr>
            <w:tcW w:w="0" w:type="auto"/>
            <w:gridSpan w:val="3"/>
            <w:shd w:val="clear" w:color="auto" w:fill="auto"/>
            <w:tcMar>
              <w:top w:w="40" w:type="dxa"/>
              <w:left w:w="20" w:type="dxa"/>
              <w:bottom w:w="40" w:type="dxa"/>
              <w:right w:w="20" w:type="dxa"/>
            </w:tcMar>
            <w:vAlign w:val="bottom"/>
          </w:tcPr>
          <w:p w14:paraId="299C58D6" w14:textId="77777777" w:rsidR="00992A07" w:rsidRDefault="00C4246C">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299C58D7"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58E1" w14:textId="77777777">
        <w:tc>
          <w:tcPr>
            <w:tcW w:w="0" w:type="auto"/>
            <w:gridSpan w:val="3"/>
            <w:shd w:val="clear" w:color="auto" w:fill="CCEEFF"/>
            <w:tcMar>
              <w:top w:w="40" w:type="dxa"/>
              <w:left w:w="20" w:type="dxa"/>
              <w:bottom w:w="40" w:type="dxa"/>
              <w:right w:w="20" w:type="dxa"/>
            </w:tcMar>
            <w:vAlign w:val="bottom"/>
          </w:tcPr>
          <w:p w14:paraId="299C58D9" w14:textId="77777777" w:rsidR="00992A07" w:rsidRDefault="00C4246C">
            <w:pPr>
              <w:textAlignment w:val="bottom"/>
            </w:pPr>
            <w:r>
              <w:rPr>
                <w:rFonts w:ascii="Arial" w:eastAsia="宋体" w:hAnsi="Arial" w:cs="Arial"/>
                <w:color w:val="000000"/>
                <w:sz w:val="20"/>
                <w:szCs w:val="20"/>
              </w:rPr>
              <w:t>Raw materials</w:t>
            </w:r>
          </w:p>
        </w:tc>
        <w:tc>
          <w:tcPr>
            <w:tcW w:w="0" w:type="auto"/>
            <w:shd w:val="clear" w:color="auto" w:fill="CCEEFF"/>
            <w:tcMar>
              <w:top w:w="40" w:type="dxa"/>
              <w:left w:w="20" w:type="dxa"/>
              <w:bottom w:w="40" w:type="dxa"/>
              <w:right w:w="0" w:type="dxa"/>
            </w:tcMar>
            <w:vAlign w:val="bottom"/>
          </w:tcPr>
          <w:p w14:paraId="299C58DA"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8DB" w14:textId="77777777" w:rsidR="00992A07" w:rsidRDefault="00C4246C">
            <w:pPr>
              <w:jc w:val="right"/>
              <w:textAlignment w:val="bottom"/>
            </w:pPr>
            <w:r>
              <w:rPr>
                <w:rFonts w:ascii="Arial" w:eastAsia="宋体" w:hAnsi="Arial" w:cs="Arial"/>
                <w:color w:val="000000"/>
                <w:sz w:val="20"/>
                <w:szCs w:val="20"/>
              </w:rPr>
              <w:t>93 </w:t>
            </w:r>
          </w:p>
        </w:tc>
        <w:tc>
          <w:tcPr>
            <w:tcW w:w="0" w:type="auto"/>
            <w:shd w:val="clear" w:color="auto" w:fill="CCEEFF"/>
            <w:tcMar>
              <w:top w:w="40" w:type="dxa"/>
              <w:left w:w="0" w:type="dxa"/>
              <w:bottom w:w="40" w:type="dxa"/>
              <w:right w:w="20" w:type="dxa"/>
            </w:tcMar>
            <w:vAlign w:val="bottom"/>
          </w:tcPr>
          <w:p w14:paraId="299C58D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8DD"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8DE"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8DF" w14:textId="77777777" w:rsidR="00992A07" w:rsidRDefault="00C4246C">
            <w:pPr>
              <w:jc w:val="right"/>
              <w:textAlignment w:val="bottom"/>
            </w:pPr>
            <w:r>
              <w:rPr>
                <w:rFonts w:ascii="Arial" w:eastAsia="宋体" w:hAnsi="Arial" w:cs="Arial"/>
                <w:color w:val="000000"/>
                <w:sz w:val="20"/>
                <w:szCs w:val="20"/>
              </w:rPr>
              <w:t>94 </w:t>
            </w:r>
          </w:p>
        </w:tc>
        <w:tc>
          <w:tcPr>
            <w:tcW w:w="0" w:type="auto"/>
            <w:shd w:val="clear" w:color="auto" w:fill="CCEEFF"/>
            <w:tcMar>
              <w:top w:w="40" w:type="dxa"/>
              <w:left w:w="0" w:type="dxa"/>
              <w:bottom w:w="40" w:type="dxa"/>
              <w:right w:w="20" w:type="dxa"/>
            </w:tcMar>
            <w:vAlign w:val="bottom"/>
          </w:tcPr>
          <w:p w14:paraId="299C58E0" w14:textId="77777777" w:rsidR="00992A07" w:rsidRDefault="00992A07">
            <w:pPr>
              <w:jc w:val="right"/>
              <w:rPr>
                <w:rFonts w:ascii="宋体"/>
              </w:rPr>
            </w:pPr>
          </w:p>
        </w:tc>
      </w:tr>
      <w:tr w:rsidR="00992A07" w14:paraId="299C58E8" w14:textId="77777777">
        <w:tc>
          <w:tcPr>
            <w:tcW w:w="0" w:type="auto"/>
            <w:gridSpan w:val="3"/>
            <w:shd w:val="clear" w:color="auto" w:fill="FFFFFF"/>
            <w:tcMar>
              <w:top w:w="40" w:type="dxa"/>
              <w:left w:w="20" w:type="dxa"/>
              <w:bottom w:w="40" w:type="dxa"/>
              <w:right w:w="20" w:type="dxa"/>
            </w:tcMar>
            <w:vAlign w:val="bottom"/>
          </w:tcPr>
          <w:p w14:paraId="299C58E2" w14:textId="77777777" w:rsidR="00992A07" w:rsidRDefault="00C4246C">
            <w:pPr>
              <w:textAlignment w:val="bottom"/>
            </w:pPr>
            <w:r>
              <w:rPr>
                <w:rFonts w:ascii="Arial" w:eastAsia="宋体" w:hAnsi="Arial" w:cs="Arial"/>
                <w:color w:val="000000"/>
                <w:sz w:val="20"/>
                <w:szCs w:val="20"/>
              </w:rPr>
              <w:t>Work in process</w:t>
            </w:r>
          </w:p>
        </w:tc>
        <w:tc>
          <w:tcPr>
            <w:tcW w:w="0" w:type="auto"/>
            <w:gridSpan w:val="2"/>
            <w:shd w:val="clear" w:color="auto" w:fill="FFFFFF"/>
            <w:tcMar>
              <w:top w:w="40" w:type="dxa"/>
              <w:left w:w="20" w:type="dxa"/>
              <w:bottom w:w="40" w:type="dxa"/>
              <w:right w:w="0" w:type="dxa"/>
            </w:tcMar>
            <w:vAlign w:val="bottom"/>
          </w:tcPr>
          <w:p w14:paraId="299C58E3" w14:textId="77777777" w:rsidR="00992A07" w:rsidRDefault="00C4246C">
            <w:pPr>
              <w:jc w:val="right"/>
              <w:textAlignment w:val="bottom"/>
            </w:pPr>
            <w:r>
              <w:rPr>
                <w:rFonts w:ascii="Arial" w:eastAsia="宋体" w:hAnsi="Arial" w:cs="Arial"/>
                <w:color w:val="000000"/>
                <w:sz w:val="20"/>
                <w:szCs w:val="20"/>
              </w:rPr>
              <w:t>1,139 </w:t>
            </w:r>
          </w:p>
        </w:tc>
        <w:tc>
          <w:tcPr>
            <w:tcW w:w="0" w:type="auto"/>
            <w:shd w:val="clear" w:color="auto" w:fill="FFFFFF"/>
            <w:tcMar>
              <w:top w:w="40" w:type="dxa"/>
              <w:left w:w="0" w:type="dxa"/>
              <w:bottom w:w="40" w:type="dxa"/>
              <w:right w:w="20" w:type="dxa"/>
            </w:tcMar>
            <w:vAlign w:val="bottom"/>
          </w:tcPr>
          <w:p w14:paraId="299C58E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8E5"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8E6" w14:textId="77777777" w:rsidR="00992A07" w:rsidRDefault="00C4246C">
            <w:pPr>
              <w:jc w:val="right"/>
              <w:textAlignment w:val="bottom"/>
            </w:pPr>
            <w:r>
              <w:rPr>
                <w:rFonts w:ascii="Arial" w:eastAsia="宋体" w:hAnsi="Arial" w:cs="Arial"/>
                <w:color w:val="000000"/>
                <w:sz w:val="20"/>
                <w:szCs w:val="20"/>
              </w:rPr>
              <w:t>691 </w:t>
            </w:r>
          </w:p>
        </w:tc>
        <w:tc>
          <w:tcPr>
            <w:tcW w:w="0" w:type="auto"/>
            <w:shd w:val="clear" w:color="auto" w:fill="FFFFFF"/>
            <w:tcMar>
              <w:top w:w="40" w:type="dxa"/>
              <w:left w:w="0" w:type="dxa"/>
              <w:bottom w:w="40" w:type="dxa"/>
              <w:right w:w="20" w:type="dxa"/>
            </w:tcMar>
            <w:vAlign w:val="bottom"/>
          </w:tcPr>
          <w:p w14:paraId="299C58E7" w14:textId="77777777" w:rsidR="00992A07" w:rsidRDefault="00992A07">
            <w:pPr>
              <w:jc w:val="right"/>
              <w:rPr>
                <w:rFonts w:ascii="宋体"/>
              </w:rPr>
            </w:pPr>
          </w:p>
        </w:tc>
      </w:tr>
      <w:tr w:rsidR="00992A07" w14:paraId="299C58EF" w14:textId="77777777">
        <w:tc>
          <w:tcPr>
            <w:tcW w:w="0" w:type="auto"/>
            <w:gridSpan w:val="3"/>
            <w:shd w:val="clear" w:color="auto" w:fill="CCEEFF"/>
            <w:tcMar>
              <w:top w:w="40" w:type="dxa"/>
              <w:left w:w="20" w:type="dxa"/>
              <w:bottom w:w="40" w:type="dxa"/>
              <w:right w:w="20" w:type="dxa"/>
            </w:tcMar>
            <w:vAlign w:val="bottom"/>
          </w:tcPr>
          <w:p w14:paraId="299C58E9" w14:textId="77777777" w:rsidR="00992A07" w:rsidRDefault="00C4246C">
            <w:pPr>
              <w:textAlignment w:val="bottom"/>
            </w:pPr>
            <w:r>
              <w:rPr>
                <w:rFonts w:ascii="Arial" w:eastAsia="宋体" w:hAnsi="Arial" w:cs="Arial"/>
                <w:color w:val="000000"/>
                <w:sz w:val="20"/>
                <w:szCs w:val="20"/>
              </w:rPr>
              <w:t>Finished goods</w:t>
            </w:r>
          </w:p>
        </w:tc>
        <w:tc>
          <w:tcPr>
            <w:tcW w:w="0" w:type="auto"/>
            <w:gridSpan w:val="2"/>
            <w:shd w:val="clear" w:color="auto" w:fill="CCEEFF"/>
            <w:tcMar>
              <w:top w:w="40" w:type="dxa"/>
              <w:left w:w="20" w:type="dxa"/>
              <w:bottom w:w="40" w:type="dxa"/>
              <w:right w:w="0" w:type="dxa"/>
            </w:tcMar>
            <w:vAlign w:val="bottom"/>
          </w:tcPr>
          <w:p w14:paraId="299C58EA" w14:textId="77777777" w:rsidR="00992A07" w:rsidRDefault="00C4246C">
            <w:pPr>
              <w:jc w:val="right"/>
              <w:textAlignment w:val="bottom"/>
            </w:pPr>
            <w:r>
              <w:rPr>
                <w:rFonts w:ascii="Arial" w:eastAsia="宋体" w:hAnsi="Arial" w:cs="Arial"/>
                <w:color w:val="000000"/>
                <w:sz w:val="20"/>
                <w:szCs w:val="20"/>
              </w:rPr>
              <w:t>167 </w:t>
            </w:r>
          </w:p>
        </w:tc>
        <w:tc>
          <w:tcPr>
            <w:tcW w:w="0" w:type="auto"/>
            <w:shd w:val="clear" w:color="auto" w:fill="CCEEFF"/>
            <w:tcMar>
              <w:top w:w="40" w:type="dxa"/>
              <w:left w:w="0" w:type="dxa"/>
              <w:bottom w:w="40" w:type="dxa"/>
              <w:right w:w="20" w:type="dxa"/>
            </w:tcMar>
            <w:vAlign w:val="bottom"/>
          </w:tcPr>
          <w:p w14:paraId="299C58E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8EC"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8ED" w14:textId="77777777" w:rsidR="00992A07" w:rsidRDefault="00C4246C">
            <w:pPr>
              <w:jc w:val="right"/>
              <w:textAlignment w:val="bottom"/>
            </w:pPr>
            <w:r>
              <w:rPr>
                <w:rFonts w:ascii="Arial" w:eastAsia="宋体" w:hAnsi="Arial" w:cs="Arial"/>
                <w:color w:val="000000"/>
                <w:sz w:val="20"/>
                <w:szCs w:val="20"/>
              </w:rPr>
              <w:t>197 </w:t>
            </w:r>
          </w:p>
        </w:tc>
        <w:tc>
          <w:tcPr>
            <w:tcW w:w="0" w:type="auto"/>
            <w:shd w:val="clear" w:color="auto" w:fill="CCEEFF"/>
            <w:tcMar>
              <w:top w:w="40" w:type="dxa"/>
              <w:left w:w="0" w:type="dxa"/>
              <w:bottom w:w="40" w:type="dxa"/>
              <w:right w:w="20" w:type="dxa"/>
            </w:tcMar>
            <w:vAlign w:val="bottom"/>
          </w:tcPr>
          <w:p w14:paraId="299C58EE" w14:textId="77777777" w:rsidR="00992A07" w:rsidRDefault="00992A07">
            <w:pPr>
              <w:jc w:val="right"/>
              <w:rPr>
                <w:rFonts w:ascii="宋体"/>
              </w:rPr>
            </w:pPr>
          </w:p>
        </w:tc>
      </w:tr>
      <w:tr w:rsidR="00992A07" w14:paraId="299C58F8" w14:textId="77777777">
        <w:tc>
          <w:tcPr>
            <w:tcW w:w="0" w:type="auto"/>
            <w:gridSpan w:val="3"/>
            <w:shd w:val="clear" w:color="auto" w:fill="FFFFFF"/>
            <w:tcMar>
              <w:top w:w="40" w:type="dxa"/>
              <w:left w:w="20" w:type="dxa"/>
              <w:bottom w:w="40" w:type="dxa"/>
              <w:right w:w="20" w:type="dxa"/>
            </w:tcMar>
            <w:vAlign w:val="bottom"/>
          </w:tcPr>
          <w:p w14:paraId="299C58F0" w14:textId="77777777" w:rsidR="00992A07" w:rsidRDefault="00C4246C">
            <w:pPr>
              <w:textAlignment w:val="bottom"/>
            </w:pPr>
            <w:r>
              <w:rPr>
                <w:rFonts w:ascii="Arial" w:eastAsia="宋体" w:hAnsi="Arial" w:cs="Arial"/>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8F1"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8F2" w14:textId="77777777" w:rsidR="00992A07" w:rsidRDefault="00C4246C">
            <w:pPr>
              <w:jc w:val="right"/>
              <w:textAlignment w:val="bottom"/>
            </w:pPr>
            <w:r>
              <w:rPr>
                <w:rFonts w:ascii="Arial" w:eastAsia="宋体" w:hAnsi="Arial" w:cs="Arial"/>
                <w:color w:val="000000"/>
                <w:sz w:val="20"/>
                <w:szCs w:val="20"/>
              </w:rPr>
              <w:t>1,399 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8F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8F4"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8F5"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8F6" w14:textId="77777777" w:rsidR="00992A07" w:rsidRDefault="00C4246C">
            <w:pPr>
              <w:jc w:val="right"/>
              <w:textAlignment w:val="bottom"/>
            </w:pPr>
            <w:r>
              <w:rPr>
                <w:rFonts w:ascii="Arial" w:eastAsia="宋体" w:hAnsi="Arial" w:cs="Arial"/>
                <w:color w:val="000000"/>
                <w:sz w:val="20"/>
                <w:szCs w:val="20"/>
              </w:rPr>
              <w:t>982 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8F7" w14:textId="77777777" w:rsidR="00992A07" w:rsidRDefault="00992A07">
            <w:pPr>
              <w:jc w:val="right"/>
              <w:rPr>
                <w:rFonts w:ascii="宋体"/>
              </w:rPr>
            </w:pPr>
          </w:p>
        </w:tc>
      </w:tr>
    </w:tbl>
    <w:p w14:paraId="299C58F9" w14:textId="77777777" w:rsidR="00992A07" w:rsidRDefault="00C4246C">
      <w:pPr>
        <w:spacing w:before="280"/>
      </w:pPr>
      <w:r>
        <w:rPr>
          <w:rFonts w:ascii="Arial" w:eastAsia="宋体" w:hAnsi="Arial" w:cs="Arial"/>
          <w:b/>
          <w:bCs/>
          <w:i/>
          <w:iCs/>
          <w:color w:val="000000"/>
          <w:sz w:val="20"/>
          <w:szCs w:val="20"/>
        </w:rPr>
        <w:t>Property and Equipment, net</w:t>
      </w:r>
    </w:p>
    <w:tbl>
      <w:tblPr>
        <w:tblW w:w="5000" w:type="pct"/>
        <w:tblCellMar>
          <w:top w:w="15" w:type="dxa"/>
          <w:left w:w="15" w:type="dxa"/>
          <w:bottom w:w="15" w:type="dxa"/>
          <w:right w:w="15" w:type="dxa"/>
        </w:tblCellMar>
        <w:tblLook w:val="04A0" w:firstRow="1" w:lastRow="0" w:firstColumn="1" w:lastColumn="0" w:noHBand="0" w:noVBand="1"/>
      </w:tblPr>
      <w:tblGrid>
        <w:gridCol w:w="37"/>
        <w:gridCol w:w="5283"/>
        <w:gridCol w:w="36"/>
        <w:gridCol w:w="133"/>
        <w:gridCol w:w="1287"/>
        <w:gridCol w:w="36"/>
        <w:gridCol w:w="36"/>
        <w:gridCol w:w="36"/>
        <w:gridCol w:w="36"/>
        <w:gridCol w:w="133"/>
        <w:gridCol w:w="1247"/>
        <w:gridCol w:w="36"/>
      </w:tblGrid>
      <w:tr w:rsidR="00992A07" w14:paraId="299C5906" w14:textId="77777777">
        <w:tc>
          <w:tcPr>
            <w:tcW w:w="50" w:type="pct"/>
            <w:shd w:val="clear" w:color="auto" w:fill="auto"/>
          </w:tcPr>
          <w:p w14:paraId="299C58FA" w14:textId="77777777" w:rsidR="00992A07" w:rsidRDefault="00992A07">
            <w:pPr>
              <w:rPr>
                <w:rFonts w:ascii="宋体"/>
              </w:rPr>
            </w:pPr>
          </w:p>
        </w:tc>
        <w:tc>
          <w:tcPr>
            <w:tcW w:w="3197" w:type="pct"/>
            <w:shd w:val="clear" w:color="auto" w:fill="auto"/>
          </w:tcPr>
          <w:p w14:paraId="299C58FB" w14:textId="77777777" w:rsidR="00992A07" w:rsidRDefault="00992A07">
            <w:pPr>
              <w:rPr>
                <w:rFonts w:ascii="宋体"/>
              </w:rPr>
            </w:pPr>
          </w:p>
        </w:tc>
        <w:tc>
          <w:tcPr>
            <w:tcW w:w="5" w:type="pct"/>
            <w:shd w:val="clear" w:color="auto" w:fill="auto"/>
          </w:tcPr>
          <w:p w14:paraId="299C58FC" w14:textId="77777777" w:rsidR="00992A07" w:rsidRDefault="00992A07">
            <w:pPr>
              <w:rPr>
                <w:rFonts w:ascii="宋体"/>
              </w:rPr>
            </w:pPr>
          </w:p>
        </w:tc>
        <w:tc>
          <w:tcPr>
            <w:tcW w:w="50" w:type="pct"/>
            <w:shd w:val="clear" w:color="auto" w:fill="auto"/>
          </w:tcPr>
          <w:p w14:paraId="299C58FD" w14:textId="77777777" w:rsidR="00992A07" w:rsidRDefault="00992A07">
            <w:pPr>
              <w:rPr>
                <w:rFonts w:ascii="宋体"/>
              </w:rPr>
            </w:pPr>
          </w:p>
        </w:tc>
        <w:tc>
          <w:tcPr>
            <w:tcW w:w="800" w:type="pct"/>
            <w:shd w:val="clear" w:color="auto" w:fill="auto"/>
          </w:tcPr>
          <w:p w14:paraId="299C58FE" w14:textId="77777777" w:rsidR="00992A07" w:rsidRDefault="00992A07">
            <w:pPr>
              <w:rPr>
                <w:rFonts w:ascii="宋体"/>
              </w:rPr>
            </w:pPr>
          </w:p>
        </w:tc>
        <w:tc>
          <w:tcPr>
            <w:tcW w:w="5" w:type="pct"/>
            <w:shd w:val="clear" w:color="auto" w:fill="auto"/>
          </w:tcPr>
          <w:p w14:paraId="299C58FF" w14:textId="77777777" w:rsidR="00992A07" w:rsidRDefault="00992A07">
            <w:pPr>
              <w:rPr>
                <w:rFonts w:ascii="宋体"/>
              </w:rPr>
            </w:pPr>
          </w:p>
        </w:tc>
        <w:tc>
          <w:tcPr>
            <w:tcW w:w="5" w:type="pct"/>
            <w:shd w:val="clear" w:color="auto" w:fill="auto"/>
          </w:tcPr>
          <w:p w14:paraId="299C5900" w14:textId="77777777" w:rsidR="00992A07" w:rsidRDefault="00992A07">
            <w:pPr>
              <w:rPr>
                <w:rFonts w:ascii="宋体"/>
              </w:rPr>
            </w:pPr>
          </w:p>
        </w:tc>
        <w:tc>
          <w:tcPr>
            <w:tcW w:w="26" w:type="pct"/>
            <w:shd w:val="clear" w:color="auto" w:fill="auto"/>
          </w:tcPr>
          <w:p w14:paraId="299C5901" w14:textId="77777777" w:rsidR="00992A07" w:rsidRDefault="00992A07">
            <w:pPr>
              <w:rPr>
                <w:rFonts w:ascii="宋体"/>
              </w:rPr>
            </w:pPr>
          </w:p>
        </w:tc>
        <w:tc>
          <w:tcPr>
            <w:tcW w:w="5" w:type="pct"/>
            <w:shd w:val="clear" w:color="auto" w:fill="auto"/>
          </w:tcPr>
          <w:p w14:paraId="299C5902" w14:textId="77777777" w:rsidR="00992A07" w:rsidRDefault="00992A07">
            <w:pPr>
              <w:rPr>
                <w:rFonts w:ascii="宋体"/>
              </w:rPr>
            </w:pPr>
          </w:p>
        </w:tc>
        <w:tc>
          <w:tcPr>
            <w:tcW w:w="50" w:type="pct"/>
            <w:shd w:val="clear" w:color="auto" w:fill="auto"/>
          </w:tcPr>
          <w:p w14:paraId="299C5903" w14:textId="77777777" w:rsidR="00992A07" w:rsidRDefault="00992A07">
            <w:pPr>
              <w:rPr>
                <w:rFonts w:ascii="宋体"/>
              </w:rPr>
            </w:pPr>
          </w:p>
        </w:tc>
        <w:tc>
          <w:tcPr>
            <w:tcW w:w="800" w:type="pct"/>
            <w:shd w:val="clear" w:color="auto" w:fill="auto"/>
          </w:tcPr>
          <w:p w14:paraId="299C5904" w14:textId="77777777" w:rsidR="00992A07" w:rsidRDefault="00992A07">
            <w:pPr>
              <w:rPr>
                <w:rFonts w:ascii="宋体"/>
              </w:rPr>
            </w:pPr>
          </w:p>
        </w:tc>
        <w:tc>
          <w:tcPr>
            <w:tcW w:w="5" w:type="pct"/>
            <w:shd w:val="clear" w:color="auto" w:fill="auto"/>
          </w:tcPr>
          <w:p w14:paraId="299C5905" w14:textId="77777777" w:rsidR="00992A07" w:rsidRDefault="00992A07">
            <w:pPr>
              <w:rPr>
                <w:rFonts w:ascii="宋体"/>
              </w:rPr>
            </w:pPr>
          </w:p>
        </w:tc>
      </w:tr>
      <w:tr w:rsidR="00992A07" w14:paraId="299C590B" w14:textId="77777777">
        <w:tc>
          <w:tcPr>
            <w:tcW w:w="0" w:type="auto"/>
            <w:gridSpan w:val="3"/>
            <w:shd w:val="clear" w:color="auto" w:fill="auto"/>
            <w:tcMar>
              <w:top w:w="0" w:type="dxa"/>
              <w:left w:w="20" w:type="dxa"/>
              <w:bottom w:w="0" w:type="dxa"/>
              <w:right w:w="20" w:type="dxa"/>
            </w:tcMar>
          </w:tcPr>
          <w:p w14:paraId="299C5907"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908"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shd w:val="clear" w:color="auto" w:fill="auto"/>
            <w:tcMar>
              <w:top w:w="0" w:type="dxa"/>
              <w:left w:w="20" w:type="dxa"/>
              <w:bottom w:w="0" w:type="dxa"/>
              <w:right w:w="20" w:type="dxa"/>
            </w:tcMar>
          </w:tcPr>
          <w:p w14:paraId="299C5909"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90A"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992A07" w14:paraId="299C590E" w14:textId="77777777">
        <w:tc>
          <w:tcPr>
            <w:tcW w:w="0" w:type="auto"/>
            <w:gridSpan w:val="3"/>
            <w:shd w:val="clear" w:color="auto" w:fill="auto"/>
            <w:tcMar>
              <w:top w:w="40" w:type="dxa"/>
              <w:left w:w="20" w:type="dxa"/>
              <w:bottom w:w="40" w:type="dxa"/>
              <w:right w:w="20" w:type="dxa"/>
            </w:tcMar>
            <w:vAlign w:val="bottom"/>
          </w:tcPr>
          <w:p w14:paraId="299C590C" w14:textId="77777777" w:rsidR="00992A07" w:rsidRDefault="00C4246C">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9C590D"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5917" w14:textId="77777777">
        <w:tc>
          <w:tcPr>
            <w:tcW w:w="0" w:type="auto"/>
            <w:gridSpan w:val="3"/>
            <w:shd w:val="clear" w:color="auto" w:fill="CCEEFF"/>
            <w:tcMar>
              <w:top w:w="40" w:type="dxa"/>
              <w:left w:w="20" w:type="dxa"/>
              <w:bottom w:w="40" w:type="dxa"/>
              <w:right w:w="20" w:type="dxa"/>
            </w:tcMar>
            <w:vAlign w:val="bottom"/>
          </w:tcPr>
          <w:p w14:paraId="299C590F" w14:textId="77777777" w:rsidR="00992A07" w:rsidRDefault="00C4246C">
            <w:pPr>
              <w:textAlignment w:val="bottom"/>
            </w:pPr>
            <w:r>
              <w:rPr>
                <w:rFonts w:ascii="Arial" w:eastAsia="宋体" w:hAnsi="Arial" w:cs="Arial"/>
                <w:color w:val="000000"/>
                <w:sz w:val="20"/>
                <w:szCs w:val="20"/>
              </w:rPr>
              <w:t>Leasehold improvements</w:t>
            </w:r>
          </w:p>
        </w:tc>
        <w:tc>
          <w:tcPr>
            <w:tcW w:w="0" w:type="auto"/>
            <w:shd w:val="clear" w:color="auto" w:fill="CCEEFF"/>
            <w:tcMar>
              <w:top w:w="40" w:type="dxa"/>
              <w:left w:w="20" w:type="dxa"/>
              <w:bottom w:w="40" w:type="dxa"/>
              <w:right w:w="0" w:type="dxa"/>
            </w:tcMar>
            <w:vAlign w:val="bottom"/>
          </w:tcPr>
          <w:p w14:paraId="299C5910"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911" w14:textId="77777777" w:rsidR="00992A07" w:rsidRDefault="00C4246C">
            <w:pPr>
              <w:jc w:val="right"/>
              <w:textAlignment w:val="bottom"/>
            </w:pPr>
            <w:r>
              <w:rPr>
                <w:rFonts w:ascii="Arial" w:eastAsia="宋体" w:hAnsi="Arial" w:cs="Arial"/>
                <w:color w:val="000000"/>
                <w:sz w:val="20"/>
                <w:szCs w:val="20"/>
              </w:rPr>
              <w:t>208 </w:t>
            </w:r>
          </w:p>
        </w:tc>
        <w:tc>
          <w:tcPr>
            <w:tcW w:w="0" w:type="auto"/>
            <w:shd w:val="clear" w:color="auto" w:fill="CCEEFF"/>
            <w:tcMar>
              <w:top w:w="40" w:type="dxa"/>
              <w:left w:w="0" w:type="dxa"/>
              <w:bottom w:w="40" w:type="dxa"/>
              <w:right w:w="20" w:type="dxa"/>
            </w:tcMar>
            <w:vAlign w:val="bottom"/>
          </w:tcPr>
          <w:p w14:paraId="299C5912"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913"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914"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915" w14:textId="77777777" w:rsidR="00992A07" w:rsidRDefault="00C4246C">
            <w:pPr>
              <w:jc w:val="right"/>
              <w:textAlignment w:val="bottom"/>
            </w:pPr>
            <w:r>
              <w:rPr>
                <w:rFonts w:ascii="Arial" w:eastAsia="宋体" w:hAnsi="Arial" w:cs="Arial"/>
                <w:color w:val="000000"/>
                <w:sz w:val="20"/>
                <w:szCs w:val="20"/>
              </w:rPr>
              <w:t>203 </w:t>
            </w:r>
          </w:p>
        </w:tc>
        <w:tc>
          <w:tcPr>
            <w:tcW w:w="0" w:type="auto"/>
            <w:shd w:val="clear" w:color="auto" w:fill="CCEEFF"/>
            <w:tcMar>
              <w:top w:w="40" w:type="dxa"/>
              <w:left w:w="0" w:type="dxa"/>
              <w:bottom w:w="40" w:type="dxa"/>
              <w:right w:w="20" w:type="dxa"/>
            </w:tcMar>
            <w:vAlign w:val="bottom"/>
          </w:tcPr>
          <w:p w14:paraId="299C5916" w14:textId="77777777" w:rsidR="00992A07" w:rsidRDefault="00992A07">
            <w:pPr>
              <w:jc w:val="right"/>
              <w:rPr>
                <w:rFonts w:ascii="宋体"/>
              </w:rPr>
            </w:pPr>
          </w:p>
        </w:tc>
      </w:tr>
      <w:tr w:rsidR="00992A07" w14:paraId="299C591E" w14:textId="77777777">
        <w:tc>
          <w:tcPr>
            <w:tcW w:w="0" w:type="auto"/>
            <w:gridSpan w:val="3"/>
            <w:shd w:val="clear" w:color="auto" w:fill="FFFFFF"/>
            <w:tcMar>
              <w:top w:w="40" w:type="dxa"/>
              <w:left w:w="20" w:type="dxa"/>
              <w:bottom w:w="40" w:type="dxa"/>
              <w:right w:w="20" w:type="dxa"/>
            </w:tcMar>
            <w:vAlign w:val="bottom"/>
          </w:tcPr>
          <w:p w14:paraId="299C5918" w14:textId="77777777" w:rsidR="00992A07" w:rsidRDefault="00C4246C">
            <w:pPr>
              <w:textAlignment w:val="bottom"/>
            </w:pPr>
            <w:r>
              <w:rPr>
                <w:rFonts w:ascii="Arial" w:eastAsia="宋体" w:hAnsi="Arial" w:cs="Arial"/>
                <w:color w:val="000000"/>
                <w:sz w:val="20"/>
                <w:szCs w:val="20"/>
              </w:rPr>
              <w:t>Equipment</w:t>
            </w:r>
          </w:p>
        </w:tc>
        <w:tc>
          <w:tcPr>
            <w:tcW w:w="0" w:type="auto"/>
            <w:gridSpan w:val="2"/>
            <w:shd w:val="clear" w:color="auto" w:fill="FFFFFF"/>
            <w:tcMar>
              <w:top w:w="40" w:type="dxa"/>
              <w:left w:w="20" w:type="dxa"/>
              <w:bottom w:w="40" w:type="dxa"/>
              <w:right w:w="0" w:type="dxa"/>
            </w:tcMar>
            <w:vAlign w:val="bottom"/>
          </w:tcPr>
          <w:p w14:paraId="299C5919" w14:textId="77777777" w:rsidR="00992A07" w:rsidRDefault="00C4246C">
            <w:pPr>
              <w:jc w:val="right"/>
              <w:textAlignment w:val="bottom"/>
            </w:pPr>
            <w:r>
              <w:rPr>
                <w:rFonts w:ascii="Arial" w:eastAsia="宋体" w:hAnsi="Arial" w:cs="Arial"/>
                <w:color w:val="000000"/>
                <w:sz w:val="20"/>
                <w:szCs w:val="20"/>
              </w:rPr>
              <w:t>1,209 </w:t>
            </w:r>
          </w:p>
        </w:tc>
        <w:tc>
          <w:tcPr>
            <w:tcW w:w="0" w:type="auto"/>
            <w:shd w:val="clear" w:color="auto" w:fill="FFFFFF"/>
            <w:tcMar>
              <w:top w:w="40" w:type="dxa"/>
              <w:left w:w="0" w:type="dxa"/>
              <w:bottom w:w="40" w:type="dxa"/>
              <w:right w:w="20" w:type="dxa"/>
            </w:tcMar>
            <w:vAlign w:val="bottom"/>
          </w:tcPr>
          <w:p w14:paraId="299C591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91B"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91C" w14:textId="77777777" w:rsidR="00992A07" w:rsidRDefault="00C4246C">
            <w:pPr>
              <w:jc w:val="right"/>
              <w:textAlignment w:val="bottom"/>
            </w:pPr>
            <w:r>
              <w:rPr>
                <w:rFonts w:ascii="Arial" w:eastAsia="宋体" w:hAnsi="Arial" w:cs="Arial"/>
                <w:color w:val="000000"/>
                <w:sz w:val="20"/>
                <w:szCs w:val="20"/>
              </w:rPr>
              <w:t>951 </w:t>
            </w:r>
          </w:p>
        </w:tc>
        <w:tc>
          <w:tcPr>
            <w:tcW w:w="0" w:type="auto"/>
            <w:shd w:val="clear" w:color="auto" w:fill="FFFFFF"/>
            <w:tcMar>
              <w:top w:w="40" w:type="dxa"/>
              <w:left w:w="0" w:type="dxa"/>
              <w:bottom w:w="40" w:type="dxa"/>
              <w:right w:w="20" w:type="dxa"/>
            </w:tcMar>
            <w:vAlign w:val="bottom"/>
          </w:tcPr>
          <w:p w14:paraId="299C591D" w14:textId="77777777" w:rsidR="00992A07" w:rsidRDefault="00992A07">
            <w:pPr>
              <w:jc w:val="right"/>
              <w:rPr>
                <w:rFonts w:ascii="宋体"/>
              </w:rPr>
            </w:pPr>
          </w:p>
        </w:tc>
      </w:tr>
      <w:tr w:rsidR="00992A07" w14:paraId="299C5925" w14:textId="77777777">
        <w:tc>
          <w:tcPr>
            <w:tcW w:w="0" w:type="auto"/>
            <w:gridSpan w:val="3"/>
            <w:shd w:val="clear" w:color="auto" w:fill="CCEEFF"/>
            <w:tcMar>
              <w:top w:w="40" w:type="dxa"/>
              <w:left w:w="20" w:type="dxa"/>
              <w:bottom w:w="40" w:type="dxa"/>
              <w:right w:w="20" w:type="dxa"/>
            </w:tcMar>
            <w:vAlign w:val="bottom"/>
          </w:tcPr>
          <w:p w14:paraId="299C591F" w14:textId="77777777" w:rsidR="00992A07" w:rsidRDefault="00C4246C">
            <w:pPr>
              <w:textAlignment w:val="bottom"/>
            </w:pPr>
            <w:r>
              <w:rPr>
                <w:rFonts w:ascii="Arial" w:eastAsia="宋体" w:hAnsi="Arial" w:cs="Arial"/>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14:paraId="299C5920" w14:textId="77777777" w:rsidR="00992A07" w:rsidRDefault="00C4246C">
            <w:pPr>
              <w:jc w:val="right"/>
              <w:textAlignment w:val="bottom"/>
            </w:pPr>
            <w:r>
              <w:rPr>
                <w:rFonts w:ascii="Arial" w:eastAsia="宋体" w:hAnsi="Arial" w:cs="Arial"/>
                <w:color w:val="000000"/>
                <w:sz w:val="20"/>
                <w:szCs w:val="20"/>
              </w:rPr>
              <w:t>136 </w:t>
            </w:r>
          </w:p>
        </w:tc>
        <w:tc>
          <w:tcPr>
            <w:tcW w:w="0" w:type="auto"/>
            <w:shd w:val="clear" w:color="auto" w:fill="CCEEFF"/>
            <w:tcMar>
              <w:top w:w="40" w:type="dxa"/>
              <w:left w:w="0" w:type="dxa"/>
              <w:bottom w:w="40" w:type="dxa"/>
              <w:right w:w="20" w:type="dxa"/>
            </w:tcMar>
            <w:vAlign w:val="bottom"/>
          </w:tcPr>
          <w:p w14:paraId="299C5921"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922"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923" w14:textId="77777777" w:rsidR="00992A07" w:rsidRDefault="00C4246C">
            <w:pPr>
              <w:jc w:val="right"/>
              <w:textAlignment w:val="bottom"/>
            </w:pPr>
            <w:r>
              <w:rPr>
                <w:rFonts w:ascii="Arial" w:eastAsia="宋体" w:hAnsi="Arial" w:cs="Arial"/>
                <w:color w:val="000000"/>
                <w:sz w:val="20"/>
                <w:szCs w:val="20"/>
              </w:rPr>
              <w:t>114 </w:t>
            </w:r>
          </w:p>
        </w:tc>
        <w:tc>
          <w:tcPr>
            <w:tcW w:w="0" w:type="auto"/>
            <w:shd w:val="clear" w:color="auto" w:fill="CCEEFF"/>
            <w:tcMar>
              <w:top w:w="40" w:type="dxa"/>
              <w:left w:w="0" w:type="dxa"/>
              <w:bottom w:w="40" w:type="dxa"/>
              <w:right w:w="20" w:type="dxa"/>
            </w:tcMar>
            <w:vAlign w:val="bottom"/>
          </w:tcPr>
          <w:p w14:paraId="299C5924" w14:textId="77777777" w:rsidR="00992A07" w:rsidRDefault="00992A07">
            <w:pPr>
              <w:jc w:val="right"/>
              <w:rPr>
                <w:rFonts w:ascii="宋体"/>
              </w:rPr>
            </w:pPr>
          </w:p>
        </w:tc>
      </w:tr>
      <w:tr w:rsidR="00992A07" w14:paraId="299C592C" w14:textId="77777777">
        <w:tc>
          <w:tcPr>
            <w:tcW w:w="0" w:type="auto"/>
            <w:gridSpan w:val="3"/>
            <w:shd w:val="clear" w:color="auto" w:fill="FFFFFF"/>
            <w:tcMar>
              <w:top w:w="40" w:type="dxa"/>
              <w:left w:w="20" w:type="dxa"/>
              <w:bottom w:w="40" w:type="dxa"/>
              <w:right w:w="20" w:type="dxa"/>
            </w:tcMar>
            <w:vAlign w:val="bottom"/>
          </w:tcPr>
          <w:p w14:paraId="299C5926" w14:textId="77777777" w:rsidR="00992A07" w:rsidRDefault="00C4246C">
            <w:pPr>
              <w:textAlignment w:val="bottom"/>
            </w:pPr>
            <w:r>
              <w:rPr>
                <w:rFonts w:ascii="Arial" w:eastAsia="宋体" w:hAnsi="Arial" w:cs="Arial"/>
                <w:color w:val="000000"/>
                <w:sz w:val="20"/>
                <w:szCs w:val="20"/>
              </w:rPr>
              <w:t>Property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927" w14:textId="77777777" w:rsidR="00992A07" w:rsidRDefault="00C4246C">
            <w:pPr>
              <w:jc w:val="right"/>
              <w:textAlignment w:val="bottom"/>
            </w:pPr>
            <w:r>
              <w:rPr>
                <w:rFonts w:ascii="Arial" w:eastAsia="宋体" w:hAnsi="Arial" w:cs="Arial"/>
                <w:color w:val="000000"/>
                <w:sz w:val="20"/>
                <w:szCs w:val="20"/>
              </w:rPr>
              <w:t>1,553 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92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929"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92A" w14:textId="77777777" w:rsidR="00992A07" w:rsidRDefault="00C4246C">
            <w:pPr>
              <w:jc w:val="right"/>
              <w:textAlignment w:val="bottom"/>
            </w:pPr>
            <w:r>
              <w:rPr>
                <w:rFonts w:ascii="Arial" w:eastAsia="宋体" w:hAnsi="Arial" w:cs="Arial"/>
                <w:color w:val="000000"/>
                <w:sz w:val="20"/>
                <w:szCs w:val="20"/>
              </w:rPr>
              <w:t>1,268 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92B" w14:textId="77777777" w:rsidR="00992A07" w:rsidRDefault="00992A07">
            <w:pPr>
              <w:jc w:val="right"/>
              <w:rPr>
                <w:rFonts w:ascii="宋体"/>
              </w:rPr>
            </w:pPr>
          </w:p>
        </w:tc>
      </w:tr>
      <w:tr w:rsidR="00992A07" w14:paraId="299C5933" w14:textId="77777777">
        <w:tc>
          <w:tcPr>
            <w:tcW w:w="0" w:type="auto"/>
            <w:gridSpan w:val="3"/>
            <w:shd w:val="clear" w:color="auto" w:fill="CCEEFF"/>
            <w:tcMar>
              <w:top w:w="40" w:type="dxa"/>
              <w:left w:w="20" w:type="dxa"/>
              <w:bottom w:w="40" w:type="dxa"/>
              <w:right w:w="20" w:type="dxa"/>
            </w:tcMar>
            <w:vAlign w:val="bottom"/>
          </w:tcPr>
          <w:p w14:paraId="299C592D" w14:textId="77777777" w:rsidR="00992A07" w:rsidRDefault="00C4246C">
            <w:pPr>
              <w:textAlignment w:val="bottom"/>
            </w:pPr>
            <w:r>
              <w:rPr>
                <w:rFonts w:ascii="Arial" w:eastAsia="宋体" w:hAnsi="Arial" w:cs="Arial"/>
                <w:color w:val="000000"/>
                <w:sz w:val="20"/>
                <w:szCs w:val="20"/>
              </w:rPr>
              <w:t>Accumulated depreciation</w:t>
            </w:r>
          </w:p>
        </w:tc>
        <w:tc>
          <w:tcPr>
            <w:tcW w:w="0" w:type="auto"/>
            <w:gridSpan w:val="2"/>
            <w:shd w:val="clear" w:color="auto" w:fill="CCEEFF"/>
            <w:tcMar>
              <w:top w:w="40" w:type="dxa"/>
              <w:left w:w="20" w:type="dxa"/>
              <w:bottom w:w="40" w:type="dxa"/>
              <w:right w:w="0" w:type="dxa"/>
            </w:tcMar>
            <w:vAlign w:val="bottom"/>
          </w:tcPr>
          <w:p w14:paraId="299C592E" w14:textId="77777777" w:rsidR="00992A07" w:rsidRDefault="00C4246C">
            <w:pPr>
              <w:jc w:val="right"/>
              <w:textAlignment w:val="bottom"/>
            </w:pPr>
            <w:r>
              <w:rPr>
                <w:rFonts w:ascii="Arial" w:eastAsia="宋体" w:hAnsi="Arial" w:cs="Arial"/>
                <w:color w:val="000000"/>
                <w:sz w:val="20"/>
                <w:szCs w:val="20"/>
              </w:rPr>
              <w:t>(912)</w:t>
            </w:r>
          </w:p>
        </w:tc>
        <w:tc>
          <w:tcPr>
            <w:tcW w:w="0" w:type="auto"/>
            <w:shd w:val="clear" w:color="auto" w:fill="CCEEFF"/>
            <w:tcMar>
              <w:top w:w="40" w:type="dxa"/>
              <w:left w:w="0" w:type="dxa"/>
              <w:bottom w:w="40" w:type="dxa"/>
              <w:right w:w="20" w:type="dxa"/>
            </w:tcMar>
            <w:vAlign w:val="bottom"/>
          </w:tcPr>
          <w:p w14:paraId="299C592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930"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931" w14:textId="77777777" w:rsidR="00992A07" w:rsidRDefault="00C4246C">
            <w:pPr>
              <w:jc w:val="right"/>
              <w:textAlignment w:val="bottom"/>
            </w:pPr>
            <w:r>
              <w:rPr>
                <w:rFonts w:ascii="Arial" w:eastAsia="宋体" w:hAnsi="Arial" w:cs="Arial"/>
                <w:color w:val="000000"/>
                <w:sz w:val="20"/>
                <w:szCs w:val="20"/>
              </w:rPr>
              <w:t>(768)</w:t>
            </w:r>
          </w:p>
        </w:tc>
        <w:tc>
          <w:tcPr>
            <w:tcW w:w="0" w:type="auto"/>
            <w:shd w:val="clear" w:color="auto" w:fill="CCEEFF"/>
            <w:tcMar>
              <w:top w:w="40" w:type="dxa"/>
              <w:left w:w="0" w:type="dxa"/>
              <w:bottom w:w="40" w:type="dxa"/>
              <w:right w:w="20" w:type="dxa"/>
            </w:tcMar>
            <w:vAlign w:val="bottom"/>
          </w:tcPr>
          <w:p w14:paraId="299C5932" w14:textId="77777777" w:rsidR="00992A07" w:rsidRDefault="00992A07">
            <w:pPr>
              <w:jc w:val="right"/>
              <w:rPr>
                <w:rFonts w:ascii="宋体"/>
              </w:rPr>
            </w:pPr>
          </w:p>
        </w:tc>
      </w:tr>
      <w:tr w:rsidR="00992A07" w14:paraId="299C593C" w14:textId="77777777">
        <w:tc>
          <w:tcPr>
            <w:tcW w:w="0" w:type="auto"/>
            <w:gridSpan w:val="3"/>
            <w:shd w:val="clear" w:color="auto" w:fill="FFFFFF"/>
            <w:tcMar>
              <w:top w:w="40" w:type="dxa"/>
              <w:left w:w="20" w:type="dxa"/>
              <w:bottom w:w="40" w:type="dxa"/>
              <w:right w:w="20" w:type="dxa"/>
            </w:tcMar>
            <w:vAlign w:val="bottom"/>
          </w:tcPr>
          <w:p w14:paraId="299C5934" w14:textId="77777777" w:rsidR="00992A07" w:rsidRDefault="00C4246C">
            <w:pPr>
              <w:textAlignment w:val="bottom"/>
            </w:pPr>
            <w:r>
              <w:rPr>
                <w:rFonts w:ascii="Arial" w:eastAsia="宋体" w:hAnsi="Arial" w:cs="Arial"/>
                <w:color w:val="000000"/>
                <w:sz w:val="20"/>
                <w:szCs w:val="20"/>
              </w:rPr>
              <w:t>Total property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935"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936" w14:textId="77777777" w:rsidR="00992A07" w:rsidRDefault="00C4246C">
            <w:pPr>
              <w:jc w:val="right"/>
              <w:textAlignment w:val="bottom"/>
            </w:pPr>
            <w:r>
              <w:rPr>
                <w:rFonts w:ascii="Arial" w:eastAsia="宋体" w:hAnsi="Arial" w:cs="Arial"/>
                <w:color w:val="000000"/>
                <w:sz w:val="20"/>
                <w:szCs w:val="20"/>
              </w:rPr>
              <w:t>641 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93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938"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939"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93A" w14:textId="77777777" w:rsidR="00992A07" w:rsidRDefault="00C4246C">
            <w:pPr>
              <w:jc w:val="right"/>
              <w:textAlignment w:val="bottom"/>
            </w:pPr>
            <w:r>
              <w:rPr>
                <w:rFonts w:ascii="Arial" w:eastAsia="宋体" w:hAnsi="Arial" w:cs="Arial"/>
                <w:color w:val="000000"/>
                <w:sz w:val="20"/>
                <w:szCs w:val="20"/>
              </w:rPr>
              <w:t>500 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93B" w14:textId="77777777" w:rsidR="00992A07" w:rsidRDefault="00992A07">
            <w:pPr>
              <w:jc w:val="right"/>
              <w:rPr>
                <w:rFonts w:ascii="宋体"/>
              </w:rPr>
            </w:pPr>
          </w:p>
        </w:tc>
      </w:tr>
    </w:tbl>
    <w:p w14:paraId="299C593D" w14:textId="77777777" w:rsidR="00992A07" w:rsidRDefault="00C4246C">
      <w:pPr>
        <w:spacing w:before="180"/>
        <w:jc w:val="both"/>
      </w:pPr>
      <w:r>
        <w:rPr>
          <w:rFonts w:ascii="Arial" w:eastAsia="宋体" w:hAnsi="Arial" w:cs="Arial"/>
          <w:color w:val="000000"/>
          <w:sz w:val="20"/>
          <w:szCs w:val="20"/>
        </w:rPr>
        <w:t xml:space="preserve">Depreciation expense for 2020, 2019 and 2018 was $217 million, $142 million and $94 million, </w:t>
      </w:r>
      <w:r>
        <w:rPr>
          <w:rFonts w:ascii="Arial" w:eastAsia="宋体" w:hAnsi="Arial" w:cs="Arial"/>
          <w:color w:val="000000"/>
          <w:sz w:val="20"/>
          <w:szCs w:val="20"/>
        </w:rPr>
        <w:t>respectively.</w:t>
      </w:r>
    </w:p>
    <w:p w14:paraId="299C593E" w14:textId="77777777" w:rsidR="00992A07" w:rsidRDefault="00C4246C">
      <w:pPr>
        <w:spacing w:before="280"/>
      </w:pPr>
      <w:r>
        <w:rPr>
          <w:rFonts w:ascii="Arial" w:eastAsia="宋体" w:hAnsi="Arial" w:cs="Arial"/>
          <w:b/>
          <w:bCs/>
          <w:i/>
          <w:iCs/>
          <w:color w:val="000000"/>
          <w:sz w:val="20"/>
          <w:szCs w:val="20"/>
        </w:rPr>
        <w:t>Other Non-current Assets</w:t>
      </w:r>
    </w:p>
    <w:tbl>
      <w:tblPr>
        <w:tblW w:w="5000" w:type="pct"/>
        <w:tblCellMar>
          <w:top w:w="15" w:type="dxa"/>
          <w:left w:w="15" w:type="dxa"/>
          <w:bottom w:w="15" w:type="dxa"/>
          <w:right w:w="15" w:type="dxa"/>
        </w:tblCellMar>
        <w:tblLook w:val="04A0" w:firstRow="1" w:lastRow="0" w:firstColumn="1" w:lastColumn="0" w:noHBand="0" w:noVBand="1"/>
      </w:tblPr>
      <w:tblGrid>
        <w:gridCol w:w="37"/>
        <w:gridCol w:w="5283"/>
        <w:gridCol w:w="36"/>
        <w:gridCol w:w="133"/>
        <w:gridCol w:w="1287"/>
        <w:gridCol w:w="36"/>
        <w:gridCol w:w="36"/>
        <w:gridCol w:w="36"/>
        <w:gridCol w:w="36"/>
        <w:gridCol w:w="133"/>
        <w:gridCol w:w="1247"/>
        <w:gridCol w:w="36"/>
      </w:tblGrid>
      <w:tr w:rsidR="00992A07" w14:paraId="299C594B" w14:textId="77777777">
        <w:tc>
          <w:tcPr>
            <w:tcW w:w="50" w:type="pct"/>
            <w:shd w:val="clear" w:color="auto" w:fill="auto"/>
          </w:tcPr>
          <w:p w14:paraId="299C593F" w14:textId="77777777" w:rsidR="00992A07" w:rsidRDefault="00992A07">
            <w:pPr>
              <w:rPr>
                <w:rFonts w:ascii="宋体"/>
              </w:rPr>
            </w:pPr>
          </w:p>
        </w:tc>
        <w:tc>
          <w:tcPr>
            <w:tcW w:w="3197" w:type="pct"/>
            <w:shd w:val="clear" w:color="auto" w:fill="auto"/>
          </w:tcPr>
          <w:p w14:paraId="299C5940" w14:textId="77777777" w:rsidR="00992A07" w:rsidRDefault="00992A07">
            <w:pPr>
              <w:rPr>
                <w:rFonts w:ascii="宋体"/>
              </w:rPr>
            </w:pPr>
          </w:p>
        </w:tc>
        <w:tc>
          <w:tcPr>
            <w:tcW w:w="5" w:type="pct"/>
            <w:shd w:val="clear" w:color="auto" w:fill="auto"/>
          </w:tcPr>
          <w:p w14:paraId="299C5941" w14:textId="77777777" w:rsidR="00992A07" w:rsidRDefault="00992A07">
            <w:pPr>
              <w:rPr>
                <w:rFonts w:ascii="宋体"/>
              </w:rPr>
            </w:pPr>
          </w:p>
        </w:tc>
        <w:tc>
          <w:tcPr>
            <w:tcW w:w="50" w:type="pct"/>
            <w:shd w:val="clear" w:color="auto" w:fill="auto"/>
          </w:tcPr>
          <w:p w14:paraId="299C5942" w14:textId="77777777" w:rsidR="00992A07" w:rsidRDefault="00992A07">
            <w:pPr>
              <w:rPr>
                <w:rFonts w:ascii="宋体"/>
              </w:rPr>
            </w:pPr>
          </w:p>
        </w:tc>
        <w:tc>
          <w:tcPr>
            <w:tcW w:w="800" w:type="pct"/>
            <w:shd w:val="clear" w:color="auto" w:fill="auto"/>
          </w:tcPr>
          <w:p w14:paraId="299C5943" w14:textId="77777777" w:rsidR="00992A07" w:rsidRDefault="00992A07">
            <w:pPr>
              <w:rPr>
                <w:rFonts w:ascii="宋体"/>
              </w:rPr>
            </w:pPr>
          </w:p>
        </w:tc>
        <w:tc>
          <w:tcPr>
            <w:tcW w:w="5" w:type="pct"/>
            <w:shd w:val="clear" w:color="auto" w:fill="auto"/>
          </w:tcPr>
          <w:p w14:paraId="299C5944" w14:textId="77777777" w:rsidR="00992A07" w:rsidRDefault="00992A07">
            <w:pPr>
              <w:rPr>
                <w:rFonts w:ascii="宋体"/>
              </w:rPr>
            </w:pPr>
          </w:p>
        </w:tc>
        <w:tc>
          <w:tcPr>
            <w:tcW w:w="5" w:type="pct"/>
            <w:shd w:val="clear" w:color="auto" w:fill="auto"/>
          </w:tcPr>
          <w:p w14:paraId="299C5945" w14:textId="77777777" w:rsidR="00992A07" w:rsidRDefault="00992A07">
            <w:pPr>
              <w:rPr>
                <w:rFonts w:ascii="宋体"/>
              </w:rPr>
            </w:pPr>
          </w:p>
        </w:tc>
        <w:tc>
          <w:tcPr>
            <w:tcW w:w="26" w:type="pct"/>
            <w:shd w:val="clear" w:color="auto" w:fill="auto"/>
          </w:tcPr>
          <w:p w14:paraId="299C5946" w14:textId="77777777" w:rsidR="00992A07" w:rsidRDefault="00992A07">
            <w:pPr>
              <w:rPr>
                <w:rFonts w:ascii="宋体"/>
              </w:rPr>
            </w:pPr>
          </w:p>
        </w:tc>
        <w:tc>
          <w:tcPr>
            <w:tcW w:w="5" w:type="pct"/>
            <w:shd w:val="clear" w:color="auto" w:fill="auto"/>
          </w:tcPr>
          <w:p w14:paraId="299C5947" w14:textId="77777777" w:rsidR="00992A07" w:rsidRDefault="00992A07">
            <w:pPr>
              <w:rPr>
                <w:rFonts w:ascii="宋体"/>
              </w:rPr>
            </w:pPr>
          </w:p>
        </w:tc>
        <w:tc>
          <w:tcPr>
            <w:tcW w:w="50" w:type="pct"/>
            <w:shd w:val="clear" w:color="auto" w:fill="auto"/>
          </w:tcPr>
          <w:p w14:paraId="299C5948" w14:textId="77777777" w:rsidR="00992A07" w:rsidRDefault="00992A07">
            <w:pPr>
              <w:rPr>
                <w:rFonts w:ascii="宋体"/>
              </w:rPr>
            </w:pPr>
          </w:p>
        </w:tc>
        <w:tc>
          <w:tcPr>
            <w:tcW w:w="800" w:type="pct"/>
            <w:shd w:val="clear" w:color="auto" w:fill="auto"/>
          </w:tcPr>
          <w:p w14:paraId="299C5949" w14:textId="77777777" w:rsidR="00992A07" w:rsidRDefault="00992A07">
            <w:pPr>
              <w:rPr>
                <w:rFonts w:ascii="宋体"/>
              </w:rPr>
            </w:pPr>
          </w:p>
        </w:tc>
        <w:tc>
          <w:tcPr>
            <w:tcW w:w="5" w:type="pct"/>
            <w:shd w:val="clear" w:color="auto" w:fill="auto"/>
          </w:tcPr>
          <w:p w14:paraId="299C594A" w14:textId="77777777" w:rsidR="00992A07" w:rsidRDefault="00992A07">
            <w:pPr>
              <w:rPr>
                <w:rFonts w:ascii="宋体"/>
              </w:rPr>
            </w:pPr>
          </w:p>
        </w:tc>
      </w:tr>
      <w:tr w:rsidR="00992A07" w14:paraId="299C5950" w14:textId="77777777">
        <w:tc>
          <w:tcPr>
            <w:tcW w:w="0" w:type="auto"/>
            <w:gridSpan w:val="3"/>
            <w:shd w:val="clear" w:color="auto" w:fill="auto"/>
            <w:tcMar>
              <w:top w:w="0" w:type="dxa"/>
              <w:left w:w="20" w:type="dxa"/>
              <w:bottom w:w="0" w:type="dxa"/>
              <w:right w:w="20" w:type="dxa"/>
            </w:tcMar>
          </w:tcPr>
          <w:p w14:paraId="299C594C"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94D"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shd w:val="clear" w:color="auto" w:fill="auto"/>
            <w:tcMar>
              <w:top w:w="0" w:type="dxa"/>
              <w:left w:w="20" w:type="dxa"/>
              <w:bottom w:w="0" w:type="dxa"/>
              <w:right w:w="20" w:type="dxa"/>
            </w:tcMar>
          </w:tcPr>
          <w:p w14:paraId="299C594E"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94F"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992A07" w14:paraId="299C5953" w14:textId="77777777">
        <w:tc>
          <w:tcPr>
            <w:tcW w:w="0" w:type="auto"/>
            <w:gridSpan w:val="3"/>
            <w:shd w:val="clear" w:color="auto" w:fill="auto"/>
            <w:tcMar>
              <w:top w:w="40" w:type="dxa"/>
              <w:left w:w="20" w:type="dxa"/>
              <w:bottom w:w="40" w:type="dxa"/>
              <w:right w:w="20" w:type="dxa"/>
            </w:tcMar>
            <w:vAlign w:val="bottom"/>
          </w:tcPr>
          <w:p w14:paraId="299C5951" w14:textId="77777777" w:rsidR="00992A07" w:rsidRDefault="00C4246C">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9C5952"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595C" w14:textId="77777777">
        <w:tc>
          <w:tcPr>
            <w:tcW w:w="0" w:type="auto"/>
            <w:gridSpan w:val="3"/>
            <w:shd w:val="clear" w:color="auto" w:fill="CCEEFF"/>
            <w:tcMar>
              <w:top w:w="40" w:type="dxa"/>
              <w:left w:w="20" w:type="dxa"/>
              <w:bottom w:w="40" w:type="dxa"/>
              <w:right w:w="20" w:type="dxa"/>
            </w:tcMar>
            <w:vAlign w:val="bottom"/>
          </w:tcPr>
          <w:p w14:paraId="299C5954" w14:textId="77777777" w:rsidR="00992A07" w:rsidRDefault="00C4246C">
            <w:pPr>
              <w:textAlignment w:val="bottom"/>
            </w:pPr>
            <w:r>
              <w:rPr>
                <w:rFonts w:ascii="Arial" w:eastAsia="宋体" w:hAnsi="Arial" w:cs="Arial"/>
                <w:color w:val="000000"/>
                <w:sz w:val="20"/>
                <w:szCs w:val="20"/>
              </w:rPr>
              <w:t>Software and technology licenses, net</w:t>
            </w:r>
          </w:p>
        </w:tc>
        <w:tc>
          <w:tcPr>
            <w:tcW w:w="0" w:type="auto"/>
            <w:shd w:val="clear" w:color="auto" w:fill="CCEEFF"/>
            <w:tcMar>
              <w:top w:w="40" w:type="dxa"/>
              <w:left w:w="20" w:type="dxa"/>
              <w:bottom w:w="40" w:type="dxa"/>
              <w:right w:w="0" w:type="dxa"/>
            </w:tcMar>
            <w:vAlign w:val="bottom"/>
          </w:tcPr>
          <w:p w14:paraId="299C595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956" w14:textId="77777777" w:rsidR="00992A07" w:rsidRDefault="00C4246C">
            <w:pPr>
              <w:jc w:val="right"/>
              <w:textAlignment w:val="bottom"/>
            </w:pPr>
            <w:r>
              <w:rPr>
                <w:rFonts w:ascii="Arial" w:eastAsia="宋体" w:hAnsi="Arial" w:cs="Arial"/>
                <w:color w:val="000000"/>
                <w:sz w:val="20"/>
                <w:szCs w:val="20"/>
              </w:rPr>
              <w:t>229 </w:t>
            </w:r>
          </w:p>
        </w:tc>
        <w:tc>
          <w:tcPr>
            <w:tcW w:w="0" w:type="auto"/>
            <w:shd w:val="clear" w:color="auto" w:fill="CCEEFF"/>
            <w:tcMar>
              <w:top w:w="40" w:type="dxa"/>
              <w:left w:w="0" w:type="dxa"/>
              <w:bottom w:w="40" w:type="dxa"/>
              <w:right w:w="20" w:type="dxa"/>
            </w:tcMar>
            <w:vAlign w:val="bottom"/>
          </w:tcPr>
          <w:p w14:paraId="299C595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958"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959"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95A" w14:textId="77777777" w:rsidR="00992A07" w:rsidRDefault="00C4246C">
            <w:pPr>
              <w:jc w:val="right"/>
              <w:textAlignment w:val="bottom"/>
            </w:pPr>
            <w:r>
              <w:rPr>
                <w:rFonts w:ascii="Arial" w:eastAsia="宋体" w:hAnsi="Arial" w:cs="Arial"/>
                <w:color w:val="000000"/>
                <w:sz w:val="20"/>
                <w:szCs w:val="20"/>
              </w:rPr>
              <w:t>210 </w:t>
            </w:r>
          </w:p>
        </w:tc>
        <w:tc>
          <w:tcPr>
            <w:tcW w:w="0" w:type="auto"/>
            <w:shd w:val="clear" w:color="auto" w:fill="CCEEFF"/>
            <w:tcMar>
              <w:top w:w="40" w:type="dxa"/>
              <w:left w:w="0" w:type="dxa"/>
              <w:bottom w:w="40" w:type="dxa"/>
              <w:right w:w="20" w:type="dxa"/>
            </w:tcMar>
            <w:vAlign w:val="bottom"/>
          </w:tcPr>
          <w:p w14:paraId="299C595B" w14:textId="77777777" w:rsidR="00992A07" w:rsidRDefault="00992A07">
            <w:pPr>
              <w:jc w:val="right"/>
              <w:rPr>
                <w:rFonts w:ascii="宋体"/>
              </w:rPr>
            </w:pPr>
          </w:p>
        </w:tc>
      </w:tr>
      <w:tr w:rsidR="00992A07" w14:paraId="299C5963" w14:textId="77777777">
        <w:tc>
          <w:tcPr>
            <w:tcW w:w="0" w:type="auto"/>
            <w:gridSpan w:val="3"/>
            <w:shd w:val="clear" w:color="auto" w:fill="FFFFFF"/>
            <w:tcMar>
              <w:top w:w="40" w:type="dxa"/>
              <w:left w:w="20" w:type="dxa"/>
              <w:bottom w:w="40" w:type="dxa"/>
              <w:right w:w="20" w:type="dxa"/>
            </w:tcMar>
            <w:vAlign w:val="bottom"/>
          </w:tcPr>
          <w:p w14:paraId="299C595D" w14:textId="77777777" w:rsidR="00992A07" w:rsidRDefault="00C4246C">
            <w:pPr>
              <w:textAlignment w:val="bottom"/>
            </w:pPr>
            <w:r>
              <w:rPr>
                <w:rFonts w:ascii="Arial" w:eastAsia="宋体" w:hAnsi="Arial" w:cs="Arial"/>
                <w:color w:val="000000"/>
                <w:sz w:val="20"/>
                <w:szCs w:val="20"/>
              </w:rPr>
              <w:t xml:space="preserve">Other </w:t>
            </w:r>
          </w:p>
        </w:tc>
        <w:tc>
          <w:tcPr>
            <w:tcW w:w="0" w:type="auto"/>
            <w:gridSpan w:val="2"/>
            <w:shd w:val="clear" w:color="auto" w:fill="FFFFFF"/>
            <w:tcMar>
              <w:top w:w="40" w:type="dxa"/>
              <w:left w:w="20" w:type="dxa"/>
              <w:bottom w:w="40" w:type="dxa"/>
              <w:right w:w="0" w:type="dxa"/>
            </w:tcMar>
            <w:vAlign w:val="bottom"/>
          </w:tcPr>
          <w:p w14:paraId="299C595E" w14:textId="77777777" w:rsidR="00992A07" w:rsidRDefault="00C4246C">
            <w:pPr>
              <w:jc w:val="right"/>
              <w:textAlignment w:val="bottom"/>
            </w:pPr>
            <w:r>
              <w:rPr>
                <w:rFonts w:ascii="Arial" w:eastAsia="宋体" w:hAnsi="Arial" w:cs="Arial"/>
                <w:color w:val="000000"/>
                <w:sz w:val="20"/>
                <w:szCs w:val="20"/>
              </w:rPr>
              <w:t>144 </w:t>
            </w:r>
          </w:p>
        </w:tc>
        <w:tc>
          <w:tcPr>
            <w:tcW w:w="0" w:type="auto"/>
            <w:shd w:val="clear" w:color="auto" w:fill="FFFFFF"/>
            <w:tcMar>
              <w:top w:w="40" w:type="dxa"/>
              <w:left w:w="0" w:type="dxa"/>
              <w:bottom w:w="40" w:type="dxa"/>
              <w:right w:w="20" w:type="dxa"/>
            </w:tcMar>
            <w:vAlign w:val="bottom"/>
          </w:tcPr>
          <w:p w14:paraId="299C595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960"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961" w14:textId="77777777" w:rsidR="00992A07" w:rsidRDefault="00C4246C">
            <w:pPr>
              <w:jc w:val="right"/>
              <w:textAlignment w:val="bottom"/>
            </w:pPr>
            <w:r>
              <w:rPr>
                <w:rFonts w:ascii="Arial" w:eastAsia="宋体" w:hAnsi="Arial" w:cs="Arial"/>
                <w:color w:val="000000"/>
                <w:sz w:val="20"/>
                <w:szCs w:val="20"/>
              </w:rPr>
              <w:t>147 </w:t>
            </w:r>
          </w:p>
        </w:tc>
        <w:tc>
          <w:tcPr>
            <w:tcW w:w="0" w:type="auto"/>
            <w:shd w:val="clear" w:color="auto" w:fill="FFFFFF"/>
            <w:tcMar>
              <w:top w:w="40" w:type="dxa"/>
              <w:left w:w="0" w:type="dxa"/>
              <w:bottom w:w="40" w:type="dxa"/>
              <w:right w:w="20" w:type="dxa"/>
            </w:tcMar>
            <w:vAlign w:val="bottom"/>
          </w:tcPr>
          <w:p w14:paraId="299C5962" w14:textId="77777777" w:rsidR="00992A07" w:rsidRDefault="00992A07">
            <w:pPr>
              <w:jc w:val="right"/>
              <w:rPr>
                <w:rFonts w:ascii="宋体"/>
              </w:rPr>
            </w:pPr>
          </w:p>
        </w:tc>
      </w:tr>
      <w:tr w:rsidR="00992A07" w14:paraId="299C596C" w14:textId="77777777">
        <w:tc>
          <w:tcPr>
            <w:tcW w:w="0" w:type="auto"/>
            <w:gridSpan w:val="3"/>
            <w:shd w:val="clear" w:color="auto" w:fill="CCEEFF"/>
            <w:tcMar>
              <w:top w:w="40" w:type="dxa"/>
              <w:left w:w="20" w:type="dxa"/>
              <w:bottom w:w="40" w:type="dxa"/>
              <w:right w:w="20" w:type="dxa"/>
            </w:tcMar>
            <w:vAlign w:val="bottom"/>
          </w:tcPr>
          <w:p w14:paraId="299C5964" w14:textId="77777777" w:rsidR="00992A07" w:rsidRDefault="00C4246C">
            <w:pPr>
              <w:textAlignment w:val="bottom"/>
            </w:pPr>
            <w:r>
              <w:rPr>
                <w:rFonts w:ascii="Arial" w:eastAsia="宋体" w:hAnsi="Arial" w:cs="Arial"/>
                <w:color w:val="000000"/>
                <w:sz w:val="20"/>
                <w:szCs w:val="20"/>
              </w:rPr>
              <w:t>Total other non-current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965"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966" w14:textId="77777777" w:rsidR="00992A07" w:rsidRDefault="00C4246C">
            <w:pPr>
              <w:jc w:val="right"/>
              <w:textAlignment w:val="bottom"/>
            </w:pPr>
            <w:r>
              <w:rPr>
                <w:rFonts w:ascii="Arial" w:eastAsia="宋体" w:hAnsi="Arial" w:cs="Arial"/>
                <w:color w:val="000000"/>
                <w:sz w:val="20"/>
                <w:szCs w:val="20"/>
              </w:rPr>
              <w:t>373 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96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968"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969"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96A" w14:textId="77777777" w:rsidR="00992A07" w:rsidRDefault="00C4246C">
            <w:pPr>
              <w:jc w:val="right"/>
              <w:textAlignment w:val="bottom"/>
            </w:pPr>
            <w:r>
              <w:rPr>
                <w:rFonts w:ascii="Arial" w:eastAsia="宋体" w:hAnsi="Arial" w:cs="Arial"/>
                <w:color w:val="000000"/>
                <w:sz w:val="20"/>
                <w:szCs w:val="20"/>
              </w:rPr>
              <w:t>357 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96B" w14:textId="77777777" w:rsidR="00992A07" w:rsidRDefault="00992A07">
            <w:pPr>
              <w:jc w:val="right"/>
              <w:rPr>
                <w:rFonts w:ascii="宋体"/>
              </w:rPr>
            </w:pPr>
          </w:p>
        </w:tc>
      </w:tr>
    </w:tbl>
    <w:p w14:paraId="299C596D" w14:textId="77777777" w:rsidR="00992A07" w:rsidRDefault="00C4246C">
      <w:pPr>
        <w:spacing w:before="280"/>
      </w:pPr>
      <w:r>
        <w:rPr>
          <w:rFonts w:ascii="Arial" w:eastAsia="宋体" w:hAnsi="Arial" w:cs="Arial"/>
          <w:b/>
          <w:bCs/>
          <w:i/>
          <w:iCs/>
          <w:color w:val="000000"/>
          <w:sz w:val="20"/>
          <w:szCs w:val="20"/>
        </w:rPr>
        <w:t xml:space="preserve">Accrued </w:t>
      </w:r>
      <w:r>
        <w:rPr>
          <w:rFonts w:ascii="Arial" w:eastAsia="宋体" w:hAnsi="Arial" w:cs="Arial"/>
          <w:b/>
          <w:bCs/>
          <w:i/>
          <w:iCs/>
          <w:color w:val="000000"/>
          <w:sz w:val="20"/>
          <w:szCs w:val="20"/>
        </w:rPr>
        <w:t>Liabilities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283"/>
        <w:gridCol w:w="36"/>
        <w:gridCol w:w="133"/>
        <w:gridCol w:w="1287"/>
        <w:gridCol w:w="36"/>
        <w:gridCol w:w="36"/>
        <w:gridCol w:w="36"/>
        <w:gridCol w:w="36"/>
        <w:gridCol w:w="133"/>
        <w:gridCol w:w="1247"/>
        <w:gridCol w:w="36"/>
      </w:tblGrid>
      <w:tr w:rsidR="00992A07" w14:paraId="299C597A" w14:textId="77777777">
        <w:trPr>
          <w:jc w:val="center"/>
        </w:trPr>
        <w:tc>
          <w:tcPr>
            <w:tcW w:w="50" w:type="pct"/>
            <w:shd w:val="clear" w:color="auto" w:fill="auto"/>
          </w:tcPr>
          <w:p w14:paraId="299C596E" w14:textId="77777777" w:rsidR="00992A07" w:rsidRDefault="00992A07">
            <w:pPr>
              <w:rPr>
                <w:rFonts w:ascii="宋体"/>
              </w:rPr>
            </w:pPr>
          </w:p>
        </w:tc>
        <w:tc>
          <w:tcPr>
            <w:tcW w:w="3197" w:type="pct"/>
            <w:shd w:val="clear" w:color="auto" w:fill="auto"/>
          </w:tcPr>
          <w:p w14:paraId="299C596F" w14:textId="77777777" w:rsidR="00992A07" w:rsidRDefault="00992A07">
            <w:pPr>
              <w:rPr>
                <w:rFonts w:ascii="宋体"/>
              </w:rPr>
            </w:pPr>
          </w:p>
        </w:tc>
        <w:tc>
          <w:tcPr>
            <w:tcW w:w="5" w:type="pct"/>
            <w:shd w:val="clear" w:color="auto" w:fill="auto"/>
          </w:tcPr>
          <w:p w14:paraId="299C5970" w14:textId="77777777" w:rsidR="00992A07" w:rsidRDefault="00992A07">
            <w:pPr>
              <w:rPr>
                <w:rFonts w:ascii="宋体"/>
              </w:rPr>
            </w:pPr>
          </w:p>
        </w:tc>
        <w:tc>
          <w:tcPr>
            <w:tcW w:w="50" w:type="pct"/>
            <w:shd w:val="clear" w:color="auto" w:fill="auto"/>
          </w:tcPr>
          <w:p w14:paraId="299C5971" w14:textId="77777777" w:rsidR="00992A07" w:rsidRDefault="00992A07">
            <w:pPr>
              <w:rPr>
                <w:rFonts w:ascii="宋体"/>
              </w:rPr>
            </w:pPr>
          </w:p>
        </w:tc>
        <w:tc>
          <w:tcPr>
            <w:tcW w:w="800" w:type="pct"/>
            <w:shd w:val="clear" w:color="auto" w:fill="auto"/>
          </w:tcPr>
          <w:p w14:paraId="299C5972" w14:textId="77777777" w:rsidR="00992A07" w:rsidRDefault="00992A07">
            <w:pPr>
              <w:rPr>
                <w:rFonts w:ascii="宋体"/>
              </w:rPr>
            </w:pPr>
          </w:p>
        </w:tc>
        <w:tc>
          <w:tcPr>
            <w:tcW w:w="5" w:type="pct"/>
            <w:shd w:val="clear" w:color="auto" w:fill="auto"/>
          </w:tcPr>
          <w:p w14:paraId="299C5973" w14:textId="77777777" w:rsidR="00992A07" w:rsidRDefault="00992A07">
            <w:pPr>
              <w:rPr>
                <w:rFonts w:ascii="宋体"/>
              </w:rPr>
            </w:pPr>
          </w:p>
        </w:tc>
        <w:tc>
          <w:tcPr>
            <w:tcW w:w="5" w:type="pct"/>
            <w:shd w:val="clear" w:color="auto" w:fill="auto"/>
          </w:tcPr>
          <w:p w14:paraId="299C5974" w14:textId="77777777" w:rsidR="00992A07" w:rsidRDefault="00992A07">
            <w:pPr>
              <w:rPr>
                <w:rFonts w:ascii="宋体"/>
              </w:rPr>
            </w:pPr>
          </w:p>
        </w:tc>
        <w:tc>
          <w:tcPr>
            <w:tcW w:w="26" w:type="pct"/>
            <w:shd w:val="clear" w:color="auto" w:fill="auto"/>
          </w:tcPr>
          <w:p w14:paraId="299C5975" w14:textId="77777777" w:rsidR="00992A07" w:rsidRDefault="00992A07">
            <w:pPr>
              <w:rPr>
                <w:rFonts w:ascii="宋体"/>
              </w:rPr>
            </w:pPr>
          </w:p>
        </w:tc>
        <w:tc>
          <w:tcPr>
            <w:tcW w:w="5" w:type="pct"/>
            <w:shd w:val="clear" w:color="auto" w:fill="auto"/>
          </w:tcPr>
          <w:p w14:paraId="299C5976" w14:textId="77777777" w:rsidR="00992A07" w:rsidRDefault="00992A07">
            <w:pPr>
              <w:rPr>
                <w:rFonts w:ascii="宋体"/>
              </w:rPr>
            </w:pPr>
          </w:p>
        </w:tc>
        <w:tc>
          <w:tcPr>
            <w:tcW w:w="50" w:type="pct"/>
            <w:shd w:val="clear" w:color="auto" w:fill="auto"/>
          </w:tcPr>
          <w:p w14:paraId="299C5977" w14:textId="77777777" w:rsidR="00992A07" w:rsidRDefault="00992A07">
            <w:pPr>
              <w:rPr>
                <w:rFonts w:ascii="宋体"/>
              </w:rPr>
            </w:pPr>
          </w:p>
        </w:tc>
        <w:tc>
          <w:tcPr>
            <w:tcW w:w="800" w:type="pct"/>
            <w:shd w:val="clear" w:color="auto" w:fill="auto"/>
          </w:tcPr>
          <w:p w14:paraId="299C5978" w14:textId="77777777" w:rsidR="00992A07" w:rsidRDefault="00992A07">
            <w:pPr>
              <w:rPr>
                <w:rFonts w:ascii="宋体"/>
              </w:rPr>
            </w:pPr>
          </w:p>
        </w:tc>
        <w:tc>
          <w:tcPr>
            <w:tcW w:w="5" w:type="pct"/>
            <w:shd w:val="clear" w:color="auto" w:fill="auto"/>
          </w:tcPr>
          <w:p w14:paraId="299C5979" w14:textId="77777777" w:rsidR="00992A07" w:rsidRDefault="00992A07">
            <w:pPr>
              <w:rPr>
                <w:rFonts w:ascii="宋体"/>
              </w:rPr>
            </w:pPr>
          </w:p>
        </w:tc>
      </w:tr>
      <w:tr w:rsidR="00992A07" w14:paraId="299C597F" w14:textId="77777777">
        <w:trPr>
          <w:jc w:val="center"/>
        </w:trPr>
        <w:tc>
          <w:tcPr>
            <w:tcW w:w="0" w:type="auto"/>
            <w:gridSpan w:val="3"/>
            <w:shd w:val="clear" w:color="auto" w:fill="auto"/>
            <w:tcMar>
              <w:top w:w="0" w:type="dxa"/>
              <w:left w:w="20" w:type="dxa"/>
              <w:bottom w:w="0" w:type="dxa"/>
              <w:right w:w="20" w:type="dxa"/>
            </w:tcMar>
          </w:tcPr>
          <w:p w14:paraId="299C597B"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97C"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shd w:val="clear" w:color="auto" w:fill="auto"/>
            <w:tcMar>
              <w:top w:w="0" w:type="dxa"/>
              <w:left w:w="20" w:type="dxa"/>
              <w:bottom w:w="0" w:type="dxa"/>
              <w:right w:w="20" w:type="dxa"/>
            </w:tcMar>
          </w:tcPr>
          <w:p w14:paraId="299C597D"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97E"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992A07" w14:paraId="299C5982" w14:textId="77777777">
        <w:trPr>
          <w:jc w:val="center"/>
        </w:trPr>
        <w:tc>
          <w:tcPr>
            <w:tcW w:w="0" w:type="auto"/>
            <w:gridSpan w:val="3"/>
            <w:shd w:val="clear" w:color="auto" w:fill="auto"/>
            <w:tcMar>
              <w:top w:w="40" w:type="dxa"/>
              <w:left w:w="20" w:type="dxa"/>
              <w:bottom w:w="40" w:type="dxa"/>
              <w:right w:w="20" w:type="dxa"/>
            </w:tcMar>
            <w:vAlign w:val="bottom"/>
          </w:tcPr>
          <w:p w14:paraId="299C5980" w14:textId="77777777" w:rsidR="00992A07" w:rsidRDefault="00C4246C">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9C5981"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598B" w14:textId="77777777">
        <w:trPr>
          <w:jc w:val="center"/>
        </w:trPr>
        <w:tc>
          <w:tcPr>
            <w:tcW w:w="0" w:type="auto"/>
            <w:gridSpan w:val="3"/>
            <w:shd w:val="clear" w:color="auto" w:fill="CCEEFF"/>
            <w:tcMar>
              <w:top w:w="40" w:type="dxa"/>
              <w:left w:w="20" w:type="dxa"/>
              <w:bottom w:w="40" w:type="dxa"/>
              <w:right w:w="20" w:type="dxa"/>
            </w:tcMar>
            <w:vAlign w:val="bottom"/>
          </w:tcPr>
          <w:p w14:paraId="299C5983" w14:textId="77777777" w:rsidR="00992A07" w:rsidRDefault="00C4246C">
            <w:pPr>
              <w:textAlignment w:val="bottom"/>
            </w:pPr>
            <w:r>
              <w:rPr>
                <w:rFonts w:ascii="Arial" w:eastAsia="宋体" w:hAnsi="Arial" w:cs="Arial"/>
                <w:color w:val="000000"/>
                <w:sz w:val="20"/>
                <w:szCs w:val="20"/>
              </w:rPr>
              <w:t>Accrued compensation and benefits</w:t>
            </w:r>
          </w:p>
        </w:tc>
        <w:tc>
          <w:tcPr>
            <w:tcW w:w="0" w:type="auto"/>
            <w:shd w:val="clear" w:color="auto" w:fill="CCEEFF"/>
            <w:tcMar>
              <w:top w:w="40" w:type="dxa"/>
              <w:left w:w="20" w:type="dxa"/>
              <w:bottom w:w="40" w:type="dxa"/>
              <w:right w:w="0" w:type="dxa"/>
            </w:tcMar>
            <w:vAlign w:val="bottom"/>
          </w:tcPr>
          <w:p w14:paraId="299C5984"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985" w14:textId="77777777" w:rsidR="00992A07" w:rsidRDefault="00C4246C">
            <w:pPr>
              <w:jc w:val="right"/>
              <w:textAlignment w:val="bottom"/>
            </w:pPr>
            <w:r>
              <w:rPr>
                <w:rFonts w:ascii="Arial" w:eastAsia="宋体" w:hAnsi="Arial" w:cs="Arial"/>
                <w:color w:val="000000"/>
                <w:sz w:val="20"/>
                <w:szCs w:val="20"/>
              </w:rPr>
              <w:t>513 </w:t>
            </w:r>
          </w:p>
        </w:tc>
        <w:tc>
          <w:tcPr>
            <w:tcW w:w="0" w:type="auto"/>
            <w:shd w:val="clear" w:color="auto" w:fill="CCEEFF"/>
            <w:tcMar>
              <w:top w:w="40" w:type="dxa"/>
              <w:left w:w="0" w:type="dxa"/>
              <w:bottom w:w="40" w:type="dxa"/>
              <w:right w:w="20" w:type="dxa"/>
            </w:tcMar>
            <w:vAlign w:val="bottom"/>
          </w:tcPr>
          <w:p w14:paraId="299C598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987"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988"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989" w14:textId="77777777" w:rsidR="00992A07" w:rsidRDefault="00C4246C">
            <w:pPr>
              <w:jc w:val="right"/>
              <w:textAlignment w:val="bottom"/>
            </w:pPr>
            <w:r>
              <w:rPr>
                <w:rFonts w:ascii="Arial" w:eastAsia="宋体" w:hAnsi="Arial" w:cs="Arial"/>
                <w:color w:val="000000"/>
                <w:sz w:val="20"/>
                <w:szCs w:val="20"/>
              </w:rPr>
              <w:t>285 </w:t>
            </w:r>
          </w:p>
        </w:tc>
        <w:tc>
          <w:tcPr>
            <w:tcW w:w="0" w:type="auto"/>
            <w:shd w:val="clear" w:color="auto" w:fill="CCEEFF"/>
            <w:tcMar>
              <w:top w:w="40" w:type="dxa"/>
              <w:left w:w="0" w:type="dxa"/>
              <w:bottom w:w="40" w:type="dxa"/>
              <w:right w:w="20" w:type="dxa"/>
            </w:tcMar>
            <w:vAlign w:val="bottom"/>
          </w:tcPr>
          <w:p w14:paraId="299C598A" w14:textId="77777777" w:rsidR="00992A07" w:rsidRDefault="00992A07">
            <w:pPr>
              <w:jc w:val="right"/>
              <w:rPr>
                <w:rFonts w:ascii="宋体"/>
              </w:rPr>
            </w:pPr>
          </w:p>
        </w:tc>
      </w:tr>
      <w:tr w:rsidR="00992A07" w14:paraId="299C5992" w14:textId="77777777">
        <w:trPr>
          <w:jc w:val="center"/>
        </w:trPr>
        <w:tc>
          <w:tcPr>
            <w:tcW w:w="0" w:type="auto"/>
            <w:gridSpan w:val="3"/>
            <w:shd w:val="clear" w:color="auto" w:fill="FFFFFF"/>
            <w:tcMar>
              <w:top w:w="40" w:type="dxa"/>
              <w:left w:w="20" w:type="dxa"/>
              <w:bottom w:w="40" w:type="dxa"/>
              <w:right w:w="20" w:type="dxa"/>
            </w:tcMar>
            <w:vAlign w:val="bottom"/>
          </w:tcPr>
          <w:p w14:paraId="299C598C" w14:textId="77777777" w:rsidR="00992A07" w:rsidRDefault="00C4246C">
            <w:pPr>
              <w:textAlignment w:val="bottom"/>
            </w:pPr>
            <w:r>
              <w:rPr>
                <w:rFonts w:ascii="Arial" w:eastAsia="宋体" w:hAnsi="Arial" w:cs="Arial"/>
                <w:color w:val="000000"/>
                <w:sz w:val="20"/>
                <w:szCs w:val="20"/>
              </w:rPr>
              <w:t>Accrued marketing programs and advertising expenses</w:t>
            </w:r>
          </w:p>
        </w:tc>
        <w:tc>
          <w:tcPr>
            <w:tcW w:w="0" w:type="auto"/>
            <w:gridSpan w:val="2"/>
            <w:shd w:val="clear" w:color="auto" w:fill="FFFFFF"/>
            <w:tcMar>
              <w:top w:w="40" w:type="dxa"/>
              <w:left w:w="20" w:type="dxa"/>
              <w:bottom w:w="40" w:type="dxa"/>
              <w:right w:w="0" w:type="dxa"/>
            </w:tcMar>
            <w:vAlign w:val="bottom"/>
          </w:tcPr>
          <w:p w14:paraId="299C598D" w14:textId="77777777" w:rsidR="00992A07" w:rsidRDefault="00C4246C">
            <w:pPr>
              <w:jc w:val="right"/>
              <w:textAlignment w:val="bottom"/>
            </w:pPr>
            <w:r>
              <w:rPr>
                <w:rFonts w:ascii="Arial" w:eastAsia="宋体" w:hAnsi="Arial" w:cs="Arial"/>
                <w:color w:val="000000"/>
                <w:sz w:val="20"/>
                <w:szCs w:val="20"/>
              </w:rPr>
              <w:t>839 </w:t>
            </w:r>
          </w:p>
        </w:tc>
        <w:tc>
          <w:tcPr>
            <w:tcW w:w="0" w:type="auto"/>
            <w:shd w:val="clear" w:color="auto" w:fill="FFFFFF"/>
            <w:tcMar>
              <w:top w:w="40" w:type="dxa"/>
              <w:left w:w="0" w:type="dxa"/>
              <w:bottom w:w="40" w:type="dxa"/>
              <w:right w:w="20" w:type="dxa"/>
            </w:tcMar>
            <w:vAlign w:val="bottom"/>
          </w:tcPr>
          <w:p w14:paraId="299C598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98F"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990" w14:textId="77777777" w:rsidR="00992A07" w:rsidRDefault="00C4246C">
            <w:pPr>
              <w:jc w:val="right"/>
              <w:textAlignment w:val="bottom"/>
            </w:pPr>
            <w:r>
              <w:rPr>
                <w:rFonts w:ascii="Arial" w:eastAsia="宋体" w:hAnsi="Arial" w:cs="Arial"/>
                <w:color w:val="000000"/>
                <w:sz w:val="20"/>
                <w:szCs w:val="20"/>
              </w:rPr>
              <w:t>454 </w:t>
            </w:r>
          </w:p>
        </w:tc>
        <w:tc>
          <w:tcPr>
            <w:tcW w:w="0" w:type="auto"/>
            <w:shd w:val="clear" w:color="auto" w:fill="FFFFFF"/>
            <w:tcMar>
              <w:top w:w="40" w:type="dxa"/>
              <w:left w:w="0" w:type="dxa"/>
              <w:bottom w:w="40" w:type="dxa"/>
              <w:right w:w="20" w:type="dxa"/>
            </w:tcMar>
            <w:vAlign w:val="bottom"/>
          </w:tcPr>
          <w:p w14:paraId="299C5991" w14:textId="77777777" w:rsidR="00992A07" w:rsidRDefault="00992A07">
            <w:pPr>
              <w:jc w:val="right"/>
              <w:rPr>
                <w:rFonts w:ascii="宋体"/>
              </w:rPr>
            </w:pPr>
          </w:p>
        </w:tc>
      </w:tr>
      <w:tr w:rsidR="00992A07" w14:paraId="299C5999" w14:textId="77777777">
        <w:trPr>
          <w:jc w:val="center"/>
        </w:trPr>
        <w:tc>
          <w:tcPr>
            <w:tcW w:w="0" w:type="auto"/>
            <w:gridSpan w:val="3"/>
            <w:shd w:val="clear" w:color="auto" w:fill="CCEEFF"/>
            <w:tcMar>
              <w:top w:w="40" w:type="dxa"/>
              <w:left w:w="20" w:type="dxa"/>
              <w:bottom w:w="40" w:type="dxa"/>
              <w:right w:w="20" w:type="dxa"/>
            </w:tcMar>
            <w:vAlign w:val="bottom"/>
          </w:tcPr>
          <w:p w14:paraId="299C5993" w14:textId="77777777" w:rsidR="00992A07" w:rsidRDefault="00C4246C">
            <w:pPr>
              <w:textAlignment w:val="bottom"/>
            </w:pPr>
            <w:r>
              <w:rPr>
                <w:rFonts w:ascii="Arial" w:eastAsia="宋体" w:hAnsi="Arial" w:cs="Arial"/>
                <w:color w:val="000000"/>
                <w:sz w:val="20"/>
                <w:szCs w:val="20"/>
              </w:rPr>
              <w:t>Other accrued and current liabilities</w:t>
            </w:r>
          </w:p>
        </w:tc>
        <w:tc>
          <w:tcPr>
            <w:tcW w:w="0" w:type="auto"/>
            <w:gridSpan w:val="2"/>
            <w:shd w:val="clear" w:color="auto" w:fill="CCEEFF"/>
            <w:tcMar>
              <w:top w:w="40" w:type="dxa"/>
              <w:left w:w="20" w:type="dxa"/>
              <w:bottom w:w="40" w:type="dxa"/>
              <w:right w:w="0" w:type="dxa"/>
            </w:tcMar>
            <w:vAlign w:val="bottom"/>
          </w:tcPr>
          <w:p w14:paraId="299C5994" w14:textId="77777777" w:rsidR="00992A07" w:rsidRDefault="00C4246C">
            <w:pPr>
              <w:jc w:val="right"/>
              <w:textAlignment w:val="bottom"/>
            </w:pPr>
            <w:r>
              <w:rPr>
                <w:rFonts w:ascii="Arial" w:eastAsia="宋体" w:hAnsi="Arial" w:cs="Arial"/>
                <w:color w:val="000000"/>
                <w:sz w:val="20"/>
                <w:szCs w:val="20"/>
              </w:rPr>
              <w:t>444 </w:t>
            </w:r>
          </w:p>
        </w:tc>
        <w:tc>
          <w:tcPr>
            <w:tcW w:w="0" w:type="auto"/>
            <w:shd w:val="clear" w:color="auto" w:fill="CCEEFF"/>
            <w:tcMar>
              <w:top w:w="40" w:type="dxa"/>
              <w:left w:w="0" w:type="dxa"/>
              <w:bottom w:w="40" w:type="dxa"/>
              <w:right w:w="20" w:type="dxa"/>
            </w:tcMar>
            <w:vAlign w:val="bottom"/>
          </w:tcPr>
          <w:p w14:paraId="299C599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996"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997" w14:textId="77777777" w:rsidR="00992A07" w:rsidRDefault="00C4246C">
            <w:pPr>
              <w:jc w:val="right"/>
              <w:textAlignment w:val="bottom"/>
            </w:pPr>
            <w:r>
              <w:rPr>
                <w:rFonts w:ascii="Arial" w:eastAsia="宋体" w:hAnsi="Arial" w:cs="Arial"/>
                <w:color w:val="000000"/>
                <w:sz w:val="20"/>
                <w:szCs w:val="20"/>
              </w:rPr>
              <w:t>345 </w:t>
            </w:r>
          </w:p>
        </w:tc>
        <w:tc>
          <w:tcPr>
            <w:tcW w:w="0" w:type="auto"/>
            <w:shd w:val="clear" w:color="auto" w:fill="CCEEFF"/>
            <w:tcMar>
              <w:top w:w="40" w:type="dxa"/>
              <w:left w:w="0" w:type="dxa"/>
              <w:bottom w:w="40" w:type="dxa"/>
              <w:right w:w="20" w:type="dxa"/>
            </w:tcMar>
            <w:vAlign w:val="bottom"/>
          </w:tcPr>
          <w:p w14:paraId="299C5998" w14:textId="77777777" w:rsidR="00992A07" w:rsidRDefault="00992A07">
            <w:pPr>
              <w:jc w:val="right"/>
              <w:rPr>
                <w:rFonts w:ascii="宋体"/>
              </w:rPr>
            </w:pPr>
          </w:p>
        </w:tc>
      </w:tr>
      <w:tr w:rsidR="00992A07" w14:paraId="299C59A2" w14:textId="77777777">
        <w:trPr>
          <w:jc w:val="center"/>
        </w:trPr>
        <w:tc>
          <w:tcPr>
            <w:tcW w:w="0" w:type="auto"/>
            <w:gridSpan w:val="3"/>
            <w:shd w:val="clear" w:color="auto" w:fill="FFFFFF"/>
            <w:tcMar>
              <w:top w:w="40" w:type="dxa"/>
              <w:left w:w="20" w:type="dxa"/>
              <w:bottom w:w="40" w:type="dxa"/>
              <w:right w:w="20" w:type="dxa"/>
            </w:tcMar>
            <w:vAlign w:val="bottom"/>
          </w:tcPr>
          <w:p w14:paraId="299C599A" w14:textId="77777777" w:rsidR="00992A07" w:rsidRDefault="00C4246C">
            <w:pPr>
              <w:textAlignment w:val="bottom"/>
            </w:pPr>
            <w:r>
              <w:rPr>
                <w:rFonts w:ascii="Arial" w:eastAsia="宋体" w:hAnsi="Arial" w:cs="Arial"/>
                <w:color w:val="000000"/>
                <w:sz w:val="20"/>
                <w:szCs w:val="20"/>
              </w:rPr>
              <w:t>Total accrued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99B"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99C" w14:textId="77777777" w:rsidR="00992A07" w:rsidRDefault="00C4246C">
            <w:pPr>
              <w:jc w:val="right"/>
              <w:textAlignment w:val="bottom"/>
            </w:pPr>
            <w:r>
              <w:rPr>
                <w:rFonts w:ascii="Arial" w:eastAsia="宋体" w:hAnsi="Arial" w:cs="Arial"/>
                <w:color w:val="000000"/>
                <w:sz w:val="20"/>
                <w:szCs w:val="20"/>
              </w:rPr>
              <w:t>1,796 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99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99E"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99F"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9A0" w14:textId="77777777" w:rsidR="00992A07" w:rsidRDefault="00C4246C">
            <w:pPr>
              <w:jc w:val="right"/>
              <w:textAlignment w:val="bottom"/>
            </w:pPr>
            <w:r>
              <w:rPr>
                <w:rFonts w:ascii="Arial" w:eastAsia="宋体" w:hAnsi="Arial" w:cs="Arial"/>
                <w:color w:val="000000"/>
                <w:sz w:val="20"/>
                <w:szCs w:val="20"/>
              </w:rPr>
              <w:t>1,084 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9A1" w14:textId="77777777" w:rsidR="00992A07" w:rsidRDefault="00992A07">
            <w:pPr>
              <w:jc w:val="right"/>
              <w:rPr>
                <w:rFonts w:ascii="宋体"/>
              </w:rPr>
            </w:pPr>
          </w:p>
        </w:tc>
      </w:tr>
    </w:tbl>
    <w:p w14:paraId="299C59A3" w14:textId="77777777" w:rsidR="00992A07" w:rsidRDefault="00C4246C">
      <w:pPr>
        <w:spacing w:before="280"/>
        <w:jc w:val="both"/>
      </w:pPr>
      <w:r>
        <w:rPr>
          <w:rFonts w:ascii="Arial" w:eastAsia="宋体" w:hAnsi="Arial" w:cs="Arial"/>
          <w:b/>
          <w:bCs/>
          <w:i/>
          <w:iCs/>
          <w:color w:val="000000"/>
          <w:sz w:val="20"/>
          <w:szCs w:val="20"/>
        </w:rPr>
        <w:t>Unearned Revenue</w:t>
      </w:r>
    </w:p>
    <w:p w14:paraId="299C59A4" w14:textId="77777777" w:rsidR="00992A07" w:rsidRDefault="00C4246C">
      <w:pPr>
        <w:spacing w:before="180"/>
        <w:jc w:val="both"/>
      </w:pPr>
      <w:r>
        <w:rPr>
          <w:rFonts w:ascii="Arial" w:eastAsia="宋体" w:hAnsi="Arial" w:cs="Arial"/>
          <w:color w:val="000000"/>
          <w:sz w:val="20"/>
          <w:szCs w:val="20"/>
        </w:rPr>
        <w:t xml:space="preserve">Unearned revenue represents consideration received or due from customers in advance of the Company satisfying its performance obligations. The unearned revenue is associated with any </w:t>
      </w:r>
      <w:r>
        <w:rPr>
          <w:rFonts w:ascii="Arial" w:eastAsia="宋体" w:hAnsi="Arial" w:cs="Arial"/>
          <w:color w:val="000000"/>
          <w:sz w:val="20"/>
          <w:szCs w:val="20"/>
        </w:rPr>
        <w:t>combination of development services, IP licensing and product revenue. Changes in unearned revenue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281"/>
        <w:gridCol w:w="37"/>
        <w:gridCol w:w="133"/>
        <w:gridCol w:w="1287"/>
        <w:gridCol w:w="36"/>
        <w:gridCol w:w="36"/>
        <w:gridCol w:w="36"/>
        <w:gridCol w:w="36"/>
        <w:gridCol w:w="133"/>
        <w:gridCol w:w="1247"/>
        <w:gridCol w:w="36"/>
      </w:tblGrid>
      <w:tr w:rsidR="00992A07" w14:paraId="299C59B1" w14:textId="77777777">
        <w:trPr>
          <w:jc w:val="center"/>
        </w:trPr>
        <w:tc>
          <w:tcPr>
            <w:tcW w:w="50" w:type="pct"/>
            <w:shd w:val="clear" w:color="auto" w:fill="auto"/>
          </w:tcPr>
          <w:p w14:paraId="299C59A5" w14:textId="77777777" w:rsidR="00992A07" w:rsidRDefault="00992A07">
            <w:pPr>
              <w:rPr>
                <w:rFonts w:ascii="宋体"/>
              </w:rPr>
            </w:pPr>
          </w:p>
        </w:tc>
        <w:tc>
          <w:tcPr>
            <w:tcW w:w="3197" w:type="pct"/>
            <w:shd w:val="clear" w:color="auto" w:fill="auto"/>
          </w:tcPr>
          <w:p w14:paraId="299C59A6" w14:textId="77777777" w:rsidR="00992A07" w:rsidRDefault="00992A07">
            <w:pPr>
              <w:rPr>
                <w:rFonts w:ascii="宋体"/>
              </w:rPr>
            </w:pPr>
          </w:p>
        </w:tc>
        <w:tc>
          <w:tcPr>
            <w:tcW w:w="5" w:type="pct"/>
            <w:shd w:val="clear" w:color="auto" w:fill="auto"/>
          </w:tcPr>
          <w:p w14:paraId="299C59A7" w14:textId="77777777" w:rsidR="00992A07" w:rsidRDefault="00992A07">
            <w:pPr>
              <w:rPr>
                <w:rFonts w:ascii="宋体"/>
              </w:rPr>
            </w:pPr>
          </w:p>
        </w:tc>
        <w:tc>
          <w:tcPr>
            <w:tcW w:w="50" w:type="pct"/>
            <w:shd w:val="clear" w:color="auto" w:fill="auto"/>
          </w:tcPr>
          <w:p w14:paraId="299C59A8" w14:textId="77777777" w:rsidR="00992A07" w:rsidRDefault="00992A07">
            <w:pPr>
              <w:rPr>
                <w:rFonts w:ascii="宋体"/>
              </w:rPr>
            </w:pPr>
          </w:p>
        </w:tc>
        <w:tc>
          <w:tcPr>
            <w:tcW w:w="800" w:type="pct"/>
            <w:shd w:val="clear" w:color="auto" w:fill="auto"/>
          </w:tcPr>
          <w:p w14:paraId="299C59A9" w14:textId="77777777" w:rsidR="00992A07" w:rsidRDefault="00992A07">
            <w:pPr>
              <w:rPr>
                <w:rFonts w:ascii="宋体"/>
              </w:rPr>
            </w:pPr>
          </w:p>
        </w:tc>
        <w:tc>
          <w:tcPr>
            <w:tcW w:w="5" w:type="pct"/>
            <w:shd w:val="clear" w:color="auto" w:fill="auto"/>
          </w:tcPr>
          <w:p w14:paraId="299C59AA" w14:textId="77777777" w:rsidR="00992A07" w:rsidRDefault="00992A07">
            <w:pPr>
              <w:rPr>
                <w:rFonts w:ascii="宋体"/>
              </w:rPr>
            </w:pPr>
          </w:p>
        </w:tc>
        <w:tc>
          <w:tcPr>
            <w:tcW w:w="5" w:type="pct"/>
            <w:shd w:val="clear" w:color="auto" w:fill="auto"/>
          </w:tcPr>
          <w:p w14:paraId="299C59AB" w14:textId="77777777" w:rsidR="00992A07" w:rsidRDefault="00992A07">
            <w:pPr>
              <w:rPr>
                <w:rFonts w:ascii="宋体"/>
              </w:rPr>
            </w:pPr>
          </w:p>
        </w:tc>
        <w:tc>
          <w:tcPr>
            <w:tcW w:w="26" w:type="pct"/>
            <w:shd w:val="clear" w:color="auto" w:fill="auto"/>
          </w:tcPr>
          <w:p w14:paraId="299C59AC" w14:textId="77777777" w:rsidR="00992A07" w:rsidRDefault="00992A07">
            <w:pPr>
              <w:rPr>
                <w:rFonts w:ascii="宋体"/>
              </w:rPr>
            </w:pPr>
          </w:p>
        </w:tc>
        <w:tc>
          <w:tcPr>
            <w:tcW w:w="5" w:type="pct"/>
            <w:shd w:val="clear" w:color="auto" w:fill="auto"/>
          </w:tcPr>
          <w:p w14:paraId="299C59AD" w14:textId="77777777" w:rsidR="00992A07" w:rsidRDefault="00992A07">
            <w:pPr>
              <w:rPr>
                <w:rFonts w:ascii="宋体"/>
              </w:rPr>
            </w:pPr>
          </w:p>
        </w:tc>
        <w:tc>
          <w:tcPr>
            <w:tcW w:w="50" w:type="pct"/>
            <w:shd w:val="clear" w:color="auto" w:fill="auto"/>
          </w:tcPr>
          <w:p w14:paraId="299C59AE" w14:textId="77777777" w:rsidR="00992A07" w:rsidRDefault="00992A07">
            <w:pPr>
              <w:rPr>
                <w:rFonts w:ascii="宋体"/>
              </w:rPr>
            </w:pPr>
          </w:p>
        </w:tc>
        <w:tc>
          <w:tcPr>
            <w:tcW w:w="800" w:type="pct"/>
            <w:shd w:val="clear" w:color="auto" w:fill="auto"/>
          </w:tcPr>
          <w:p w14:paraId="299C59AF" w14:textId="77777777" w:rsidR="00992A07" w:rsidRDefault="00992A07">
            <w:pPr>
              <w:rPr>
                <w:rFonts w:ascii="宋体"/>
              </w:rPr>
            </w:pPr>
          </w:p>
        </w:tc>
        <w:tc>
          <w:tcPr>
            <w:tcW w:w="5" w:type="pct"/>
            <w:shd w:val="clear" w:color="auto" w:fill="auto"/>
          </w:tcPr>
          <w:p w14:paraId="299C59B0" w14:textId="77777777" w:rsidR="00992A07" w:rsidRDefault="00992A07">
            <w:pPr>
              <w:rPr>
                <w:rFonts w:ascii="宋体"/>
              </w:rPr>
            </w:pPr>
          </w:p>
        </w:tc>
      </w:tr>
      <w:tr w:rsidR="00992A07" w14:paraId="299C59B6" w14:textId="77777777">
        <w:trPr>
          <w:jc w:val="center"/>
        </w:trPr>
        <w:tc>
          <w:tcPr>
            <w:tcW w:w="0" w:type="auto"/>
            <w:gridSpan w:val="3"/>
            <w:shd w:val="clear" w:color="auto" w:fill="auto"/>
            <w:tcMar>
              <w:top w:w="0" w:type="dxa"/>
              <w:left w:w="20" w:type="dxa"/>
              <w:bottom w:w="0" w:type="dxa"/>
              <w:right w:w="20" w:type="dxa"/>
            </w:tcMar>
          </w:tcPr>
          <w:p w14:paraId="299C59B2"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9B3"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shd w:val="clear" w:color="auto" w:fill="auto"/>
            <w:tcMar>
              <w:top w:w="0" w:type="dxa"/>
              <w:left w:w="20" w:type="dxa"/>
              <w:bottom w:w="0" w:type="dxa"/>
              <w:right w:w="20" w:type="dxa"/>
            </w:tcMar>
          </w:tcPr>
          <w:p w14:paraId="299C59B4"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9B5"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992A07" w14:paraId="299C59B9" w14:textId="77777777">
        <w:trPr>
          <w:jc w:val="center"/>
        </w:trPr>
        <w:tc>
          <w:tcPr>
            <w:tcW w:w="0" w:type="auto"/>
            <w:gridSpan w:val="3"/>
            <w:shd w:val="clear" w:color="auto" w:fill="auto"/>
            <w:tcMar>
              <w:top w:w="0" w:type="dxa"/>
              <w:left w:w="20" w:type="dxa"/>
              <w:bottom w:w="0" w:type="dxa"/>
              <w:right w:w="20" w:type="dxa"/>
            </w:tcMar>
          </w:tcPr>
          <w:p w14:paraId="299C59B7" w14:textId="77777777" w:rsidR="00992A07" w:rsidRDefault="00992A0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9C59B8"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59C2" w14:textId="77777777">
        <w:trPr>
          <w:jc w:val="center"/>
        </w:trPr>
        <w:tc>
          <w:tcPr>
            <w:tcW w:w="0" w:type="auto"/>
            <w:gridSpan w:val="3"/>
            <w:shd w:val="clear" w:color="auto" w:fill="CCEEFF"/>
            <w:tcMar>
              <w:top w:w="40" w:type="dxa"/>
              <w:left w:w="20" w:type="dxa"/>
              <w:bottom w:w="40" w:type="dxa"/>
              <w:right w:w="20" w:type="dxa"/>
            </w:tcMar>
            <w:vAlign w:val="center"/>
          </w:tcPr>
          <w:p w14:paraId="299C59BA" w14:textId="77777777" w:rsidR="00992A07" w:rsidRDefault="00C4246C">
            <w:pPr>
              <w:textAlignment w:val="center"/>
            </w:pPr>
            <w:r>
              <w:rPr>
                <w:rFonts w:ascii="Arial" w:eastAsia="宋体" w:hAnsi="Arial" w:cs="Arial"/>
                <w:color w:val="000000"/>
                <w:sz w:val="20"/>
                <w:szCs w:val="20"/>
              </w:rPr>
              <w:t>Beginning balance</w:t>
            </w:r>
          </w:p>
        </w:tc>
        <w:tc>
          <w:tcPr>
            <w:tcW w:w="0" w:type="auto"/>
            <w:shd w:val="clear" w:color="auto" w:fill="CCEEFF"/>
            <w:tcMar>
              <w:top w:w="40" w:type="dxa"/>
              <w:left w:w="20" w:type="dxa"/>
              <w:bottom w:w="40" w:type="dxa"/>
              <w:right w:w="0" w:type="dxa"/>
            </w:tcMar>
            <w:vAlign w:val="center"/>
          </w:tcPr>
          <w:p w14:paraId="299C59BB" w14:textId="77777777" w:rsidR="00992A07" w:rsidRDefault="00C4246C">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299C59BC" w14:textId="77777777" w:rsidR="00992A07" w:rsidRDefault="00C4246C">
            <w:pPr>
              <w:jc w:val="right"/>
              <w:textAlignment w:val="center"/>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center"/>
          </w:tcPr>
          <w:p w14:paraId="299C59B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9BE" w14:textId="77777777" w:rsidR="00992A07" w:rsidRDefault="00992A07">
            <w:pPr>
              <w:rPr>
                <w:rFonts w:ascii="宋体"/>
              </w:rPr>
            </w:pPr>
          </w:p>
        </w:tc>
        <w:tc>
          <w:tcPr>
            <w:tcW w:w="0" w:type="auto"/>
            <w:shd w:val="clear" w:color="auto" w:fill="CCEEFF"/>
            <w:tcMar>
              <w:top w:w="40" w:type="dxa"/>
              <w:left w:w="20" w:type="dxa"/>
              <w:bottom w:w="40" w:type="dxa"/>
              <w:right w:w="0" w:type="dxa"/>
            </w:tcMar>
            <w:vAlign w:val="center"/>
          </w:tcPr>
          <w:p w14:paraId="299C59BF" w14:textId="77777777" w:rsidR="00992A07" w:rsidRDefault="00C4246C">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299C59C0" w14:textId="77777777" w:rsidR="00992A07" w:rsidRDefault="00C4246C">
            <w:pPr>
              <w:jc w:val="right"/>
              <w:textAlignment w:val="center"/>
            </w:pPr>
            <w:r>
              <w:rPr>
                <w:rFonts w:ascii="Arial" w:eastAsia="宋体" w:hAnsi="Arial" w:cs="Arial"/>
                <w:color w:val="000000"/>
                <w:sz w:val="20"/>
                <w:szCs w:val="20"/>
              </w:rPr>
              <w:t>11 </w:t>
            </w:r>
          </w:p>
        </w:tc>
        <w:tc>
          <w:tcPr>
            <w:tcW w:w="0" w:type="auto"/>
            <w:shd w:val="clear" w:color="auto" w:fill="CCEEFF"/>
            <w:tcMar>
              <w:top w:w="40" w:type="dxa"/>
              <w:left w:w="0" w:type="dxa"/>
              <w:bottom w:w="40" w:type="dxa"/>
              <w:right w:w="20" w:type="dxa"/>
            </w:tcMar>
            <w:vAlign w:val="center"/>
          </w:tcPr>
          <w:p w14:paraId="299C59C1" w14:textId="77777777" w:rsidR="00992A07" w:rsidRDefault="00992A07">
            <w:pPr>
              <w:jc w:val="right"/>
              <w:rPr>
                <w:rFonts w:ascii="宋体"/>
              </w:rPr>
            </w:pPr>
          </w:p>
        </w:tc>
      </w:tr>
      <w:tr w:rsidR="00992A07" w14:paraId="299C59C9" w14:textId="77777777">
        <w:trPr>
          <w:jc w:val="center"/>
        </w:trPr>
        <w:tc>
          <w:tcPr>
            <w:tcW w:w="0" w:type="auto"/>
            <w:gridSpan w:val="3"/>
            <w:shd w:val="clear" w:color="auto" w:fill="FFFFFF"/>
            <w:tcMar>
              <w:top w:w="40" w:type="dxa"/>
              <w:left w:w="20" w:type="dxa"/>
              <w:bottom w:w="40" w:type="dxa"/>
              <w:right w:w="20" w:type="dxa"/>
            </w:tcMar>
            <w:vAlign w:val="center"/>
          </w:tcPr>
          <w:p w14:paraId="299C59C3" w14:textId="77777777" w:rsidR="00992A07" w:rsidRDefault="00C4246C">
            <w:pPr>
              <w:textAlignment w:val="center"/>
            </w:pPr>
            <w:r>
              <w:rPr>
                <w:rFonts w:ascii="Arial" w:eastAsia="宋体" w:hAnsi="Arial" w:cs="Arial"/>
                <w:color w:val="000000"/>
                <w:sz w:val="20"/>
                <w:szCs w:val="20"/>
              </w:rPr>
              <w:t>Unearned revenue</w:t>
            </w:r>
          </w:p>
        </w:tc>
        <w:tc>
          <w:tcPr>
            <w:tcW w:w="0" w:type="auto"/>
            <w:gridSpan w:val="2"/>
            <w:shd w:val="clear" w:color="auto" w:fill="FFFFFF"/>
            <w:tcMar>
              <w:top w:w="40" w:type="dxa"/>
              <w:left w:w="20" w:type="dxa"/>
              <w:bottom w:w="40" w:type="dxa"/>
              <w:right w:w="0" w:type="dxa"/>
            </w:tcMar>
            <w:vAlign w:val="bottom"/>
          </w:tcPr>
          <w:p w14:paraId="299C59C4" w14:textId="77777777" w:rsidR="00992A07" w:rsidRDefault="00C4246C">
            <w:pPr>
              <w:jc w:val="right"/>
              <w:textAlignment w:val="bottom"/>
            </w:pPr>
            <w:r>
              <w:rPr>
                <w:rFonts w:ascii="Arial" w:eastAsia="宋体" w:hAnsi="Arial" w:cs="Arial"/>
                <w:color w:val="000000"/>
                <w:sz w:val="20"/>
                <w:szCs w:val="20"/>
              </w:rPr>
              <w:t>22 </w:t>
            </w:r>
          </w:p>
        </w:tc>
        <w:tc>
          <w:tcPr>
            <w:tcW w:w="0" w:type="auto"/>
            <w:shd w:val="clear" w:color="auto" w:fill="FFFFFF"/>
            <w:tcMar>
              <w:top w:w="40" w:type="dxa"/>
              <w:left w:w="0" w:type="dxa"/>
              <w:bottom w:w="40" w:type="dxa"/>
              <w:right w:w="20" w:type="dxa"/>
            </w:tcMar>
            <w:vAlign w:val="bottom"/>
          </w:tcPr>
          <w:p w14:paraId="299C59C5"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9C6"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9C7" w14:textId="77777777" w:rsidR="00992A07" w:rsidRDefault="00C4246C">
            <w:pPr>
              <w:jc w:val="right"/>
              <w:textAlignment w:val="bottom"/>
            </w:pPr>
            <w:r>
              <w:rPr>
                <w:rFonts w:ascii="Arial" w:eastAsia="宋体" w:hAnsi="Arial" w:cs="Arial"/>
                <w:color w:val="000000"/>
                <w:sz w:val="20"/>
                <w:szCs w:val="20"/>
              </w:rPr>
              <w:t>43 </w:t>
            </w:r>
          </w:p>
        </w:tc>
        <w:tc>
          <w:tcPr>
            <w:tcW w:w="0" w:type="auto"/>
            <w:shd w:val="clear" w:color="auto" w:fill="FFFFFF"/>
            <w:tcMar>
              <w:top w:w="40" w:type="dxa"/>
              <w:left w:w="0" w:type="dxa"/>
              <w:bottom w:w="40" w:type="dxa"/>
              <w:right w:w="20" w:type="dxa"/>
            </w:tcMar>
            <w:vAlign w:val="bottom"/>
          </w:tcPr>
          <w:p w14:paraId="299C59C8" w14:textId="77777777" w:rsidR="00992A07" w:rsidRDefault="00992A07">
            <w:pPr>
              <w:jc w:val="right"/>
              <w:rPr>
                <w:rFonts w:ascii="宋体"/>
              </w:rPr>
            </w:pPr>
          </w:p>
        </w:tc>
      </w:tr>
      <w:tr w:rsidR="00992A07" w14:paraId="299C59D0" w14:textId="77777777">
        <w:trPr>
          <w:jc w:val="center"/>
        </w:trPr>
        <w:tc>
          <w:tcPr>
            <w:tcW w:w="0" w:type="auto"/>
            <w:gridSpan w:val="3"/>
            <w:shd w:val="clear" w:color="auto" w:fill="CCEEFF"/>
            <w:tcMar>
              <w:top w:w="40" w:type="dxa"/>
              <w:left w:w="20" w:type="dxa"/>
              <w:bottom w:w="40" w:type="dxa"/>
              <w:right w:w="20" w:type="dxa"/>
            </w:tcMar>
            <w:vAlign w:val="center"/>
          </w:tcPr>
          <w:p w14:paraId="299C59CA" w14:textId="77777777" w:rsidR="00992A07" w:rsidRDefault="00C4246C">
            <w:pPr>
              <w:textAlignment w:val="center"/>
            </w:pPr>
            <w:r>
              <w:rPr>
                <w:rFonts w:ascii="Arial" w:eastAsia="宋体" w:hAnsi="Arial" w:cs="Arial"/>
                <w:color w:val="000000"/>
                <w:sz w:val="20"/>
                <w:szCs w:val="20"/>
              </w:rPr>
              <w:t>Revenue recognized during the period</w:t>
            </w:r>
          </w:p>
        </w:tc>
        <w:tc>
          <w:tcPr>
            <w:tcW w:w="0" w:type="auto"/>
            <w:gridSpan w:val="2"/>
            <w:shd w:val="clear" w:color="auto" w:fill="CCEEFF"/>
            <w:tcMar>
              <w:top w:w="40" w:type="dxa"/>
              <w:left w:w="20" w:type="dxa"/>
              <w:bottom w:w="40" w:type="dxa"/>
              <w:right w:w="0" w:type="dxa"/>
            </w:tcMar>
            <w:vAlign w:val="center"/>
          </w:tcPr>
          <w:p w14:paraId="299C59CB" w14:textId="77777777" w:rsidR="00992A07" w:rsidRDefault="00C4246C">
            <w:pPr>
              <w:jc w:val="right"/>
              <w:textAlignment w:val="center"/>
            </w:pPr>
            <w:r>
              <w:rPr>
                <w:rFonts w:ascii="Arial" w:eastAsia="宋体" w:hAnsi="Arial" w:cs="Arial"/>
                <w:color w:val="000000"/>
                <w:sz w:val="20"/>
                <w:szCs w:val="20"/>
              </w:rPr>
              <w:t>(9)</w:t>
            </w:r>
          </w:p>
        </w:tc>
        <w:tc>
          <w:tcPr>
            <w:tcW w:w="0" w:type="auto"/>
            <w:shd w:val="clear" w:color="auto" w:fill="CCEEFF"/>
            <w:tcMar>
              <w:top w:w="40" w:type="dxa"/>
              <w:left w:w="0" w:type="dxa"/>
              <w:bottom w:w="40" w:type="dxa"/>
              <w:right w:w="20" w:type="dxa"/>
            </w:tcMar>
            <w:vAlign w:val="center"/>
          </w:tcPr>
          <w:p w14:paraId="299C59C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9C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center"/>
          </w:tcPr>
          <w:p w14:paraId="299C59CE" w14:textId="77777777" w:rsidR="00992A07" w:rsidRDefault="00C4246C">
            <w:pPr>
              <w:jc w:val="right"/>
              <w:textAlignment w:val="center"/>
            </w:pPr>
            <w:r>
              <w:rPr>
                <w:rFonts w:ascii="Arial" w:eastAsia="宋体" w:hAnsi="Arial" w:cs="Arial"/>
                <w:color w:val="000000"/>
                <w:sz w:val="20"/>
                <w:szCs w:val="20"/>
              </w:rPr>
              <w:t>(52)</w:t>
            </w:r>
          </w:p>
        </w:tc>
        <w:tc>
          <w:tcPr>
            <w:tcW w:w="0" w:type="auto"/>
            <w:shd w:val="clear" w:color="auto" w:fill="CCEEFF"/>
            <w:tcMar>
              <w:top w:w="40" w:type="dxa"/>
              <w:left w:w="0" w:type="dxa"/>
              <w:bottom w:w="40" w:type="dxa"/>
              <w:right w:w="20" w:type="dxa"/>
            </w:tcMar>
            <w:vAlign w:val="center"/>
          </w:tcPr>
          <w:p w14:paraId="299C59CF" w14:textId="77777777" w:rsidR="00992A07" w:rsidRDefault="00992A07">
            <w:pPr>
              <w:jc w:val="right"/>
              <w:rPr>
                <w:rFonts w:ascii="宋体"/>
              </w:rPr>
            </w:pPr>
          </w:p>
        </w:tc>
      </w:tr>
      <w:tr w:rsidR="00992A07" w14:paraId="299C59D9" w14:textId="77777777">
        <w:trPr>
          <w:jc w:val="center"/>
        </w:trPr>
        <w:tc>
          <w:tcPr>
            <w:tcW w:w="0" w:type="auto"/>
            <w:gridSpan w:val="3"/>
            <w:shd w:val="clear" w:color="auto" w:fill="FFFFFF"/>
            <w:tcMar>
              <w:top w:w="40" w:type="dxa"/>
              <w:left w:w="20" w:type="dxa"/>
              <w:bottom w:w="40" w:type="dxa"/>
              <w:right w:w="20" w:type="dxa"/>
            </w:tcMar>
            <w:vAlign w:val="center"/>
          </w:tcPr>
          <w:p w14:paraId="299C59D1" w14:textId="77777777" w:rsidR="00992A07" w:rsidRDefault="00C4246C">
            <w:pPr>
              <w:textAlignment w:val="center"/>
            </w:pPr>
            <w:r>
              <w:rPr>
                <w:rFonts w:ascii="Arial" w:eastAsia="宋体" w:hAnsi="Arial" w:cs="Arial"/>
                <w:color w:val="000000"/>
                <w:sz w:val="20"/>
                <w:szCs w:val="20"/>
              </w:rPr>
              <w:t>Ending balance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9D2"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9D3" w14:textId="77777777" w:rsidR="00992A07" w:rsidRDefault="00C4246C">
            <w:pPr>
              <w:jc w:val="right"/>
              <w:textAlignment w:val="bottom"/>
            </w:pPr>
            <w:r>
              <w:rPr>
                <w:rFonts w:ascii="Arial" w:eastAsia="宋体" w:hAnsi="Arial" w:cs="Arial"/>
                <w:color w:val="000000"/>
                <w:sz w:val="20"/>
                <w:szCs w:val="20"/>
              </w:rPr>
              <w:t>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9D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9D5"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9D6"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9D7" w14:textId="77777777" w:rsidR="00992A07" w:rsidRDefault="00C4246C">
            <w:pPr>
              <w:jc w:val="right"/>
              <w:textAlignment w:val="bottom"/>
            </w:pPr>
            <w:r>
              <w:rPr>
                <w:rFonts w:ascii="Arial" w:eastAsia="宋体" w:hAnsi="Arial" w:cs="Arial"/>
                <w:color w:val="000000"/>
                <w:sz w:val="20"/>
                <w:szCs w:val="20"/>
              </w:rPr>
              <w:t>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9D8" w14:textId="77777777" w:rsidR="00992A07" w:rsidRDefault="00992A07">
            <w:pPr>
              <w:jc w:val="right"/>
              <w:rPr>
                <w:rFonts w:ascii="宋体"/>
              </w:rPr>
            </w:pPr>
          </w:p>
        </w:tc>
      </w:tr>
    </w:tbl>
    <w:p w14:paraId="299C59DA" w14:textId="77777777" w:rsidR="00992A07" w:rsidRDefault="00C4246C">
      <w:pPr>
        <w:jc w:val="center"/>
      </w:pPr>
      <w:r>
        <w:rPr>
          <w:rFonts w:ascii="Times New Roman" w:eastAsia="宋体" w:hAnsi="Times New Roman"/>
          <w:color w:val="000000"/>
          <w:sz w:val="20"/>
          <w:szCs w:val="20"/>
        </w:rPr>
        <w:t>60</w:t>
      </w:r>
    </w:p>
    <w:p w14:paraId="299C59DB" w14:textId="77777777" w:rsidR="00992A07" w:rsidRDefault="00C4246C">
      <w:r>
        <w:pict w14:anchorId="299C6EC2">
          <v:rect id="_x0000_i1087" style="width:415.3pt;height:1.5pt" o:hralign="center" o:hrstd="t" o:hr="t" fillcolor="#a0a0a0" stroked="f"/>
        </w:pict>
      </w:r>
    </w:p>
    <w:p w14:paraId="299C59DC" w14:textId="77777777" w:rsidR="00992A07" w:rsidRDefault="00992A07"/>
    <w:p w14:paraId="299C59DD" w14:textId="77777777" w:rsidR="00992A07" w:rsidRDefault="00C4246C">
      <w:pPr>
        <w:spacing w:before="180"/>
        <w:jc w:val="both"/>
      </w:pPr>
      <w:r>
        <w:rPr>
          <w:rFonts w:ascii="Arial" w:eastAsia="宋体" w:hAnsi="Arial" w:cs="Arial"/>
          <w:color w:val="000000"/>
          <w:sz w:val="20"/>
          <w:szCs w:val="20"/>
        </w:rPr>
        <w:t xml:space="preserve">Revenue allocated to remaining performance obligations that are unsatisfied (or partially unsatisfied) as of December 26, 2020 was $337 million, which may include </w:t>
      </w:r>
      <w:r>
        <w:rPr>
          <w:rFonts w:ascii="Arial" w:eastAsia="宋体" w:hAnsi="Arial" w:cs="Arial"/>
          <w:color w:val="000000"/>
          <w:sz w:val="20"/>
          <w:szCs w:val="20"/>
        </w:rPr>
        <w:t>amounts received from customers but not yet earned and amounts that will be invoiced and recognized as revenue in future periods associated with any combination of development services, IP licensing and product revenue. The Company expects to recognize $17</w:t>
      </w:r>
      <w:r>
        <w:rPr>
          <w:rFonts w:ascii="Arial" w:eastAsia="宋体" w:hAnsi="Arial" w:cs="Arial"/>
          <w:color w:val="000000"/>
          <w:sz w:val="20"/>
          <w:szCs w:val="20"/>
        </w:rPr>
        <w:t>4 million of revenue allocated to remaining performance obligations in the next 12 months.</w:t>
      </w:r>
    </w:p>
    <w:p w14:paraId="299C59DE" w14:textId="77777777" w:rsidR="00992A07" w:rsidRDefault="00C4246C">
      <w:pPr>
        <w:spacing w:before="180"/>
        <w:jc w:val="both"/>
      </w:pPr>
      <w:r>
        <w:rPr>
          <w:rFonts w:ascii="Arial" w:eastAsia="宋体" w:hAnsi="Arial" w:cs="Arial"/>
          <w:color w:val="000000"/>
          <w:sz w:val="20"/>
          <w:szCs w:val="20"/>
        </w:rPr>
        <w:t>The revenue allocated to remaining performance obligations did not include amounts which have an original expected duration of one year or less.</w:t>
      </w:r>
    </w:p>
    <w:p w14:paraId="299C59DF" w14:textId="77777777" w:rsidR="00992A07" w:rsidRDefault="00C4246C">
      <w:pPr>
        <w:spacing w:before="280"/>
        <w:jc w:val="both"/>
      </w:pPr>
      <w:r>
        <w:rPr>
          <w:rFonts w:ascii="Arial" w:eastAsia="宋体" w:hAnsi="Arial" w:cs="Arial"/>
          <w:b/>
          <w:bCs/>
          <w:color w:val="000000"/>
          <w:sz w:val="20"/>
          <w:szCs w:val="20"/>
        </w:rPr>
        <w:t>NOTE 4 – Related Par</w:t>
      </w:r>
      <w:r>
        <w:rPr>
          <w:rFonts w:ascii="Arial" w:eastAsia="宋体" w:hAnsi="Arial" w:cs="Arial"/>
          <w:b/>
          <w:bCs/>
          <w:color w:val="000000"/>
          <w:sz w:val="20"/>
          <w:szCs w:val="20"/>
        </w:rPr>
        <w:t>ties—Equity Joint Ventures</w:t>
      </w:r>
    </w:p>
    <w:p w14:paraId="299C59E0" w14:textId="77777777" w:rsidR="00992A07" w:rsidRDefault="00C4246C">
      <w:pPr>
        <w:spacing w:before="180"/>
        <w:jc w:val="both"/>
      </w:pPr>
      <w:r>
        <w:rPr>
          <w:rFonts w:ascii="Arial" w:eastAsia="宋体" w:hAnsi="Arial" w:cs="Arial"/>
          <w:b/>
          <w:bCs/>
          <w:i/>
          <w:iCs/>
          <w:color w:val="000000"/>
          <w:sz w:val="20"/>
          <w:szCs w:val="20"/>
        </w:rPr>
        <w:t>ATMP Joint Venture</w:t>
      </w:r>
      <w:r>
        <w:rPr>
          <w:rFonts w:ascii="Arial" w:eastAsia="宋体" w:hAnsi="Arial" w:cs="Arial"/>
          <w:b/>
          <w:bCs/>
          <w:color w:val="000000"/>
          <w:sz w:val="20"/>
          <w:szCs w:val="20"/>
        </w:rPr>
        <w:t>s</w:t>
      </w:r>
    </w:p>
    <w:p w14:paraId="299C59E1" w14:textId="77777777" w:rsidR="00992A07" w:rsidRDefault="00C4246C">
      <w:pPr>
        <w:spacing w:before="180"/>
        <w:jc w:val="both"/>
      </w:pPr>
      <w:r>
        <w:rPr>
          <w:rFonts w:ascii="Arial" w:eastAsia="宋体" w:hAnsi="Arial" w:cs="Arial"/>
          <w:color w:val="000000"/>
          <w:sz w:val="20"/>
          <w:szCs w:val="20"/>
        </w:rPr>
        <w:t>The Company holds a 15% equity interest in two joint ventures (collectively, the ATMP JV) with affiliates of Tongfu Microelectronics Co., Ltd, a Chinese joint stock company. The Company has no obligation to fu</w:t>
      </w:r>
      <w:r>
        <w:rPr>
          <w:rFonts w:ascii="Arial" w:eastAsia="宋体" w:hAnsi="Arial" w:cs="Arial"/>
          <w:color w:val="000000"/>
          <w:sz w:val="20"/>
          <w:szCs w:val="20"/>
        </w:rPr>
        <w:t>nd the ATMP JV. The Company accounts for its equity interests in the ATMP JV under the equity method of accounting due to its significant influence over the ATMP JV.</w:t>
      </w:r>
    </w:p>
    <w:p w14:paraId="299C59E2" w14:textId="77777777" w:rsidR="00992A07" w:rsidRDefault="00C4246C">
      <w:pPr>
        <w:spacing w:before="180"/>
        <w:jc w:val="both"/>
      </w:pPr>
      <w:r>
        <w:rPr>
          <w:rFonts w:ascii="Arial" w:eastAsia="宋体" w:hAnsi="Arial" w:cs="Arial"/>
          <w:color w:val="000000"/>
          <w:sz w:val="20"/>
          <w:szCs w:val="20"/>
        </w:rPr>
        <w:t>The ATMP JV provides assembly, test, mark and packaging (ATMP) services to the Company. Th</w:t>
      </w:r>
      <w:r>
        <w:rPr>
          <w:rFonts w:ascii="Arial" w:eastAsia="宋体" w:hAnsi="Arial" w:cs="Arial"/>
          <w:color w:val="000000"/>
          <w:sz w:val="20"/>
          <w:szCs w:val="20"/>
        </w:rPr>
        <w:t>e Company assists the ATMP JV in its management of certain raw material inventory. The purchases from and resales to the ATMP JV of inventory under the Company’s inventory management program are reported within purchases and resales with the ATMP JV and do</w:t>
      </w:r>
      <w:r>
        <w:rPr>
          <w:rFonts w:ascii="Arial" w:eastAsia="宋体" w:hAnsi="Arial" w:cs="Arial"/>
          <w:color w:val="000000"/>
          <w:sz w:val="20"/>
          <w:szCs w:val="20"/>
        </w:rPr>
        <w:t xml:space="preserve"> not impact the Company’s consolidated statement of operations.</w:t>
      </w:r>
    </w:p>
    <w:p w14:paraId="299C59E3" w14:textId="77777777" w:rsidR="00992A07" w:rsidRDefault="00C4246C">
      <w:pPr>
        <w:spacing w:before="180"/>
        <w:jc w:val="both"/>
      </w:pPr>
      <w:r>
        <w:rPr>
          <w:rFonts w:ascii="Arial" w:eastAsia="宋体" w:hAnsi="Arial" w:cs="Arial"/>
          <w:color w:val="000000"/>
          <w:sz w:val="20"/>
          <w:szCs w:val="20"/>
        </w:rPr>
        <w:t>The Company’s purchases from the ATMP JV during 2020 and 2019 amounted to $831 million and $660 million, respectively. As of December 26, 2020 and December 28, 2019, the amounts payable to the</w:t>
      </w:r>
      <w:r>
        <w:rPr>
          <w:rFonts w:ascii="Arial" w:eastAsia="宋体" w:hAnsi="Arial" w:cs="Arial"/>
          <w:color w:val="000000"/>
          <w:sz w:val="20"/>
          <w:szCs w:val="20"/>
        </w:rPr>
        <w:t xml:space="preserve"> ATMP JV were $78 million and $213 million, respectively, and are included in Payables to related parties on the Company’s consolidated balance sheets. The Company’s resales to the ATMP JV during 2020 and 2019 amounted to $28 million and $56 million, respe</w:t>
      </w:r>
      <w:r>
        <w:rPr>
          <w:rFonts w:ascii="Arial" w:eastAsia="宋体" w:hAnsi="Arial" w:cs="Arial"/>
          <w:color w:val="000000"/>
          <w:sz w:val="20"/>
          <w:szCs w:val="20"/>
        </w:rPr>
        <w:t xml:space="preserve">ctively. As of December 26, 2020 and December 28, 2019, the Company had receivables from ATMP JV of $10 million and $7 million, respectively, included in Receivables from related parties on the Company’s consolidated balance sheets. </w:t>
      </w:r>
    </w:p>
    <w:p w14:paraId="299C59E4" w14:textId="77777777" w:rsidR="00992A07" w:rsidRDefault="00C4246C">
      <w:pPr>
        <w:spacing w:before="180"/>
        <w:jc w:val="both"/>
      </w:pPr>
      <w:r>
        <w:rPr>
          <w:rFonts w:ascii="Arial" w:eastAsia="宋体" w:hAnsi="Arial" w:cs="Arial"/>
          <w:color w:val="000000"/>
          <w:sz w:val="20"/>
          <w:szCs w:val="20"/>
        </w:rPr>
        <w:t>During 2020, the Compa</w:t>
      </w:r>
      <w:r>
        <w:rPr>
          <w:rFonts w:ascii="Arial" w:eastAsia="宋体" w:hAnsi="Arial" w:cs="Arial"/>
          <w:color w:val="000000"/>
          <w:sz w:val="20"/>
          <w:szCs w:val="20"/>
        </w:rPr>
        <w:t xml:space="preserve">ny recorded a gain of $5 million in Equity income (loss) in investee on its consolidated statements of operations. During 2019, the Company did not record any gain or loss in Equity income (loss) in investee. During 2018, the Company recorded a $2 million </w:t>
      </w:r>
      <w:r>
        <w:rPr>
          <w:rFonts w:ascii="Arial" w:eastAsia="宋体" w:hAnsi="Arial" w:cs="Arial"/>
          <w:color w:val="000000"/>
          <w:sz w:val="20"/>
          <w:szCs w:val="20"/>
        </w:rPr>
        <w:t xml:space="preserve">loss in Equity income (loss) in investee, which included certain expenses incurred by the Company on behalf of the ATMP JV. As of December 26, 2020 and December 28, 2019, the carrying value of the Company’s investment in the ATMP JV were approximately $63 </w:t>
      </w:r>
      <w:r>
        <w:rPr>
          <w:rFonts w:ascii="Arial" w:eastAsia="宋体" w:hAnsi="Arial" w:cs="Arial"/>
          <w:color w:val="000000"/>
          <w:sz w:val="20"/>
          <w:szCs w:val="20"/>
        </w:rPr>
        <w:t>million and $58 million, respectively.</w:t>
      </w:r>
    </w:p>
    <w:p w14:paraId="299C59E5" w14:textId="77777777" w:rsidR="00992A07" w:rsidRDefault="00C4246C">
      <w:pPr>
        <w:spacing w:before="180"/>
        <w:jc w:val="both"/>
      </w:pPr>
      <w:r>
        <w:rPr>
          <w:rFonts w:ascii="Arial" w:eastAsia="宋体" w:hAnsi="Arial" w:cs="Arial"/>
          <w:b/>
          <w:bCs/>
          <w:i/>
          <w:iCs/>
          <w:color w:val="000000"/>
          <w:sz w:val="20"/>
          <w:szCs w:val="20"/>
        </w:rPr>
        <w:t>THATIC Joint Ventures</w:t>
      </w:r>
    </w:p>
    <w:p w14:paraId="299C59E6" w14:textId="77777777" w:rsidR="00992A07" w:rsidRDefault="00C4246C">
      <w:pPr>
        <w:spacing w:before="180"/>
        <w:jc w:val="both"/>
      </w:pPr>
      <w:r>
        <w:rPr>
          <w:rFonts w:ascii="Arial" w:eastAsia="宋体" w:hAnsi="Arial" w:cs="Arial"/>
          <w:color w:val="000000"/>
          <w:sz w:val="20"/>
          <w:szCs w:val="20"/>
        </w:rPr>
        <w:t>The Company holds equity interests in two joint ventures (collectively, the THATIC JV) with Higon Information Technology Co., Ltd. (THATIC), a third-party Chinese entity. The Company holds a majo</w:t>
      </w:r>
      <w:r>
        <w:rPr>
          <w:rFonts w:ascii="Arial" w:eastAsia="宋体" w:hAnsi="Arial" w:cs="Arial"/>
          <w:color w:val="000000"/>
          <w:sz w:val="20"/>
          <w:szCs w:val="20"/>
        </w:rPr>
        <w:t xml:space="preserve">rity interest in one of the joint ventures and a minority interest in the other. The Company is not a primary beneficiary of the THATIC JV and, as such, the Company does not consolidate either of these entities and accounts for its equity interests in the </w:t>
      </w:r>
      <w:r>
        <w:rPr>
          <w:rFonts w:ascii="Arial" w:eastAsia="宋体" w:hAnsi="Arial" w:cs="Arial"/>
          <w:color w:val="000000"/>
          <w:sz w:val="20"/>
          <w:szCs w:val="20"/>
        </w:rPr>
        <w:t>THATIC JV under the equity method of accounting.</w:t>
      </w:r>
    </w:p>
    <w:p w14:paraId="299C59E7" w14:textId="77777777" w:rsidR="00992A07" w:rsidRDefault="00C4246C">
      <w:pPr>
        <w:spacing w:before="180"/>
        <w:jc w:val="both"/>
      </w:pPr>
      <w:r>
        <w:rPr>
          <w:rFonts w:ascii="Arial" w:eastAsia="宋体" w:hAnsi="Arial" w:cs="Arial"/>
          <w:color w:val="000000"/>
          <w:sz w:val="20"/>
          <w:szCs w:val="20"/>
        </w:rPr>
        <w:t>The Company’s share in the net losses of the THATIC JV is not recorded in the Company’s consolidated statements of operations since the Company is not obligated to fund the THATIC JV’s losses in excess of th</w:t>
      </w:r>
      <w:r>
        <w:rPr>
          <w:rFonts w:ascii="Arial" w:eastAsia="宋体" w:hAnsi="Arial" w:cs="Arial"/>
          <w:color w:val="000000"/>
          <w:sz w:val="20"/>
          <w:szCs w:val="20"/>
        </w:rPr>
        <w:t xml:space="preserve">e Company’s investment in the THATIC JV, which was zero as of both December 26, 2020 and December 28, 2019. </w:t>
      </w:r>
    </w:p>
    <w:p w14:paraId="299C59E8" w14:textId="77777777" w:rsidR="00992A07" w:rsidRDefault="00C4246C">
      <w:pPr>
        <w:spacing w:before="180"/>
        <w:jc w:val="both"/>
      </w:pPr>
      <w:r>
        <w:rPr>
          <w:rFonts w:ascii="Arial" w:eastAsia="宋体" w:hAnsi="Arial" w:cs="Arial"/>
          <w:color w:val="000000"/>
          <w:sz w:val="20"/>
          <w:szCs w:val="20"/>
        </w:rPr>
        <w:t>In February 2016, the Company licensed certain of its intellectual property (Licensed IP) to the THATIC JV for a total of $293 million in license f</w:t>
      </w:r>
      <w:r>
        <w:rPr>
          <w:rFonts w:ascii="Arial" w:eastAsia="宋体" w:hAnsi="Arial" w:cs="Arial"/>
          <w:color w:val="000000"/>
          <w:sz w:val="20"/>
          <w:szCs w:val="20"/>
        </w:rPr>
        <w:t xml:space="preserve">ees payable over several years upon achievement of certain milestones. The Company also expects to receive a royalty based on the sales of the THATIC JV’s products to be developed on the basis of such Licensed IP. The Company classifies Licensed IP income </w:t>
      </w:r>
      <w:r>
        <w:rPr>
          <w:rFonts w:ascii="Arial" w:eastAsia="宋体" w:hAnsi="Arial" w:cs="Arial"/>
          <w:color w:val="000000"/>
          <w:sz w:val="20"/>
          <w:szCs w:val="20"/>
        </w:rPr>
        <w:t>and royalty income, associated with the February 2016 agreement, as licensing gain within operating income.</w:t>
      </w:r>
    </w:p>
    <w:p w14:paraId="299C59E9" w14:textId="77777777" w:rsidR="00992A07" w:rsidRDefault="00C4246C">
      <w:pPr>
        <w:spacing w:before="180"/>
        <w:jc w:val="both"/>
      </w:pPr>
      <w:r>
        <w:rPr>
          <w:rFonts w:ascii="Arial" w:eastAsia="宋体" w:hAnsi="Arial" w:cs="Arial"/>
          <w:color w:val="000000"/>
          <w:sz w:val="20"/>
          <w:szCs w:val="20"/>
        </w:rPr>
        <w:t xml:space="preserve">In March 2017, the Company entered into a development and intellectual property agreement (Development and IP) with the THATIC JV, and also expects </w:t>
      </w:r>
      <w:r>
        <w:rPr>
          <w:rFonts w:ascii="Arial" w:eastAsia="宋体" w:hAnsi="Arial" w:cs="Arial"/>
          <w:color w:val="000000"/>
          <w:sz w:val="20"/>
          <w:szCs w:val="20"/>
        </w:rPr>
        <w:t xml:space="preserve">to receive a royalty based on the sales of the THATIC JV’s products to be developed on the basis of such agreement. The Company classifies Development and IP income and royalty income, associated with the March 2017 agreement, as revenue once earned. </w:t>
      </w:r>
    </w:p>
    <w:p w14:paraId="299C59EA" w14:textId="77777777" w:rsidR="00992A07" w:rsidRDefault="00C4246C">
      <w:pPr>
        <w:jc w:val="center"/>
      </w:pPr>
      <w:r>
        <w:rPr>
          <w:rFonts w:ascii="Times New Roman" w:eastAsia="宋体" w:hAnsi="Times New Roman"/>
          <w:color w:val="000000"/>
          <w:sz w:val="20"/>
          <w:szCs w:val="20"/>
        </w:rPr>
        <w:t>61</w:t>
      </w:r>
    </w:p>
    <w:p w14:paraId="299C59EB" w14:textId="77777777" w:rsidR="00992A07" w:rsidRDefault="00C4246C">
      <w:r>
        <w:pict w14:anchorId="299C6EC3">
          <v:rect id="_x0000_i1088" style="width:415.3pt;height:1.5pt" o:hralign="center" o:hrstd="t" o:hr="t" fillcolor="#a0a0a0" stroked="f"/>
        </w:pict>
      </w:r>
    </w:p>
    <w:p w14:paraId="299C59EC" w14:textId="77777777" w:rsidR="00992A07" w:rsidRDefault="00992A07"/>
    <w:p w14:paraId="299C59ED" w14:textId="77777777" w:rsidR="00992A07" w:rsidRDefault="00C4246C">
      <w:pPr>
        <w:spacing w:before="180"/>
        <w:jc w:val="both"/>
      </w:pPr>
      <w:r>
        <w:rPr>
          <w:rFonts w:ascii="Arial" w:eastAsia="宋体" w:hAnsi="Arial" w:cs="Arial"/>
          <w:color w:val="000000"/>
          <w:sz w:val="20"/>
          <w:szCs w:val="20"/>
        </w:rPr>
        <w:t>The Company recognized $60 million as licensing gain associated with the Licensed IP during 2019. During 2018, the Company recognized $86 million of IP-related revenue upon completion of all technology milestones under the Development and IP agreement.</w:t>
      </w:r>
    </w:p>
    <w:p w14:paraId="299C59EE" w14:textId="77777777" w:rsidR="00992A07" w:rsidRDefault="00C4246C">
      <w:pPr>
        <w:spacing w:before="180"/>
        <w:jc w:val="both"/>
      </w:pPr>
      <w:r>
        <w:rPr>
          <w:rFonts w:ascii="Arial" w:eastAsia="宋体" w:hAnsi="Arial" w:cs="Arial"/>
          <w:color w:val="000000"/>
          <w:sz w:val="20"/>
          <w:szCs w:val="20"/>
        </w:rPr>
        <w:t>A</w:t>
      </w:r>
      <w:r>
        <w:rPr>
          <w:rFonts w:ascii="Arial" w:eastAsia="宋体" w:hAnsi="Arial" w:cs="Arial"/>
          <w:color w:val="000000"/>
          <w:sz w:val="20"/>
          <w:szCs w:val="20"/>
        </w:rPr>
        <w:t>s of December 26, 2020, the Company had no receivables from the THATIC JV. The Company’s receivable from the THATIC JV was $13 million as of December 28, 2019, included in Receivables from related parties on its consolidated balance sheets.</w:t>
      </w:r>
    </w:p>
    <w:p w14:paraId="299C59EF" w14:textId="77777777" w:rsidR="00992A07" w:rsidRDefault="00C4246C">
      <w:pPr>
        <w:spacing w:before="180"/>
        <w:jc w:val="both"/>
      </w:pPr>
      <w:r>
        <w:rPr>
          <w:rFonts w:ascii="Arial" w:eastAsia="宋体" w:hAnsi="Arial" w:cs="Arial"/>
          <w:color w:val="000000"/>
          <w:sz w:val="20"/>
          <w:szCs w:val="20"/>
        </w:rPr>
        <w:t xml:space="preserve">In June </w:t>
      </w:r>
      <w:r>
        <w:rPr>
          <w:rFonts w:ascii="Arial" w:eastAsia="宋体" w:hAnsi="Arial" w:cs="Arial"/>
          <w:color w:val="000000"/>
          <w:sz w:val="20"/>
          <w:szCs w:val="20"/>
        </w:rPr>
        <w:t>2019, the Bureau of Industry and Security of the United States Department of Commerce added certain Chinese entities to the Entity List, including THATIC and the THATIC JV. The Company is complying with U.S. law pertaining to the Entity List designation.</w:t>
      </w:r>
    </w:p>
    <w:p w14:paraId="299C59F0" w14:textId="77777777" w:rsidR="00992A07" w:rsidRDefault="00C4246C">
      <w:pPr>
        <w:spacing w:before="280"/>
      </w:pPr>
      <w:r>
        <w:rPr>
          <w:rFonts w:ascii="Arial" w:eastAsia="宋体" w:hAnsi="Arial" w:cs="Arial"/>
          <w:b/>
          <w:bCs/>
          <w:color w:val="000000"/>
          <w:sz w:val="20"/>
          <w:szCs w:val="20"/>
        </w:rPr>
        <w:t>N</w:t>
      </w:r>
      <w:r>
        <w:rPr>
          <w:rFonts w:ascii="Arial" w:eastAsia="宋体" w:hAnsi="Arial" w:cs="Arial"/>
          <w:b/>
          <w:bCs/>
          <w:color w:val="000000"/>
          <w:sz w:val="20"/>
          <w:szCs w:val="20"/>
        </w:rPr>
        <w:t>OTE 5 – Goodwill</w:t>
      </w:r>
    </w:p>
    <w:p w14:paraId="299C59F1" w14:textId="77777777" w:rsidR="00992A07" w:rsidRDefault="00C4246C">
      <w:pPr>
        <w:spacing w:before="180"/>
        <w:jc w:val="both"/>
      </w:pPr>
      <w:r>
        <w:rPr>
          <w:rFonts w:ascii="Arial" w:eastAsia="宋体" w:hAnsi="Arial" w:cs="Arial"/>
          <w:color w:val="000000"/>
          <w:sz w:val="20"/>
          <w:szCs w:val="20"/>
        </w:rPr>
        <w:t>The carrying amount of goodwill as of both December 26, 2020 and December 28, 2019 was $289 million, which was all allocated to reporting units within the Company’s Enterprise, Embedded and Semi-Custom segment.</w:t>
      </w:r>
    </w:p>
    <w:p w14:paraId="299C59F2" w14:textId="77777777" w:rsidR="00992A07" w:rsidRDefault="00C4246C">
      <w:pPr>
        <w:spacing w:before="180"/>
        <w:jc w:val="both"/>
      </w:pPr>
      <w:r>
        <w:rPr>
          <w:rFonts w:ascii="Arial" w:eastAsia="宋体" w:hAnsi="Arial" w:cs="Arial"/>
          <w:color w:val="000000"/>
          <w:sz w:val="20"/>
          <w:szCs w:val="20"/>
        </w:rPr>
        <w:t>In the fourth quarters of 20</w:t>
      </w:r>
      <w:r>
        <w:rPr>
          <w:rFonts w:ascii="Arial" w:eastAsia="宋体" w:hAnsi="Arial" w:cs="Arial"/>
          <w:color w:val="000000"/>
          <w:sz w:val="20"/>
          <w:szCs w:val="20"/>
        </w:rPr>
        <w:t>20 and 2019, the Company conducted its annual impairment tests of goodwill and concluded that there was no goodwill impairment with respect to its reporting units.</w:t>
      </w:r>
    </w:p>
    <w:p w14:paraId="299C59F3" w14:textId="77777777" w:rsidR="00992A07" w:rsidRDefault="00C4246C">
      <w:pPr>
        <w:spacing w:before="280"/>
        <w:jc w:val="both"/>
      </w:pPr>
      <w:r>
        <w:rPr>
          <w:rFonts w:ascii="Arial" w:eastAsia="宋体" w:hAnsi="Arial" w:cs="Arial"/>
          <w:b/>
          <w:bCs/>
          <w:color w:val="000000"/>
          <w:sz w:val="20"/>
          <w:szCs w:val="20"/>
        </w:rPr>
        <w:t xml:space="preserve">NOTE 6 – Debt and Revolving Credit Facility </w:t>
      </w:r>
    </w:p>
    <w:p w14:paraId="299C59F4" w14:textId="77777777" w:rsidR="00992A07" w:rsidRDefault="00C4246C">
      <w:pPr>
        <w:spacing w:before="180"/>
        <w:jc w:val="both"/>
      </w:pPr>
      <w:r>
        <w:rPr>
          <w:rFonts w:ascii="Arial" w:eastAsia="宋体" w:hAnsi="Arial" w:cs="Arial"/>
          <w:b/>
          <w:bCs/>
          <w:i/>
          <w:iCs/>
          <w:color w:val="000000"/>
          <w:sz w:val="20"/>
          <w:szCs w:val="20"/>
        </w:rPr>
        <w:t xml:space="preserve">Debt </w:t>
      </w:r>
    </w:p>
    <w:p w14:paraId="299C59F5" w14:textId="77777777" w:rsidR="00992A07" w:rsidRDefault="00C4246C">
      <w:pPr>
        <w:spacing w:before="180"/>
        <w:jc w:val="both"/>
      </w:pPr>
      <w:r>
        <w:rPr>
          <w:rFonts w:ascii="Arial" w:eastAsia="宋体" w:hAnsi="Arial" w:cs="Arial"/>
          <w:color w:val="000000"/>
          <w:sz w:val="20"/>
          <w:szCs w:val="20"/>
        </w:rPr>
        <w:t xml:space="preserve">The Company’s total debt as of </w:t>
      </w:r>
      <w:r>
        <w:rPr>
          <w:rFonts w:ascii="Arial" w:eastAsia="宋体" w:hAnsi="Arial" w:cs="Arial"/>
          <w:color w:val="000000"/>
          <w:sz w:val="20"/>
          <w:szCs w:val="20"/>
        </w:rPr>
        <w:t>December 26, 2020 and December 28, 2019 consisted of:</w:t>
      </w:r>
    </w:p>
    <w:tbl>
      <w:tblPr>
        <w:tblW w:w="5000" w:type="pct"/>
        <w:tblCellMar>
          <w:top w:w="15" w:type="dxa"/>
          <w:left w:w="15" w:type="dxa"/>
          <w:bottom w:w="15" w:type="dxa"/>
          <w:right w:w="15" w:type="dxa"/>
        </w:tblCellMar>
        <w:tblLook w:val="04A0" w:firstRow="1" w:lastRow="0" w:firstColumn="1" w:lastColumn="0" w:noHBand="0" w:noVBand="1"/>
      </w:tblPr>
      <w:tblGrid>
        <w:gridCol w:w="39"/>
        <w:gridCol w:w="5280"/>
        <w:gridCol w:w="38"/>
        <w:gridCol w:w="133"/>
        <w:gridCol w:w="1286"/>
        <w:gridCol w:w="36"/>
        <w:gridCol w:w="36"/>
        <w:gridCol w:w="36"/>
        <w:gridCol w:w="36"/>
        <w:gridCol w:w="133"/>
        <w:gridCol w:w="1247"/>
        <w:gridCol w:w="36"/>
      </w:tblGrid>
      <w:tr w:rsidR="00992A07" w14:paraId="299C5A02" w14:textId="77777777">
        <w:tc>
          <w:tcPr>
            <w:tcW w:w="50" w:type="pct"/>
            <w:shd w:val="clear" w:color="auto" w:fill="auto"/>
          </w:tcPr>
          <w:p w14:paraId="299C59F6" w14:textId="77777777" w:rsidR="00992A07" w:rsidRDefault="00992A07">
            <w:pPr>
              <w:rPr>
                <w:rFonts w:ascii="宋体"/>
              </w:rPr>
            </w:pPr>
          </w:p>
        </w:tc>
        <w:tc>
          <w:tcPr>
            <w:tcW w:w="3197" w:type="pct"/>
            <w:shd w:val="clear" w:color="auto" w:fill="auto"/>
          </w:tcPr>
          <w:p w14:paraId="299C59F7" w14:textId="77777777" w:rsidR="00992A07" w:rsidRDefault="00992A07">
            <w:pPr>
              <w:rPr>
                <w:rFonts w:ascii="宋体"/>
              </w:rPr>
            </w:pPr>
          </w:p>
        </w:tc>
        <w:tc>
          <w:tcPr>
            <w:tcW w:w="5" w:type="pct"/>
            <w:shd w:val="clear" w:color="auto" w:fill="auto"/>
          </w:tcPr>
          <w:p w14:paraId="299C59F8" w14:textId="77777777" w:rsidR="00992A07" w:rsidRDefault="00992A07">
            <w:pPr>
              <w:rPr>
                <w:rFonts w:ascii="宋体"/>
              </w:rPr>
            </w:pPr>
          </w:p>
        </w:tc>
        <w:tc>
          <w:tcPr>
            <w:tcW w:w="50" w:type="pct"/>
            <w:shd w:val="clear" w:color="auto" w:fill="auto"/>
          </w:tcPr>
          <w:p w14:paraId="299C59F9" w14:textId="77777777" w:rsidR="00992A07" w:rsidRDefault="00992A07">
            <w:pPr>
              <w:rPr>
                <w:rFonts w:ascii="宋体"/>
              </w:rPr>
            </w:pPr>
          </w:p>
        </w:tc>
        <w:tc>
          <w:tcPr>
            <w:tcW w:w="800" w:type="pct"/>
            <w:shd w:val="clear" w:color="auto" w:fill="auto"/>
          </w:tcPr>
          <w:p w14:paraId="299C59FA" w14:textId="77777777" w:rsidR="00992A07" w:rsidRDefault="00992A07">
            <w:pPr>
              <w:rPr>
                <w:rFonts w:ascii="宋体"/>
              </w:rPr>
            </w:pPr>
          </w:p>
        </w:tc>
        <w:tc>
          <w:tcPr>
            <w:tcW w:w="5" w:type="pct"/>
            <w:shd w:val="clear" w:color="auto" w:fill="auto"/>
          </w:tcPr>
          <w:p w14:paraId="299C59FB" w14:textId="77777777" w:rsidR="00992A07" w:rsidRDefault="00992A07">
            <w:pPr>
              <w:rPr>
                <w:rFonts w:ascii="宋体"/>
              </w:rPr>
            </w:pPr>
          </w:p>
        </w:tc>
        <w:tc>
          <w:tcPr>
            <w:tcW w:w="5" w:type="pct"/>
            <w:shd w:val="clear" w:color="auto" w:fill="auto"/>
          </w:tcPr>
          <w:p w14:paraId="299C59FC" w14:textId="77777777" w:rsidR="00992A07" w:rsidRDefault="00992A07">
            <w:pPr>
              <w:rPr>
                <w:rFonts w:ascii="宋体"/>
              </w:rPr>
            </w:pPr>
          </w:p>
        </w:tc>
        <w:tc>
          <w:tcPr>
            <w:tcW w:w="26" w:type="pct"/>
            <w:shd w:val="clear" w:color="auto" w:fill="auto"/>
          </w:tcPr>
          <w:p w14:paraId="299C59FD" w14:textId="77777777" w:rsidR="00992A07" w:rsidRDefault="00992A07">
            <w:pPr>
              <w:rPr>
                <w:rFonts w:ascii="宋体"/>
              </w:rPr>
            </w:pPr>
          </w:p>
        </w:tc>
        <w:tc>
          <w:tcPr>
            <w:tcW w:w="5" w:type="pct"/>
            <w:shd w:val="clear" w:color="auto" w:fill="auto"/>
          </w:tcPr>
          <w:p w14:paraId="299C59FE" w14:textId="77777777" w:rsidR="00992A07" w:rsidRDefault="00992A07">
            <w:pPr>
              <w:rPr>
                <w:rFonts w:ascii="宋体"/>
              </w:rPr>
            </w:pPr>
          </w:p>
        </w:tc>
        <w:tc>
          <w:tcPr>
            <w:tcW w:w="50" w:type="pct"/>
            <w:shd w:val="clear" w:color="auto" w:fill="auto"/>
          </w:tcPr>
          <w:p w14:paraId="299C59FF" w14:textId="77777777" w:rsidR="00992A07" w:rsidRDefault="00992A07">
            <w:pPr>
              <w:rPr>
                <w:rFonts w:ascii="宋体"/>
              </w:rPr>
            </w:pPr>
          </w:p>
        </w:tc>
        <w:tc>
          <w:tcPr>
            <w:tcW w:w="800" w:type="pct"/>
            <w:shd w:val="clear" w:color="auto" w:fill="auto"/>
          </w:tcPr>
          <w:p w14:paraId="299C5A00" w14:textId="77777777" w:rsidR="00992A07" w:rsidRDefault="00992A07">
            <w:pPr>
              <w:rPr>
                <w:rFonts w:ascii="宋体"/>
              </w:rPr>
            </w:pPr>
          </w:p>
        </w:tc>
        <w:tc>
          <w:tcPr>
            <w:tcW w:w="5" w:type="pct"/>
            <w:shd w:val="clear" w:color="auto" w:fill="auto"/>
          </w:tcPr>
          <w:p w14:paraId="299C5A01" w14:textId="77777777" w:rsidR="00992A07" w:rsidRDefault="00992A07">
            <w:pPr>
              <w:rPr>
                <w:rFonts w:ascii="宋体"/>
              </w:rPr>
            </w:pPr>
          </w:p>
        </w:tc>
      </w:tr>
      <w:tr w:rsidR="00992A07" w14:paraId="299C5A07" w14:textId="77777777">
        <w:tc>
          <w:tcPr>
            <w:tcW w:w="0" w:type="auto"/>
            <w:gridSpan w:val="3"/>
            <w:shd w:val="clear" w:color="auto" w:fill="auto"/>
            <w:tcMar>
              <w:top w:w="0" w:type="dxa"/>
              <w:left w:w="20" w:type="dxa"/>
              <w:bottom w:w="0" w:type="dxa"/>
              <w:right w:w="20" w:type="dxa"/>
            </w:tcMar>
          </w:tcPr>
          <w:p w14:paraId="299C5A0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A04"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shd w:val="clear" w:color="auto" w:fill="auto"/>
            <w:tcMar>
              <w:top w:w="0" w:type="dxa"/>
              <w:left w:w="20" w:type="dxa"/>
              <w:bottom w:w="0" w:type="dxa"/>
              <w:right w:w="20" w:type="dxa"/>
            </w:tcMar>
          </w:tcPr>
          <w:p w14:paraId="299C5A05"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A06"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992A07" w14:paraId="299C5A0A" w14:textId="77777777">
        <w:tc>
          <w:tcPr>
            <w:tcW w:w="0" w:type="auto"/>
            <w:gridSpan w:val="3"/>
            <w:shd w:val="clear" w:color="auto" w:fill="auto"/>
            <w:tcMar>
              <w:top w:w="40" w:type="dxa"/>
              <w:left w:w="20" w:type="dxa"/>
              <w:bottom w:w="40" w:type="dxa"/>
              <w:right w:w="20" w:type="dxa"/>
            </w:tcMar>
            <w:vAlign w:val="bottom"/>
          </w:tcPr>
          <w:p w14:paraId="299C5A08" w14:textId="77777777" w:rsidR="00992A07" w:rsidRDefault="00C4246C">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9C5A09"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5A13" w14:textId="77777777">
        <w:tc>
          <w:tcPr>
            <w:tcW w:w="0" w:type="auto"/>
            <w:gridSpan w:val="3"/>
            <w:shd w:val="clear" w:color="auto" w:fill="CCEEFF"/>
            <w:tcMar>
              <w:top w:w="40" w:type="dxa"/>
              <w:left w:w="20" w:type="dxa"/>
              <w:bottom w:w="40" w:type="dxa"/>
              <w:right w:w="20" w:type="dxa"/>
            </w:tcMar>
            <w:vAlign w:val="bottom"/>
          </w:tcPr>
          <w:p w14:paraId="299C5A0B" w14:textId="77777777" w:rsidR="00992A07" w:rsidRDefault="00C4246C">
            <w:pPr>
              <w:textAlignment w:val="bottom"/>
            </w:pPr>
            <w:r>
              <w:rPr>
                <w:rFonts w:ascii="Arial" w:eastAsia="宋体" w:hAnsi="Arial" w:cs="Arial"/>
                <w:color w:val="000000"/>
                <w:sz w:val="20"/>
                <w:szCs w:val="20"/>
              </w:rPr>
              <w:t>7.50% Senior Notes Due 2022 (7.50% Notes)</w:t>
            </w:r>
          </w:p>
        </w:tc>
        <w:tc>
          <w:tcPr>
            <w:tcW w:w="0" w:type="auto"/>
            <w:shd w:val="clear" w:color="auto" w:fill="CCEEFF"/>
            <w:tcMar>
              <w:top w:w="40" w:type="dxa"/>
              <w:left w:w="20" w:type="dxa"/>
              <w:bottom w:w="40" w:type="dxa"/>
              <w:right w:w="0" w:type="dxa"/>
            </w:tcMar>
            <w:vAlign w:val="bottom"/>
          </w:tcPr>
          <w:p w14:paraId="299C5A0C"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A0D" w14:textId="77777777" w:rsidR="00992A07" w:rsidRDefault="00C4246C">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299C5A0E"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A0F"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A10"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A11" w14:textId="77777777" w:rsidR="00992A07" w:rsidRDefault="00C4246C">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299C5A12" w14:textId="77777777" w:rsidR="00992A07" w:rsidRDefault="00992A07">
            <w:pPr>
              <w:jc w:val="right"/>
              <w:rPr>
                <w:rFonts w:ascii="宋体"/>
              </w:rPr>
            </w:pPr>
          </w:p>
        </w:tc>
      </w:tr>
      <w:tr w:rsidR="00992A07" w14:paraId="299C5A1A" w14:textId="77777777">
        <w:tc>
          <w:tcPr>
            <w:tcW w:w="0" w:type="auto"/>
            <w:gridSpan w:val="3"/>
            <w:shd w:val="clear" w:color="auto" w:fill="FFFFFF"/>
            <w:tcMar>
              <w:top w:w="40" w:type="dxa"/>
              <w:left w:w="20" w:type="dxa"/>
              <w:bottom w:w="40" w:type="dxa"/>
              <w:right w:w="20" w:type="dxa"/>
            </w:tcMar>
            <w:vAlign w:val="bottom"/>
          </w:tcPr>
          <w:p w14:paraId="299C5A14" w14:textId="77777777" w:rsidR="00992A07" w:rsidRDefault="00C4246C">
            <w:pPr>
              <w:textAlignment w:val="bottom"/>
            </w:pPr>
            <w:r>
              <w:rPr>
                <w:rFonts w:ascii="Arial" w:eastAsia="宋体" w:hAnsi="Arial" w:cs="Arial"/>
                <w:color w:val="000000"/>
                <w:sz w:val="20"/>
                <w:szCs w:val="20"/>
              </w:rPr>
              <w:t>2.125% Convertible Senior Notes Due 2026 (2.125% Notes)</w:t>
            </w:r>
          </w:p>
        </w:tc>
        <w:tc>
          <w:tcPr>
            <w:tcW w:w="0" w:type="auto"/>
            <w:gridSpan w:val="2"/>
            <w:shd w:val="clear" w:color="auto" w:fill="FFFFFF"/>
            <w:tcMar>
              <w:top w:w="40" w:type="dxa"/>
              <w:left w:w="20" w:type="dxa"/>
              <w:bottom w:w="40" w:type="dxa"/>
              <w:right w:w="0" w:type="dxa"/>
            </w:tcMar>
            <w:vAlign w:val="bottom"/>
          </w:tcPr>
          <w:p w14:paraId="299C5A15" w14:textId="77777777" w:rsidR="00992A07" w:rsidRDefault="00C4246C">
            <w:pPr>
              <w:jc w:val="right"/>
              <w:textAlignment w:val="bottom"/>
            </w:pPr>
            <w:r>
              <w:rPr>
                <w:rFonts w:ascii="Arial" w:eastAsia="宋体" w:hAnsi="Arial" w:cs="Arial"/>
                <w:color w:val="000000"/>
                <w:sz w:val="20"/>
                <w:szCs w:val="20"/>
              </w:rPr>
              <w:t>26 </w:t>
            </w:r>
          </w:p>
        </w:tc>
        <w:tc>
          <w:tcPr>
            <w:tcW w:w="0" w:type="auto"/>
            <w:shd w:val="clear" w:color="auto" w:fill="FFFFFF"/>
            <w:tcMar>
              <w:top w:w="40" w:type="dxa"/>
              <w:left w:w="0" w:type="dxa"/>
              <w:bottom w:w="40" w:type="dxa"/>
              <w:right w:w="20" w:type="dxa"/>
            </w:tcMar>
            <w:vAlign w:val="bottom"/>
          </w:tcPr>
          <w:p w14:paraId="299C5A1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A1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A18" w14:textId="77777777" w:rsidR="00992A07" w:rsidRDefault="00C4246C">
            <w:pPr>
              <w:jc w:val="right"/>
              <w:textAlignment w:val="bottom"/>
            </w:pPr>
            <w:r>
              <w:rPr>
                <w:rFonts w:ascii="Arial" w:eastAsia="宋体" w:hAnsi="Arial" w:cs="Arial"/>
                <w:color w:val="000000"/>
                <w:sz w:val="20"/>
                <w:szCs w:val="20"/>
              </w:rPr>
              <w:t>251 </w:t>
            </w:r>
          </w:p>
        </w:tc>
        <w:tc>
          <w:tcPr>
            <w:tcW w:w="0" w:type="auto"/>
            <w:shd w:val="clear" w:color="auto" w:fill="FFFFFF"/>
            <w:tcMar>
              <w:top w:w="40" w:type="dxa"/>
              <w:left w:w="0" w:type="dxa"/>
              <w:bottom w:w="40" w:type="dxa"/>
              <w:right w:w="20" w:type="dxa"/>
            </w:tcMar>
            <w:vAlign w:val="bottom"/>
          </w:tcPr>
          <w:p w14:paraId="299C5A19" w14:textId="77777777" w:rsidR="00992A07" w:rsidRDefault="00992A07">
            <w:pPr>
              <w:jc w:val="right"/>
              <w:rPr>
                <w:rFonts w:ascii="宋体"/>
              </w:rPr>
            </w:pPr>
          </w:p>
        </w:tc>
      </w:tr>
      <w:tr w:rsidR="00992A07" w14:paraId="299C5A1F" w14:textId="77777777">
        <w:trPr>
          <w:hidden/>
        </w:trPr>
        <w:tc>
          <w:tcPr>
            <w:tcW w:w="0" w:type="auto"/>
            <w:gridSpan w:val="3"/>
            <w:shd w:val="clear" w:color="auto" w:fill="auto"/>
          </w:tcPr>
          <w:p w14:paraId="299C5A1B" w14:textId="77777777" w:rsidR="00992A07" w:rsidRDefault="00992A07">
            <w:pPr>
              <w:rPr>
                <w:rFonts w:ascii="宋体"/>
                <w:vanish/>
              </w:rPr>
            </w:pPr>
          </w:p>
        </w:tc>
        <w:tc>
          <w:tcPr>
            <w:tcW w:w="0" w:type="auto"/>
            <w:gridSpan w:val="3"/>
            <w:shd w:val="clear" w:color="auto" w:fill="auto"/>
          </w:tcPr>
          <w:p w14:paraId="299C5A1C" w14:textId="77777777" w:rsidR="00992A07" w:rsidRDefault="00992A07">
            <w:pPr>
              <w:rPr>
                <w:rFonts w:ascii="宋体"/>
                <w:vanish/>
              </w:rPr>
            </w:pPr>
          </w:p>
        </w:tc>
        <w:tc>
          <w:tcPr>
            <w:tcW w:w="0" w:type="auto"/>
            <w:gridSpan w:val="3"/>
            <w:shd w:val="clear" w:color="auto" w:fill="auto"/>
          </w:tcPr>
          <w:p w14:paraId="299C5A1D" w14:textId="77777777" w:rsidR="00992A07" w:rsidRDefault="00992A07">
            <w:pPr>
              <w:rPr>
                <w:rFonts w:ascii="宋体"/>
                <w:vanish/>
              </w:rPr>
            </w:pPr>
          </w:p>
        </w:tc>
        <w:tc>
          <w:tcPr>
            <w:tcW w:w="0" w:type="auto"/>
            <w:gridSpan w:val="3"/>
            <w:shd w:val="clear" w:color="auto" w:fill="auto"/>
          </w:tcPr>
          <w:p w14:paraId="299C5A1E" w14:textId="77777777" w:rsidR="00992A07" w:rsidRDefault="00992A07">
            <w:pPr>
              <w:rPr>
                <w:rFonts w:ascii="宋体"/>
                <w:vanish/>
              </w:rPr>
            </w:pPr>
          </w:p>
        </w:tc>
      </w:tr>
      <w:tr w:rsidR="00992A07" w14:paraId="299C5A26" w14:textId="77777777">
        <w:tc>
          <w:tcPr>
            <w:tcW w:w="0" w:type="auto"/>
            <w:gridSpan w:val="3"/>
            <w:shd w:val="clear" w:color="auto" w:fill="CCEEFF"/>
            <w:tcMar>
              <w:top w:w="40" w:type="dxa"/>
              <w:left w:w="20" w:type="dxa"/>
              <w:bottom w:w="40" w:type="dxa"/>
              <w:right w:w="20" w:type="dxa"/>
            </w:tcMar>
            <w:vAlign w:val="bottom"/>
          </w:tcPr>
          <w:p w14:paraId="299C5A20" w14:textId="77777777" w:rsidR="00992A07" w:rsidRDefault="00C4246C">
            <w:pPr>
              <w:textAlignment w:val="bottom"/>
            </w:pPr>
            <w:r>
              <w:rPr>
                <w:rFonts w:ascii="Arial" w:eastAsia="宋体" w:hAnsi="Arial" w:cs="Arial"/>
                <w:color w:val="000000"/>
                <w:sz w:val="20"/>
                <w:szCs w:val="20"/>
              </w:rPr>
              <w:t>Total debt (principal amount)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A21" w14:textId="77777777" w:rsidR="00992A07" w:rsidRDefault="00C4246C">
            <w:pPr>
              <w:jc w:val="right"/>
              <w:textAlignment w:val="bottom"/>
            </w:pPr>
            <w:r>
              <w:rPr>
                <w:rFonts w:ascii="Arial" w:eastAsia="宋体" w:hAnsi="Arial" w:cs="Arial"/>
                <w:color w:val="000000"/>
                <w:sz w:val="20"/>
                <w:szCs w:val="20"/>
              </w:rPr>
              <w:t>338 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A22"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A23"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A24" w14:textId="77777777" w:rsidR="00992A07" w:rsidRDefault="00C4246C">
            <w:pPr>
              <w:jc w:val="right"/>
              <w:textAlignment w:val="bottom"/>
            </w:pPr>
            <w:r>
              <w:rPr>
                <w:rFonts w:ascii="Arial" w:eastAsia="宋体" w:hAnsi="Arial" w:cs="Arial"/>
                <w:color w:val="000000"/>
                <w:sz w:val="20"/>
                <w:szCs w:val="20"/>
              </w:rPr>
              <w:t>563 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A25" w14:textId="77777777" w:rsidR="00992A07" w:rsidRDefault="00992A07">
            <w:pPr>
              <w:jc w:val="right"/>
              <w:rPr>
                <w:rFonts w:ascii="宋体"/>
              </w:rPr>
            </w:pPr>
          </w:p>
        </w:tc>
      </w:tr>
      <w:tr w:rsidR="00992A07" w14:paraId="299C5A2D" w14:textId="77777777">
        <w:tc>
          <w:tcPr>
            <w:tcW w:w="0" w:type="auto"/>
            <w:gridSpan w:val="3"/>
            <w:shd w:val="clear" w:color="auto" w:fill="FFFFFF"/>
            <w:tcMar>
              <w:top w:w="40" w:type="dxa"/>
              <w:left w:w="20" w:type="dxa"/>
              <w:bottom w:w="40" w:type="dxa"/>
              <w:right w:w="20" w:type="dxa"/>
            </w:tcMar>
            <w:vAlign w:val="bottom"/>
          </w:tcPr>
          <w:p w14:paraId="299C5A27" w14:textId="77777777" w:rsidR="00992A07" w:rsidRDefault="00C4246C">
            <w:pPr>
              <w:textAlignment w:val="bottom"/>
            </w:pPr>
            <w:r>
              <w:rPr>
                <w:rFonts w:ascii="Arial" w:eastAsia="宋体" w:hAnsi="Arial" w:cs="Arial"/>
                <w:color w:val="000000"/>
                <w:sz w:val="20"/>
                <w:szCs w:val="20"/>
              </w:rPr>
              <w:t>Unamortized debt discount for 2.125% Notes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A28" w14:textId="77777777" w:rsidR="00992A07" w:rsidRDefault="00C4246C">
            <w:pPr>
              <w:jc w:val="right"/>
              <w:textAlignment w:val="bottom"/>
            </w:pPr>
            <w:r>
              <w:rPr>
                <w:rFonts w:ascii="Arial" w:eastAsia="宋体" w:hAnsi="Arial" w:cs="Arial"/>
                <w:color w:val="000000"/>
                <w:sz w:val="20"/>
                <w:szCs w:val="20"/>
              </w:rPr>
              <w:t>(7)</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A2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A2A"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A2B" w14:textId="77777777" w:rsidR="00992A07" w:rsidRDefault="00C4246C">
            <w:pPr>
              <w:jc w:val="right"/>
              <w:textAlignment w:val="bottom"/>
            </w:pPr>
            <w:r>
              <w:rPr>
                <w:rFonts w:ascii="Arial" w:eastAsia="宋体" w:hAnsi="Arial" w:cs="Arial"/>
                <w:color w:val="000000"/>
                <w:sz w:val="20"/>
                <w:szCs w:val="20"/>
              </w:rPr>
              <w:t>(73)</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A2C" w14:textId="77777777" w:rsidR="00992A07" w:rsidRDefault="00992A07">
            <w:pPr>
              <w:jc w:val="right"/>
              <w:rPr>
                <w:rFonts w:ascii="宋体"/>
              </w:rPr>
            </w:pPr>
          </w:p>
        </w:tc>
      </w:tr>
      <w:tr w:rsidR="00992A07" w14:paraId="299C5A34" w14:textId="77777777">
        <w:tc>
          <w:tcPr>
            <w:tcW w:w="0" w:type="auto"/>
            <w:gridSpan w:val="3"/>
            <w:shd w:val="clear" w:color="auto" w:fill="CCEEFF"/>
            <w:tcMar>
              <w:top w:w="40" w:type="dxa"/>
              <w:left w:w="20" w:type="dxa"/>
              <w:bottom w:w="40" w:type="dxa"/>
              <w:right w:w="20" w:type="dxa"/>
            </w:tcMar>
            <w:vAlign w:val="bottom"/>
          </w:tcPr>
          <w:p w14:paraId="299C5A2E" w14:textId="77777777" w:rsidR="00992A07" w:rsidRDefault="00C4246C">
            <w:pPr>
              <w:textAlignment w:val="bottom"/>
            </w:pPr>
            <w:r>
              <w:rPr>
                <w:rFonts w:ascii="Arial" w:eastAsia="宋体" w:hAnsi="Arial" w:cs="Arial"/>
                <w:color w:val="000000"/>
                <w:sz w:val="20"/>
                <w:szCs w:val="20"/>
              </w:rPr>
              <w:t>Unamortized debt issuance costs for 2.125% Notes</w:t>
            </w:r>
          </w:p>
        </w:tc>
        <w:tc>
          <w:tcPr>
            <w:tcW w:w="0" w:type="auto"/>
            <w:gridSpan w:val="2"/>
            <w:shd w:val="clear" w:color="auto" w:fill="CCEEFF"/>
            <w:tcMar>
              <w:top w:w="40" w:type="dxa"/>
              <w:left w:w="20" w:type="dxa"/>
              <w:bottom w:w="40" w:type="dxa"/>
              <w:right w:w="0" w:type="dxa"/>
            </w:tcMar>
            <w:vAlign w:val="bottom"/>
          </w:tcPr>
          <w:p w14:paraId="299C5A2F"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A3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A3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A32" w14:textId="77777777" w:rsidR="00992A07" w:rsidRDefault="00C4246C">
            <w:pPr>
              <w:jc w:val="right"/>
              <w:textAlignment w:val="bottom"/>
            </w:pPr>
            <w:r>
              <w:rPr>
                <w:rFonts w:ascii="Arial" w:eastAsia="宋体"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299C5A33" w14:textId="77777777" w:rsidR="00992A07" w:rsidRDefault="00992A07">
            <w:pPr>
              <w:jc w:val="right"/>
              <w:rPr>
                <w:rFonts w:ascii="宋体"/>
              </w:rPr>
            </w:pPr>
          </w:p>
        </w:tc>
      </w:tr>
      <w:tr w:rsidR="00992A07" w14:paraId="299C5A3B" w14:textId="77777777">
        <w:tc>
          <w:tcPr>
            <w:tcW w:w="0" w:type="auto"/>
            <w:gridSpan w:val="3"/>
            <w:shd w:val="clear" w:color="auto" w:fill="FFFFFF"/>
            <w:tcMar>
              <w:top w:w="40" w:type="dxa"/>
              <w:left w:w="20" w:type="dxa"/>
              <w:bottom w:w="40" w:type="dxa"/>
              <w:right w:w="20" w:type="dxa"/>
            </w:tcMar>
            <w:vAlign w:val="bottom"/>
          </w:tcPr>
          <w:p w14:paraId="299C5A35" w14:textId="77777777" w:rsidR="00992A07" w:rsidRDefault="00C4246C">
            <w:pPr>
              <w:textAlignment w:val="bottom"/>
            </w:pPr>
            <w:r>
              <w:rPr>
                <w:rFonts w:ascii="Arial" w:eastAsia="宋体" w:hAnsi="Arial" w:cs="Arial"/>
                <w:color w:val="000000"/>
                <w:sz w:val="20"/>
                <w:szCs w:val="20"/>
              </w:rPr>
              <w:t>Unamortized debt issuance costs for 7.50% Notes</w:t>
            </w:r>
          </w:p>
        </w:tc>
        <w:tc>
          <w:tcPr>
            <w:tcW w:w="0" w:type="auto"/>
            <w:gridSpan w:val="2"/>
            <w:shd w:val="clear" w:color="auto" w:fill="FFFFFF"/>
            <w:tcMar>
              <w:top w:w="40" w:type="dxa"/>
              <w:left w:w="20" w:type="dxa"/>
              <w:bottom w:w="40" w:type="dxa"/>
              <w:right w:w="0" w:type="dxa"/>
            </w:tcMar>
            <w:vAlign w:val="bottom"/>
          </w:tcPr>
          <w:p w14:paraId="299C5A36" w14:textId="77777777" w:rsidR="00992A07" w:rsidRDefault="00C4246C">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299C5A3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A38"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A39" w14:textId="77777777" w:rsidR="00992A07" w:rsidRDefault="00C4246C">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299C5A3A" w14:textId="77777777" w:rsidR="00992A07" w:rsidRDefault="00992A07">
            <w:pPr>
              <w:jc w:val="right"/>
              <w:rPr>
                <w:rFonts w:ascii="宋体"/>
              </w:rPr>
            </w:pPr>
          </w:p>
        </w:tc>
      </w:tr>
      <w:tr w:rsidR="00992A07" w14:paraId="299C5A44" w14:textId="77777777">
        <w:tc>
          <w:tcPr>
            <w:tcW w:w="0" w:type="auto"/>
            <w:gridSpan w:val="3"/>
            <w:shd w:val="clear" w:color="auto" w:fill="CCEEFF"/>
            <w:tcMar>
              <w:top w:w="40" w:type="dxa"/>
              <w:left w:w="20" w:type="dxa"/>
              <w:bottom w:w="40" w:type="dxa"/>
              <w:right w:w="20" w:type="dxa"/>
            </w:tcMar>
            <w:vAlign w:val="bottom"/>
          </w:tcPr>
          <w:p w14:paraId="299C5A3C" w14:textId="77777777" w:rsidR="00992A07" w:rsidRDefault="00C4246C">
            <w:pPr>
              <w:textAlignment w:val="bottom"/>
            </w:pPr>
            <w:r>
              <w:rPr>
                <w:rFonts w:ascii="Arial" w:eastAsia="宋体" w:hAnsi="Arial" w:cs="Arial"/>
                <w:color w:val="000000"/>
                <w:sz w:val="20"/>
                <w:szCs w:val="20"/>
              </w:rPr>
              <w:t>Total long-term debt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A3D"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A3E" w14:textId="77777777" w:rsidR="00992A07" w:rsidRDefault="00C4246C">
            <w:pPr>
              <w:jc w:val="right"/>
              <w:textAlignment w:val="bottom"/>
            </w:pPr>
            <w:r>
              <w:rPr>
                <w:rFonts w:ascii="Arial" w:eastAsia="宋体" w:hAnsi="Arial" w:cs="Arial"/>
                <w:color w:val="000000"/>
                <w:sz w:val="20"/>
                <w:szCs w:val="20"/>
              </w:rPr>
              <w:t>330 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A3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A40"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A41"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A42" w14:textId="77777777" w:rsidR="00992A07" w:rsidRDefault="00C4246C">
            <w:pPr>
              <w:jc w:val="right"/>
              <w:textAlignment w:val="bottom"/>
            </w:pPr>
            <w:r>
              <w:rPr>
                <w:rFonts w:ascii="Arial" w:eastAsia="宋体" w:hAnsi="Arial" w:cs="Arial"/>
                <w:color w:val="000000"/>
                <w:sz w:val="20"/>
                <w:szCs w:val="20"/>
              </w:rPr>
              <w:t>486 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A43" w14:textId="77777777" w:rsidR="00992A07" w:rsidRDefault="00992A07">
            <w:pPr>
              <w:jc w:val="right"/>
              <w:rPr>
                <w:rFonts w:ascii="宋体"/>
              </w:rPr>
            </w:pPr>
          </w:p>
        </w:tc>
      </w:tr>
    </w:tbl>
    <w:p w14:paraId="299C5A45" w14:textId="77777777" w:rsidR="00992A07" w:rsidRDefault="00C4246C">
      <w:pPr>
        <w:spacing w:before="240"/>
        <w:jc w:val="both"/>
      </w:pPr>
      <w:r>
        <w:rPr>
          <w:rFonts w:ascii="Arial" w:eastAsia="宋体" w:hAnsi="Arial" w:cs="Arial"/>
          <w:b/>
          <w:bCs/>
          <w:i/>
          <w:iCs/>
          <w:color w:val="000000"/>
          <w:sz w:val="20"/>
          <w:szCs w:val="20"/>
        </w:rPr>
        <w:t>2.125% Convertible Senior Notes Due 2026</w:t>
      </w:r>
    </w:p>
    <w:p w14:paraId="299C5A46" w14:textId="77777777" w:rsidR="00992A07" w:rsidRDefault="00C4246C">
      <w:pPr>
        <w:spacing w:before="180"/>
        <w:jc w:val="both"/>
      </w:pPr>
      <w:r>
        <w:rPr>
          <w:rFonts w:ascii="Arial" w:eastAsia="宋体" w:hAnsi="Arial" w:cs="Arial"/>
          <w:color w:val="000000"/>
          <w:sz w:val="20"/>
          <w:szCs w:val="20"/>
        </w:rPr>
        <w:t xml:space="preserve">In September 2016, the Company issued $805 million in aggregate principal amount of 2.125% Convertible Senior Notes due 2026 (2.125% Notes). The 2.125% Notes are general unsecured senior </w:t>
      </w:r>
      <w:r>
        <w:rPr>
          <w:rFonts w:ascii="Arial" w:eastAsia="宋体" w:hAnsi="Arial" w:cs="Arial"/>
          <w:color w:val="000000"/>
          <w:sz w:val="20"/>
          <w:szCs w:val="20"/>
        </w:rPr>
        <w:t>obligations of the Company. The interest is payable semi-annually in March and September of each year, commencing in March 2017. As of December 26, 2020, the outstanding aggregate principal amount of the 2.125% Notes was $26 million.</w:t>
      </w:r>
    </w:p>
    <w:p w14:paraId="299C5A47" w14:textId="77777777" w:rsidR="00992A07" w:rsidRDefault="00C4246C">
      <w:pPr>
        <w:spacing w:before="180"/>
        <w:jc w:val="both"/>
      </w:pPr>
      <w:r>
        <w:rPr>
          <w:rFonts w:ascii="Arial" w:eastAsia="宋体" w:hAnsi="Arial" w:cs="Arial"/>
          <w:color w:val="000000"/>
          <w:sz w:val="20"/>
          <w:szCs w:val="20"/>
        </w:rPr>
        <w:t>The 2.125% Notes matur</w:t>
      </w:r>
      <w:r>
        <w:rPr>
          <w:rFonts w:ascii="Arial" w:eastAsia="宋体" w:hAnsi="Arial" w:cs="Arial"/>
          <w:color w:val="000000"/>
          <w:sz w:val="20"/>
          <w:szCs w:val="20"/>
        </w:rPr>
        <w:t>e on September 1, 2026. However, as outlined in the indenture governing the 2.125% Notes, holders of the 2.125% Notes may convert them at their option during certain time periods and upon the occurrence of one of the following circumstances:</w:t>
      </w:r>
    </w:p>
    <w:p w14:paraId="299C5A48" w14:textId="77777777" w:rsidR="00992A07" w:rsidRDefault="00C4246C">
      <w:pPr>
        <w:spacing w:before="180"/>
        <w:ind w:firstLine="495"/>
        <w:jc w:val="both"/>
      </w:pPr>
      <w:r>
        <w:rPr>
          <w:rFonts w:ascii="Arial" w:eastAsia="宋体" w:hAnsi="Arial" w:cs="Arial"/>
          <w:color w:val="000000"/>
          <w:sz w:val="20"/>
          <w:szCs w:val="20"/>
        </w:rPr>
        <w:t>(1) during any</w:t>
      </w:r>
      <w:r>
        <w:rPr>
          <w:rFonts w:ascii="Arial" w:eastAsia="宋体" w:hAnsi="Arial" w:cs="Arial"/>
          <w:color w:val="000000"/>
          <w:sz w:val="20"/>
          <w:szCs w:val="20"/>
        </w:rPr>
        <w:t xml:space="preserve"> calendar quarter commencing after the calendar quarter ending on September 30, 2016 (and only during such calendar quarter), if the last reported sale price of the Company’s common stock for at least 20 trading days (whether or not consecutive) during a p</w:t>
      </w:r>
      <w:r>
        <w:rPr>
          <w:rFonts w:ascii="Arial" w:eastAsia="宋体" w:hAnsi="Arial" w:cs="Arial"/>
          <w:color w:val="000000"/>
          <w:sz w:val="20"/>
          <w:szCs w:val="20"/>
        </w:rPr>
        <w:t>eriod of 30 consecutive trading days ending on the last trading day of the immediately preceding calendar quarter is greater than or equal to 130% of the conversion price on each applicable trading day (equivalent to an initial conversion price of approxim</w:t>
      </w:r>
      <w:r>
        <w:rPr>
          <w:rFonts w:ascii="Arial" w:eastAsia="宋体" w:hAnsi="Arial" w:cs="Arial"/>
          <w:color w:val="000000"/>
          <w:sz w:val="20"/>
          <w:szCs w:val="20"/>
        </w:rPr>
        <w:t xml:space="preserve">ately $8.00 per share of common stock); </w:t>
      </w:r>
    </w:p>
    <w:p w14:paraId="299C5A49" w14:textId="77777777" w:rsidR="00992A07" w:rsidRDefault="00C4246C">
      <w:pPr>
        <w:spacing w:before="180"/>
        <w:ind w:firstLine="495"/>
        <w:jc w:val="both"/>
      </w:pPr>
      <w:r>
        <w:rPr>
          <w:rFonts w:ascii="Arial" w:eastAsia="宋体" w:hAnsi="Arial" w:cs="Arial"/>
          <w:color w:val="000000"/>
          <w:sz w:val="20"/>
          <w:szCs w:val="20"/>
        </w:rPr>
        <w:t>(2) during the five business day period after any ten consecutive trading day period (the “measurement period”) in which the trading price per $1,000 principal amount of notes for each trading day of the measurement</w:t>
      </w:r>
      <w:r>
        <w:rPr>
          <w:rFonts w:ascii="Arial" w:eastAsia="宋体" w:hAnsi="Arial" w:cs="Arial"/>
          <w:color w:val="000000"/>
          <w:sz w:val="20"/>
          <w:szCs w:val="20"/>
        </w:rPr>
        <w:t xml:space="preserve"> period was less than 98% of the product of the last reported sale price of the Company’s common stock and the conversion rate on each such trading day; or </w:t>
      </w:r>
    </w:p>
    <w:p w14:paraId="299C5A4A" w14:textId="77777777" w:rsidR="00992A07" w:rsidRDefault="00C4246C">
      <w:pPr>
        <w:spacing w:before="180"/>
        <w:ind w:firstLine="495"/>
        <w:jc w:val="both"/>
      </w:pPr>
      <w:r>
        <w:rPr>
          <w:rFonts w:ascii="Arial" w:eastAsia="宋体" w:hAnsi="Arial" w:cs="Arial"/>
          <w:color w:val="000000"/>
          <w:sz w:val="20"/>
          <w:szCs w:val="20"/>
        </w:rPr>
        <w:t xml:space="preserve">(3) upon the occurrence of specified corporate events. </w:t>
      </w:r>
    </w:p>
    <w:p w14:paraId="299C5A4B" w14:textId="77777777" w:rsidR="00992A07" w:rsidRDefault="00C4246C">
      <w:pPr>
        <w:jc w:val="center"/>
      </w:pPr>
      <w:r>
        <w:rPr>
          <w:rFonts w:ascii="Times New Roman" w:eastAsia="宋体" w:hAnsi="Times New Roman"/>
          <w:color w:val="000000"/>
          <w:sz w:val="20"/>
          <w:szCs w:val="20"/>
        </w:rPr>
        <w:t>62</w:t>
      </w:r>
    </w:p>
    <w:p w14:paraId="299C5A4C" w14:textId="77777777" w:rsidR="00992A07" w:rsidRDefault="00C4246C">
      <w:r>
        <w:pict w14:anchorId="299C6EC4">
          <v:rect id="_x0000_i1089" style="width:415.3pt;height:1.5pt" o:hralign="center" o:hrstd="t" o:hr="t" fillcolor="#a0a0a0" stroked="f"/>
        </w:pict>
      </w:r>
    </w:p>
    <w:p w14:paraId="299C5A4D" w14:textId="77777777" w:rsidR="00992A07" w:rsidRDefault="00992A07"/>
    <w:p w14:paraId="299C5A4E" w14:textId="77777777" w:rsidR="00992A07" w:rsidRDefault="00C4246C">
      <w:pPr>
        <w:spacing w:before="180"/>
        <w:jc w:val="both"/>
      </w:pPr>
      <w:r>
        <w:rPr>
          <w:rFonts w:ascii="Arial" w:eastAsia="宋体" w:hAnsi="Arial" w:cs="Arial"/>
          <w:color w:val="000000"/>
          <w:sz w:val="20"/>
          <w:szCs w:val="20"/>
        </w:rPr>
        <w:t>On or after June 1, 2026 and until th</w:t>
      </w:r>
      <w:r>
        <w:rPr>
          <w:rFonts w:ascii="Arial" w:eastAsia="宋体" w:hAnsi="Arial" w:cs="Arial"/>
          <w:color w:val="000000"/>
          <w:sz w:val="20"/>
          <w:szCs w:val="20"/>
        </w:rPr>
        <w:t>e close of business on the business day immediately preceding the maturity date, holders may convert their notes at any time regardless of the foregoing circumstances. Upon conversion, the Company will pay or deliver, as the case may be, cash, shares of th</w:t>
      </w:r>
      <w:r>
        <w:rPr>
          <w:rFonts w:ascii="Arial" w:eastAsia="宋体" w:hAnsi="Arial" w:cs="Arial"/>
          <w:color w:val="000000"/>
          <w:sz w:val="20"/>
          <w:szCs w:val="20"/>
        </w:rPr>
        <w:t xml:space="preserve">e Company’s common stock or a combination of cash and shares of the Company’s common stock at the Company’s election. </w:t>
      </w:r>
    </w:p>
    <w:p w14:paraId="299C5A4F" w14:textId="77777777" w:rsidR="00992A07" w:rsidRDefault="00C4246C">
      <w:pPr>
        <w:spacing w:before="180"/>
        <w:jc w:val="both"/>
      </w:pPr>
      <w:r>
        <w:rPr>
          <w:rFonts w:ascii="Arial" w:eastAsia="宋体" w:hAnsi="Arial" w:cs="Arial"/>
          <w:color w:val="000000"/>
          <w:sz w:val="20"/>
          <w:szCs w:val="20"/>
        </w:rPr>
        <w:t xml:space="preserve">The event described in (1) above was met during the fourth calendar quarter of 2020 and, as a result, the 2.125% Notes are </w:t>
      </w:r>
      <w:r>
        <w:rPr>
          <w:rFonts w:ascii="Arial" w:eastAsia="宋体" w:hAnsi="Arial" w:cs="Arial"/>
          <w:color w:val="000000"/>
          <w:sz w:val="20"/>
          <w:szCs w:val="20"/>
        </w:rPr>
        <w:t>convertible at the option of the holder from January 1, 2021 and remain convertible until March 31, 2021.</w:t>
      </w:r>
    </w:p>
    <w:p w14:paraId="299C5A50" w14:textId="77777777" w:rsidR="00992A07" w:rsidRDefault="00C4246C">
      <w:pPr>
        <w:spacing w:before="180"/>
        <w:jc w:val="both"/>
      </w:pPr>
      <w:r>
        <w:rPr>
          <w:rFonts w:ascii="Arial" w:eastAsia="宋体" w:hAnsi="Arial" w:cs="Arial"/>
          <w:color w:val="000000"/>
          <w:sz w:val="20"/>
          <w:szCs w:val="20"/>
        </w:rPr>
        <w:t>During 2020, holders of the 2.125% Notes converted $225 million principal amount of these notes, for which the Company issued approximately 28 million</w:t>
      </w:r>
      <w:r>
        <w:rPr>
          <w:rFonts w:ascii="Arial" w:eastAsia="宋体" w:hAnsi="Arial" w:cs="Arial"/>
          <w:color w:val="000000"/>
          <w:sz w:val="20"/>
          <w:szCs w:val="20"/>
        </w:rPr>
        <w:t xml:space="preserve"> shares of the Company’s common stock at the conversion price of $8.00 per share. The Company recorded a loss of $54 million from these conversions in Other expense, net on its consolidated statements of operations. </w:t>
      </w:r>
    </w:p>
    <w:p w14:paraId="299C5A51" w14:textId="77777777" w:rsidR="00992A07" w:rsidRDefault="00C4246C">
      <w:pPr>
        <w:spacing w:before="180"/>
        <w:jc w:val="both"/>
      </w:pPr>
      <w:r>
        <w:rPr>
          <w:rFonts w:ascii="Arial" w:eastAsia="宋体" w:hAnsi="Arial" w:cs="Arial"/>
          <w:color w:val="000000"/>
          <w:sz w:val="20"/>
          <w:szCs w:val="20"/>
        </w:rPr>
        <w:t>The Company’s current intent is to deli</w:t>
      </w:r>
      <w:r>
        <w:rPr>
          <w:rFonts w:ascii="Arial" w:eastAsia="宋体" w:hAnsi="Arial" w:cs="Arial"/>
          <w:color w:val="000000"/>
          <w:sz w:val="20"/>
          <w:szCs w:val="20"/>
        </w:rPr>
        <w:t xml:space="preserve">ver shares of its common stock upon conversion of the 2.125% Notes. As such, no sinking fund is provided for the 2.125% Notes and the Company continued to classify the carrying value of the liability component of the 2.125% Notes as long-term debt and the </w:t>
      </w:r>
      <w:r>
        <w:rPr>
          <w:rFonts w:ascii="Arial" w:eastAsia="宋体" w:hAnsi="Arial" w:cs="Arial"/>
          <w:color w:val="000000"/>
          <w:sz w:val="20"/>
          <w:szCs w:val="20"/>
        </w:rPr>
        <w:t xml:space="preserve">equity component of the 2.125% Notes as permanent equity on its consolidated balance sheet as of December 26, 2020. </w:t>
      </w:r>
    </w:p>
    <w:p w14:paraId="299C5A52" w14:textId="77777777" w:rsidR="00992A07" w:rsidRDefault="00C4246C">
      <w:pPr>
        <w:spacing w:before="180"/>
        <w:jc w:val="both"/>
      </w:pPr>
      <w:r>
        <w:rPr>
          <w:rFonts w:ascii="Arial" w:eastAsia="宋体" w:hAnsi="Arial" w:cs="Arial"/>
          <w:color w:val="000000"/>
          <w:sz w:val="20"/>
          <w:szCs w:val="20"/>
        </w:rPr>
        <w:t>The determination of whether or not the 2.125% Notes are convertible is performed on a calendar-quarter basis.</w:t>
      </w:r>
    </w:p>
    <w:p w14:paraId="299C5A53" w14:textId="77777777" w:rsidR="00992A07" w:rsidRDefault="00C4246C">
      <w:pPr>
        <w:spacing w:before="180"/>
        <w:jc w:val="both"/>
      </w:pPr>
      <w:r>
        <w:rPr>
          <w:rFonts w:ascii="Arial" w:eastAsia="宋体" w:hAnsi="Arial" w:cs="Arial"/>
          <w:color w:val="000000"/>
          <w:sz w:val="20"/>
          <w:szCs w:val="20"/>
        </w:rPr>
        <w:t>Based on the closing price o</w:t>
      </w:r>
      <w:r>
        <w:rPr>
          <w:rFonts w:ascii="Arial" w:eastAsia="宋体" w:hAnsi="Arial" w:cs="Arial"/>
          <w:color w:val="000000"/>
          <w:sz w:val="20"/>
          <w:szCs w:val="20"/>
        </w:rPr>
        <w:t>f the Company’s common stock of $91.81 on December 24, 2020, the last trading day of 2020, the if-converted value of the 2.125% Notes exceeded its principal amount by approximately $272 million.</w:t>
      </w:r>
    </w:p>
    <w:p w14:paraId="299C5A54" w14:textId="77777777" w:rsidR="00992A07" w:rsidRDefault="00C4246C">
      <w:pPr>
        <w:spacing w:before="180"/>
        <w:jc w:val="both"/>
      </w:pPr>
      <w:r>
        <w:rPr>
          <w:rFonts w:ascii="Arial" w:eastAsia="宋体" w:hAnsi="Arial" w:cs="Arial"/>
          <w:color w:val="000000"/>
          <w:sz w:val="20"/>
          <w:szCs w:val="20"/>
        </w:rPr>
        <w:t>The effective interest rate of the liability component of the</w:t>
      </w:r>
      <w:r>
        <w:rPr>
          <w:rFonts w:ascii="Arial" w:eastAsia="宋体" w:hAnsi="Arial" w:cs="Arial"/>
          <w:color w:val="000000"/>
          <w:sz w:val="20"/>
          <w:szCs w:val="20"/>
        </w:rPr>
        <w:t xml:space="preserve"> 2.125% Notes is 8%. This interest rate was based on the interest rates of similar liabilities at the time of issuance that did not have associated conversion features. The following table sets forth total interest expense recognized related to the 2.125% </w:t>
      </w:r>
      <w:r>
        <w:rPr>
          <w:rFonts w:ascii="Arial" w:eastAsia="宋体" w:hAnsi="Arial" w:cs="Arial"/>
          <w:color w:val="000000"/>
          <w:sz w:val="20"/>
          <w:szCs w:val="20"/>
        </w:rPr>
        <w:t>Notes for the year ended December 26,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281"/>
        <w:gridCol w:w="37"/>
        <w:gridCol w:w="133"/>
        <w:gridCol w:w="1287"/>
        <w:gridCol w:w="36"/>
        <w:gridCol w:w="36"/>
        <w:gridCol w:w="36"/>
        <w:gridCol w:w="36"/>
        <w:gridCol w:w="133"/>
        <w:gridCol w:w="1247"/>
        <w:gridCol w:w="36"/>
      </w:tblGrid>
      <w:tr w:rsidR="00992A07" w14:paraId="299C5A61" w14:textId="77777777">
        <w:trPr>
          <w:jc w:val="center"/>
        </w:trPr>
        <w:tc>
          <w:tcPr>
            <w:tcW w:w="50" w:type="pct"/>
            <w:shd w:val="clear" w:color="auto" w:fill="auto"/>
          </w:tcPr>
          <w:p w14:paraId="299C5A55" w14:textId="77777777" w:rsidR="00992A07" w:rsidRDefault="00992A07">
            <w:pPr>
              <w:rPr>
                <w:rFonts w:ascii="宋体"/>
              </w:rPr>
            </w:pPr>
          </w:p>
        </w:tc>
        <w:tc>
          <w:tcPr>
            <w:tcW w:w="3197" w:type="pct"/>
            <w:shd w:val="clear" w:color="auto" w:fill="auto"/>
          </w:tcPr>
          <w:p w14:paraId="299C5A56" w14:textId="77777777" w:rsidR="00992A07" w:rsidRDefault="00992A07">
            <w:pPr>
              <w:rPr>
                <w:rFonts w:ascii="宋体"/>
              </w:rPr>
            </w:pPr>
          </w:p>
        </w:tc>
        <w:tc>
          <w:tcPr>
            <w:tcW w:w="5" w:type="pct"/>
            <w:shd w:val="clear" w:color="auto" w:fill="auto"/>
          </w:tcPr>
          <w:p w14:paraId="299C5A57" w14:textId="77777777" w:rsidR="00992A07" w:rsidRDefault="00992A07">
            <w:pPr>
              <w:rPr>
                <w:rFonts w:ascii="宋体"/>
              </w:rPr>
            </w:pPr>
          </w:p>
        </w:tc>
        <w:tc>
          <w:tcPr>
            <w:tcW w:w="50" w:type="pct"/>
            <w:shd w:val="clear" w:color="auto" w:fill="auto"/>
          </w:tcPr>
          <w:p w14:paraId="299C5A58" w14:textId="77777777" w:rsidR="00992A07" w:rsidRDefault="00992A07">
            <w:pPr>
              <w:rPr>
                <w:rFonts w:ascii="宋体"/>
              </w:rPr>
            </w:pPr>
          </w:p>
        </w:tc>
        <w:tc>
          <w:tcPr>
            <w:tcW w:w="800" w:type="pct"/>
            <w:shd w:val="clear" w:color="auto" w:fill="auto"/>
          </w:tcPr>
          <w:p w14:paraId="299C5A59" w14:textId="77777777" w:rsidR="00992A07" w:rsidRDefault="00992A07">
            <w:pPr>
              <w:rPr>
                <w:rFonts w:ascii="宋体"/>
              </w:rPr>
            </w:pPr>
          </w:p>
        </w:tc>
        <w:tc>
          <w:tcPr>
            <w:tcW w:w="5" w:type="pct"/>
            <w:shd w:val="clear" w:color="auto" w:fill="auto"/>
          </w:tcPr>
          <w:p w14:paraId="299C5A5A" w14:textId="77777777" w:rsidR="00992A07" w:rsidRDefault="00992A07">
            <w:pPr>
              <w:rPr>
                <w:rFonts w:ascii="宋体"/>
              </w:rPr>
            </w:pPr>
          </w:p>
        </w:tc>
        <w:tc>
          <w:tcPr>
            <w:tcW w:w="5" w:type="pct"/>
            <w:shd w:val="clear" w:color="auto" w:fill="auto"/>
          </w:tcPr>
          <w:p w14:paraId="299C5A5B" w14:textId="77777777" w:rsidR="00992A07" w:rsidRDefault="00992A07">
            <w:pPr>
              <w:rPr>
                <w:rFonts w:ascii="宋体"/>
              </w:rPr>
            </w:pPr>
          </w:p>
        </w:tc>
        <w:tc>
          <w:tcPr>
            <w:tcW w:w="26" w:type="pct"/>
            <w:shd w:val="clear" w:color="auto" w:fill="auto"/>
          </w:tcPr>
          <w:p w14:paraId="299C5A5C" w14:textId="77777777" w:rsidR="00992A07" w:rsidRDefault="00992A07">
            <w:pPr>
              <w:rPr>
                <w:rFonts w:ascii="宋体"/>
              </w:rPr>
            </w:pPr>
          </w:p>
        </w:tc>
        <w:tc>
          <w:tcPr>
            <w:tcW w:w="5" w:type="pct"/>
            <w:shd w:val="clear" w:color="auto" w:fill="auto"/>
          </w:tcPr>
          <w:p w14:paraId="299C5A5D" w14:textId="77777777" w:rsidR="00992A07" w:rsidRDefault="00992A07">
            <w:pPr>
              <w:rPr>
                <w:rFonts w:ascii="宋体"/>
              </w:rPr>
            </w:pPr>
          </w:p>
        </w:tc>
        <w:tc>
          <w:tcPr>
            <w:tcW w:w="50" w:type="pct"/>
            <w:shd w:val="clear" w:color="auto" w:fill="auto"/>
          </w:tcPr>
          <w:p w14:paraId="299C5A5E" w14:textId="77777777" w:rsidR="00992A07" w:rsidRDefault="00992A07">
            <w:pPr>
              <w:rPr>
                <w:rFonts w:ascii="宋体"/>
              </w:rPr>
            </w:pPr>
          </w:p>
        </w:tc>
        <w:tc>
          <w:tcPr>
            <w:tcW w:w="800" w:type="pct"/>
            <w:shd w:val="clear" w:color="auto" w:fill="auto"/>
          </w:tcPr>
          <w:p w14:paraId="299C5A5F" w14:textId="77777777" w:rsidR="00992A07" w:rsidRDefault="00992A07">
            <w:pPr>
              <w:rPr>
                <w:rFonts w:ascii="宋体"/>
              </w:rPr>
            </w:pPr>
          </w:p>
        </w:tc>
        <w:tc>
          <w:tcPr>
            <w:tcW w:w="5" w:type="pct"/>
            <w:shd w:val="clear" w:color="auto" w:fill="auto"/>
          </w:tcPr>
          <w:p w14:paraId="299C5A60" w14:textId="77777777" w:rsidR="00992A07" w:rsidRDefault="00992A07">
            <w:pPr>
              <w:rPr>
                <w:rFonts w:ascii="宋体"/>
              </w:rPr>
            </w:pPr>
          </w:p>
        </w:tc>
      </w:tr>
      <w:tr w:rsidR="00992A07" w14:paraId="299C5A66" w14:textId="77777777">
        <w:trPr>
          <w:jc w:val="center"/>
        </w:trPr>
        <w:tc>
          <w:tcPr>
            <w:tcW w:w="0" w:type="auto"/>
            <w:gridSpan w:val="3"/>
            <w:shd w:val="clear" w:color="auto" w:fill="auto"/>
            <w:tcMar>
              <w:top w:w="0" w:type="dxa"/>
              <w:left w:w="20" w:type="dxa"/>
              <w:bottom w:w="0" w:type="dxa"/>
              <w:right w:w="20" w:type="dxa"/>
            </w:tcMar>
          </w:tcPr>
          <w:p w14:paraId="299C5A62"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A63"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shd w:val="clear" w:color="auto" w:fill="auto"/>
            <w:tcMar>
              <w:top w:w="0" w:type="dxa"/>
              <w:left w:w="20" w:type="dxa"/>
              <w:bottom w:w="0" w:type="dxa"/>
              <w:right w:w="20" w:type="dxa"/>
            </w:tcMar>
          </w:tcPr>
          <w:p w14:paraId="299C5A64"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A65"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992A07" w14:paraId="299C5A69" w14:textId="77777777">
        <w:trPr>
          <w:jc w:val="center"/>
        </w:trPr>
        <w:tc>
          <w:tcPr>
            <w:tcW w:w="0" w:type="auto"/>
            <w:gridSpan w:val="3"/>
            <w:shd w:val="clear" w:color="auto" w:fill="auto"/>
            <w:tcMar>
              <w:top w:w="0" w:type="dxa"/>
              <w:left w:w="20" w:type="dxa"/>
              <w:bottom w:w="0" w:type="dxa"/>
              <w:right w:w="20" w:type="dxa"/>
            </w:tcMar>
          </w:tcPr>
          <w:p w14:paraId="299C5A67" w14:textId="77777777" w:rsidR="00992A07" w:rsidRDefault="00992A0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9C5A68"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5A72" w14:textId="77777777">
        <w:trPr>
          <w:jc w:val="center"/>
        </w:trPr>
        <w:tc>
          <w:tcPr>
            <w:tcW w:w="0" w:type="auto"/>
            <w:gridSpan w:val="3"/>
            <w:shd w:val="clear" w:color="auto" w:fill="CCEEFF"/>
            <w:tcMar>
              <w:top w:w="40" w:type="dxa"/>
              <w:left w:w="20" w:type="dxa"/>
              <w:bottom w:w="40" w:type="dxa"/>
              <w:right w:w="20" w:type="dxa"/>
            </w:tcMar>
            <w:vAlign w:val="bottom"/>
          </w:tcPr>
          <w:p w14:paraId="299C5A6A" w14:textId="77777777" w:rsidR="00992A07" w:rsidRDefault="00C4246C">
            <w:pPr>
              <w:textAlignment w:val="bottom"/>
            </w:pPr>
            <w:r>
              <w:rPr>
                <w:rFonts w:ascii="Arial" w:eastAsia="宋体" w:hAnsi="Arial" w:cs="Arial"/>
                <w:color w:val="000000"/>
                <w:sz w:val="20"/>
                <w:szCs w:val="20"/>
              </w:rPr>
              <w:t>Contractual interest expense</w:t>
            </w:r>
          </w:p>
        </w:tc>
        <w:tc>
          <w:tcPr>
            <w:tcW w:w="0" w:type="auto"/>
            <w:shd w:val="clear" w:color="auto" w:fill="CCEEFF"/>
            <w:tcMar>
              <w:top w:w="40" w:type="dxa"/>
              <w:left w:w="20" w:type="dxa"/>
              <w:bottom w:w="40" w:type="dxa"/>
              <w:right w:w="0" w:type="dxa"/>
            </w:tcMar>
            <w:vAlign w:val="bottom"/>
          </w:tcPr>
          <w:p w14:paraId="299C5A6B"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A6C" w14:textId="77777777" w:rsidR="00992A07" w:rsidRDefault="00C4246C">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299C5A6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A6E"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A6F"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A70" w14:textId="77777777" w:rsidR="00992A07" w:rsidRDefault="00C4246C">
            <w:pPr>
              <w:jc w:val="right"/>
              <w:textAlignment w:val="bottom"/>
            </w:pPr>
            <w:r>
              <w:rPr>
                <w:rFonts w:ascii="Arial" w:eastAsia="宋体" w:hAnsi="Arial" w:cs="Arial"/>
                <w:color w:val="000000"/>
                <w:sz w:val="20"/>
                <w:szCs w:val="20"/>
              </w:rPr>
              <w:t>15 </w:t>
            </w:r>
          </w:p>
        </w:tc>
        <w:tc>
          <w:tcPr>
            <w:tcW w:w="0" w:type="auto"/>
            <w:shd w:val="clear" w:color="auto" w:fill="CCEEFF"/>
            <w:tcMar>
              <w:top w:w="40" w:type="dxa"/>
              <w:left w:w="0" w:type="dxa"/>
              <w:bottom w:w="40" w:type="dxa"/>
              <w:right w:w="20" w:type="dxa"/>
            </w:tcMar>
            <w:vAlign w:val="bottom"/>
          </w:tcPr>
          <w:p w14:paraId="299C5A71" w14:textId="77777777" w:rsidR="00992A07" w:rsidRDefault="00992A07">
            <w:pPr>
              <w:jc w:val="right"/>
              <w:rPr>
                <w:rFonts w:ascii="宋体"/>
              </w:rPr>
            </w:pPr>
          </w:p>
        </w:tc>
      </w:tr>
      <w:tr w:rsidR="00992A07" w14:paraId="299C5A7B" w14:textId="77777777">
        <w:trPr>
          <w:jc w:val="center"/>
        </w:trPr>
        <w:tc>
          <w:tcPr>
            <w:tcW w:w="0" w:type="auto"/>
            <w:gridSpan w:val="3"/>
            <w:shd w:val="clear" w:color="auto" w:fill="FFFFFF"/>
            <w:tcMar>
              <w:top w:w="40" w:type="dxa"/>
              <w:left w:w="20" w:type="dxa"/>
              <w:bottom w:w="40" w:type="dxa"/>
              <w:right w:w="20" w:type="dxa"/>
            </w:tcMar>
            <w:vAlign w:val="bottom"/>
          </w:tcPr>
          <w:p w14:paraId="299C5A73" w14:textId="77777777" w:rsidR="00992A07" w:rsidRDefault="00C4246C">
            <w:pPr>
              <w:textAlignment w:val="bottom"/>
            </w:pPr>
            <w:r>
              <w:rPr>
                <w:rFonts w:ascii="Arial" w:eastAsia="宋体" w:hAnsi="Arial" w:cs="Arial"/>
                <w:color w:val="000000"/>
                <w:sz w:val="20"/>
                <w:szCs w:val="20"/>
              </w:rPr>
              <w:t>Interest cost related to amortization of debt issuance costs</w:t>
            </w:r>
          </w:p>
        </w:tc>
        <w:tc>
          <w:tcPr>
            <w:tcW w:w="0" w:type="auto"/>
            <w:shd w:val="clear" w:color="auto" w:fill="FFFFFF"/>
            <w:tcMar>
              <w:top w:w="40" w:type="dxa"/>
              <w:left w:w="20" w:type="dxa"/>
              <w:bottom w:w="40" w:type="dxa"/>
              <w:right w:w="0" w:type="dxa"/>
            </w:tcMar>
            <w:vAlign w:val="bottom"/>
          </w:tcPr>
          <w:p w14:paraId="299C5A74"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A75"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A7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A77"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A78"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A79"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5A7A" w14:textId="77777777" w:rsidR="00992A07" w:rsidRDefault="00992A07">
            <w:pPr>
              <w:jc w:val="right"/>
              <w:rPr>
                <w:rFonts w:ascii="宋体"/>
              </w:rPr>
            </w:pPr>
          </w:p>
        </w:tc>
      </w:tr>
      <w:tr w:rsidR="00992A07" w14:paraId="299C5A84" w14:textId="77777777">
        <w:trPr>
          <w:jc w:val="center"/>
        </w:trPr>
        <w:tc>
          <w:tcPr>
            <w:tcW w:w="0" w:type="auto"/>
            <w:gridSpan w:val="3"/>
            <w:shd w:val="clear" w:color="auto" w:fill="CCEEFF"/>
            <w:tcMar>
              <w:top w:w="40" w:type="dxa"/>
              <w:left w:w="20" w:type="dxa"/>
              <w:bottom w:w="40" w:type="dxa"/>
              <w:right w:w="20" w:type="dxa"/>
            </w:tcMar>
            <w:vAlign w:val="bottom"/>
          </w:tcPr>
          <w:p w14:paraId="299C5A7C" w14:textId="77777777" w:rsidR="00992A07" w:rsidRDefault="00C4246C">
            <w:pPr>
              <w:textAlignment w:val="bottom"/>
            </w:pPr>
            <w:r>
              <w:rPr>
                <w:rFonts w:ascii="Arial" w:eastAsia="宋体" w:hAnsi="Arial" w:cs="Arial"/>
                <w:color w:val="000000"/>
                <w:sz w:val="20"/>
                <w:szCs w:val="20"/>
              </w:rPr>
              <w:t xml:space="preserve">Interest cost </w:t>
            </w:r>
            <w:r>
              <w:rPr>
                <w:rFonts w:ascii="Arial" w:eastAsia="宋体" w:hAnsi="Arial" w:cs="Arial"/>
                <w:color w:val="000000"/>
                <w:sz w:val="20"/>
                <w:szCs w:val="20"/>
              </w:rPr>
              <w:t>related to amortization of the debt discount</w:t>
            </w:r>
          </w:p>
        </w:tc>
        <w:tc>
          <w:tcPr>
            <w:tcW w:w="0" w:type="auto"/>
            <w:shd w:val="clear" w:color="auto" w:fill="CCEEFF"/>
            <w:tcMar>
              <w:top w:w="40" w:type="dxa"/>
              <w:left w:w="20" w:type="dxa"/>
              <w:bottom w:w="40" w:type="dxa"/>
              <w:right w:w="0" w:type="dxa"/>
            </w:tcMar>
            <w:vAlign w:val="bottom"/>
          </w:tcPr>
          <w:p w14:paraId="299C5A7D"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A7E" w14:textId="77777777" w:rsidR="00992A07" w:rsidRDefault="00C4246C">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299C5A7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A80"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A81"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A82" w14:textId="77777777" w:rsidR="00992A07" w:rsidRDefault="00C4246C">
            <w:pPr>
              <w:jc w:val="right"/>
              <w:textAlignment w:val="bottom"/>
            </w:pPr>
            <w:r>
              <w:rPr>
                <w:rFonts w:ascii="Arial" w:eastAsia="宋体" w:hAnsi="Arial" w:cs="Arial"/>
                <w:color w:val="000000"/>
                <w:sz w:val="20"/>
                <w:szCs w:val="20"/>
              </w:rPr>
              <w:t>22 </w:t>
            </w:r>
          </w:p>
        </w:tc>
        <w:tc>
          <w:tcPr>
            <w:tcW w:w="0" w:type="auto"/>
            <w:shd w:val="clear" w:color="auto" w:fill="CCEEFF"/>
            <w:tcMar>
              <w:top w:w="40" w:type="dxa"/>
              <w:left w:w="0" w:type="dxa"/>
              <w:bottom w:w="40" w:type="dxa"/>
              <w:right w:w="20" w:type="dxa"/>
            </w:tcMar>
            <w:vAlign w:val="bottom"/>
          </w:tcPr>
          <w:p w14:paraId="299C5A83" w14:textId="77777777" w:rsidR="00992A07" w:rsidRDefault="00992A07">
            <w:pPr>
              <w:jc w:val="right"/>
              <w:rPr>
                <w:rFonts w:ascii="宋体"/>
              </w:rPr>
            </w:pPr>
          </w:p>
        </w:tc>
      </w:tr>
    </w:tbl>
    <w:p w14:paraId="299C5A85" w14:textId="77777777" w:rsidR="00992A07" w:rsidRDefault="00C4246C">
      <w:pPr>
        <w:spacing w:before="180"/>
        <w:jc w:val="both"/>
      </w:pPr>
      <w:r>
        <w:rPr>
          <w:rFonts w:ascii="Arial" w:eastAsia="宋体" w:hAnsi="Arial" w:cs="Arial"/>
          <w:color w:val="000000"/>
          <w:sz w:val="20"/>
          <w:szCs w:val="20"/>
        </w:rPr>
        <w:t>The carrying amount of the equity component of the 2.125% Notes was $10 million and $95 million as of December 26, 2020 and December 28, 2019, respectively.</w:t>
      </w:r>
    </w:p>
    <w:p w14:paraId="299C5A86" w14:textId="77777777" w:rsidR="00992A07" w:rsidRDefault="00C4246C">
      <w:pPr>
        <w:spacing w:before="180"/>
        <w:jc w:val="both"/>
      </w:pPr>
      <w:r>
        <w:rPr>
          <w:rFonts w:ascii="Arial" w:eastAsia="宋体" w:hAnsi="Arial" w:cs="Arial"/>
          <w:b/>
          <w:bCs/>
          <w:i/>
          <w:iCs/>
          <w:color w:val="000000"/>
          <w:sz w:val="20"/>
          <w:szCs w:val="20"/>
        </w:rPr>
        <w:t xml:space="preserve">7.50% Senior Notes Due 2022 </w:t>
      </w:r>
    </w:p>
    <w:p w14:paraId="299C5A87" w14:textId="77777777" w:rsidR="00992A07" w:rsidRDefault="00C4246C">
      <w:pPr>
        <w:spacing w:before="180"/>
        <w:jc w:val="both"/>
      </w:pPr>
      <w:r>
        <w:rPr>
          <w:rFonts w:ascii="Arial" w:eastAsia="宋体" w:hAnsi="Arial" w:cs="Arial"/>
          <w:color w:val="000000"/>
          <w:sz w:val="20"/>
          <w:szCs w:val="20"/>
        </w:rPr>
        <w:t xml:space="preserve">On August 15, 2012, the Company issued $500 million of its 7.50% Senior Notes due 2022 (7.50% Notes). The 7.50% Notes are general unsecured senior obligations of the Company. Interest is payable on February 15 and August 15 of </w:t>
      </w:r>
      <w:r>
        <w:rPr>
          <w:rFonts w:ascii="Arial" w:eastAsia="宋体" w:hAnsi="Arial" w:cs="Arial"/>
          <w:color w:val="000000"/>
          <w:sz w:val="20"/>
          <w:szCs w:val="20"/>
        </w:rPr>
        <w:t>each year beginning February 15, 2013 until the maturity date of August 15, 2022. The 7.50% Notes are governed by the terms of an indenture (the 7.50% Indenture) dated August 15, 2012 between the Company and Wells Fargo Bank, N.A., as trustee. As of Decemb</w:t>
      </w:r>
      <w:r>
        <w:rPr>
          <w:rFonts w:ascii="Arial" w:eastAsia="宋体" w:hAnsi="Arial" w:cs="Arial"/>
          <w:color w:val="000000"/>
          <w:sz w:val="20"/>
          <w:szCs w:val="20"/>
        </w:rPr>
        <w:t xml:space="preserve">er 26, 2020, the outstanding aggregate principal amount of the 7.50% Notes was $312 million. </w:t>
      </w:r>
    </w:p>
    <w:p w14:paraId="299C5A88" w14:textId="77777777" w:rsidR="00992A07" w:rsidRDefault="00C4246C">
      <w:pPr>
        <w:spacing w:before="180"/>
        <w:jc w:val="both"/>
      </w:pPr>
      <w:r>
        <w:rPr>
          <w:rFonts w:ascii="Arial" w:eastAsia="宋体" w:hAnsi="Arial" w:cs="Arial"/>
          <w:color w:val="000000"/>
          <w:sz w:val="20"/>
          <w:szCs w:val="20"/>
        </w:rPr>
        <w:t xml:space="preserve">Prior to August 15, 2022, the Company may redeem some or all of the 7.50% Notes at a price equal to 100% of the principal amount plus accrued and unpaid interest </w:t>
      </w:r>
      <w:r>
        <w:rPr>
          <w:rFonts w:ascii="Arial" w:eastAsia="宋体" w:hAnsi="Arial" w:cs="Arial"/>
          <w:color w:val="000000"/>
          <w:sz w:val="20"/>
          <w:szCs w:val="20"/>
        </w:rPr>
        <w:t>and a “make whole” premium (as defined in the 7.50% Indenture). Holders have the right to require the Company to repurchase all or a portion of the 7.50% Notes in the event that the Company undergoes a change of control as defined in the 7.50% Indenture, a</w:t>
      </w:r>
      <w:r>
        <w:rPr>
          <w:rFonts w:ascii="Arial" w:eastAsia="宋体" w:hAnsi="Arial" w:cs="Arial"/>
          <w:color w:val="000000"/>
          <w:sz w:val="20"/>
          <w:szCs w:val="20"/>
        </w:rPr>
        <w:t xml:space="preserve">t a repurchase price of 101% of the principal amount plus accrued and unpaid interest. Additionally, an event of default (as defined in the 7.50% Indenture) may result in the acceleration of the maturity of the 7.50% Notes. </w:t>
      </w:r>
    </w:p>
    <w:p w14:paraId="299C5A89" w14:textId="77777777" w:rsidR="00992A07" w:rsidRDefault="00C4246C">
      <w:pPr>
        <w:spacing w:before="180"/>
        <w:jc w:val="both"/>
      </w:pPr>
      <w:r>
        <w:rPr>
          <w:rFonts w:ascii="Arial" w:eastAsia="宋体" w:hAnsi="Arial" w:cs="Arial"/>
          <w:b/>
          <w:bCs/>
          <w:i/>
          <w:iCs/>
          <w:color w:val="000000"/>
          <w:sz w:val="20"/>
          <w:szCs w:val="20"/>
        </w:rPr>
        <w:t xml:space="preserve">Debt Covenants and </w:t>
      </w:r>
      <w:r>
        <w:rPr>
          <w:rFonts w:ascii="Arial" w:eastAsia="宋体" w:hAnsi="Arial" w:cs="Arial"/>
          <w:b/>
          <w:bCs/>
          <w:i/>
          <w:iCs/>
          <w:color w:val="000000"/>
          <w:sz w:val="20"/>
          <w:szCs w:val="20"/>
        </w:rPr>
        <w:t>Seniority</w:t>
      </w:r>
    </w:p>
    <w:p w14:paraId="299C5A8A" w14:textId="77777777" w:rsidR="00992A07" w:rsidRDefault="00C4246C">
      <w:pPr>
        <w:spacing w:before="180"/>
        <w:jc w:val="both"/>
      </w:pPr>
      <w:r>
        <w:rPr>
          <w:rFonts w:ascii="Arial" w:eastAsia="宋体" w:hAnsi="Arial" w:cs="Arial"/>
          <w:color w:val="000000"/>
          <w:sz w:val="20"/>
          <w:szCs w:val="20"/>
        </w:rPr>
        <w:t xml:space="preserve">The 7.50% Notes require the Company to comply with certain financial covenants and a number of restrictive covenants. The 7.50% Notes and 2.125% Notes rank equally with the Company’s existing and future senior debt and are senior to all of the </w:t>
      </w:r>
      <w:r>
        <w:rPr>
          <w:rFonts w:ascii="Arial" w:eastAsia="宋体" w:hAnsi="Arial" w:cs="Arial"/>
          <w:color w:val="000000"/>
          <w:sz w:val="20"/>
          <w:szCs w:val="20"/>
        </w:rPr>
        <w:t>Company’s future subordinated debt. The 7.50% Notes and 2.125% Notes rank junior to all of the Company’s future senior secured debt to the extent of the collateral securing such debt and are structurally subordinated to all existing and future debt and lia</w:t>
      </w:r>
      <w:r>
        <w:rPr>
          <w:rFonts w:ascii="Arial" w:eastAsia="宋体" w:hAnsi="Arial" w:cs="Arial"/>
          <w:color w:val="000000"/>
          <w:sz w:val="20"/>
          <w:szCs w:val="20"/>
        </w:rPr>
        <w:t>bilities of the Company’s subsidiaries.</w:t>
      </w:r>
    </w:p>
    <w:p w14:paraId="299C5A8B" w14:textId="77777777" w:rsidR="00992A07" w:rsidRDefault="00C4246C">
      <w:pPr>
        <w:jc w:val="center"/>
      </w:pPr>
      <w:r>
        <w:rPr>
          <w:rFonts w:ascii="Times New Roman" w:eastAsia="宋体" w:hAnsi="Times New Roman"/>
          <w:color w:val="000000"/>
          <w:sz w:val="20"/>
          <w:szCs w:val="20"/>
        </w:rPr>
        <w:t>63</w:t>
      </w:r>
    </w:p>
    <w:p w14:paraId="299C5A8C" w14:textId="77777777" w:rsidR="00992A07" w:rsidRDefault="00C4246C">
      <w:r>
        <w:pict w14:anchorId="299C6EC5">
          <v:rect id="_x0000_i1090" style="width:415.3pt;height:1.5pt" o:hralign="center" o:hrstd="t" o:hr="t" fillcolor="#a0a0a0" stroked="f"/>
        </w:pict>
      </w:r>
    </w:p>
    <w:p w14:paraId="299C5A8D" w14:textId="77777777" w:rsidR="00992A07" w:rsidRDefault="00992A07"/>
    <w:p w14:paraId="299C5A8E" w14:textId="77777777" w:rsidR="00992A07" w:rsidRDefault="00C4246C">
      <w:pPr>
        <w:spacing w:before="180"/>
        <w:jc w:val="both"/>
      </w:pPr>
      <w:r>
        <w:rPr>
          <w:rFonts w:ascii="Arial" w:eastAsia="宋体" w:hAnsi="Arial" w:cs="Arial"/>
          <w:b/>
          <w:bCs/>
          <w:i/>
          <w:iCs/>
          <w:color w:val="000000"/>
          <w:sz w:val="20"/>
          <w:szCs w:val="20"/>
        </w:rPr>
        <w:t xml:space="preserve">Potential Repurchase of Outstanding Notes </w:t>
      </w:r>
    </w:p>
    <w:p w14:paraId="299C5A8F" w14:textId="77777777" w:rsidR="00992A07" w:rsidRDefault="00C4246C">
      <w:pPr>
        <w:spacing w:before="180"/>
        <w:jc w:val="both"/>
      </w:pPr>
      <w:r>
        <w:rPr>
          <w:rFonts w:ascii="Arial" w:eastAsia="宋体" w:hAnsi="Arial" w:cs="Arial"/>
          <w:color w:val="000000"/>
          <w:sz w:val="20"/>
          <w:szCs w:val="20"/>
        </w:rPr>
        <w:t>The Company may elect to purchase or otherwise retire the 7.50% Notes and 2.125% Notes with cash, stock or other assets from time to time in open market or privately n</w:t>
      </w:r>
      <w:r>
        <w:rPr>
          <w:rFonts w:ascii="Arial" w:eastAsia="宋体" w:hAnsi="Arial" w:cs="Arial"/>
          <w:color w:val="000000"/>
          <w:sz w:val="20"/>
          <w:szCs w:val="20"/>
        </w:rPr>
        <w:t>egotiated transactions either directly or through intermediaries or by tender offer when the Company believes the market conditions are favorable to do so.</w:t>
      </w:r>
    </w:p>
    <w:p w14:paraId="299C5A90" w14:textId="77777777" w:rsidR="00992A07" w:rsidRDefault="00C4246C">
      <w:pPr>
        <w:spacing w:before="180" w:after="180"/>
        <w:jc w:val="both"/>
      </w:pPr>
      <w:r>
        <w:rPr>
          <w:rFonts w:ascii="Arial" w:eastAsia="宋体" w:hAnsi="Arial" w:cs="Arial"/>
          <w:b/>
          <w:bCs/>
          <w:i/>
          <w:iCs/>
          <w:color w:val="000000"/>
          <w:sz w:val="20"/>
          <w:szCs w:val="20"/>
        </w:rPr>
        <w:t>Revolving Credit Facility</w:t>
      </w:r>
    </w:p>
    <w:p w14:paraId="299C5A91" w14:textId="77777777" w:rsidR="00992A07" w:rsidRDefault="00C4246C">
      <w:pPr>
        <w:spacing w:before="180"/>
        <w:jc w:val="both"/>
      </w:pPr>
      <w:r>
        <w:rPr>
          <w:rFonts w:ascii="Arial" w:eastAsia="宋体" w:hAnsi="Arial" w:cs="Arial"/>
          <w:color w:val="000000"/>
          <w:sz w:val="20"/>
          <w:szCs w:val="20"/>
        </w:rPr>
        <w:t>On June 7, 2019, the Company entered into a secured revolving credit facil</w:t>
      </w:r>
      <w:r>
        <w:rPr>
          <w:rFonts w:ascii="Arial" w:eastAsia="宋体" w:hAnsi="Arial" w:cs="Arial"/>
          <w:color w:val="000000"/>
          <w:sz w:val="20"/>
          <w:szCs w:val="20"/>
        </w:rPr>
        <w:t>ity for up to $500 million (the Revolving Credit Facility) pursuant to a credit agreement by and among the Company, as borrower, the lenders party thereto and Wells Fargo Bank, National Association, as administrative agent (the Credit Agreement). The Revol</w:t>
      </w:r>
      <w:r>
        <w:rPr>
          <w:rFonts w:ascii="Arial" w:eastAsia="宋体" w:hAnsi="Arial" w:cs="Arial"/>
          <w:color w:val="000000"/>
          <w:sz w:val="20"/>
          <w:szCs w:val="20"/>
        </w:rPr>
        <w:t>ving Credit Facility consists of a $500 million, five-year secured revolving loan facility, including a $50 million swingline subfacility and a $75 million sublimit for letters of credit.</w:t>
      </w:r>
    </w:p>
    <w:p w14:paraId="299C5A92" w14:textId="77777777" w:rsidR="00992A07" w:rsidRDefault="00C4246C">
      <w:pPr>
        <w:spacing w:before="180"/>
        <w:jc w:val="both"/>
      </w:pPr>
      <w:r>
        <w:rPr>
          <w:rFonts w:ascii="Arial" w:eastAsia="宋体" w:hAnsi="Arial" w:cs="Arial"/>
          <w:color w:val="000000"/>
          <w:sz w:val="20"/>
          <w:szCs w:val="20"/>
        </w:rPr>
        <w:t>Prior to the third quarter ended September 26, 2020, obligations und</w:t>
      </w:r>
      <w:r>
        <w:rPr>
          <w:rFonts w:ascii="Arial" w:eastAsia="宋体" w:hAnsi="Arial" w:cs="Arial"/>
          <w:color w:val="000000"/>
          <w:sz w:val="20"/>
          <w:szCs w:val="20"/>
        </w:rPr>
        <w:t>er the Credit Agreement were secured by a lien on substantially all the Company’s property, other than intellectual property. During the third quarter ended September 26, 2020, as a result of upgrades of the Company’s debt ratings, the security requirement</w:t>
      </w:r>
      <w:r>
        <w:rPr>
          <w:rFonts w:ascii="Arial" w:eastAsia="宋体" w:hAnsi="Arial" w:cs="Arial"/>
          <w:color w:val="000000"/>
          <w:sz w:val="20"/>
          <w:szCs w:val="20"/>
        </w:rPr>
        <w:t>s under the Credit Agreement were terminated and the liens on the Company’s collateral were released.</w:t>
      </w:r>
    </w:p>
    <w:p w14:paraId="299C5A93" w14:textId="77777777" w:rsidR="00992A07" w:rsidRDefault="00C4246C">
      <w:pPr>
        <w:spacing w:before="180"/>
        <w:jc w:val="both"/>
      </w:pPr>
      <w:r>
        <w:rPr>
          <w:rFonts w:ascii="Arial" w:eastAsia="宋体" w:hAnsi="Arial" w:cs="Arial"/>
          <w:color w:val="000000"/>
          <w:sz w:val="20"/>
          <w:szCs w:val="20"/>
        </w:rPr>
        <w:t xml:space="preserve">The Credit Agreement also provides the ability to increase the Revolving Credit Facility or incur incremental term loans or other incremental equivalent. </w:t>
      </w:r>
      <w:r>
        <w:rPr>
          <w:rFonts w:ascii="Arial" w:eastAsia="宋体" w:hAnsi="Arial" w:cs="Arial"/>
          <w:color w:val="000000"/>
          <w:sz w:val="20"/>
          <w:szCs w:val="20"/>
        </w:rPr>
        <w:t>The Company’s available borrowings under the Revolving Credit Facility are also subject to reduction.</w:t>
      </w:r>
    </w:p>
    <w:p w14:paraId="299C5A94" w14:textId="77777777" w:rsidR="00992A07" w:rsidRDefault="00C4246C">
      <w:pPr>
        <w:spacing w:before="180"/>
        <w:jc w:val="both"/>
      </w:pPr>
      <w:r>
        <w:rPr>
          <w:rFonts w:ascii="Arial" w:eastAsia="宋体" w:hAnsi="Arial" w:cs="Arial"/>
          <w:color w:val="000000"/>
          <w:sz w:val="20"/>
          <w:szCs w:val="20"/>
        </w:rPr>
        <w:t>Borrowings under the Revolving Credit Facility bear interest at either the LIBOR rate or the base rate at the Company’s option (in each case, as customari</w:t>
      </w:r>
      <w:r>
        <w:rPr>
          <w:rFonts w:ascii="Arial" w:eastAsia="宋体" w:hAnsi="Arial" w:cs="Arial"/>
          <w:color w:val="000000"/>
          <w:sz w:val="20"/>
          <w:szCs w:val="20"/>
        </w:rPr>
        <w:t>ly defined) plus an applicable margin.</w:t>
      </w:r>
    </w:p>
    <w:p w14:paraId="299C5A95" w14:textId="77777777" w:rsidR="00992A07" w:rsidRDefault="00C4246C">
      <w:pPr>
        <w:spacing w:before="180"/>
        <w:jc w:val="both"/>
      </w:pPr>
      <w:r>
        <w:rPr>
          <w:rFonts w:ascii="Arial" w:eastAsia="宋体" w:hAnsi="Arial" w:cs="Arial"/>
          <w:color w:val="000000"/>
          <w:sz w:val="20"/>
          <w:szCs w:val="20"/>
        </w:rPr>
        <w:t>The Credit Agreement contains customary affirmative and negative covenants, as well as a total leverage covenant. The Credit Agreement also contains customary events of default.</w:t>
      </w:r>
    </w:p>
    <w:p w14:paraId="299C5A96" w14:textId="77777777" w:rsidR="00992A07" w:rsidRDefault="00C4246C">
      <w:pPr>
        <w:spacing w:before="180"/>
        <w:jc w:val="both"/>
      </w:pPr>
      <w:r>
        <w:rPr>
          <w:rFonts w:ascii="Arial" w:eastAsia="宋体" w:hAnsi="Arial" w:cs="Arial"/>
          <w:color w:val="000000"/>
          <w:sz w:val="20"/>
          <w:szCs w:val="20"/>
        </w:rPr>
        <w:t xml:space="preserve">On April 6, 2020, the Company borrowed </w:t>
      </w:r>
      <w:r>
        <w:rPr>
          <w:rFonts w:ascii="Arial" w:eastAsia="宋体" w:hAnsi="Arial" w:cs="Arial"/>
          <w:color w:val="000000"/>
          <w:sz w:val="20"/>
          <w:szCs w:val="20"/>
        </w:rPr>
        <w:t>$200 million under the Credit Agreement via the LIBOR rate loan option at an annual interest rate of 2.37%. The Company repaid the $200 million borrowing plus interest on July 6, 2020. As of December 26, 2020, the Company had $13 million of letters of cred</w:t>
      </w:r>
      <w:r>
        <w:rPr>
          <w:rFonts w:ascii="Arial" w:eastAsia="宋体" w:hAnsi="Arial" w:cs="Arial"/>
          <w:color w:val="000000"/>
          <w:sz w:val="20"/>
          <w:szCs w:val="20"/>
        </w:rPr>
        <w:t>it outstanding under the Credit Agreement and the Company was in compliance with all required covenants under the Credit Agreement.</w:t>
      </w:r>
    </w:p>
    <w:p w14:paraId="299C5A97" w14:textId="77777777" w:rsidR="00992A07" w:rsidRDefault="00C4246C">
      <w:pPr>
        <w:spacing w:before="180"/>
        <w:jc w:val="both"/>
      </w:pPr>
      <w:r>
        <w:rPr>
          <w:rFonts w:ascii="Arial" w:eastAsia="宋体" w:hAnsi="Arial" w:cs="Arial"/>
          <w:b/>
          <w:bCs/>
          <w:i/>
          <w:iCs/>
          <w:color w:val="000000"/>
          <w:sz w:val="20"/>
          <w:szCs w:val="20"/>
        </w:rPr>
        <w:t>Future Payments on Total Debt</w:t>
      </w:r>
    </w:p>
    <w:p w14:paraId="299C5A98" w14:textId="77777777" w:rsidR="00992A07" w:rsidRDefault="00C4246C">
      <w:pPr>
        <w:spacing w:before="180"/>
        <w:jc w:val="both"/>
      </w:pPr>
      <w:r>
        <w:rPr>
          <w:rFonts w:ascii="Arial" w:eastAsia="宋体" w:hAnsi="Arial" w:cs="Arial"/>
          <w:color w:val="000000"/>
          <w:sz w:val="20"/>
          <w:szCs w:val="20"/>
        </w:rPr>
        <w:t>As of December 26, 2020, the Company’s future debt payment obligations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3"/>
        <w:gridCol w:w="6483"/>
        <w:gridCol w:w="36"/>
        <w:gridCol w:w="133"/>
        <w:gridCol w:w="1281"/>
        <w:gridCol w:w="36"/>
        <w:gridCol w:w="36"/>
        <w:gridCol w:w="36"/>
        <w:gridCol w:w="36"/>
        <w:gridCol w:w="36"/>
        <w:gridCol w:w="36"/>
        <w:gridCol w:w="36"/>
        <w:gridCol w:w="36"/>
        <w:gridCol w:w="36"/>
        <w:gridCol w:w="36"/>
      </w:tblGrid>
      <w:tr w:rsidR="00992A07" w14:paraId="299C5AA2" w14:textId="77777777">
        <w:tc>
          <w:tcPr>
            <w:tcW w:w="50" w:type="pct"/>
            <w:shd w:val="clear" w:color="auto" w:fill="auto"/>
          </w:tcPr>
          <w:p w14:paraId="299C5A99" w14:textId="77777777" w:rsidR="00992A07" w:rsidRDefault="00992A07">
            <w:pPr>
              <w:rPr>
                <w:rFonts w:ascii="宋体"/>
              </w:rPr>
            </w:pPr>
          </w:p>
        </w:tc>
        <w:tc>
          <w:tcPr>
            <w:tcW w:w="4067" w:type="pct"/>
            <w:shd w:val="clear" w:color="auto" w:fill="auto"/>
          </w:tcPr>
          <w:p w14:paraId="299C5A9A" w14:textId="77777777" w:rsidR="00992A07" w:rsidRDefault="00992A07">
            <w:pPr>
              <w:rPr>
                <w:rFonts w:ascii="宋体"/>
              </w:rPr>
            </w:pPr>
          </w:p>
        </w:tc>
        <w:tc>
          <w:tcPr>
            <w:tcW w:w="5" w:type="pct"/>
            <w:shd w:val="clear" w:color="auto" w:fill="auto"/>
          </w:tcPr>
          <w:p w14:paraId="299C5A9B" w14:textId="77777777" w:rsidR="00992A07" w:rsidRDefault="00992A07">
            <w:pPr>
              <w:rPr>
                <w:rFonts w:ascii="宋体"/>
              </w:rPr>
            </w:pPr>
          </w:p>
        </w:tc>
        <w:tc>
          <w:tcPr>
            <w:tcW w:w="50" w:type="pct"/>
            <w:shd w:val="clear" w:color="auto" w:fill="auto"/>
          </w:tcPr>
          <w:p w14:paraId="299C5A9C" w14:textId="77777777" w:rsidR="00992A07" w:rsidRDefault="00992A07">
            <w:pPr>
              <w:rPr>
                <w:rFonts w:ascii="宋体"/>
              </w:rPr>
            </w:pPr>
          </w:p>
        </w:tc>
        <w:tc>
          <w:tcPr>
            <w:tcW w:w="822" w:type="pct"/>
            <w:shd w:val="clear" w:color="auto" w:fill="auto"/>
          </w:tcPr>
          <w:p w14:paraId="299C5A9D" w14:textId="77777777" w:rsidR="00992A07" w:rsidRDefault="00992A07">
            <w:pPr>
              <w:rPr>
                <w:rFonts w:ascii="宋体"/>
              </w:rPr>
            </w:pPr>
          </w:p>
        </w:tc>
        <w:tc>
          <w:tcPr>
            <w:tcW w:w="5" w:type="pct"/>
            <w:shd w:val="clear" w:color="auto" w:fill="auto"/>
          </w:tcPr>
          <w:p w14:paraId="299C5A9E" w14:textId="77777777" w:rsidR="00992A07" w:rsidRDefault="00992A07">
            <w:pPr>
              <w:rPr>
                <w:rFonts w:ascii="宋体"/>
              </w:rPr>
            </w:pPr>
          </w:p>
        </w:tc>
        <w:tc>
          <w:tcPr>
            <w:tcW w:w="0" w:type="auto"/>
            <w:gridSpan w:val="3"/>
            <w:shd w:val="clear" w:color="auto" w:fill="auto"/>
          </w:tcPr>
          <w:p w14:paraId="299C5A9F" w14:textId="77777777" w:rsidR="00992A07" w:rsidRDefault="00992A07">
            <w:pPr>
              <w:rPr>
                <w:rFonts w:ascii="宋体"/>
                <w:vanish/>
              </w:rPr>
            </w:pPr>
          </w:p>
        </w:tc>
        <w:tc>
          <w:tcPr>
            <w:tcW w:w="0" w:type="auto"/>
            <w:gridSpan w:val="3"/>
            <w:shd w:val="clear" w:color="auto" w:fill="auto"/>
          </w:tcPr>
          <w:p w14:paraId="299C5AA0" w14:textId="77777777" w:rsidR="00992A07" w:rsidRDefault="00992A07">
            <w:pPr>
              <w:rPr>
                <w:rFonts w:ascii="宋体"/>
                <w:vanish/>
              </w:rPr>
            </w:pPr>
          </w:p>
        </w:tc>
        <w:tc>
          <w:tcPr>
            <w:tcW w:w="0" w:type="auto"/>
            <w:gridSpan w:val="3"/>
            <w:shd w:val="clear" w:color="auto" w:fill="auto"/>
          </w:tcPr>
          <w:p w14:paraId="299C5AA1" w14:textId="77777777" w:rsidR="00992A07" w:rsidRDefault="00992A07">
            <w:pPr>
              <w:rPr>
                <w:rFonts w:ascii="宋体"/>
                <w:vanish/>
              </w:rPr>
            </w:pPr>
          </w:p>
        </w:tc>
      </w:tr>
      <w:tr w:rsidR="00992A07" w14:paraId="299C5AA8" w14:textId="77777777">
        <w:tc>
          <w:tcPr>
            <w:tcW w:w="0" w:type="auto"/>
            <w:gridSpan w:val="3"/>
            <w:shd w:val="clear" w:color="auto" w:fill="auto"/>
            <w:tcMar>
              <w:top w:w="0" w:type="dxa"/>
              <w:left w:w="20" w:type="dxa"/>
              <w:bottom w:w="0" w:type="dxa"/>
              <w:right w:w="20" w:type="dxa"/>
            </w:tcMar>
          </w:tcPr>
          <w:p w14:paraId="299C5AA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AA4" w14:textId="77777777" w:rsidR="00992A07" w:rsidRDefault="00C4246C">
            <w:pPr>
              <w:jc w:val="center"/>
              <w:textAlignment w:val="bottom"/>
            </w:pPr>
            <w:r>
              <w:rPr>
                <w:rFonts w:ascii="Arial" w:eastAsia="宋体" w:hAnsi="Arial" w:cs="Arial"/>
                <w:b/>
                <w:bCs/>
                <w:color w:val="000000"/>
                <w:sz w:val="16"/>
                <w:szCs w:val="16"/>
              </w:rPr>
              <w:t>Term Debt</w:t>
            </w:r>
            <w:r>
              <w:rPr>
                <w:rFonts w:ascii="Arial" w:eastAsia="宋体" w:hAnsi="Arial" w:cs="Arial"/>
                <w:b/>
                <w:bCs/>
                <w:color w:val="000000"/>
                <w:sz w:val="16"/>
                <w:szCs w:val="16"/>
              </w:rPr>
              <w:br/>
              <w:t>(Principal only)</w:t>
            </w:r>
          </w:p>
        </w:tc>
        <w:tc>
          <w:tcPr>
            <w:tcW w:w="0" w:type="auto"/>
            <w:gridSpan w:val="3"/>
            <w:shd w:val="clear" w:color="auto" w:fill="auto"/>
          </w:tcPr>
          <w:p w14:paraId="299C5AA5" w14:textId="77777777" w:rsidR="00992A07" w:rsidRDefault="00992A07">
            <w:pPr>
              <w:rPr>
                <w:rFonts w:ascii="宋体"/>
                <w:vanish/>
              </w:rPr>
            </w:pPr>
          </w:p>
        </w:tc>
        <w:tc>
          <w:tcPr>
            <w:tcW w:w="0" w:type="auto"/>
            <w:gridSpan w:val="3"/>
            <w:shd w:val="clear" w:color="auto" w:fill="auto"/>
          </w:tcPr>
          <w:p w14:paraId="299C5AA6" w14:textId="77777777" w:rsidR="00992A07" w:rsidRDefault="00992A07">
            <w:pPr>
              <w:rPr>
                <w:rFonts w:ascii="宋体"/>
                <w:vanish/>
              </w:rPr>
            </w:pPr>
          </w:p>
        </w:tc>
        <w:tc>
          <w:tcPr>
            <w:tcW w:w="0" w:type="auto"/>
            <w:gridSpan w:val="3"/>
            <w:shd w:val="clear" w:color="auto" w:fill="auto"/>
          </w:tcPr>
          <w:p w14:paraId="299C5AA7" w14:textId="77777777" w:rsidR="00992A07" w:rsidRDefault="00992A07">
            <w:pPr>
              <w:rPr>
                <w:rFonts w:ascii="宋体"/>
                <w:vanish/>
              </w:rPr>
            </w:pPr>
          </w:p>
        </w:tc>
      </w:tr>
      <w:tr w:rsidR="00992A07" w14:paraId="299C5AB4" w14:textId="77777777">
        <w:tc>
          <w:tcPr>
            <w:tcW w:w="0" w:type="auto"/>
            <w:gridSpan w:val="3"/>
            <w:shd w:val="clear" w:color="auto" w:fill="auto"/>
            <w:tcMar>
              <w:top w:w="40" w:type="dxa"/>
              <w:left w:w="20" w:type="dxa"/>
              <w:bottom w:w="40" w:type="dxa"/>
              <w:right w:w="20" w:type="dxa"/>
            </w:tcMar>
            <w:vAlign w:val="bottom"/>
          </w:tcPr>
          <w:p w14:paraId="299C5AA9" w14:textId="77777777" w:rsidR="00992A07" w:rsidRDefault="00C4246C">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5AAA" w14:textId="77777777" w:rsidR="00992A07" w:rsidRDefault="00C4246C">
            <w:pPr>
              <w:jc w:val="center"/>
              <w:textAlignment w:val="bottom"/>
            </w:pPr>
            <w:r>
              <w:rPr>
                <w:rFonts w:ascii="Arial" w:eastAsia="宋体" w:hAnsi="Arial" w:cs="Arial"/>
                <w:b/>
                <w:bCs/>
                <w:color w:val="000000"/>
                <w:sz w:val="16"/>
                <w:szCs w:val="16"/>
              </w:rPr>
              <w:t>(In millions)</w:t>
            </w:r>
          </w:p>
        </w:tc>
        <w:tc>
          <w:tcPr>
            <w:tcW w:w="0" w:type="auto"/>
            <w:shd w:val="clear" w:color="auto" w:fill="auto"/>
          </w:tcPr>
          <w:p w14:paraId="299C5AAB" w14:textId="77777777" w:rsidR="00992A07" w:rsidRDefault="00992A07">
            <w:pPr>
              <w:rPr>
                <w:rFonts w:ascii="宋体"/>
              </w:rPr>
            </w:pPr>
          </w:p>
        </w:tc>
        <w:tc>
          <w:tcPr>
            <w:tcW w:w="0" w:type="auto"/>
            <w:shd w:val="clear" w:color="auto" w:fill="auto"/>
          </w:tcPr>
          <w:p w14:paraId="299C5AAC" w14:textId="77777777" w:rsidR="00992A07" w:rsidRDefault="00992A07">
            <w:pPr>
              <w:rPr>
                <w:rFonts w:ascii="宋体"/>
              </w:rPr>
            </w:pPr>
          </w:p>
        </w:tc>
        <w:tc>
          <w:tcPr>
            <w:tcW w:w="0" w:type="auto"/>
            <w:shd w:val="clear" w:color="auto" w:fill="auto"/>
          </w:tcPr>
          <w:p w14:paraId="299C5AAD" w14:textId="77777777" w:rsidR="00992A07" w:rsidRDefault="00992A07">
            <w:pPr>
              <w:rPr>
                <w:rFonts w:ascii="宋体"/>
              </w:rPr>
            </w:pPr>
          </w:p>
        </w:tc>
        <w:tc>
          <w:tcPr>
            <w:tcW w:w="0" w:type="auto"/>
            <w:shd w:val="clear" w:color="auto" w:fill="auto"/>
          </w:tcPr>
          <w:p w14:paraId="299C5AAE" w14:textId="77777777" w:rsidR="00992A07" w:rsidRDefault="00992A07">
            <w:pPr>
              <w:rPr>
                <w:rFonts w:ascii="宋体"/>
              </w:rPr>
            </w:pPr>
          </w:p>
        </w:tc>
        <w:tc>
          <w:tcPr>
            <w:tcW w:w="0" w:type="auto"/>
            <w:shd w:val="clear" w:color="auto" w:fill="auto"/>
          </w:tcPr>
          <w:p w14:paraId="299C5AAF" w14:textId="77777777" w:rsidR="00992A07" w:rsidRDefault="00992A07">
            <w:pPr>
              <w:rPr>
                <w:rFonts w:ascii="宋体"/>
              </w:rPr>
            </w:pPr>
          </w:p>
        </w:tc>
        <w:tc>
          <w:tcPr>
            <w:tcW w:w="0" w:type="auto"/>
            <w:shd w:val="clear" w:color="auto" w:fill="auto"/>
          </w:tcPr>
          <w:p w14:paraId="299C5AB0" w14:textId="77777777" w:rsidR="00992A07" w:rsidRDefault="00992A07">
            <w:pPr>
              <w:rPr>
                <w:rFonts w:ascii="宋体"/>
              </w:rPr>
            </w:pPr>
          </w:p>
        </w:tc>
        <w:tc>
          <w:tcPr>
            <w:tcW w:w="0" w:type="auto"/>
            <w:shd w:val="clear" w:color="auto" w:fill="auto"/>
          </w:tcPr>
          <w:p w14:paraId="299C5AB1" w14:textId="77777777" w:rsidR="00992A07" w:rsidRDefault="00992A07">
            <w:pPr>
              <w:rPr>
                <w:rFonts w:ascii="宋体"/>
              </w:rPr>
            </w:pPr>
          </w:p>
        </w:tc>
        <w:tc>
          <w:tcPr>
            <w:tcW w:w="0" w:type="auto"/>
            <w:shd w:val="clear" w:color="auto" w:fill="auto"/>
          </w:tcPr>
          <w:p w14:paraId="299C5AB2" w14:textId="77777777" w:rsidR="00992A07" w:rsidRDefault="00992A07">
            <w:pPr>
              <w:rPr>
                <w:rFonts w:ascii="宋体"/>
              </w:rPr>
            </w:pPr>
          </w:p>
        </w:tc>
        <w:tc>
          <w:tcPr>
            <w:tcW w:w="0" w:type="auto"/>
            <w:shd w:val="clear" w:color="auto" w:fill="auto"/>
          </w:tcPr>
          <w:p w14:paraId="299C5AB3" w14:textId="77777777" w:rsidR="00992A07" w:rsidRDefault="00992A07">
            <w:pPr>
              <w:rPr>
                <w:rFonts w:ascii="宋体"/>
              </w:rPr>
            </w:pPr>
          </w:p>
        </w:tc>
      </w:tr>
      <w:tr w:rsidR="00992A07" w14:paraId="299C5ABA" w14:textId="77777777">
        <w:trPr>
          <w:hidden/>
        </w:trPr>
        <w:tc>
          <w:tcPr>
            <w:tcW w:w="0" w:type="auto"/>
            <w:gridSpan w:val="3"/>
            <w:shd w:val="clear" w:color="auto" w:fill="auto"/>
          </w:tcPr>
          <w:p w14:paraId="299C5AB5" w14:textId="77777777" w:rsidR="00992A07" w:rsidRDefault="00992A07">
            <w:pPr>
              <w:rPr>
                <w:rFonts w:ascii="宋体"/>
                <w:vanish/>
              </w:rPr>
            </w:pPr>
          </w:p>
        </w:tc>
        <w:tc>
          <w:tcPr>
            <w:tcW w:w="0" w:type="auto"/>
            <w:gridSpan w:val="3"/>
            <w:shd w:val="clear" w:color="auto" w:fill="auto"/>
          </w:tcPr>
          <w:p w14:paraId="299C5AB6" w14:textId="77777777" w:rsidR="00992A07" w:rsidRDefault="00992A07">
            <w:pPr>
              <w:rPr>
                <w:rFonts w:ascii="宋体"/>
                <w:vanish/>
              </w:rPr>
            </w:pPr>
          </w:p>
        </w:tc>
        <w:tc>
          <w:tcPr>
            <w:tcW w:w="0" w:type="auto"/>
            <w:gridSpan w:val="3"/>
            <w:shd w:val="clear" w:color="auto" w:fill="auto"/>
          </w:tcPr>
          <w:p w14:paraId="299C5AB7" w14:textId="77777777" w:rsidR="00992A07" w:rsidRDefault="00992A07">
            <w:pPr>
              <w:rPr>
                <w:rFonts w:ascii="宋体"/>
                <w:vanish/>
              </w:rPr>
            </w:pPr>
          </w:p>
        </w:tc>
        <w:tc>
          <w:tcPr>
            <w:tcW w:w="0" w:type="auto"/>
            <w:gridSpan w:val="3"/>
            <w:shd w:val="clear" w:color="auto" w:fill="auto"/>
          </w:tcPr>
          <w:p w14:paraId="299C5AB8" w14:textId="77777777" w:rsidR="00992A07" w:rsidRDefault="00992A07">
            <w:pPr>
              <w:rPr>
                <w:rFonts w:ascii="宋体"/>
                <w:vanish/>
              </w:rPr>
            </w:pPr>
          </w:p>
        </w:tc>
        <w:tc>
          <w:tcPr>
            <w:tcW w:w="0" w:type="auto"/>
            <w:gridSpan w:val="3"/>
            <w:shd w:val="clear" w:color="auto" w:fill="auto"/>
          </w:tcPr>
          <w:p w14:paraId="299C5AB9" w14:textId="77777777" w:rsidR="00992A07" w:rsidRDefault="00992A07">
            <w:pPr>
              <w:rPr>
                <w:rFonts w:ascii="宋体"/>
                <w:vanish/>
              </w:rPr>
            </w:pPr>
          </w:p>
        </w:tc>
      </w:tr>
      <w:tr w:rsidR="00992A07" w14:paraId="299C5AC2" w14:textId="77777777">
        <w:tc>
          <w:tcPr>
            <w:tcW w:w="0" w:type="auto"/>
            <w:gridSpan w:val="3"/>
            <w:shd w:val="clear" w:color="auto" w:fill="CCEEFF"/>
            <w:tcMar>
              <w:top w:w="40" w:type="dxa"/>
              <w:left w:w="20" w:type="dxa"/>
              <w:bottom w:w="40" w:type="dxa"/>
              <w:right w:w="20" w:type="dxa"/>
            </w:tcMar>
            <w:vAlign w:val="bottom"/>
          </w:tcPr>
          <w:p w14:paraId="299C5ABB" w14:textId="77777777" w:rsidR="00992A07" w:rsidRDefault="00C4246C">
            <w:pPr>
              <w:textAlignment w:val="bottom"/>
            </w:pPr>
            <w:r>
              <w:rPr>
                <w:rFonts w:ascii="Arial" w:eastAsia="宋体" w:hAnsi="Arial" w:cs="Arial"/>
                <w:color w:val="000000"/>
                <w:sz w:val="20"/>
                <w:szCs w:val="20"/>
              </w:rPr>
              <w:t>2022</w:t>
            </w:r>
          </w:p>
        </w:tc>
        <w:tc>
          <w:tcPr>
            <w:tcW w:w="0" w:type="auto"/>
            <w:shd w:val="clear" w:color="auto" w:fill="CCEEFF"/>
            <w:tcMar>
              <w:top w:w="40" w:type="dxa"/>
              <w:left w:w="20" w:type="dxa"/>
              <w:bottom w:w="40" w:type="dxa"/>
              <w:right w:w="0" w:type="dxa"/>
            </w:tcMar>
            <w:vAlign w:val="bottom"/>
          </w:tcPr>
          <w:p w14:paraId="299C5ABC"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ABD" w14:textId="77777777" w:rsidR="00992A07" w:rsidRDefault="00C4246C">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299C5ABE" w14:textId="77777777" w:rsidR="00992A07" w:rsidRDefault="00992A07">
            <w:pPr>
              <w:jc w:val="right"/>
              <w:rPr>
                <w:rFonts w:ascii="宋体"/>
              </w:rPr>
            </w:pPr>
          </w:p>
        </w:tc>
        <w:tc>
          <w:tcPr>
            <w:tcW w:w="0" w:type="auto"/>
            <w:gridSpan w:val="3"/>
            <w:shd w:val="clear" w:color="auto" w:fill="auto"/>
          </w:tcPr>
          <w:p w14:paraId="299C5ABF" w14:textId="77777777" w:rsidR="00992A07" w:rsidRDefault="00992A07">
            <w:pPr>
              <w:rPr>
                <w:rFonts w:ascii="宋体"/>
                <w:vanish/>
              </w:rPr>
            </w:pPr>
          </w:p>
        </w:tc>
        <w:tc>
          <w:tcPr>
            <w:tcW w:w="0" w:type="auto"/>
            <w:gridSpan w:val="3"/>
            <w:shd w:val="clear" w:color="auto" w:fill="auto"/>
          </w:tcPr>
          <w:p w14:paraId="299C5AC0" w14:textId="77777777" w:rsidR="00992A07" w:rsidRDefault="00992A07">
            <w:pPr>
              <w:rPr>
                <w:rFonts w:ascii="宋体"/>
                <w:vanish/>
              </w:rPr>
            </w:pPr>
          </w:p>
        </w:tc>
        <w:tc>
          <w:tcPr>
            <w:tcW w:w="0" w:type="auto"/>
            <w:gridSpan w:val="3"/>
            <w:shd w:val="clear" w:color="auto" w:fill="auto"/>
          </w:tcPr>
          <w:p w14:paraId="299C5AC1" w14:textId="77777777" w:rsidR="00992A07" w:rsidRDefault="00992A07">
            <w:pPr>
              <w:rPr>
                <w:rFonts w:ascii="宋体"/>
                <w:vanish/>
              </w:rPr>
            </w:pPr>
          </w:p>
        </w:tc>
      </w:tr>
      <w:tr w:rsidR="00992A07" w14:paraId="299C5AC8" w14:textId="77777777">
        <w:trPr>
          <w:hidden/>
        </w:trPr>
        <w:tc>
          <w:tcPr>
            <w:tcW w:w="0" w:type="auto"/>
            <w:gridSpan w:val="3"/>
            <w:shd w:val="clear" w:color="auto" w:fill="auto"/>
          </w:tcPr>
          <w:p w14:paraId="299C5AC3" w14:textId="77777777" w:rsidR="00992A07" w:rsidRDefault="00992A07">
            <w:pPr>
              <w:rPr>
                <w:rFonts w:ascii="宋体"/>
                <w:vanish/>
              </w:rPr>
            </w:pPr>
          </w:p>
        </w:tc>
        <w:tc>
          <w:tcPr>
            <w:tcW w:w="0" w:type="auto"/>
            <w:gridSpan w:val="3"/>
            <w:shd w:val="clear" w:color="auto" w:fill="auto"/>
          </w:tcPr>
          <w:p w14:paraId="299C5AC4" w14:textId="77777777" w:rsidR="00992A07" w:rsidRDefault="00992A07">
            <w:pPr>
              <w:rPr>
                <w:rFonts w:ascii="宋体"/>
                <w:vanish/>
              </w:rPr>
            </w:pPr>
          </w:p>
        </w:tc>
        <w:tc>
          <w:tcPr>
            <w:tcW w:w="0" w:type="auto"/>
            <w:gridSpan w:val="3"/>
            <w:shd w:val="clear" w:color="auto" w:fill="auto"/>
          </w:tcPr>
          <w:p w14:paraId="299C5AC5" w14:textId="77777777" w:rsidR="00992A07" w:rsidRDefault="00992A07">
            <w:pPr>
              <w:rPr>
                <w:rFonts w:ascii="宋体"/>
                <w:vanish/>
              </w:rPr>
            </w:pPr>
          </w:p>
        </w:tc>
        <w:tc>
          <w:tcPr>
            <w:tcW w:w="0" w:type="auto"/>
            <w:gridSpan w:val="3"/>
            <w:shd w:val="clear" w:color="auto" w:fill="auto"/>
          </w:tcPr>
          <w:p w14:paraId="299C5AC6" w14:textId="77777777" w:rsidR="00992A07" w:rsidRDefault="00992A07">
            <w:pPr>
              <w:rPr>
                <w:rFonts w:ascii="宋体"/>
                <w:vanish/>
              </w:rPr>
            </w:pPr>
          </w:p>
        </w:tc>
        <w:tc>
          <w:tcPr>
            <w:tcW w:w="0" w:type="auto"/>
            <w:gridSpan w:val="3"/>
            <w:shd w:val="clear" w:color="auto" w:fill="auto"/>
          </w:tcPr>
          <w:p w14:paraId="299C5AC7" w14:textId="77777777" w:rsidR="00992A07" w:rsidRDefault="00992A07">
            <w:pPr>
              <w:rPr>
                <w:rFonts w:ascii="宋体"/>
                <w:vanish/>
              </w:rPr>
            </w:pPr>
          </w:p>
        </w:tc>
      </w:tr>
      <w:tr w:rsidR="00992A07" w14:paraId="299C5ACE" w14:textId="77777777">
        <w:trPr>
          <w:hidden/>
        </w:trPr>
        <w:tc>
          <w:tcPr>
            <w:tcW w:w="0" w:type="auto"/>
            <w:gridSpan w:val="3"/>
            <w:shd w:val="clear" w:color="auto" w:fill="auto"/>
          </w:tcPr>
          <w:p w14:paraId="299C5AC9" w14:textId="77777777" w:rsidR="00992A07" w:rsidRDefault="00992A07">
            <w:pPr>
              <w:rPr>
                <w:rFonts w:ascii="宋体"/>
                <w:vanish/>
              </w:rPr>
            </w:pPr>
          </w:p>
        </w:tc>
        <w:tc>
          <w:tcPr>
            <w:tcW w:w="0" w:type="auto"/>
            <w:gridSpan w:val="3"/>
            <w:shd w:val="clear" w:color="auto" w:fill="auto"/>
          </w:tcPr>
          <w:p w14:paraId="299C5ACA" w14:textId="77777777" w:rsidR="00992A07" w:rsidRDefault="00992A07">
            <w:pPr>
              <w:rPr>
                <w:rFonts w:ascii="宋体"/>
                <w:vanish/>
              </w:rPr>
            </w:pPr>
          </w:p>
        </w:tc>
        <w:tc>
          <w:tcPr>
            <w:tcW w:w="0" w:type="auto"/>
            <w:gridSpan w:val="3"/>
            <w:shd w:val="clear" w:color="auto" w:fill="auto"/>
          </w:tcPr>
          <w:p w14:paraId="299C5ACB" w14:textId="77777777" w:rsidR="00992A07" w:rsidRDefault="00992A07">
            <w:pPr>
              <w:rPr>
                <w:rFonts w:ascii="宋体"/>
                <w:vanish/>
              </w:rPr>
            </w:pPr>
          </w:p>
        </w:tc>
        <w:tc>
          <w:tcPr>
            <w:tcW w:w="0" w:type="auto"/>
            <w:gridSpan w:val="3"/>
            <w:shd w:val="clear" w:color="auto" w:fill="auto"/>
          </w:tcPr>
          <w:p w14:paraId="299C5ACC" w14:textId="77777777" w:rsidR="00992A07" w:rsidRDefault="00992A07">
            <w:pPr>
              <w:rPr>
                <w:rFonts w:ascii="宋体"/>
                <w:vanish/>
              </w:rPr>
            </w:pPr>
          </w:p>
        </w:tc>
        <w:tc>
          <w:tcPr>
            <w:tcW w:w="0" w:type="auto"/>
            <w:gridSpan w:val="3"/>
            <w:shd w:val="clear" w:color="auto" w:fill="auto"/>
          </w:tcPr>
          <w:p w14:paraId="299C5ACD" w14:textId="77777777" w:rsidR="00992A07" w:rsidRDefault="00992A07">
            <w:pPr>
              <w:rPr>
                <w:rFonts w:ascii="宋体"/>
                <w:vanish/>
              </w:rPr>
            </w:pPr>
          </w:p>
        </w:tc>
      </w:tr>
      <w:tr w:rsidR="00992A07" w14:paraId="299C5AD4" w14:textId="77777777">
        <w:trPr>
          <w:hidden/>
        </w:trPr>
        <w:tc>
          <w:tcPr>
            <w:tcW w:w="0" w:type="auto"/>
            <w:gridSpan w:val="3"/>
            <w:shd w:val="clear" w:color="auto" w:fill="auto"/>
          </w:tcPr>
          <w:p w14:paraId="299C5ACF" w14:textId="77777777" w:rsidR="00992A07" w:rsidRDefault="00992A07">
            <w:pPr>
              <w:rPr>
                <w:rFonts w:ascii="宋体"/>
                <w:vanish/>
              </w:rPr>
            </w:pPr>
          </w:p>
        </w:tc>
        <w:tc>
          <w:tcPr>
            <w:tcW w:w="0" w:type="auto"/>
            <w:gridSpan w:val="3"/>
            <w:shd w:val="clear" w:color="auto" w:fill="auto"/>
          </w:tcPr>
          <w:p w14:paraId="299C5AD0" w14:textId="77777777" w:rsidR="00992A07" w:rsidRDefault="00992A07">
            <w:pPr>
              <w:rPr>
                <w:rFonts w:ascii="宋体"/>
                <w:vanish/>
              </w:rPr>
            </w:pPr>
          </w:p>
        </w:tc>
        <w:tc>
          <w:tcPr>
            <w:tcW w:w="0" w:type="auto"/>
            <w:gridSpan w:val="3"/>
            <w:shd w:val="clear" w:color="auto" w:fill="auto"/>
          </w:tcPr>
          <w:p w14:paraId="299C5AD1" w14:textId="77777777" w:rsidR="00992A07" w:rsidRDefault="00992A07">
            <w:pPr>
              <w:rPr>
                <w:rFonts w:ascii="宋体"/>
                <w:vanish/>
              </w:rPr>
            </w:pPr>
          </w:p>
        </w:tc>
        <w:tc>
          <w:tcPr>
            <w:tcW w:w="0" w:type="auto"/>
            <w:gridSpan w:val="3"/>
            <w:shd w:val="clear" w:color="auto" w:fill="auto"/>
          </w:tcPr>
          <w:p w14:paraId="299C5AD2" w14:textId="77777777" w:rsidR="00992A07" w:rsidRDefault="00992A07">
            <w:pPr>
              <w:rPr>
                <w:rFonts w:ascii="宋体"/>
                <w:vanish/>
              </w:rPr>
            </w:pPr>
          </w:p>
        </w:tc>
        <w:tc>
          <w:tcPr>
            <w:tcW w:w="0" w:type="auto"/>
            <w:gridSpan w:val="3"/>
            <w:shd w:val="clear" w:color="auto" w:fill="auto"/>
          </w:tcPr>
          <w:p w14:paraId="299C5AD3" w14:textId="77777777" w:rsidR="00992A07" w:rsidRDefault="00992A07">
            <w:pPr>
              <w:rPr>
                <w:rFonts w:ascii="宋体"/>
                <w:vanish/>
              </w:rPr>
            </w:pPr>
          </w:p>
        </w:tc>
      </w:tr>
      <w:tr w:rsidR="00992A07" w14:paraId="299C5ADB" w14:textId="77777777">
        <w:tc>
          <w:tcPr>
            <w:tcW w:w="0" w:type="auto"/>
            <w:gridSpan w:val="3"/>
            <w:shd w:val="clear" w:color="auto" w:fill="FFFFFF"/>
            <w:tcMar>
              <w:top w:w="40" w:type="dxa"/>
              <w:left w:w="20" w:type="dxa"/>
              <w:bottom w:w="40" w:type="dxa"/>
              <w:right w:w="20" w:type="dxa"/>
            </w:tcMar>
            <w:vAlign w:val="bottom"/>
          </w:tcPr>
          <w:p w14:paraId="299C5AD5" w14:textId="77777777" w:rsidR="00992A07" w:rsidRDefault="00C4246C">
            <w:pPr>
              <w:textAlignment w:val="bottom"/>
            </w:pPr>
            <w:r>
              <w:rPr>
                <w:rFonts w:ascii="Arial" w:eastAsia="宋体" w:hAnsi="Arial" w:cs="Arial"/>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299C5AD6" w14:textId="77777777" w:rsidR="00992A07" w:rsidRDefault="00C4246C">
            <w:pPr>
              <w:jc w:val="right"/>
              <w:textAlignment w:val="bottom"/>
            </w:pPr>
            <w:r>
              <w:rPr>
                <w:rFonts w:ascii="Arial" w:eastAsia="宋体" w:hAnsi="Arial" w:cs="Arial"/>
                <w:color w:val="000000"/>
                <w:sz w:val="20"/>
                <w:szCs w:val="20"/>
              </w:rPr>
              <w:t>26 </w:t>
            </w:r>
          </w:p>
        </w:tc>
        <w:tc>
          <w:tcPr>
            <w:tcW w:w="0" w:type="auto"/>
            <w:shd w:val="clear" w:color="auto" w:fill="FFFFFF"/>
            <w:tcMar>
              <w:top w:w="40" w:type="dxa"/>
              <w:left w:w="0" w:type="dxa"/>
              <w:bottom w:w="40" w:type="dxa"/>
              <w:right w:w="20" w:type="dxa"/>
            </w:tcMar>
            <w:vAlign w:val="bottom"/>
          </w:tcPr>
          <w:p w14:paraId="299C5AD7" w14:textId="77777777" w:rsidR="00992A07" w:rsidRDefault="00992A07">
            <w:pPr>
              <w:jc w:val="right"/>
              <w:rPr>
                <w:rFonts w:ascii="宋体"/>
              </w:rPr>
            </w:pPr>
          </w:p>
        </w:tc>
        <w:tc>
          <w:tcPr>
            <w:tcW w:w="0" w:type="auto"/>
            <w:gridSpan w:val="3"/>
            <w:shd w:val="clear" w:color="auto" w:fill="auto"/>
          </w:tcPr>
          <w:p w14:paraId="299C5AD8" w14:textId="77777777" w:rsidR="00992A07" w:rsidRDefault="00992A07">
            <w:pPr>
              <w:rPr>
                <w:rFonts w:ascii="宋体"/>
                <w:vanish/>
              </w:rPr>
            </w:pPr>
          </w:p>
        </w:tc>
        <w:tc>
          <w:tcPr>
            <w:tcW w:w="0" w:type="auto"/>
            <w:gridSpan w:val="3"/>
            <w:shd w:val="clear" w:color="auto" w:fill="auto"/>
          </w:tcPr>
          <w:p w14:paraId="299C5AD9" w14:textId="77777777" w:rsidR="00992A07" w:rsidRDefault="00992A07">
            <w:pPr>
              <w:rPr>
                <w:rFonts w:ascii="宋体"/>
                <w:vanish/>
              </w:rPr>
            </w:pPr>
          </w:p>
        </w:tc>
        <w:tc>
          <w:tcPr>
            <w:tcW w:w="0" w:type="auto"/>
            <w:gridSpan w:val="3"/>
            <w:shd w:val="clear" w:color="auto" w:fill="auto"/>
          </w:tcPr>
          <w:p w14:paraId="299C5ADA" w14:textId="77777777" w:rsidR="00992A07" w:rsidRDefault="00992A07">
            <w:pPr>
              <w:rPr>
                <w:rFonts w:ascii="宋体"/>
                <w:vanish/>
              </w:rPr>
            </w:pPr>
          </w:p>
        </w:tc>
      </w:tr>
      <w:tr w:rsidR="00992A07" w14:paraId="299C5AE3" w14:textId="77777777">
        <w:tc>
          <w:tcPr>
            <w:tcW w:w="0" w:type="auto"/>
            <w:gridSpan w:val="3"/>
            <w:shd w:val="clear" w:color="auto" w:fill="CCEEFF"/>
            <w:tcMar>
              <w:top w:w="40" w:type="dxa"/>
              <w:left w:w="20" w:type="dxa"/>
              <w:bottom w:w="40" w:type="dxa"/>
              <w:right w:w="20" w:type="dxa"/>
            </w:tcMar>
            <w:vAlign w:val="bottom"/>
          </w:tcPr>
          <w:p w14:paraId="299C5ADC" w14:textId="77777777" w:rsidR="00992A07" w:rsidRDefault="00C4246C">
            <w:pPr>
              <w:textAlignment w:val="bottom"/>
            </w:pPr>
            <w:r>
              <w:rPr>
                <w:rFonts w:ascii="Arial" w:eastAsia="宋体" w:hAnsi="Arial" w:cs="Arial"/>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ADD"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ADE" w14:textId="77777777" w:rsidR="00992A07" w:rsidRDefault="00C4246C">
            <w:pPr>
              <w:jc w:val="right"/>
              <w:textAlignment w:val="bottom"/>
            </w:pPr>
            <w:r>
              <w:rPr>
                <w:rFonts w:ascii="Arial" w:eastAsia="宋体" w:hAnsi="Arial" w:cs="Arial"/>
                <w:color w:val="000000"/>
                <w:sz w:val="20"/>
                <w:szCs w:val="20"/>
              </w:rPr>
              <w:t>338 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ADF" w14:textId="77777777" w:rsidR="00992A07" w:rsidRDefault="00992A07">
            <w:pPr>
              <w:jc w:val="right"/>
              <w:rPr>
                <w:rFonts w:ascii="宋体"/>
              </w:rPr>
            </w:pPr>
          </w:p>
        </w:tc>
        <w:tc>
          <w:tcPr>
            <w:tcW w:w="0" w:type="auto"/>
            <w:gridSpan w:val="3"/>
            <w:shd w:val="clear" w:color="auto" w:fill="auto"/>
          </w:tcPr>
          <w:p w14:paraId="299C5AE0" w14:textId="77777777" w:rsidR="00992A07" w:rsidRDefault="00992A07">
            <w:pPr>
              <w:rPr>
                <w:rFonts w:ascii="宋体"/>
                <w:vanish/>
              </w:rPr>
            </w:pPr>
          </w:p>
        </w:tc>
        <w:tc>
          <w:tcPr>
            <w:tcW w:w="0" w:type="auto"/>
            <w:gridSpan w:val="3"/>
            <w:shd w:val="clear" w:color="auto" w:fill="auto"/>
          </w:tcPr>
          <w:p w14:paraId="299C5AE1" w14:textId="77777777" w:rsidR="00992A07" w:rsidRDefault="00992A07">
            <w:pPr>
              <w:rPr>
                <w:rFonts w:ascii="宋体"/>
                <w:vanish/>
              </w:rPr>
            </w:pPr>
          </w:p>
        </w:tc>
        <w:tc>
          <w:tcPr>
            <w:tcW w:w="0" w:type="auto"/>
            <w:gridSpan w:val="3"/>
            <w:shd w:val="clear" w:color="auto" w:fill="auto"/>
          </w:tcPr>
          <w:p w14:paraId="299C5AE2" w14:textId="77777777" w:rsidR="00992A07" w:rsidRDefault="00992A07">
            <w:pPr>
              <w:rPr>
                <w:rFonts w:ascii="宋体"/>
                <w:vanish/>
              </w:rPr>
            </w:pPr>
          </w:p>
        </w:tc>
      </w:tr>
    </w:tbl>
    <w:p w14:paraId="299C5AE4" w14:textId="77777777" w:rsidR="00992A07" w:rsidRDefault="00C4246C">
      <w:pPr>
        <w:spacing w:before="280"/>
      </w:pPr>
      <w:r>
        <w:rPr>
          <w:rFonts w:ascii="Arial" w:eastAsia="宋体" w:hAnsi="Arial" w:cs="Arial"/>
          <w:b/>
          <w:bCs/>
          <w:color w:val="000000"/>
          <w:sz w:val="20"/>
          <w:szCs w:val="20"/>
        </w:rPr>
        <w:t>NOTE 7 – Financial Instruments</w:t>
      </w:r>
    </w:p>
    <w:p w14:paraId="299C5AE5" w14:textId="77777777" w:rsidR="00992A07" w:rsidRDefault="00C4246C">
      <w:pPr>
        <w:spacing w:before="180"/>
        <w:jc w:val="both"/>
      </w:pPr>
      <w:r>
        <w:rPr>
          <w:rFonts w:ascii="Arial" w:eastAsia="宋体" w:hAnsi="Arial" w:cs="Arial"/>
          <w:b/>
          <w:bCs/>
          <w:color w:val="000000"/>
          <w:sz w:val="20"/>
          <w:szCs w:val="20"/>
        </w:rPr>
        <w:t>Fair Value Measurements</w:t>
      </w:r>
    </w:p>
    <w:p w14:paraId="299C5AE6" w14:textId="77777777" w:rsidR="00992A07" w:rsidRDefault="00C4246C">
      <w:pPr>
        <w:spacing w:before="180"/>
      </w:pPr>
      <w:r>
        <w:rPr>
          <w:rFonts w:ascii="Arial" w:eastAsia="宋体" w:hAnsi="Arial" w:cs="Arial"/>
          <w:i/>
          <w:iCs/>
          <w:color w:val="000000"/>
          <w:sz w:val="20"/>
          <w:szCs w:val="20"/>
        </w:rPr>
        <w:t xml:space="preserve">Financial Instruments Recorded at Fair Value on a </w:t>
      </w:r>
      <w:r>
        <w:rPr>
          <w:rFonts w:ascii="Arial" w:eastAsia="宋体" w:hAnsi="Arial" w:cs="Arial"/>
          <w:i/>
          <w:iCs/>
          <w:color w:val="000000"/>
          <w:sz w:val="20"/>
          <w:szCs w:val="20"/>
        </w:rPr>
        <w:t>Recurring Basis</w:t>
      </w:r>
    </w:p>
    <w:p w14:paraId="299C5AE7" w14:textId="77777777" w:rsidR="00992A07" w:rsidRDefault="00C4246C">
      <w:pPr>
        <w:spacing w:before="180"/>
        <w:jc w:val="both"/>
      </w:pPr>
      <w:r>
        <w:rPr>
          <w:rFonts w:ascii="Arial" w:eastAsia="宋体" w:hAnsi="Arial" w:cs="Arial"/>
          <w:color w:val="000000"/>
          <w:sz w:val="20"/>
          <w:szCs w:val="20"/>
        </w:rPr>
        <w:t>As of December 26, 2020 and December 28, 2019, the Company had $295 million and $37 million of commercial paper, respectively, included in Short-term investments on the Company’s consolidated balance sheets. The commercial paper is classifi</w:t>
      </w:r>
      <w:r>
        <w:rPr>
          <w:rFonts w:ascii="Arial" w:eastAsia="宋体" w:hAnsi="Arial" w:cs="Arial"/>
          <w:color w:val="000000"/>
          <w:sz w:val="20"/>
          <w:szCs w:val="20"/>
        </w:rPr>
        <w:t>ed within Level 2 as its fair value estimates were based on quoted prices for comparable instruments</w:t>
      </w:r>
      <w:r>
        <w:rPr>
          <w:rFonts w:ascii="Times New Roman" w:eastAsia="宋体" w:hAnsi="Times New Roman"/>
          <w:color w:val="000000"/>
          <w:sz w:val="20"/>
          <w:szCs w:val="20"/>
        </w:rPr>
        <w:t>.</w:t>
      </w:r>
      <w:r>
        <w:rPr>
          <w:rFonts w:ascii="Arial" w:eastAsia="宋体" w:hAnsi="Arial" w:cs="Arial"/>
          <w:color w:val="000000"/>
          <w:sz w:val="20"/>
          <w:szCs w:val="20"/>
        </w:rPr>
        <w:t xml:space="preserve"> </w:t>
      </w:r>
    </w:p>
    <w:p w14:paraId="299C5AE8" w14:textId="77777777" w:rsidR="00992A07" w:rsidRDefault="00C4246C">
      <w:pPr>
        <w:jc w:val="center"/>
      </w:pPr>
      <w:r>
        <w:rPr>
          <w:rFonts w:ascii="Times New Roman" w:eastAsia="宋体" w:hAnsi="Times New Roman"/>
          <w:color w:val="000000"/>
          <w:sz w:val="20"/>
          <w:szCs w:val="20"/>
        </w:rPr>
        <w:t>64</w:t>
      </w:r>
    </w:p>
    <w:p w14:paraId="299C5AE9" w14:textId="77777777" w:rsidR="00992A07" w:rsidRDefault="00C4246C">
      <w:r>
        <w:pict w14:anchorId="299C6EC6">
          <v:rect id="_x0000_i1091" style="width:415.3pt;height:1.5pt" o:hralign="center" o:hrstd="t" o:hr="t" fillcolor="#a0a0a0" stroked="f"/>
        </w:pict>
      </w:r>
    </w:p>
    <w:p w14:paraId="299C5AEA" w14:textId="77777777" w:rsidR="00992A07" w:rsidRDefault="00992A07"/>
    <w:p w14:paraId="299C5AEB" w14:textId="77777777" w:rsidR="00992A07" w:rsidRDefault="00C4246C">
      <w:pPr>
        <w:spacing w:before="180"/>
        <w:jc w:val="both"/>
      </w:pPr>
      <w:r>
        <w:rPr>
          <w:rFonts w:ascii="Arial" w:eastAsia="宋体" w:hAnsi="Arial" w:cs="Arial"/>
          <w:color w:val="000000"/>
          <w:sz w:val="20"/>
          <w:szCs w:val="20"/>
        </w:rPr>
        <w:t xml:space="preserve">In addition, as of December 26, 2020 and December 28, 2019, the Company also had approximately $46 million and $30 million, </w:t>
      </w:r>
      <w:r>
        <w:rPr>
          <w:rFonts w:ascii="Arial" w:eastAsia="宋体" w:hAnsi="Arial" w:cs="Arial"/>
          <w:color w:val="000000"/>
          <w:sz w:val="20"/>
          <w:szCs w:val="20"/>
        </w:rPr>
        <w:t xml:space="preserve">respectively, of investments in mutual funds held in a Rabbi trust established for the Company’s deferred compensation plan, which were included in Other non-current assets on the Company’s consolidated balance sheets. As of December 28, 2019, the Company </w:t>
      </w:r>
      <w:r>
        <w:rPr>
          <w:rFonts w:ascii="Arial" w:eastAsia="宋体" w:hAnsi="Arial" w:cs="Arial"/>
          <w:color w:val="000000"/>
          <w:sz w:val="20"/>
          <w:szCs w:val="20"/>
        </w:rPr>
        <w:t>also had approximately $4 million of investments in money market funds, used as collateral for letters of credit deposits, which were included in Other current assets on the Company’s consolidated balance sheets. These money market funds and mutual funds a</w:t>
      </w:r>
      <w:r>
        <w:rPr>
          <w:rFonts w:ascii="Arial" w:eastAsia="宋体" w:hAnsi="Arial" w:cs="Arial"/>
          <w:color w:val="000000"/>
          <w:sz w:val="20"/>
          <w:szCs w:val="20"/>
        </w:rPr>
        <w:t>re classified within Level 1 because they are valued using quoted prices for identical instruments in active markets. Their amortized cost approximates the fair value for all periods presented. The Company is restricted from accessing these investments.</w:t>
      </w:r>
    </w:p>
    <w:p w14:paraId="299C5AEC" w14:textId="77777777" w:rsidR="00992A07" w:rsidRDefault="00C4246C">
      <w:pPr>
        <w:spacing w:before="180"/>
        <w:jc w:val="both"/>
      </w:pPr>
      <w:r>
        <w:rPr>
          <w:rFonts w:ascii="Arial" w:eastAsia="宋体" w:hAnsi="Arial" w:cs="Arial"/>
          <w:i/>
          <w:iCs/>
          <w:color w:val="000000"/>
          <w:sz w:val="20"/>
          <w:szCs w:val="20"/>
        </w:rPr>
        <w:t>Fi</w:t>
      </w:r>
      <w:r>
        <w:rPr>
          <w:rFonts w:ascii="Arial" w:eastAsia="宋体" w:hAnsi="Arial" w:cs="Arial"/>
          <w:i/>
          <w:iCs/>
          <w:color w:val="000000"/>
          <w:sz w:val="20"/>
          <w:szCs w:val="20"/>
        </w:rPr>
        <w:t xml:space="preserve">nancial Instruments Not Recorded at Fair Value </w:t>
      </w:r>
    </w:p>
    <w:p w14:paraId="299C5AED" w14:textId="77777777" w:rsidR="00992A07" w:rsidRDefault="00C4246C">
      <w:pPr>
        <w:spacing w:before="180"/>
        <w:jc w:val="both"/>
      </w:pPr>
      <w:r>
        <w:rPr>
          <w:rFonts w:ascii="Arial" w:eastAsia="宋体" w:hAnsi="Arial" w:cs="Arial"/>
          <w:color w:val="000000"/>
          <w:sz w:val="20"/>
          <w:szCs w:val="20"/>
        </w:rPr>
        <w:t>The Company carries its financial instruments at fair value with the exception of its long-term debt. The carrying amounts and estimated fair values of the Company’s long-term debt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465"/>
        <w:gridCol w:w="36"/>
        <w:gridCol w:w="133"/>
        <w:gridCol w:w="984"/>
        <w:gridCol w:w="36"/>
        <w:gridCol w:w="36"/>
        <w:gridCol w:w="36"/>
        <w:gridCol w:w="36"/>
        <w:gridCol w:w="133"/>
        <w:gridCol w:w="936"/>
        <w:gridCol w:w="36"/>
        <w:gridCol w:w="36"/>
        <w:gridCol w:w="36"/>
        <w:gridCol w:w="36"/>
        <w:gridCol w:w="133"/>
        <w:gridCol w:w="937"/>
        <w:gridCol w:w="36"/>
        <w:gridCol w:w="36"/>
        <w:gridCol w:w="36"/>
        <w:gridCol w:w="36"/>
        <w:gridCol w:w="133"/>
        <w:gridCol w:w="941"/>
        <w:gridCol w:w="36"/>
      </w:tblGrid>
      <w:tr w:rsidR="00992A07" w14:paraId="299C5B06" w14:textId="77777777">
        <w:tc>
          <w:tcPr>
            <w:tcW w:w="50" w:type="pct"/>
            <w:shd w:val="clear" w:color="auto" w:fill="auto"/>
          </w:tcPr>
          <w:p w14:paraId="299C5AEE" w14:textId="77777777" w:rsidR="00992A07" w:rsidRDefault="00992A07">
            <w:pPr>
              <w:rPr>
                <w:rFonts w:ascii="宋体"/>
              </w:rPr>
            </w:pPr>
          </w:p>
        </w:tc>
        <w:tc>
          <w:tcPr>
            <w:tcW w:w="2116" w:type="pct"/>
            <w:shd w:val="clear" w:color="auto" w:fill="auto"/>
          </w:tcPr>
          <w:p w14:paraId="299C5AEF" w14:textId="77777777" w:rsidR="00992A07" w:rsidRDefault="00992A07">
            <w:pPr>
              <w:rPr>
                <w:rFonts w:ascii="宋体"/>
              </w:rPr>
            </w:pPr>
          </w:p>
        </w:tc>
        <w:tc>
          <w:tcPr>
            <w:tcW w:w="5" w:type="pct"/>
            <w:shd w:val="clear" w:color="auto" w:fill="auto"/>
          </w:tcPr>
          <w:p w14:paraId="299C5AF0" w14:textId="77777777" w:rsidR="00992A07" w:rsidRDefault="00992A07">
            <w:pPr>
              <w:rPr>
                <w:rFonts w:ascii="宋体"/>
              </w:rPr>
            </w:pPr>
          </w:p>
        </w:tc>
        <w:tc>
          <w:tcPr>
            <w:tcW w:w="50" w:type="pct"/>
            <w:shd w:val="clear" w:color="auto" w:fill="auto"/>
          </w:tcPr>
          <w:p w14:paraId="299C5AF1" w14:textId="77777777" w:rsidR="00992A07" w:rsidRDefault="00992A07">
            <w:pPr>
              <w:rPr>
                <w:rFonts w:ascii="宋体"/>
              </w:rPr>
            </w:pPr>
          </w:p>
        </w:tc>
        <w:tc>
          <w:tcPr>
            <w:tcW w:w="624" w:type="pct"/>
            <w:shd w:val="clear" w:color="auto" w:fill="auto"/>
          </w:tcPr>
          <w:p w14:paraId="299C5AF2" w14:textId="77777777" w:rsidR="00992A07" w:rsidRDefault="00992A07">
            <w:pPr>
              <w:rPr>
                <w:rFonts w:ascii="宋体"/>
              </w:rPr>
            </w:pPr>
          </w:p>
        </w:tc>
        <w:tc>
          <w:tcPr>
            <w:tcW w:w="5" w:type="pct"/>
            <w:shd w:val="clear" w:color="auto" w:fill="auto"/>
          </w:tcPr>
          <w:p w14:paraId="299C5AF3" w14:textId="77777777" w:rsidR="00992A07" w:rsidRDefault="00992A07">
            <w:pPr>
              <w:rPr>
                <w:rFonts w:ascii="宋体"/>
              </w:rPr>
            </w:pPr>
          </w:p>
        </w:tc>
        <w:tc>
          <w:tcPr>
            <w:tcW w:w="5" w:type="pct"/>
            <w:shd w:val="clear" w:color="auto" w:fill="auto"/>
          </w:tcPr>
          <w:p w14:paraId="299C5AF4" w14:textId="77777777" w:rsidR="00992A07" w:rsidRDefault="00992A07">
            <w:pPr>
              <w:rPr>
                <w:rFonts w:ascii="宋体"/>
              </w:rPr>
            </w:pPr>
          </w:p>
        </w:tc>
        <w:tc>
          <w:tcPr>
            <w:tcW w:w="26" w:type="pct"/>
            <w:shd w:val="clear" w:color="auto" w:fill="auto"/>
          </w:tcPr>
          <w:p w14:paraId="299C5AF5" w14:textId="77777777" w:rsidR="00992A07" w:rsidRDefault="00992A07">
            <w:pPr>
              <w:rPr>
                <w:rFonts w:ascii="宋体"/>
              </w:rPr>
            </w:pPr>
          </w:p>
        </w:tc>
        <w:tc>
          <w:tcPr>
            <w:tcW w:w="5" w:type="pct"/>
            <w:shd w:val="clear" w:color="auto" w:fill="auto"/>
          </w:tcPr>
          <w:p w14:paraId="299C5AF6" w14:textId="77777777" w:rsidR="00992A07" w:rsidRDefault="00992A07">
            <w:pPr>
              <w:rPr>
                <w:rFonts w:ascii="宋体"/>
              </w:rPr>
            </w:pPr>
          </w:p>
        </w:tc>
        <w:tc>
          <w:tcPr>
            <w:tcW w:w="50" w:type="pct"/>
            <w:shd w:val="clear" w:color="auto" w:fill="auto"/>
          </w:tcPr>
          <w:p w14:paraId="299C5AF7" w14:textId="77777777" w:rsidR="00992A07" w:rsidRDefault="00992A07">
            <w:pPr>
              <w:rPr>
                <w:rFonts w:ascii="宋体"/>
              </w:rPr>
            </w:pPr>
          </w:p>
        </w:tc>
        <w:tc>
          <w:tcPr>
            <w:tcW w:w="624" w:type="pct"/>
            <w:shd w:val="clear" w:color="auto" w:fill="auto"/>
          </w:tcPr>
          <w:p w14:paraId="299C5AF8" w14:textId="77777777" w:rsidR="00992A07" w:rsidRDefault="00992A07">
            <w:pPr>
              <w:rPr>
                <w:rFonts w:ascii="宋体"/>
              </w:rPr>
            </w:pPr>
          </w:p>
        </w:tc>
        <w:tc>
          <w:tcPr>
            <w:tcW w:w="5" w:type="pct"/>
            <w:shd w:val="clear" w:color="auto" w:fill="auto"/>
          </w:tcPr>
          <w:p w14:paraId="299C5AF9" w14:textId="77777777" w:rsidR="00992A07" w:rsidRDefault="00992A07">
            <w:pPr>
              <w:rPr>
                <w:rFonts w:ascii="宋体"/>
              </w:rPr>
            </w:pPr>
          </w:p>
        </w:tc>
        <w:tc>
          <w:tcPr>
            <w:tcW w:w="5" w:type="pct"/>
            <w:shd w:val="clear" w:color="auto" w:fill="auto"/>
          </w:tcPr>
          <w:p w14:paraId="299C5AFA" w14:textId="77777777" w:rsidR="00992A07" w:rsidRDefault="00992A07">
            <w:pPr>
              <w:rPr>
                <w:rFonts w:ascii="宋体"/>
              </w:rPr>
            </w:pPr>
          </w:p>
        </w:tc>
        <w:tc>
          <w:tcPr>
            <w:tcW w:w="26" w:type="pct"/>
            <w:shd w:val="clear" w:color="auto" w:fill="auto"/>
          </w:tcPr>
          <w:p w14:paraId="299C5AFB" w14:textId="77777777" w:rsidR="00992A07" w:rsidRDefault="00992A07">
            <w:pPr>
              <w:rPr>
                <w:rFonts w:ascii="宋体"/>
              </w:rPr>
            </w:pPr>
          </w:p>
        </w:tc>
        <w:tc>
          <w:tcPr>
            <w:tcW w:w="5" w:type="pct"/>
            <w:shd w:val="clear" w:color="auto" w:fill="auto"/>
          </w:tcPr>
          <w:p w14:paraId="299C5AFC" w14:textId="77777777" w:rsidR="00992A07" w:rsidRDefault="00992A07">
            <w:pPr>
              <w:rPr>
                <w:rFonts w:ascii="宋体"/>
              </w:rPr>
            </w:pPr>
          </w:p>
        </w:tc>
        <w:tc>
          <w:tcPr>
            <w:tcW w:w="50" w:type="pct"/>
            <w:shd w:val="clear" w:color="auto" w:fill="auto"/>
          </w:tcPr>
          <w:p w14:paraId="299C5AFD" w14:textId="77777777" w:rsidR="00992A07" w:rsidRDefault="00992A07">
            <w:pPr>
              <w:rPr>
                <w:rFonts w:ascii="宋体"/>
              </w:rPr>
            </w:pPr>
          </w:p>
        </w:tc>
        <w:tc>
          <w:tcPr>
            <w:tcW w:w="624" w:type="pct"/>
            <w:shd w:val="clear" w:color="auto" w:fill="auto"/>
          </w:tcPr>
          <w:p w14:paraId="299C5AFE" w14:textId="77777777" w:rsidR="00992A07" w:rsidRDefault="00992A07">
            <w:pPr>
              <w:rPr>
                <w:rFonts w:ascii="宋体"/>
              </w:rPr>
            </w:pPr>
          </w:p>
        </w:tc>
        <w:tc>
          <w:tcPr>
            <w:tcW w:w="5" w:type="pct"/>
            <w:shd w:val="clear" w:color="auto" w:fill="auto"/>
          </w:tcPr>
          <w:p w14:paraId="299C5AFF" w14:textId="77777777" w:rsidR="00992A07" w:rsidRDefault="00992A07">
            <w:pPr>
              <w:rPr>
                <w:rFonts w:ascii="宋体"/>
              </w:rPr>
            </w:pPr>
          </w:p>
        </w:tc>
        <w:tc>
          <w:tcPr>
            <w:tcW w:w="5" w:type="pct"/>
            <w:shd w:val="clear" w:color="auto" w:fill="auto"/>
          </w:tcPr>
          <w:p w14:paraId="299C5B00" w14:textId="77777777" w:rsidR="00992A07" w:rsidRDefault="00992A07">
            <w:pPr>
              <w:rPr>
                <w:rFonts w:ascii="宋体"/>
              </w:rPr>
            </w:pPr>
          </w:p>
        </w:tc>
        <w:tc>
          <w:tcPr>
            <w:tcW w:w="26" w:type="pct"/>
            <w:shd w:val="clear" w:color="auto" w:fill="auto"/>
          </w:tcPr>
          <w:p w14:paraId="299C5B01" w14:textId="77777777" w:rsidR="00992A07" w:rsidRDefault="00992A07">
            <w:pPr>
              <w:rPr>
                <w:rFonts w:ascii="宋体"/>
              </w:rPr>
            </w:pPr>
          </w:p>
        </w:tc>
        <w:tc>
          <w:tcPr>
            <w:tcW w:w="5" w:type="pct"/>
            <w:shd w:val="clear" w:color="auto" w:fill="auto"/>
          </w:tcPr>
          <w:p w14:paraId="299C5B02" w14:textId="77777777" w:rsidR="00992A07" w:rsidRDefault="00992A07">
            <w:pPr>
              <w:rPr>
                <w:rFonts w:ascii="宋体"/>
              </w:rPr>
            </w:pPr>
          </w:p>
        </w:tc>
        <w:tc>
          <w:tcPr>
            <w:tcW w:w="50" w:type="pct"/>
            <w:shd w:val="clear" w:color="auto" w:fill="auto"/>
          </w:tcPr>
          <w:p w14:paraId="299C5B03" w14:textId="77777777" w:rsidR="00992A07" w:rsidRDefault="00992A07">
            <w:pPr>
              <w:rPr>
                <w:rFonts w:ascii="宋体"/>
              </w:rPr>
            </w:pPr>
          </w:p>
        </w:tc>
        <w:tc>
          <w:tcPr>
            <w:tcW w:w="625" w:type="pct"/>
            <w:shd w:val="clear" w:color="auto" w:fill="auto"/>
          </w:tcPr>
          <w:p w14:paraId="299C5B04" w14:textId="77777777" w:rsidR="00992A07" w:rsidRDefault="00992A07">
            <w:pPr>
              <w:rPr>
                <w:rFonts w:ascii="宋体"/>
              </w:rPr>
            </w:pPr>
          </w:p>
        </w:tc>
        <w:tc>
          <w:tcPr>
            <w:tcW w:w="5" w:type="pct"/>
            <w:shd w:val="clear" w:color="auto" w:fill="auto"/>
          </w:tcPr>
          <w:p w14:paraId="299C5B05" w14:textId="77777777" w:rsidR="00992A07" w:rsidRDefault="00992A07">
            <w:pPr>
              <w:rPr>
                <w:rFonts w:ascii="宋体"/>
              </w:rPr>
            </w:pPr>
          </w:p>
        </w:tc>
      </w:tr>
      <w:tr w:rsidR="00992A07" w14:paraId="299C5B0B" w14:textId="77777777">
        <w:tc>
          <w:tcPr>
            <w:tcW w:w="0" w:type="auto"/>
            <w:gridSpan w:val="3"/>
            <w:shd w:val="clear" w:color="auto" w:fill="auto"/>
            <w:tcMar>
              <w:top w:w="40" w:type="dxa"/>
              <w:left w:w="20" w:type="dxa"/>
              <w:bottom w:w="40" w:type="dxa"/>
              <w:right w:w="20" w:type="dxa"/>
            </w:tcMar>
            <w:vAlign w:val="bottom"/>
          </w:tcPr>
          <w:p w14:paraId="299C5B07" w14:textId="77777777" w:rsidR="00992A07" w:rsidRDefault="00C4246C">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299C5B08" w14:textId="77777777" w:rsidR="00992A07" w:rsidRDefault="00C4246C">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tcPr>
          <w:p w14:paraId="299C5B09" w14:textId="77777777" w:rsidR="00992A07" w:rsidRDefault="00992A07">
            <w:pPr>
              <w:rPr>
                <w:rFonts w:ascii="宋体"/>
              </w:rPr>
            </w:pPr>
          </w:p>
        </w:tc>
        <w:tc>
          <w:tcPr>
            <w:tcW w:w="0" w:type="auto"/>
            <w:gridSpan w:val="9"/>
            <w:shd w:val="clear" w:color="auto" w:fill="auto"/>
            <w:tcMar>
              <w:top w:w="40" w:type="dxa"/>
              <w:left w:w="20" w:type="dxa"/>
              <w:bottom w:w="40" w:type="dxa"/>
              <w:right w:w="20" w:type="dxa"/>
            </w:tcMar>
            <w:vAlign w:val="bottom"/>
          </w:tcPr>
          <w:p w14:paraId="299C5B0A" w14:textId="77777777" w:rsidR="00992A07" w:rsidRDefault="00C4246C">
            <w:pPr>
              <w:jc w:val="center"/>
              <w:textAlignment w:val="bottom"/>
            </w:pPr>
            <w:r>
              <w:rPr>
                <w:rFonts w:ascii="Arial" w:eastAsia="宋体" w:hAnsi="Arial" w:cs="Arial"/>
                <w:b/>
                <w:bCs/>
                <w:color w:val="000000"/>
                <w:sz w:val="16"/>
                <w:szCs w:val="16"/>
              </w:rPr>
              <w:t>December 28, 2019</w:t>
            </w:r>
          </w:p>
        </w:tc>
      </w:tr>
      <w:tr w:rsidR="00992A07" w14:paraId="299C5B14" w14:textId="77777777">
        <w:tc>
          <w:tcPr>
            <w:tcW w:w="0" w:type="auto"/>
            <w:gridSpan w:val="3"/>
            <w:shd w:val="clear" w:color="auto" w:fill="auto"/>
            <w:tcMar>
              <w:top w:w="40" w:type="dxa"/>
              <w:left w:w="20" w:type="dxa"/>
              <w:bottom w:w="40" w:type="dxa"/>
              <w:right w:w="20" w:type="dxa"/>
            </w:tcMar>
            <w:vAlign w:val="bottom"/>
          </w:tcPr>
          <w:p w14:paraId="299C5B0C" w14:textId="77777777" w:rsidR="00992A07" w:rsidRDefault="00C4246C">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5B0D" w14:textId="77777777" w:rsidR="00992A07" w:rsidRDefault="00C4246C">
            <w:pPr>
              <w:jc w:val="center"/>
              <w:textAlignment w:val="bottom"/>
            </w:pPr>
            <w:r>
              <w:rPr>
                <w:rFonts w:ascii="Arial" w:eastAsia="宋体" w:hAnsi="Arial" w:cs="Arial"/>
                <w:b/>
                <w:bCs/>
                <w:color w:val="000000"/>
                <w:sz w:val="16"/>
                <w:szCs w:val="16"/>
              </w:rPr>
              <w:t>Carrying</w:t>
            </w:r>
            <w:r>
              <w:rPr>
                <w:rFonts w:ascii="Arial" w:eastAsia="宋体" w:hAnsi="Arial" w:cs="Arial"/>
                <w:b/>
                <w:bCs/>
                <w:color w:val="000000"/>
                <w:sz w:val="16"/>
                <w:szCs w:val="16"/>
              </w:rPr>
              <w:b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299C5B0E"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B0F" w14:textId="77777777" w:rsidR="00992A07" w:rsidRDefault="00C4246C">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c>
          <w:tcPr>
            <w:tcW w:w="0" w:type="auto"/>
            <w:gridSpan w:val="3"/>
            <w:shd w:val="clear" w:color="auto" w:fill="auto"/>
            <w:tcMar>
              <w:top w:w="0" w:type="dxa"/>
              <w:left w:w="20" w:type="dxa"/>
              <w:bottom w:w="0" w:type="dxa"/>
              <w:right w:w="20" w:type="dxa"/>
            </w:tcMar>
          </w:tcPr>
          <w:p w14:paraId="299C5B10"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B11" w14:textId="77777777" w:rsidR="00992A07" w:rsidRDefault="00C4246C">
            <w:pPr>
              <w:jc w:val="center"/>
              <w:textAlignment w:val="bottom"/>
            </w:pPr>
            <w:r>
              <w:rPr>
                <w:rFonts w:ascii="Arial" w:eastAsia="宋体" w:hAnsi="Arial" w:cs="Arial"/>
                <w:b/>
                <w:bCs/>
                <w:color w:val="000000"/>
                <w:sz w:val="16"/>
                <w:szCs w:val="16"/>
              </w:rPr>
              <w:t>Carrying</w:t>
            </w:r>
            <w:r>
              <w:rPr>
                <w:rFonts w:ascii="Arial" w:eastAsia="宋体" w:hAnsi="Arial" w:cs="Arial"/>
                <w:b/>
                <w:bCs/>
                <w:color w:val="000000"/>
                <w:sz w:val="16"/>
                <w:szCs w:val="16"/>
              </w:rPr>
              <w:b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299C5B12"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B13" w14:textId="77777777" w:rsidR="00992A07" w:rsidRDefault="00C4246C">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r>
      <w:tr w:rsidR="00992A07" w14:paraId="299C5B17" w14:textId="77777777">
        <w:tc>
          <w:tcPr>
            <w:tcW w:w="0" w:type="auto"/>
            <w:gridSpan w:val="3"/>
            <w:shd w:val="clear" w:color="auto" w:fill="auto"/>
            <w:tcMar>
              <w:top w:w="40" w:type="dxa"/>
              <w:left w:w="20" w:type="dxa"/>
              <w:bottom w:w="40" w:type="dxa"/>
              <w:right w:w="20" w:type="dxa"/>
            </w:tcMar>
            <w:vAlign w:val="bottom"/>
          </w:tcPr>
          <w:p w14:paraId="299C5B15" w14:textId="77777777" w:rsidR="00992A07" w:rsidRDefault="00C4246C">
            <w:pPr>
              <w:textAlignment w:val="bottom"/>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299C5B16"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5B20" w14:textId="77777777">
        <w:trPr>
          <w:hidden/>
        </w:trPr>
        <w:tc>
          <w:tcPr>
            <w:tcW w:w="0" w:type="auto"/>
            <w:gridSpan w:val="3"/>
            <w:shd w:val="clear" w:color="auto" w:fill="auto"/>
          </w:tcPr>
          <w:p w14:paraId="299C5B18" w14:textId="77777777" w:rsidR="00992A07" w:rsidRDefault="00992A07">
            <w:pPr>
              <w:rPr>
                <w:rFonts w:ascii="宋体"/>
                <w:vanish/>
              </w:rPr>
            </w:pPr>
          </w:p>
        </w:tc>
        <w:tc>
          <w:tcPr>
            <w:tcW w:w="0" w:type="auto"/>
            <w:gridSpan w:val="3"/>
            <w:shd w:val="clear" w:color="auto" w:fill="auto"/>
          </w:tcPr>
          <w:p w14:paraId="299C5B19" w14:textId="77777777" w:rsidR="00992A07" w:rsidRDefault="00992A07">
            <w:pPr>
              <w:rPr>
                <w:rFonts w:ascii="宋体"/>
                <w:vanish/>
              </w:rPr>
            </w:pPr>
          </w:p>
        </w:tc>
        <w:tc>
          <w:tcPr>
            <w:tcW w:w="0" w:type="auto"/>
            <w:gridSpan w:val="3"/>
            <w:shd w:val="clear" w:color="auto" w:fill="auto"/>
          </w:tcPr>
          <w:p w14:paraId="299C5B1A" w14:textId="77777777" w:rsidR="00992A07" w:rsidRDefault="00992A07">
            <w:pPr>
              <w:rPr>
                <w:rFonts w:ascii="宋体"/>
                <w:vanish/>
              </w:rPr>
            </w:pPr>
          </w:p>
        </w:tc>
        <w:tc>
          <w:tcPr>
            <w:tcW w:w="0" w:type="auto"/>
            <w:gridSpan w:val="3"/>
            <w:shd w:val="clear" w:color="auto" w:fill="auto"/>
          </w:tcPr>
          <w:p w14:paraId="299C5B1B" w14:textId="77777777" w:rsidR="00992A07" w:rsidRDefault="00992A07">
            <w:pPr>
              <w:rPr>
                <w:rFonts w:ascii="宋体"/>
                <w:vanish/>
              </w:rPr>
            </w:pPr>
          </w:p>
        </w:tc>
        <w:tc>
          <w:tcPr>
            <w:tcW w:w="0" w:type="auto"/>
            <w:gridSpan w:val="3"/>
            <w:shd w:val="clear" w:color="auto" w:fill="auto"/>
          </w:tcPr>
          <w:p w14:paraId="299C5B1C" w14:textId="77777777" w:rsidR="00992A07" w:rsidRDefault="00992A07">
            <w:pPr>
              <w:rPr>
                <w:rFonts w:ascii="宋体"/>
                <w:vanish/>
              </w:rPr>
            </w:pPr>
          </w:p>
        </w:tc>
        <w:tc>
          <w:tcPr>
            <w:tcW w:w="0" w:type="auto"/>
            <w:gridSpan w:val="3"/>
            <w:shd w:val="clear" w:color="auto" w:fill="auto"/>
          </w:tcPr>
          <w:p w14:paraId="299C5B1D" w14:textId="77777777" w:rsidR="00992A07" w:rsidRDefault="00992A07">
            <w:pPr>
              <w:rPr>
                <w:rFonts w:ascii="宋体"/>
                <w:vanish/>
              </w:rPr>
            </w:pPr>
          </w:p>
        </w:tc>
        <w:tc>
          <w:tcPr>
            <w:tcW w:w="0" w:type="auto"/>
            <w:gridSpan w:val="3"/>
            <w:shd w:val="clear" w:color="auto" w:fill="auto"/>
          </w:tcPr>
          <w:p w14:paraId="299C5B1E" w14:textId="77777777" w:rsidR="00992A07" w:rsidRDefault="00992A07">
            <w:pPr>
              <w:rPr>
                <w:rFonts w:ascii="宋体"/>
                <w:vanish/>
              </w:rPr>
            </w:pPr>
          </w:p>
        </w:tc>
        <w:tc>
          <w:tcPr>
            <w:tcW w:w="0" w:type="auto"/>
            <w:gridSpan w:val="3"/>
            <w:shd w:val="clear" w:color="auto" w:fill="auto"/>
          </w:tcPr>
          <w:p w14:paraId="299C5B1F" w14:textId="77777777" w:rsidR="00992A07" w:rsidRDefault="00992A07">
            <w:pPr>
              <w:rPr>
                <w:rFonts w:ascii="宋体"/>
                <w:vanish/>
              </w:rPr>
            </w:pPr>
          </w:p>
        </w:tc>
      </w:tr>
      <w:tr w:rsidR="00992A07" w14:paraId="299C5B31" w14:textId="77777777">
        <w:tc>
          <w:tcPr>
            <w:tcW w:w="0" w:type="auto"/>
            <w:gridSpan w:val="3"/>
            <w:shd w:val="clear" w:color="auto" w:fill="CCEEFF"/>
            <w:tcMar>
              <w:top w:w="40" w:type="dxa"/>
              <w:left w:w="20" w:type="dxa"/>
              <w:bottom w:w="40" w:type="dxa"/>
              <w:right w:w="20" w:type="dxa"/>
            </w:tcMar>
            <w:vAlign w:val="bottom"/>
          </w:tcPr>
          <w:p w14:paraId="299C5B21" w14:textId="77777777" w:rsidR="00992A07" w:rsidRDefault="00C4246C">
            <w:pPr>
              <w:textAlignment w:val="bottom"/>
            </w:pPr>
            <w:r>
              <w:rPr>
                <w:rFonts w:ascii="Arial" w:eastAsia="宋体" w:hAnsi="Arial" w:cs="Arial"/>
                <w:color w:val="000000"/>
                <w:sz w:val="20"/>
                <w:szCs w:val="20"/>
              </w:rPr>
              <w:t>Long-term debt, net</w:t>
            </w:r>
          </w:p>
        </w:tc>
        <w:tc>
          <w:tcPr>
            <w:tcW w:w="0" w:type="auto"/>
            <w:shd w:val="clear" w:color="auto" w:fill="CCEEFF"/>
            <w:tcMar>
              <w:top w:w="40" w:type="dxa"/>
              <w:left w:w="20" w:type="dxa"/>
              <w:bottom w:w="40" w:type="dxa"/>
              <w:right w:w="0" w:type="dxa"/>
            </w:tcMar>
            <w:vAlign w:val="bottom"/>
          </w:tcPr>
          <w:p w14:paraId="299C5B22"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B23" w14:textId="77777777" w:rsidR="00992A07" w:rsidRDefault="00C4246C">
            <w:pPr>
              <w:jc w:val="right"/>
              <w:textAlignment w:val="bottom"/>
            </w:pPr>
            <w:r>
              <w:rPr>
                <w:rFonts w:ascii="Arial" w:eastAsia="宋体" w:hAnsi="Arial" w:cs="Arial"/>
                <w:color w:val="000000"/>
                <w:sz w:val="20"/>
                <w:szCs w:val="20"/>
              </w:rPr>
              <w:t>330 </w:t>
            </w:r>
          </w:p>
        </w:tc>
        <w:tc>
          <w:tcPr>
            <w:tcW w:w="0" w:type="auto"/>
            <w:shd w:val="clear" w:color="auto" w:fill="CCEEFF"/>
            <w:tcMar>
              <w:top w:w="40" w:type="dxa"/>
              <w:left w:w="0" w:type="dxa"/>
              <w:bottom w:w="40" w:type="dxa"/>
              <w:right w:w="20" w:type="dxa"/>
            </w:tcMar>
            <w:vAlign w:val="bottom"/>
          </w:tcPr>
          <w:p w14:paraId="299C5B2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B25"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B26"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B27" w14:textId="77777777" w:rsidR="00992A07" w:rsidRDefault="00C4246C">
            <w:pPr>
              <w:jc w:val="right"/>
              <w:textAlignment w:val="bottom"/>
            </w:pPr>
            <w:r>
              <w:rPr>
                <w:rFonts w:ascii="Arial" w:eastAsia="宋体" w:hAnsi="Arial" w:cs="Arial"/>
                <w:color w:val="000000"/>
                <w:sz w:val="20"/>
                <w:szCs w:val="20"/>
              </w:rPr>
              <w:t>642 </w:t>
            </w:r>
          </w:p>
        </w:tc>
        <w:tc>
          <w:tcPr>
            <w:tcW w:w="0" w:type="auto"/>
            <w:shd w:val="clear" w:color="auto" w:fill="CCEEFF"/>
            <w:tcMar>
              <w:top w:w="40" w:type="dxa"/>
              <w:left w:w="0" w:type="dxa"/>
              <w:bottom w:w="40" w:type="dxa"/>
              <w:right w:w="20" w:type="dxa"/>
            </w:tcMar>
            <w:vAlign w:val="bottom"/>
          </w:tcPr>
          <w:p w14:paraId="299C5B2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B29"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B2A"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B2B" w14:textId="77777777" w:rsidR="00992A07" w:rsidRDefault="00C4246C">
            <w:pPr>
              <w:jc w:val="right"/>
              <w:textAlignment w:val="bottom"/>
            </w:pPr>
            <w:r>
              <w:rPr>
                <w:rFonts w:ascii="Arial" w:eastAsia="宋体" w:hAnsi="Arial" w:cs="Arial"/>
                <w:color w:val="000000"/>
                <w:sz w:val="20"/>
                <w:szCs w:val="20"/>
              </w:rPr>
              <w:t>486 </w:t>
            </w:r>
          </w:p>
        </w:tc>
        <w:tc>
          <w:tcPr>
            <w:tcW w:w="0" w:type="auto"/>
            <w:shd w:val="clear" w:color="auto" w:fill="CCEEFF"/>
            <w:tcMar>
              <w:top w:w="40" w:type="dxa"/>
              <w:left w:w="0" w:type="dxa"/>
              <w:bottom w:w="40" w:type="dxa"/>
              <w:right w:w="20" w:type="dxa"/>
            </w:tcMar>
            <w:vAlign w:val="bottom"/>
          </w:tcPr>
          <w:p w14:paraId="299C5B2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B2D"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B2E"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B2F" w14:textId="77777777" w:rsidR="00992A07" w:rsidRDefault="00C4246C">
            <w:pPr>
              <w:jc w:val="right"/>
              <w:textAlignment w:val="bottom"/>
            </w:pPr>
            <w:r>
              <w:rPr>
                <w:rFonts w:ascii="Arial" w:eastAsia="宋体" w:hAnsi="Arial" w:cs="Arial"/>
                <w:color w:val="000000"/>
                <w:sz w:val="20"/>
                <w:szCs w:val="20"/>
              </w:rPr>
              <w:t>1,823 </w:t>
            </w:r>
          </w:p>
        </w:tc>
        <w:tc>
          <w:tcPr>
            <w:tcW w:w="0" w:type="auto"/>
            <w:shd w:val="clear" w:color="auto" w:fill="CCEEFF"/>
            <w:tcMar>
              <w:top w:w="40" w:type="dxa"/>
              <w:left w:w="0" w:type="dxa"/>
              <w:bottom w:w="40" w:type="dxa"/>
              <w:right w:w="20" w:type="dxa"/>
            </w:tcMar>
            <w:vAlign w:val="bottom"/>
          </w:tcPr>
          <w:p w14:paraId="299C5B30" w14:textId="77777777" w:rsidR="00992A07" w:rsidRDefault="00992A07">
            <w:pPr>
              <w:jc w:val="right"/>
              <w:rPr>
                <w:rFonts w:ascii="宋体"/>
              </w:rPr>
            </w:pPr>
          </w:p>
        </w:tc>
      </w:tr>
    </w:tbl>
    <w:p w14:paraId="299C5B32" w14:textId="77777777" w:rsidR="00992A07" w:rsidRDefault="00C4246C">
      <w:pPr>
        <w:spacing w:before="180" w:after="100"/>
        <w:jc w:val="both"/>
      </w:pPr>
      <w:r>
        <w:rPr>
          <w:rFonts w:ascii="Arial" w:eastAsia="宋体" w:hAnsi="Arial" w:cs="Arial"/>
          <w:color w:val="000000"/>
          <w:sz w:val="20"/>
          <w:szCs w:val="20"/>
        </w:rPr>
        <w:t>The estimated fair value of the Company’s long-term debt are based on Level 2 inputs as the fair value is based on quoted prices for the Company’s debt and co</w:t>
      </w:r>
      <w:r>
        <w:rPr>
          <w:rFonts w:ascii="Arial" w:eastAsia="宋体" w:hAnsi="Arial" w:cs="Arial"/>
          <w:color w:val="000000"/>
          <w:sz w:val="20"/>
          <w:szCs w:val="20"/>
        </w:rPr>
        <w:t>mparable instruments in inactive markets. The Company’s 2.125% Notes, included in Long-term debt, net, above, were convertible at the option of the holder as of December 26, 2020. The estimated fair value of the 2.125% Notes as of December 26, 2020 takes i</w:t>
      </w:r>
      <w:r>
        <w:rPr>
          <w:rFonts w:ascii="Arial" w:eastAsia="宋体" w:hAnsi="Arial" w:cs="Arial"/>
          <w:color w:val="000000"/>
          <w:sz w:val="20"/>
          <w:szCs w:val="20"/>
        </w:rPr>
        <w:t xml:space="preserve">nto account the value of the Company’s stock price of $91.81 as of December 24, 2020, the last trading date for the year ended December 26, 2020 and the initial conversion price of approximately $8.00 per share of common stock. </w:t>
      </w:r>
    </w:p>
    <w:p w14:paraId="299C5B33" w14:textId="77777777" w:rsidR="00992A07" w:rsidRDefault="00C4246C">
      <w:pPr>
        <w:spacing w:before="180" w:after="100"/>
        <w:jc w:val="both"/>
      </w:pPr>
      <w:r>
        <w:rPr>
          <w:rFonts w:ascii="Arial" w:eastAsia="宋体" w:hAnsi="Arial" w:cs="Arial"/>
          <w:color w:val="000000"/>
          <w:sz w:val="20"/>
          <w:szCs w:val="20"/>
        </w:rPr>
        <w:t>The fair value of the Compa</w:t>
      </w:r>
      <w:r>
        <w:rPr>
          <w:rFonts w:ascii="Arial" w:eastAsia="宋体" w:hAnsi="Arial" w:cs="Arial"/>
          <w:color w:val="000000"/>
          <w:sz w:val="20"/>
          <w:szCs w:val="20"/>
        </w:rPr>
        <w:t>ny’s time deposits, accounts receivable, accounts payable and other short-term obligations approximate their carrying value based on existing terms.</w:t>
      </w:r>
    </w:p>
    <w:p w14:paraId="299C5B34" w14:textId="77777777" w:rsidR="00992A07" w:rsidRDefault="00C4246C">
      <w:pPr>
        <w:spacing w:before="180"/>
        <w:jc w:val="both"/>
      </w:pPr>
      <w:r>
        <w:rPr>
          <w:rFonts w:ascii="Arial" w:eastAsia="宋体" w:hAnsi="Arial" w:cs="Arial"/>
          <w:b/>
          <w:bCs/>
          <w:color w:val="000000"/>
          <w:sz w:val="20"/>
          <w:szCs w:val="20"/>
        </w:rPr>
        <w:t>Hedging Transactions and Derivative Financial Instruments</w:t>
      </w:r>
    </w:p>
    <w:p w14:paraId="299C5B35" w14:textId="77777777" w:rsidR="00992A07" w:rsidRDefault="00C4246C">
      <w:pPr>
        <w:spacing w:before="90"/>
        <w:jc w:val="both"/>
      </w:pPr>
      <w:r>
        <w:rPr>
          <w:rFonts w:ascii="Arial" w:eastAsia="宋体" w:hAnsi="Arial" w:cs="Arial"/>
          <w:i/>
          <w:iCs/>
          <w:color w:val="000000"/>
          <w:sz w:val="20"/>
          <w:szCs w:val="20"/>
        </w:rPr>
        <w:t xml:space="preserve">Cash Flow Hedges Designated as Accounting Hedges </w:t>
      </w:r>
      <w:r>
        <w:rPr>
          <w:rFonts w:ascii="Arial" w:eastAsia="宋体" w:hAnsi="Arial" w:cs="Arial"/>
          <w:i/>
          <w:iCs/>
          <w:color w:val="000000"/>
          <w:sz w:val="20"/>
          <w:szCs w:val="20"/>
        </w:rPr>
        <w:t>and Foreign Currency Forward Contracts not Designated as Accounting Hedges</w:t>
      </w:r>
    </w:p>
    <w:p w14:paraId="299C5B36" w14:textId="77777777" w:rsidR="00992A07" w:rsidRDefault="00C4246C">
      <w:pPr>
        <w:spacing w:before="180"/>
        <w:jc w:val="both"/>
      </w:pPr>
      <w:r>
        <w:rPr>
          <w:rFonts w:ascii="Arial" w:eastAsia="宋体" w:hAnsi="Arial" w:cs="Arial"/>
          <w:color w:val="000000"/>
          <w:sz w:val="20"/>
          <w:szCs w:val="20"/>
        </w:rPr>
        <w:t xml:space="preserve">The Company enters into foreign currency forward contracts to hedge its exposure to foreign currency exchange rate risk related to future forecasted transactions </w:t>
      </w:r>
      <w:r>
        <w:rPr>
          <w:rFonts w:ascii="Arial" w:eastAsia="宋体" w:hAnsi="Arial" w:cs="Arial"/>
          <w:color w:val="000000"/>
          <w:sz w:val="20"/>
          <w:szCs w:val="20"/>
        </w:rPr>
        <w:t>denominated in currencies other than the U.S. Dollar. These contracts generally mature within 12 months and are designated as accounting hedges. As of December 26, 2020 and December 28, 2019, the notional values of the Company’s outstanding foreign currenc</w:t>
      </w:r>
      <w:r>
        <w:rPr>
          <w:rFonts w:ascii="Arial" w:eastAsia="宋体" w:hAnsi="Arial" w:cs="Arial"/>
          <w:color w:val="000000"/>
          <w:sz w:val="20"/>
          <w:szCs w:val="20"/>
        </w:rPr>
        <w:t>y forward contracts designated as cash flow hedges were $501 million and $467 million, respectively. The fair value of these contracts was not material as of December 26, 2020 and December 28, 2019.</w:t>
      </w:r>
    </w:p>
    <w:p w14:paraId="299C5B37" w14:textId="77777777" w:rsidR="00992A07" w:rsidRDefault="00C4246C">
      <w:pPr>
        <w:spacing w:before="180"/>
        <w:jc w:val="both"/>
      </w:pPr>
      <w:r>
        <w:rPr>
          <w:rFonts w:ascii="Arial" w:eastAsia="宋体" w:hAnsi="Arial" w:cs="Arial"/>
          <w:color w:val="000000"/>
          <w:sz w:val="20"/>
          <w:szCs w:val="20"/>
        </w:rPr>
        <w:t>The Company also enters into foreign currency forward con</w:t>
      </w:r>
      <w:r>
        <w:rPr>
          <w:rFonts w:ascii="Arial" w:eastAsia="宋体" w:hAnsi="Arial" w:cs="Arial"/>
          <w:color w:val="000000"/>
          <w:sz w:val="20"/>
          <w:szCs w:val="20"/>
        </w:rPr>
        <w:t xml:space="preserve">tracts to reduce the short-term effects of foreign currency fluctuations on certain receivables or payables denominated in currencies other than the U.S. Dollar. These forward contracts generally mature within 3 months and are not designated as accounting </w:t>
      </w:r>
      <w:r>
        <w:rPr>
          <w:rFonts w:ascii="Arial" w:eastAsia="宋体" w:hAnsi="Arial" w:cs="Arial"/>
          <w:color w:val="000000"/>
          <w:sz w:val="20"/>
          <w:szCs w:val="20"/>
        </w:rPr>
        <w:t>hedges. As of December 26, 2020 and December 28, 2019, the notional values of outstanding contracts were $254 million and $272 million, respectively. The fair value of these contracts was not material as of December 26, 2020 and December 28, 2019.</w:t>
      </w:r>
    </w:p>
    <w:p w14:paraId="299C5B38" w14:textId="77777777" w:rsidR="00992A07" w:rsidRDefault="00C4246C">
      <w:pPr>
        <w:spacing w:before="280"/>
        <w:jc w:val="both"/>
      </w:pPr>
      <w:r>
        <w:rPr>
          <w:rFonts w:ascii="Arial" w:eastAsia="宋体" w:hAnsi="Arial" w:cs="Arial"/>
          <w:b/>
          <w:bCs/>
          <w:color w:val="000000"/>
          <w:sz w:val="20"/>
          <w:szCs w:val="20"/>
        </w:rPr>
        <w:t>NOTE 8 –</w:t>
      </w:r>
      <w:r>
        <w:rPr>
          <w:rFonts w:ascii="Arial" w:eastAsia="宋体" w:hAnsi="Arial" w:cs="Arial"/>
          <w:b/>
          <w:bCs/>
          <w:color w:val="000000"/>
          <w:sz w:val="20"/>
          <w:szCs w:val="20"/>
        </w:rPr>
        <w:t xml:space="preserve"> Accumulated Other Comprehensive Income (Loss)</w:t>
      </w:r>
    </w:p>
    <w:p w14:paraId="299C5B39" w14:textId="77777777" w:rsidR="00992A07" w:rsidRDefault="00C4246C">
      <w:pPr>
        <w:spacing w:before="180"/>
        <w:jc w:val="both"/>
      </w:pPr>
      <w:r>
        <w:rPr>
          <w:rFonts w:ascii="Arial" w:eastAsia="宋体" w:hAnsi="Arial" w:cs="Arial"/>
          <w:color w:val="000000"/>
          <w:sz w:val="20"/>
          <w:szCs w:val="20"/>
        </w:rPr>
        <w:t>Unrealized holding gains or losses on the Company’s available-for-sale debt securities and unrealized holding gains and losses on derivative financial instruments qualifying as cash flow hedges are included in</w:t>
      </w:r>
      <w:r>
        <w:rPr>
          <w:rFonts w:ascii="Arial" w:eastAsia="宋体" w:hAnsi="Arial" w:cs="Arial"/>
          <w:color w:val="000000"/>
          <w:sz w:val="20"/>
          <w:szCs w:val="20"/>
        </w:rPr>
        <w:t xml:space="preserve"> other comprehensive income (loss).</w:t>
      </w:r>
    </w:p>
    <w:p w14:paraId="299C5B3A" w14:textId="77777777" w:rsidR="00992A07" w:rsidRDefault="00C4246C">
      <w:pPr>
        <w:jc w:val="center"/>
      </w:pPr>
      <w:r>
        <w:rPr>
          <w:rFonts w:ascii="Times New Roman" w:eastAsia="宋体" w:hAnsi="Times New Roman"/>
          <w:color w:val="000000"/>
          <w:sz w:val="20"/>
          <w:szCs w:val="20"/>
        </w:rPr>
        <w:t>65</w:t>
      </w:r>
    </w:p>
    <w:p w14:paraId="299C5B3B" w14:textId="77777777" w:rsidR="00992A07" w:rsidRDefault="00C4246C">
      <w:r>
        <w:pict w14:anchorId="299C6EC7">
          <v:rect id="_x0000_i1092" style="width:415.3pt;height:1.5pt" o:hralign="center" o:hrstd="t" o:hr="t" fillcolor="#a0a0a0" stroked="f"/>
        </w:pict>
      </w:r>
    </w:p>
    <w:p w14:paraId="299C5B3C" w14:textId="77777777" w:rsidR="00992A07" w:rsidRDefault="00992A07"/>
    <w:p w14:paraId="299C5B3D" w14:textId="77777777" w:rsidR="00992A07" w:rsidRDefault="00C4246C">
      <w:pPr>
        <w:spacing w:before="100"/>
        <w:jc w:val="both"/>
      </w:pPr>
      <w:r>
        <w:rPr>
          <w:rFonts w:ascii="Arial" w:eastAsia="宋体" w:hAnsi="Arial" w:cs="Arial"/>
          <w:color w:val="000000"/>
          <w:sz w:val="20"/>
          <w:szCs w:val="20"/>
        </w:rPr>
        <w:t>The table below summarizes the changes in accumulated other comprehensive income (loss):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706"/>
        <w:gridCol w:w="40"/>
        <w:gridCol w:w="36"/>
        <w:gridCol w:w="36"/>
        <w:gridCol w:w="36"/>
        <w:gridCol w:w="132"/>
        <w:gridCol w:w="1262"/>
        <w:gridCol w:w="36"/>
        <w:gridCol w:w="36"/>
        <w:gridCol w:w="36"/>
        <w:gridCol w:w="36"/>
        <w:gridCol w:w="132"/>
        <w:gridCol w:w="1197"/>
        <w:gridCol w:w="36"/>
        <w:gridCol w:w="36"/>
        <w:gridCol w:w="36"/>
        <w:gridCol w:w="36"/>
        <w:gridCol w:w="132"/>
        <w:gridCol w:w="1262"/>
        <w:gridCol w:w="36"/>
      </w:tblGrid>
      <w:tr w:rsidR="00992A07" w14:paraId="299C5B53" w14:textId="77777777">
        <w:trPr>
          <w:jc w:val="center"/>
        </w:trPr>
        <w:tc>
          <w:tcPr>
            <w:tcW w:w="50" w:type="pct"/>
            <w:shd w:val="clear" w:color="auto" w:fill="auto"/>
          </w:tcPr>
          <w:p w14:paraId="299C5B3E" w14:textId="77777777" w:rsidR="00992A07" w:rsidRDefault="00992A07">
            <w:pPr>
              <w:rPr>
                <w:rFonts w:ascii="宋体"/>
              </w:rPr>
            </w:pPr>
          </w:p>
        </w:tc>
        <w:tc>
          <w:tcPr>
            <w:tcW w:w="2284" w:type="pct"/>
            <w:shd w:val="clear" w:color="auto" w:fill="auto"/>
          </w:tcPr>
          <w:p w14:paraId="299C5B3F" w14:textId="77777777" w:rsidR="00992A07" w:rsidRDefault="00992A07">
            <w:pPr>
              <w:rPr>
                <w:rFonts w:ascii="宋体"/>
              </w:rPr>
            </w:pPr>
          </w:p>
        </w:tc>
        <w:tc>
          <w:tcPr>
            <w:tcW w:w="5" w:type="pct"/>
            <w:shd w:val="clear" w:color="auto" w:fill="auto"/>
          </w:tcPr>
          <w:p w14:paraId="299C5B40" w14:textId="77777777" w:rsidR="00992A07" w:rsidRDefault="00992A07">
            <w:pPr>
              <w:rPr>
                <w:rFonts w:ascii="宋体"/>
              </w:rPr>
            </w:pPr>
          </w:p>
        </w:tc>
        <w:tc>
          <w:tcPr>
            <w:tcW w:w="5" w:type="pct"/>
            <w:shd w:val="clear" w:color="auto" w:fill="auto"/>
          </w:tcPr>
          <w:p w14:paraId="299C5B41" w14:textId="77777777" w:rsidR="00992A07" w:rsidRDefault="00992A07">
            <w:pPr>
              <w:rPr>
                <w:rFonts w:ascii="宋体"/>
              </w:rPr>
            </w:pPr>
          </w:p>
        </w:tc>
        <w:tc>
          <w:tcPr>
            <w:tcW w:w="19" w:type="pct"/>
            <w:shd w:val="clear" w:color="auto" w:fill="auto"/>
          </w:tcPr>
          <w:p w14:paraId="299C5B42" w14:textId="77777777" w:rsidR="00992A07" w:rsidRDefault="00992A07">
            <w:pPr>
              <w:rPr>
                <w:rFonts w:ascii="宋体"/>
              </w:rPr>
            </w:pPr>
          </w:p>
        </w:tc>
        <w:tc>
          <w:tcPr>
            <w:tcW w:w="5" w:type="pct"/>
            <w:shd w:val="clear" w:color="auto" w:fill="auto"/>
          </w:tcPr>
          <w:p w14:paraId="299C5B43" w14:textId="77777777" w:rsidR="00992A07" w:rsidRDefault="00992A07">
            <w:pPr>
              <w:rPr>
                <w:rFonts w:ascii="宋体"/>
              </w:rPr>
            </w:pPr>
          </w:p>
        </w:tc>
        <w:tc>
          <w:tcPr>
            <w:tcW w:w="50" w:type="pct"/>
            <w:shd w:val="clear" w:color="auto" w:fill="auto"/>
          </w:tcPr>
          <w:p w14:paraId="299C5B44" w14:textId="77777777" w:rsidR="00992A07" w:rsidRDefault="00992A07">
            <w:pPr>
              <w:rPr>
                <w:rFonts w:ascii="宋体"/>
              </w:rPr>
            </w:pPr>
          </w:p>
        </w:tc>
        <w:tc>
          <w:tcPr>
            <w:tcW w:w="800" w:type="pct"/>
            <w:shd w:val="clear" w:color="auto" w:fill="auto"/>
          </w:tcPr>
          <w:p w14:paraId="299C5B45" w14:textId="77777777" w:rsidR="00992A07" w:rsidRDefault="00992A07">
            <w:pPr>
              <w:rPr>
                <w:rFonts w:ascii="宋体"/>
              </w:rPr>
            </w:pPr>
          </w:p>
        </w:tc>
        <w:tc>
          <w:tcPr>
            <w:tcW w:w="5" w:type="pct"/>
            <w:shd w:val="clear" w:color="auto" w:fill="auto"/>
          </w:tcPr>
          <w:p w14:paraId="299C5B46" w14:textId="77777777" w:rsidR="00992A07" w:rsidRDefault="00992A07">
            <w:pPr>
              <w:rPr>
                <w:rFonts w:ascii="宋体"/>
              </w:rPr>
            </w:pPr>
          </w:p>
        </w:tc>
        <w:tc>
          <w:tcPr>
            <w:tcW w:w="5" w:type="pct"/>
            <w:shd w:val="clear" w:color="auto" w:fill="auto"/>
          </w:tcPr>
          <w:p w14:paraId="299C5B47" w14:textId="77777777" w:rsidR="00992A07" w:rsidRDefault="00992A07">
            <w:pPr>
              <w:rPr>
                <w:rFonts w:ascii="宋体"/>
              </w:rPr>
            </w:pPr>
          </w:p>
        </w:tc>
        <w:tc>
          <w:tcPr>
            <w:tcW w:w="26" w:type="pct"/>
            <w:shd w:val="clear" w:color="auto" w:fill="auto"/>
          </w:tcPr>
          <w:p w14:paraId="299C5B48" w14:textId="77777777" w:rsidR="00992A07" w:rsidRDefault="00992A07">
            <w:pPr>
              <w:rPr>
                <w:rFonts w:ascii="宋体"/>
              </w:rPr>
            </w:pPr>
          </w:p>
        </w:tc>
        <w:tc>
          <w:tcPr>
            <w:tcW w:w="5" w:type="pct"/>
            <w:shd w:val="clear" w:color="auto" w:fill="auto"/>
          </w:tcPr>
          <w:p w14:paraId="299C5B49" w14:textId="77777777" w:rsidR="00992A07" w:rsidRDefault="00992A07">
            <w:pPr>
              <w:rPr>
                <w:rFonts w:ascii="宋体"/>
              </w:rPr>
            </w:pPr>
          </w:p>
        </w:tc>
        <w:tc>
          <w:tcPr>
            <w:tcW w:w="50" w:type="pct"/>
            <w:shd w:val="clear" w:color="auto" w:fill="auto"/>
          </w:tcPr>
          <w:p w14:paraId="299C5B4A" w14:textId="77777777" w:rsidR="00992A07" w:rsidRDefault="00992A07">
            <w:pPr>
              <w:rPr>
                <w:rFonts w:ascii="宋体"/>
              </w:rPr>
            </w:pPr>
          </w:p>
        </w:tc>
        <w:tc>
          <w:tcPr>
            <w:tcW w:w="800" w:type="pct"/>
            <w:shd w:val="clear" w:color="auto" w:fill="auto"/>
          </w:tcPr>
          <w:p w14:paraId="299C5B4B" w14:textId="77777777" w:rsidR="00992A07" w:rsidRDefault="00992A07">
            <w:pPr>
              <w:rPr>
                <w:rFonts w:ascii="宋体"/>
              </w:rPr>
            </w:pPr>
          </w:p>
        </w:tc>
        <w:tc>
          <w:tcPr>
            <w:tcW w:w="5" w:type="pct"/>
            <w:shd w:val="clear" w:color="auto" w:fill="auto"/>
          </w:tcPr>
          <w:p w14:paraId="299C5B4C" w14:textId="77777777" w:rsidR="00992A07" w:rsidRDefault="00992A07">
            <w:pPr>
              <w:rPr>
                <w:rFonts w:ascii="宋体"/>
              </w:rPr>
            </w:pPr>
          </w:p>
        </w:tc>
        <w:tc>
          <w:tcPr>
            <w:tcW w:w="5" w:type="pct"/>
            <w:shd w:val="clear" w:color="auto" w:fill="auto"/>
          </w:tcPr>
          <w:p w14:paraId="299C5B4D" w14:textId="77777777" w:rsidR="00992A07" w:rsidRDefault="00992A07">
            <w:pPr>
              <w:rPr>
                <w:rFonts w:ascii="宋体"/>
              </w:rPr>
            </w:pPr>
          </w:p>
        </w:tc>
        <w:tc>
          <w:tcPr>
            <w:tcW w:w="19" w:type="pct"/>
            <w:shd w:val="clear" w:color="auto" w:fill="auto"/>
          </w:tcPr>
          <w:p w14:paraId="299C5B4E" w14:textId="77777777" w:rsidR="00992A07" w:rsidRDefault="00992A07">
            <w:pPr>
              <w:rPr>
                <w:rFonts w:ascii="宋体"/>
              </w:rPr>
            </w:pPr>
          </w:p>
        </w:tc>
        <w:tc>
          <w:tcPr>
            <w:tcW w:w="5" w:type="pct"/>
            <w:shd w:val="clear" w:color="auto" w:fill="auto"/>
          </w:tcPr>
          <w:p w14:paraId="299C5B4F" w14:textId="77777777" w:rsidR="00992A07" w:rsidRDefault="00992A07">
            <w:pPr>
              <w:rPr>
                <w:rFonts w:ascii="宋体"/>
              </w:rPr>
            </w:pPr>
          </w:p>
        </w:tc>
        <w:tc>
          <w:tcPr>
            <w:tcW w:w="50" w:type="pct"/>
            <w:shd w:val="clear" w:color="auto" w:fill="auto"/>
          </w:tcPr>
          <w:p w14:paraId="299C5B50" w14:textId="77777777" w:rsidR="00992A07" w:rsidRDefault="00992A07">
            <w:pPr>
              <w:rPr>
                <w:rFonts w:ascii="宋体"/>
              </w:rPr>
            </w:pPr>
          </w:p>
        </w:tc>
        <w:tc>
          <w:tcPr>
            <w:tcW w:w="800" w:type="pct"/>
            <w:shd w:val="clear" w:color="auto" w:fill="auto"/>
          </w:tcPr>
          <w:p w14:paraId="299C5B51" w14:textId="77777777" w:rsidR="00992A07" w:rsidRDefault="00992A07">
            <w:pPr>
              <w:rPr>
                <w:rFonts w:ascii="宋体"/>
              </w:rPr>
            </w:pPr>
          </w:p>
        </w:tc>
        <w:tc>
          <w:tcPr>
            <w:tcW w:w="5" w:type="pct"/>
            <w:shd w:val="clear" w:color="auto" w:fill="auto"/>
          </w:tcPr>
          <w:p w14:paraId="299C5B52" w14:textId="77777777" w:rsidR="00992A07" w:rsidRDefault="00992A07">
            <w:pPr>
              <w:rPr>
                <w:rFonts w:ascii="宋体"/>
              </w:rPr>
            </w:pPr>
          </w:p>
        </w:tc>
      </w:tr>
      <w:tr w:rsidR="00992A07" w14:paraId="299C5B5B" w14:textId="77777777">
        <w:trPr>
          <w:jc w:val="center"/>
        </w:trPr>
        <w:tc>
          <w:tcPr>
            <w:tcW w:w="0" w:type="auto"/>
            <w:gridSpan w:val="3"/>
            <w:shd w:val="clear" w:color="auto" w:fill="auto"/>
            <w:tcMar>
              <w:top w:w="0" w:type="dxa"/>
              <w:left w:w="20" w:type="dxa"/>
              <w:bottom w:w="0" w:type="dxa"/>
              <w:right w:w="20" w:type="dxa"/>
            </w:tcMar>
          </w:tcPr>
          <w:p w14:paraId="299C5B5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5B5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B56"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5B57"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B58"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5B59"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B5A" w14:textId="77777777" w:rsidR="00992A07" w:rsidRDefault="00C4246C">
            <w:pPr>
              <w:jc w:val="center"/>
              <w:textAlignment w:val="bottom"/>
            </w:pPr>
            <w:r>
              <w:rPr>
                <w:rFonts w:ascii="Arial" w:eastAsia="宋体" w:hAnsi="Arial" w:cs="Arial"/>
                <w:b/>
                <w:bCs/>
                <w:color w:val="000000"/>
                <w:sz w:val="16"/>
                <w:szCs w:val="16"/>
              </w:rPr>
              <w:t>2018</w:t>
            </w:r>
          </w:p>
        </w:tc>
      </w:tr>
      <w:tr w:rsidR="00992A07" w14:paraId="299C5B5F" w14:textId="77777777">
        <w:trPr>
          <w:jc w:val="center"/>
        </w:trPr>
        <w:tc>
          <w:tcPr>
            <w:tcW w:w="0" w:type="auto"/>
            <w:gridSpan w:val="3"/>
            <w:shd w:val="clear" w:color="auto" w:fill="auto"/>
            <w:tcMar>
              <w:top w:w="40" w:type="dxa"/>
              <w:left w:w="20" w:type="dxa"/>
              <w:bottom w:w="40" w:type="dxa"/>
              <w:right w:w="20" w:type="dxa"/>
            </w:tcMar>
            <w:vAlign w:val="bottom"/>
          </w:tcPr>
          <w:p w14:paraId="299C5B5C" w14:textId="77777777" w:rsidR="00992A07" w:rsidRDefault="00C4246C">
            <w:pPr>
              <w:textAlignment w:val="bottom"/>
            </w:pPr>
            <w:r>
              <w:rPr>
                <w:rFonts w:ascii="Arial" w:eastAsia="宋体" w:hAnsi="Arial" w:cs="Arial"/>
                <w:color w:val="000000"/>
                <w:sz w:val="20"/>
                <w:szCs w:val="20"/>
              </w:rPr>
              <w:t>Gains (losses) on cash flow hedges:</w:t>
            </w:r>
          </w:p>
        </w:tc>
        <w:tc>
          <w:tcPr>
            <w:tcW w:w="0" w:type="auto"/>
            <w:gridSpan w:val="3"/>
            <w:shd w:val="clear" w:color="auto" w:fill="auto"/>
            <w:tcMar>
              <w:top w:w="0" w:type="dxa"/>
              <w:left w:w="20" w:type="dxa"/>
              <w:bottom w:w="0" w:type="dxa"/>
              <w:right w:w="20" w:type="dxa"/>
            </w:tcMar>
          </w:tcPr>
          <w:p w14:paraId="299C5B5D" w14:textId="77777777" w:rsidR="00992A07" w:rsidRDefault="00992A0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5B5E" w14:textId="77777777" w:rsidR="00992A07" w:rsidRDefault="00C4246C">
            <w:pPr>
              <w:jc w:val="center"/>
              <w:textAlignment w:val="bottom"/>
            </w:pPr>
            <w:r>
              <w:rPr>
                <w:rFonts w:ascii="Arial" w:eastAsia="宋体" w:hAnsi="Arial" w:cs="Arial"/>
                <w:b/>
                <w:bCs/>
                <w:color w:val="000000"/>
                <w:sz w:val="20"/>
                <w:szCs w:val="20"/>
              </w:rPr>
              <w:t>(In millions)</w:t>
            </w:r>
          </w:p>
        </w:tc>
      </w:tr>
      <w:tr w:rsidR="00992A07" w14:paraId="299C5B6D" w14:textId="77777777">
        <w:trPr>
          <w:jc w:val="center"/>
        </w:trPr>
        <w:tc>
          <w:tcPr>
            <w:tcW w:w="0" w:type="auto"/>
            <w:gridSpan w:val="3"/>
            <w:shd w:val="clear" w:color="auto" w:fill="CCEEFF"/>
            <w:tcMar>
              <w:top w:w="40" w:type="dxa"/>
              <w:left w:w="20" w:type="dxa"/>
              <w:bottom w:w="40" w:type="dxa"/>
              <w:right w:w="20" w:type="dxa"/>
            </w:tcMar>
            <w:vAlign w:val="bottom"/>
          </w:tcPr>
          <w:p w14:paraId="299C5B60" w14:textId="77777777" w:rsidR="00992A07" w:rsidRDefault="00C4246C">
            <w:pPr>
              <w:textAlignment w:val="bottom"/>
            </w:pPr>
            <w:r>
              <w:rPr>
                <w:rFonts w:ascii="Arial" w:eastAsia="宋体" w:hAnsi="Arial" w:cs="Arial"/>
                <w:color w:val="000000"/>
                <w:sz w:val="20"/>
                <w:szCs w:val="20"/>
              </w:rPr>
              <w:t>Beginning balance</w:t>
            </w:r>
          </w:p>
        </w:tc>
        <w:tc>
          <w:tcPr>
            <w:tcW w:w="0" w:type="auto"/>
            <w:gridSpan w:val="3"/>
            <w:shd w:val="clear" w:color="auto" w:fill="CCEEFF"/>
            <w:tcMar>
              <w:top w:w="0" w:type="dxa"/>
              <w:left w:w="20" w:type="dxa"/>
              <w:bottom w:w="0" w:type="dxa"/>
              <w:right w:w="20" w:type="dxa"/>
            </w:tcMar>
          </w:tcPr>
          <w:p w14:paraId="299C5B61"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B62"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B63"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B6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B65"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B66"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B67" w14:textId="77777777" w:rsidR="00992A07" w:rsidRDefault="00C4246C">
            <w:pPr>
              <w:jc w:val="right"/>
              <w:textAlignment w:val="bottom"/>
            </w:pPr>
            <w:r>
              <w:rPr>
                <w:rFonts w:ascii="Arial" w:eastAsia="宋体" w:hAnsi="Arial" w:cs="Arial"/>
                <w:color w:val="000000"/>
                <w:sz w:val="20"/>
                <w:szCs w:val="20"/>
              </w:rPr>
              <w:t>(8)</w:t>
            </w:r>
          </w:p>
        </w:tc>
        <w:tc>
          <w:tcPr>
            <w:tcW w:w="0" w:type="auto"/>
            <w:shd w:val="clear" w:color="auto" w:fill="CCEEFF"/>
            <w:tcMar>
              <w:top w:w="40" w:type="dxa"/>
              <w:left w:w="0" w:type="dxa"/>
              <w:bottom w:w="40" w:type="dxa"/>
              <w:right w:w="20" w:type="dxa"/>
            </w:tcMar>
            <w:vAlign w:val="bottom"/>
          </w:tcPr>
          <w:p w14:paraId="299C5B6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B69"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B6A"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B6B" w14:textId="77777777" w:rsidR="00992A07" w:rsidRDefault="00C4246C">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299C5B6C" w14:textId="77777777" w:rsidR="00992A07" w:rsidRDefault="00992A07">
            <w:pPr>
              <w:jc w:val="right"/>
              <w:rPr>
                <w:rFonts w:ascii="宋体"/>
              </w:rPr>
            </w:pPr>
          </w:p>
        </w:tc>
      </w:tr>
      <w:tr w:rsidR="00992A07" w14:paraId="299C5B78" w14:textId="77777777">
        <w:trPr>
          <w:jc w:val="center"/>
        </w:trPr>
        <w:tc>
          <w:tcPr>
            <w:tcW w:w="0" w:type="auto"/>
            <w:gridSpan w:val="3"/>
            <w:shd w:val="clear" w:color="auto" w:fill="FFFFFF"/>
            <w:tcMar>
              <w:top w:w="40" w:type="dxa"/>
              <w:left w:w="245" w:type="dxa"/>
              <w:bottom w:w="40" w:type="dxa"/>
              <w:right w:w="20" w:type="dxa"/>
            </w:tcMar>
            <w:vAlign w:val="bottom"/>
          </w:tcPr>
          <w:p w14:paraId="299C5B6E" w14:textId="77777777" w:rsidR="00992A07" w:rsidRDefault="00C4246C">
            <w:pPr>
              <w:textAlignment w:val="bottom"/>
            </w:pPr>
            <w:r>
              <w:rPr>
                <w:rFonts w:ascii="Arial" w:eastAsia="宋体" w:hAnsi="Arial" w:cs="Arial"/>
                <w:color w:val="000000"/>
                <w:sz w:val="20"/>
                <w:szCs w:val="20"/>
              </w:rPr>
              <w:t>Net unrealized gains (losses) arising during</w:t>
            </w:r>
            <w:r>
              <w:rPr>
                <w:rFonts w:ascii="Arial" w:eastAsia="宋体" w:hAnsi="Arial" w:cs="Arial"/>
                <w:color w:val="000000"/>
                <w:sz w:val="20"/>
                <w:szCs w:val="20"/>
              </w:rPr>
              <w:br/>
              <w:t>the period</w:t>
            </w:r>
          </w:p>
        </w:tc>
        <w:tc>
          <w:tcPr>
            <w:tcW w:w="0" w:type="auto"/>
            <w:gridSpan w:val="3"/>
            <w:shd w:val="clear" w:color="auto" w:fill="FFFFFF"/>
            <w:tcMar>
              <w:top w:w="0" w:type="dxa"/>
              <w:left w:w="20" w:type="dxa"/>
              <w:bottom w:w="0" w:type="dxa"/>
              <w:right w:w="20" w:type="dxa"/>
            </w:tcMar>
          </w:tcPr>
          <w:p w14:paraId="299C5B6F"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B70" w14:textId="77777777" w:rsidR="00992A07" w:rsidRDefault="00C4246C">
            <w:pPr>
              <w:jc w:val="right"/>
              <w:textAlignment w:val="bottom"/>
            </w:pPr>
            <w:r>
              <w:rPr>
                <w:rFonts w:ascii="Arial" w:eastAsia="宋体" w:hAnsi="Arial" w:cs="Arial"/>
                <w:color w:val="000000"/>
                <w:sz w:val="20"/>
                <w:szCs w:val="20"/>
              </w:rPr>
              <w:t>18 </w:t>
            </w:r>
          </w:p>
        </w:tc>
        <w:tc>
          <w:tcPr>
            <w:tcW w:w="0" w:type="auto"/>
            <w:shd w:val="clear" w:color="auto" w:fill="FFFFFF"/>
            <w:tcMar>
              <w:top w:w="40" w:type="dxa"/>
              <w:left w:w="0" w:type="dxa"/>
              <w:bottom w:w="40" w:type="dxa"/>
              <w:right w:w="20" w:type="dxa"/>
            </w:tcMar>
            <w:vAlign w:val="bottom"/>
          </w:tcPr>
          <w:p w14:paraId="299C5B71"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B72"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B73" w14:textId="77777777" w:rsidR="00992A07" w:rsidRDefault="00C4246C">
            <w:pPr>
              <w:jc w:val="right"/>
              <w:textAlignment w:val="bottom"/>
            </w:pPr>
            <w:r>
              <w:rPr>
                <w:rFonts w:ascii="Arial" w:eastAsia="宋体" w:hAnsi="Arial" w:cs="Arial"/>
                <w:color w:val="000000"/>
                <w:sz w:val="20"/>
                <w:szCs w:val="20"/>
              </w:rPr>
              <w:t>2 </w:t>
            </w:r>
          </w:p>
        </w:tc>
        <w:tc>
          <w:tcPr>
            <w:tcW w:w="0" w:type="auto"/>
            <w:shd w:val="clear" w:color="auto" w:fill="FFFFFF"/>
            <w:tcMar>
              <w:top w:w="40" w:type="dxa"/>
              <w:left w:w="0" w:type="dxa"/>
              <w:bottom w:w="40" w:type="dxa"/>
              <w:right w:w="20" w:type="dxa"/>
            </w:tcMar>
            <w:vAlign w:val="bottom"/>
          </w:tcPr>
          <w:p w14:paraId="299C5B7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B75"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B76" w14:textId="77777777" w:rsidR="00992A07" w:rsidRDefault="00C4246C">
            <w:pPr>
              <w:jc w:val="right"/>
              <w:textAlignment w:val="bottom"/>
            </w:pPr>
            <w:r>
              <w:rPr>
                <w:rFonts w:ascii="Arial" w:eastAsia="宋体" w:hAnsi="Arial" w:cs="Arial"/>
                <w:color w:val="000000"/>
                <w:sz w:val="20"/>
                <w:szCs w:val="20"/>
              </w:rPr>
              <w:t>(19)</w:t>
            </w:r>
          </w:p>
        </w:tc>
        <w:tc>
          <w:tcPr>
            <w:tcW w:w="0" w:type="auto"/>
            <w:shd w:val="clear" w:color="auto" w:fill="FFFFFF"/>
            <w:tcMar>
              <w:top w:w="40" w:type="dxa"/>
              <w:left w:w="0" w:type="dxa"/>
              <w:bottom w:w="40" w:type="dxa"/>
              <w:right w:w="20" w:type="dxa"/>
            </w:tcMar>
            <w:vAlign w:val="bottom"/>
          </w:tcPr>
          <w:p w14:paraId="299C5B77" w14:textId="77777777" w:rsidR="00992A07" w:rsidRDefault="00992A07">
            <w:pPr>
              <w:jc w:val="right"/>
              <w:rPr>
                <w:rFonts w:ascii="宋体"/>
              </w:rPr>
            </w:pPr>
          </w:p>
        </w:tc>
      </w:tr>
      <w:tr w:rsidR="00992A07" w14:paraId="299C5B83" w14:textId="77777777">
        <w:trPr>
          <w:jc w:val="center"/>
        </w:trPr>
        <w:tc>
          <w:tcPr>
            <w:tcW w:w="0" w:type="auto"/>
            <w:gridSpan w:val="3"/>
            <w:shd w:val="clear" w:color="auto" w:fill="CCEEFF"/>
            <w:tcMar>
              <w:top w:w="40" w:type="dxa"/>
              <w:left w:w="245" w:type="dxa"/>
              <w:bottom w:w="40" w:type="dxa"/>
              <w:right w:w="20" w:type="dxa"/>
            </w:tcMar>
            <w:vAlign w:val="bottom"/>
          </w:tcPr>
          <w:p w14:paraId="299C5B79" w14:textId="77777777" w:rsidR="00992A07" w:rsidRDefault="00C4246C">
            <w:pPr>
              <w:textAlignment w:val="bottom"/>
            </w:pPr>
            <w:r>
              <w:rPr>
                <w:rFonts w:ascii="Arial" w:eastAsia="宋体" w:hAnsi="Arial" w:cs="Arial"/>
                <w:color w:val="000000"/>
                <w:sz w:val="20"/>
                <w:szCs w:val="20"/>
              </w:rPr>
              <w:t>Net lo</w:t>
            </w:r>
            <w:r>
              <w:rPr>
                <w:rFonts w:ascii="Arial" w:eastAsia="宋体" w:hAnsi="Arial" w:cs="Arial"/>
                <w:color w:val="000000"/>
                <w:sz w:val="20"/>
                <w:szCs w:val="20"/>
              </w:rPr>
              <w:t>sses (gains) reclassified into income during the period</w:t>
            </w:r>
          </w:p>
        </w:tc>
        <w:tc>
          <w:tcPr>
            <w:tcW w:w="0" w:type="auto"/>
            <w:gridSpan w:val="3"/>
            <w:shd w:val="clear" w:color="auto" w:fill="CCEEFF"/>
            <w:tcMar>
              <w:top w:w="0" w:type="dxa"/>
              <w:left w:w="20" w:type="dxa"/>
              <w:bottom w:w="0" w:type="dxa"/>
              <w:right w:w="20" w:type="dxa"/>
            </w:tcMar>
          </w:tcPr>
          <w:p w14:paraId="299C5B7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B7B" w14:textId="77777777" w:rsidR="00992A07" w:rsidRDefault="00C4246C">
            <w:pPr>
              <w:jc w:val="right"/>
              <w:textAlignment w:val="bottom"/>
            </w:pPr>
            <w:r>
              <w:rPr>
                <w:rFonts w:ascii="Arial" w:eastAsia="宋体"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299C5B7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B7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B7E" w14:textId="77777777" w:rsidR="00992A07" w:rsidRDefault="00C4246C">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299C5B7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B80"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B81" w14:textId="77777777" w:rsidR="00992A07" w:rsidRDefault="00C4246C">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299C5B82" w14:textId="77777777" w:rsidR="00992A07" w:rsidRDefault="00992A07">
            <w:pPr>
              <w:jc w:val="right"/>
              <w:rPr>
                <w:rFonts w:ascii="宋体"/>
              </w:rPr>
            </w:pPr>
          </w:p>
        </w:tc>
      </w:tr>
      <w:tr w:rsidR="00992A07" w14:paraId="299C5B8B" w14:textId="77777777">
        <w:trPr>
          <w:jc w:val="center"/>
          <w:hidden/>
        </w:trPr>
        <w:tc>
          <w:tcPr>
            <w:tcW w:w="0" w:type="auto"/>
            <w:gridSpan w:val="3"/>
            <w:shd w:val="clear" w:color="auto" w:fill="auto"/>
          </w:tcPr>
          <w:p w14:paraId="299C5B84" w14:textId="77777777" w:rsidR="00992A07" w:rsidRDefault="00992A07">
            <w:pPr>
              <w:rPr>
                <w:rFonts w:ascii="宋体"/>
                <w:vanish/>
              </w:rPr>
            </w:pPr>
          </w:p>
        </w:tc>
        <w:tc>
          <w:tcPr>
            <w:tcW w:w="0" w:type="auto"/>
            <w:gridSpan w:val="3"/>
            <w:shd w:val="clear" w:color="auto" w:fill="auto"/>
          </w:tcPr>
          <w:p w14:paraId="299C5B85" w14:textId="77777777" w:rsidR="00992A07" w:rsidRDefault="00992A07">
            <w:pPr>
              <w:rPr>
                <w:rFonts w:ascii="宋体"/>
                <w:vanish/>
              </w:rPr>
            </w:pPr>
          </w:p>
        </w:tc>
        <w:tc>
          <w:tcPr>
            <w:tcW w:w="0" w:type="auto"/>
            <w:gridSpan w:val="3"/>
            <w:shd w:val="clear" w:color="auto" w:fill="auto"/>
          </w:tcPr>
          <w:p w14:paraId="299C5B86" w14:textId="77777777" w:rsidR="00992A07" w:rsidRDefault="00992A07">
            <w:pPr>
              <w:rPr>
                <w:rFonts w:ascii="宋体"/>
                <w:vanish/>
              </w:rPr>
            </w:pPr>
          </w:p>
        </w:tc>
        <w:tc>
          <w:tcPr>
            <w:tcW w:w="0" w:type="auto"/>
            <w:gridSpan w:val="3"/>
            <w:shd w:val="clear" w:color="auto" w:fill="auto"/>
          </w:tcPr>
          <w:p w14:paraId="299C5B87" w14:textId="77777777" w:rsidR="00992A07" w:rsidRDefault="00992A07">
            <w:pPr>
              <w:rPr>
                <w:rFonts w:ascii="宋体"/>
                <w:vanish/>
              </w:rPr>
            </w:pPr>
          </w:p>
        </w:tc>
        <w:tc>
          <w:tcPr>
            <w:tcW w:w="0" w:type="auto"/>
            <w:gridSpan w:val="3"/>
            <w:shd w:val="clear" w:color="auto" w:fill="auto"/>
          </w:tcPr>
          <w:p w14:paraId="299C5B88" w14:textId="77777777" w:rsidR="00992A07" w:rsidRDefault="00992A07">
            <w:pPr>
              <w:rPr>
                <w:rFonts w:ascii="宋体"/>
                <w:vanish/>
              </w:rPr>
            </w:pPr>
          </w:p>
        </w:tc>
        <w:tc>
          <w:tcPr>
            <w:tcW w:w="0" w:type="auto"/>
            <w:gridSpan w:val="3"/>
            <w:shd w:val="clear" w:color="auto" w:fill="auto"/>
          </w:tcPr>
          <w:p w14:paraId="299C5B89" w14:textId="77777777" w:rsidR="00992A07" w:rsidRDefault="00992A07">
            <w:pPr>
              <w:rPr>
                <w:rFonts w:ascii="宋体"/>
                <w:vanish/>
              </w:rPr>
            </w:pPr>
          </w:p>
        </w:tc>
        <w:tc>
          <w:tcPr>
            <w:tcW w:w="0" w:type="auto"/>
            <w:gridSpan w:val="3"/>
            <w:shd w:val="clear" w:color="auto" w:fill="auto"/>
          </w:tcPr>
          <w:p w14:paraId="299C5B8A" w14:textId="77777777" w:rsidR="00992A07" w:rsidRDefault="00992A07">
            <w:pPr>
              <w:rPr>
                <w:rFonts w:ascii="宋体"/>
                <w:vanish/>
              </w:rPr>
            </w:pPr>
          </w:p>
        </w:tc>
      </w:tr>
      <w:tr w:rsidR="00992A07" w14:paraId="299C5B96" w14:textId="77777777">
        <w:trPr>
          <w:jc w:val="center"/>
        </w:trPr>
        <w:tc>
          <w:tcPr>
            <w:tcW w:w="0" w:type="auto"/>
            <w:gridSpan w:val="3"/>
            <w:shd w:val="clear" w:color="auto" w:fill="FFFFFF"/>
            <w:tcMar>
              <w:top w:w="40" w:type="dxa"/>
              <w:left w:w="20" w:type="dxa"/>
              <w:bottom w:w="40" w:type="dxa"/>
              <w:right w:w="20" w:type="dxa"/>
            </w:tcMar>
            <w:vAlign w:val="bottom"/>
          </w:tcPr>
          <w:p w14:paraId="299C5B8C" w14:textId="77777777" w:rsidR="00992A07" w:rsidRDefault="00C4246C">
            <w:pPr>
              <w:textAlignment w:val="bottom"/>
            </w:pPr>
            <w:r>
              <w:rPr>
                <w:rFonts w:ascii="Arial" w:eastAsia="宋体" w:hAnsi="Arial" w:cs="Arial"/>
                <w:color w:val="000000"/>
                <w:sz w:val="20"/>
                <w:szCs w:val="20"/>
              </w:rPr>
              <w:t>Total other comprehensive income (loss)</w:t>
            </w:r>
          </w:p>
        </w:tc>
        <w:tc>
          <w:tcPr>
            <w:tcW w:w="0" w:type="auto"/>
            <w:gridSpan w:val="3"/>
            <w:shd w:val="clear" w:color="auto" w:fill="FFFFFF"/>
            <w:tcMar>
              <w:top w:w="0" w:type="dxa"/>
              <w:left w:w="20" w:type="dxa"/>
              <w:bottom w:w="0" w:type="dxa"/>
              <w:right w:w="20" w:type="dxa"/>
            </w:tcMar>
          </w:tcPr>
          <w:p w14:paraId="299C5B8D"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B8E" w14:textId="77777777" w:rsidR="00992A07" w:rsidRDefault="00C4246C">
            <w:pPr>
              <w:jc w:val="right"/>
              <w:textAlignment w:val="bottom"/>
            </w:pPr>
            <w:r>
              <w:rPr>
                <w:rFonts w:ascii="Arial" w:eastAsia="宋体" w:hAnsi="Arial" w:cs="Arial"/>
                <w:color w:val="000000"/>
                <w:sz w:val="20"/>
                <w:szCs w:val="20"/>
              </w:rPr>
              <w:t>17 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B8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B90"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B91" w14:textId="77777777" w:rsidR="00992A07" w:rsidRDefault="00C4246C">
            <w:pPr>
              <w:jc w:val="right"/>
              <w:textAlignment w:val="bottom"/>
            </w:pPr>
            <w:r>
              <w:rPr>
                <w:rFonts w:ascii="Arial" w:eastAsia="宋体" w:hAnsi="Arial" w:cs="Arial"/>
                <w:color w:val="000000"/>
                <w:sz w:val="20"/>
                <w:szCs w:val="20"/>
              </w:rPr>
              <w:t>8 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B9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B93"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B94" w14:textId="77777777" w:rsidR="00992A07" w:rsidRDefault="00C4246C">
            <w:pPr>
              <w:jc w:val="right"/>
              <w:textAlignment w:val="bottom"/>
            </w:pPr>
            <w:r>
              <w:rPr>
                <w:rFonts w:ascii="Arial" w:eastAsia="宋体" w:hAnsi="Arial" w:cs="Arial"/>
                <w:color w:val="000000"/>
                <w:sz w:val="20"/>
                <w:szCs w:val="20"/>
              </w:rPr>
              <w:t>(14)</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B95" w14:textId="77777777" w:rsidR="00992A07" w:rsidRDefault="00992A07">
            <w:pPr>
              <w:jc w:val="right"/>
              <w:rPr>
                <w:rFonts w:ascii="宋体"/>
              </w:rPr>
            </w:pPr>
          </w:p>
        </w:tc>
      </w:tr>
      <w:tr w:rsidR="00992A07" w14:paraId="299C5BA4" w14:textId="77777777">
        <w:trPr>
          <w:jc w:val="center"/>
        </w:trPr>
        <w:tc>
          <w:tcPr>
            <w:tcW w:w="0" w:type="auto"/>
            <w:gridSpan w:val="3"/>
            <w:shd w:val="clear" w:color="auto" w:fill="CCEEFF"/>
            <w:tcMar>
              <w:top w:w="40" w:type="dxa"/>
              <w:left w:w="20" w:type="dxa"/>
              <w:bottom w:w="40" w:type="dxa"/>
              <w:right w:w="20" w:type="dxa"/>
            </w:tcMar>
            <w:vAlign w:val="bottom"/>
          </w:tcPr>
          <w:p w14:paraId="299C5B97" w14:textId="77777777" w:rsidR="00992A07" w:rsidRDefault="00C4246C">
            <w:pPr>
              <w:textAlignment w:val="bottom"/>
            </w:pPr>
            <w:r>
              <w:rPr>
                <w:rFonts w:ascii="Arial" w:eastAsia="宋体" w:hAnsi="Arial" w:cs="Arial"/>
                <w:color w:val="000000"/>
                <w:sz w:val="20"/>
                <w:szCs w:val="20"/>
              </w:rPr>
              <w:t>Ending balance</w:t>
            </w:r>
          </w:p>
        </w:tc>
        <w:tc>
          <w:tcPr>
            <w:tcW w:w="0" w:type="auto"/>
            <w:gridSpan w:val="3"/>
            <w:shd w:val="clear" w:color="auto" w:fill="CCEEFF"/>
            <w:tcMar>
              <w:top w:w="0" w:type="dxa"/>
              <w:left w:w="20" w:type="dxa"/>
              <w:bottom w:w="0" w:type="dxa"/>
              <w:right w:w="20" w:type="dxa"/>
            </w:tcMar>
          </w:tcPr>
          <w:p w14:paraId="299C5B98"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B99"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B9A" w14:textId="77777777" w:rsidR="00992A07" w:rsidRDefault="00C4246C">
            <w:pPr>
              <w:jc w:val="right"/>
              <w:textAlignment w:val="bottom"/>
            </w:pPr>
            <w:r>
              <w:rPr>
                <w:rFonts w:ascii="Arial" w:eastAsia="宋体" w:hAnsi="Arial" w:cs="Arial"/>
                <w:color w:val="000000"/>
                <w:sz w:val="20"/>
                <w:szCs w:val="20"/>
              </w:rPr>
              <w:t>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B9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B9C"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B9D"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B9E" w14:textId="77777777" w:rsidR="00992A07" w:rsidRDefault="00C4246C">
            <w:pPr>
              <w:jc w:val="right"/>
              <w:textAlignment w:val="bottom"/>
            </w:pP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B9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BA0"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BA1"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BA2" w14:textId="77777777" w:rsidR="00992A07" w:rsidRDefault="00C4246C">
            <w:pPr>
              <w:jc w:val="right"/>
              <w:textAlignment w:val="bottom"/>
            </w:pPr>
            <w:r>
              <w:rPr>
                <w:rFonts w:ascii="Arial" w:eastAsia="宋体" w:hAnsi="Arial" w:cs="Arial"/>
                <w:color w:val="000000"/>
                <w:sz w:val="20"/>
                <w:szCs w:val="20"/>
              </w:rPr>
              <w:t>(8)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BA3" w14:textId="77777777" w:rsidR="00992A07" w:rsidRDefault="00992A07">
            <w:pPr>
              <w:jc w:val="right"/>
              <w:rPr>
                <w:rFonts w:ascii="宋体"/>
              </w:rPr>
            </w:pPr>
          </w:p>
        </w:tc>
      </w:tr>
    </w:tbl>
    <w:p w14:paraId="299C5BA5" w14:textId="77777777" w:rsidR="00992A07" w:rsidRDefault="00C4246C">
      <w:pPr>
        <w:spacing w:before="280"/>
        <w:jc w:val="both"/>
      </w:pPr>
      <w:r>
        <w:rPr>
          <w:rFonts w:ascii="Arial" w:eastAsia="宋体" w:hAnsi="Arial" w:cs="Arial"/>
          <w:b/>
          <w:bCs/>
          <w:color w:val="000000"/>
          <w:sz w:val="20"/>
          <w:szCs w:val="20"/>
        </w:rPr>
        <w:t>NOTE 9 – Concentrations of Credit Risk</w:t>
      </w:r>
    </w:p>
    <w:p w14:paraId="299C5BA6" w14:textId="77777777" w:rsidR="00992A07" w:rsidRDefault="00C4246C">
      <w:pPr>
        <w:spacing w:before="180"/>
        <w:jc w:val="both"/>
      </w:pPr>
      <w:r>
        <w:rPr>
          <w:rFonts w:ascii="Arial" w:eastAsia="宋体" w:hAnsi="Arial" w:cs="Arial"/>
          <w:color w:val="000000"/>
          <w:sz w:val="20"/>
          <w:szCs w:val="20"/>
        </w:rPr>
        <w:t>Financial instruments that potentially subject the Company to concentrations of credit risk consist primarily of investments in time de</w:t>
      </w:r>
      <w:r>
        <w:rPr>
          <w:rFonts w:ascii="Arial" w:eastAsia="宋体" w:hAnsi="Arial" w:cs="Arial"/>
          <w:color w:val="000000"/>
          <w:sz w:val="20"/>
          <w:szCs w:val="20"/>
        </w:rPr>
        <w:t>posits, available-for-sale debt securities and trade receivables.</w:t>
      </w:r>
    </w:p>
    <w:p w14:paraId="299C5BA7" w14:textId="77777777" w:rsidR="00992A07" w:rsidRDefault="00C4246C">
      <w:pPr>
        <w:spacing w:before="180"/>
        <w:jc w:val="both"/>
      </w:pPr>
      <w:r>
        <w:rPr>
          <w:rFonts w:ascii="Arial" w:eastAsia="宋体" w:hAnsi="Arial" w:cs="Arial"/>
          <w:color w:val="000000"/>
          <w:sz w:val="20"/>
          <w:szCs w:val="20"/>
        </w:rPr>
        <w:t>The Company places its investments with high credit quality financial institutions. At the time an investment is made, investments in commercial paper of industrial firms and financial insti</w:t>
      </w:r>
      <w:r>
        <w:rPr>
          <w:rFonts w:ascii="Arial" w:eastAsia="宋体" w:hAnsi="Arial" w:cs="Arial"/>
          <w:color w:val="000000"/>
          <w:sz w:val="20"/>
          <w:szCs w:val="20"/>
        </w:rPr>
        <w:t>tutions are rated A1, P1 or better. The Company invests in tax-exempt securities including municipal notes and bonds and bonds that are rated A, A2 or better and repurchase agreements, each of which have securities of the type and quality listed above as c</w:t>
      </w:r>
      <w:r>
        <w:rPr>
          <w:rFonts w:ascii="Arial" w:eastAsia="宋体" w:hAnsi="Arial" w:cs="Arial"/>
          <w:color w:val="000000"/>
          <w:sz w:val="20"/>
          <w:szCs w:val="20"/>
        </w:rPr>
        <w:t>ollateral.</w:t>
      </w:r>
    </w:p>
    <w:p w14:paraId="299C5BA8" w14:textId="77777777" w:rsidR="00992A07" w:rsidRDefault="00C4246C">
      <w:pPr>
        <w:spacing w:before="180"/>
        <w:jc w:val="both"/>
      </w:pPr>
      <w:r>
        <w:rPr>
          <w:rFonts w:ascii="Arial" w:eastAsia="宋体" w:hAnsi="Arial" w:cs="Arial"/>
          <w:color w:val="000000"/>
          <w:sz w:val="20"/>
          <w:szCs w:val="20"/>
        </w:rPr>
        <w:t>The Company believes that concentrations of credit risk with respect to trade receivables are limited because a large number of geographically diverse customers make up the Company’s customer base, thus diluting the trade credit risk. The Compan</w:t>
      </w:r>
      <w:r>
        <w:rPr>
          <w:rFonts w:ascii="Arial" w:eastAsia="宋体" w:hAnsi="Arial" w:cs="Arial"/>
          <w:color w:val="000000"/>
          <w:sz w:val="20"/>
          <w:szCs w:val="20"/>
        </w:rPr>
        <w:t>y’s top three customers with the highest accounts receivable balances each accounted for approximately 18%, 17% and 6%, respectively, of the total consolidated accounts receivable balance as of December 26, 2020 and 15%, 9% and 8%, respectively, of the tot</w:t>
      </w:r>
      <w:r>
        <w:rPr>
          <w:rFonts w:ascii="Arial" w:eastAsia="宋体" w:hAnsi="Arial" w:cs="Arial"/>
          <w:color w:val="000000"/>
          <w:sz w:val="20"/>
          <w:szCs w:val="20"/>
        </w:rPr>
        <w:t>al consolidated accounts receivable balance as of December 28, 2019. However, the Company does not believe the receivable balance from these customers represents a significant credit risk based on past collection experience and review of their current cred</w:t>
      </w:r>
      <w:r>
        <w:rPr>
          <w:rFonts w:ascii="Arial" w:eastAsia="宋体" w:hAnsi="Arial" w:cs="Arial"/>
          <w:color w:val="000000"/>
          <w:sz w:val="20"/>
          <w:szCs w:val="20"/>
        </w:rPr>
        <w:t xml:space="preserve">it quality. </w:t>
      </w:r>
    </w:p>
    <w:p w14:paraId="299C5BA9" w14:textId="77777777" w:rsidR="00992A07" w:rsidRDefault="00C4246C">
      <w:pPr>
        <w:spacing w:before="280"/>
        <w:jc w:val="both"/>
      </w:pPr>
      <w:r>
        <w:rPr>
          <w:rFonts w:ascii="Arial" w:eastAsia="宋体" w:hAnsi="Arial" w:cs="Arial"/>
          <w:b/>
          <w:bCs/>
          <w:color w:val="000000"/>
          <w:sz w:val="20"/>
          <w:szCs w:val="20"/>
        </w:rPr>
        <w:t xml:space="preserve">NOTE 10 – Earnings Per Share </w:t>
      </w:r>
    </w:p>
    <w:p w14:paraId="299C5BAA" w14:textId="77777777" w:rsidR="00992A07" w:rsidRDefault="00C4246C">
      <w:pPr>
        <w:spacing w:before="180"/>
        <w:jc w:val="both"/>
      </w:pPr>
      <w:r>
        <w:rPr>
          <w:rFonts w:ascii="Arial" w:eastAsia="宋体" w:hAnsi="Arial" w:cs="Arial"/>
          <w:color w:val="000000"/>
          <w:sz w:val="20"/>
          <w:szCs w:val="20"/>
        </w:rPr>
        <w:t xml:space="preserve">Basic earnings per share is computed based on the weighted-average number of shares outstanding. </w:t>
      </w:r>
    </w:p>
    <w:p w14:paraId="299C5BAB" w14:textId="77777777" w:rsidR="00992A07" w:rsidRDefault="00C4246C">
      <w:pPr>
        <w:spacing w:before="180"/>
        <w:jc w:val="both"/>
      </w:pPr>
      <w:r>
        <w:rPr>
          <w:rFonts w:ascii="Arial" w:eastAsia="宋体" w:hAnsi="Arial" w:cs="Arial"/>
          <w:color w:val="000000"/>
          <w:sz w:val="20"/>
          <w:szCs w:val="20"/>
        </w:rPr>
        <w:t xml:space="preserve">Diluted earnings per share is computed based on the weighted-average number of shares outstanding plus potentially </w:t>
      </w:r>
      <w:r>
        <w:rPr>
          <w:rFonts w:ascii="Arial" w:eastAsia="宋体" w:hAnsi="Arial" w:cs="Arial"/>
          <w:color w:val="000000"/>
          <w:sz w:val="20"/>
          <w:szCs w:val="20"/>
        </w:rPr>
        <w:t>dilutive shares outstanding during the period. Potentially dilutive shares are determined by applying the treasury stock method to the Company’s stock options, RSUs (including PRSUs), common stock to be issued under the ESPP and warrants. Potentially dilut</w:t>
      </w:r>
      <w:r>
        <w:rPr>
          <w:rFonts w:ascii="Arial" w:eastAsia="宋体" w:hAnsi="Arial" w:cs="Arial"/>
          <w:color w:val="000000"/>
          <w:sz w:val="20"/>
          <w:szCs w:val="20"/>
        </w:rPr>
        <w:t>ive shares issuable upon conversion of the 2.125% Convertible Senior Notes due 2026 (2.125% Notes) are calculated using the if-converted method.</w:t>
      </w:r>
    </w:p>
    <w:p w14:paraId="299C5BAC" w14:textId="77777777" w:rsidR="00992A07" w:rsidRDefault="00C4246C">
      <w:pPr>
        <w:jc w:val="center"/>
      </w:pPr>
      <w:r>
        <w:rPr>
          <w:rFonts w:ascii="Times New Roman" w:eastAsia="宋体" w:hAnsi="Times New Roman"/>
          <w:color w:val="000000"/>
          <w:sz w:val="20"/>
          <w:szCs w:val="20"/>
        </w:rPr>
        <w:t>66</w:t>
      </w:r>
    </w:p>
    <w:p w14:paraId="299C5BAD" w14:textId="77777777" w:rsidR="00992A07" w:rsidRDefault="00C4246C">
      <w:r>
        <w:pict w14:anchorId="299C6EC8">
          <v:rect id="_x0000_i1093" style="width:415.3pt;height:1.5pt" o:hralign="center" o:hrstd="t" o:hr="t" fillcolor="#a0a0a0" stroked="f"/>
        </w:pict>
      </w:r>
    </w:p>
    <w:p w14:paraId="299C5BAE" w14:textId="77777777" w:rsidR="00992A07" w:rsidRDefault="00992A07"/>
    <w:p w14:paraId="299C5BAF" w14:textId="77777777" w:rsidR="00992A07" w:rsidRDefault="00C4246C">
      <w:pPr>
        <w:spacing w:before="180"/>
      </w:pPr>
      <w:r>
        <w:rPr>
          <w:rFonts w:ascii="Arial" w:eastAsia="宋体" w:hAnsi="Arial" w:cs="Arial"/>
          <w:color w:val="000000"/>
          <w:sz w:val="20"/>
          <w:szCs w:val="20"/>
        </w:rPr>
        <w:t>The following table sets forth the components of basic and diluted earnings per share:</w:t>
      </w:r>
    </w:p>
    <w:tbl>
      <w:tblPr>
        <w:tblW w:w="5000" w:type="pct"/>
        <w:tblCellMar>
          <w:top w:w="15" w:type="dxa"/>
          <w:left w:w="15" w:type="dxa"/>
          <w:bottom w:w="15" w:type="dxa"/>
          <w:right w:w="15" w:type="dxa"/>
        </w:tblCellMar>
        <w:tblLook w:val="04A0" w:firstRow="1" w:lastRow="0" w:firstColumn="1" w:lastColumn="0" w:noHBand="0" w:noVBand="1"/>
      </w:tblPr>
      <w:tblGrid>
        <w:gridCol w:w="41"/>
        <w:gridCol w:w="4464"/>
        <w:gridCol w:w="39"/>
        <w:gridCol w:w="133"/>
        <w:gridCol w:w="1036"/>
        <w:gridCol w:w="37"/>
        <w:gridCol w:w="37"/>
        <w:gridCol w:w="37"/>
        <w:gridCol w:w="37"/>
        <w:gridCol w:w="133"/>
        <w:gridCol w:w="1013"/>
        <w:gridCol w:w="37"/>
        <w:gridCol w:w="37"/>
        <w:gridCol w:w="36"/>
        <w:gridCol w:w="36"/>
        <w:gridCol w:w="132"/>
        <w:gridCol w:w="1015"/>
        <w:gridCol w:w="36"/>
      </w:tblGrid>
      <w:tr w:rsidR="00992A07" w14:paraId="299C5BC2" w14:textId="77777777">
        <w:tc>
          <w:tcPr>
            <w:tcW w:w="50" w:type="pct"/>
            <w:shd w:val="clear" w:color="auto" w:fill="auto"/>
          </w:tcPr>
          <w:p w14:paraId="299C5BB0" w14:textId="77777777" w:rsidR="00992A07" w:rsidRDefault="00992A07">
            <w:pPr>
              <w:rPr>
                <w:rFonts w:ascii="宋体"/>
              </w:rPr>
            </w:pPr>
          </w:p>
        </w:tc>
        <w:tc>
          <w:tcPr>
            <w:tcW w:w="2715" w:type="pct"/>
            <w:shd w:val="clear" w:color="auto" w:fill="auto"/>
          </w:tcPr>
          <w:p w14:paraId="299C5BB1" w14:textId="77777777" w:rsidR="00992A07" w:rsidRDefault="00992A07">
            <w:pPr>
              <w:rPr>
                <w:rFonts w:ascii="宋体"/>
              </w:rPr>
            </w:pPr>
          </w:p>
        </w:tc>
        <w:tc>
          <w:tcPr>
            <w:tcW w:w="5" w:type="pct"/>
            <w:shd w:val="clear" w:color="auto" w:fill="auto"/>
          </w:tcPr>
          <w:p w14:paraId="299C5BB2" w14:textId="77777777" w:rsidR="00992A07" w:rsidRDefault="00992A07">
            <w:pPr>
              <w:rPr>
                <w:rFonts w:ascii="宋体"/>
              </w:rPr>
            </w:pPr>
          </w:p>
        </w:tc>
        <w:tc>
          <w:tcPr>
            <w:tcW w:w="50" w:type="pct"/>
            <w:shd w:val="clear" w:color="auto" w:fill="auto"/>
          </w:tcPr>
          <w:p w14:paraId="299C5BB3" w14:textId="77777777" w:rsidR="00992A07" w:rsidRDefault="00992A07">
            <w:pPr>
              <w:rPr>
                <w:rFonts w:ascii="宋体"/>
              </w:rPr>
            </w:pPr>
          </w:p>
        </w:tc>
        <w:tc>
          <w:tcPr>
            <w:tcW w:w="654" w:type="pct"/>
            <w:shd w:val="clear" w:color="auto" w:fill="auto"/>
          </w:tcPr>
          <w:p w14:paraId="299C5BB4" w14:textId="77777777" w:rsidR="00992A07" w:rsidRDefault="00992A07">
            <w:pPr>
              <w:rPr>
                <w:rFonts w:ascii="宋体"/>
              </w:rPr>
            </w:pPr>
          </w:p>
        </w:tc>
        <w:tc>
          <w:tcPr>
            <w:tcW w:w="5" w:type="pct"/>
            <w:shd w:val="clear" w:color="auto" w:fill="auto"/>
          </w:tcPr>
          <w:p w14:paraId="299C5BB5" w14:textId="77777777" w:rsidR="00992A07" w:rsidRDefault="00992A07">
            <w:pPr>
              <w:rPr>
                <w:rFonts w:ascii="宋体"/>
              </w:rPr>
            </w:pPr>
          </w:p>
        </w:tc>
        <w:tc>
          <w:tcPr>
            <w:tcW w:w="5" w:type="pct"/>
            <w:shd w:val="clear" w:color="auto" w:fill="auto"/>
          </w:tcPr>
          <w:p w14:paraId="299C5BB6" w14:textId="77777777" w:rsidR="00992A07" w:rsidRDefault="00992A07">
            <w:pPr>
              <w:rPr>
                <w:rFonts w:ascii="宋体"/>
              </w:rPr>
            </w:pPr>
          </w:p>
        </w:tc>
        <w:tc>
          <w:tcPr>
            <w:tcW w:w="26" w:type="pct"/>
            <w:shd w:val="clear" w:color="auto" w:fill="auto"/>
          </w:tcPr>
          <w:p w14:paraId="299C5BB7" w14:textId="77777777" w:rsidR="00992A07" w:rsidRDefault="00992A07">
            <w:pPr>
              <w:rPr>
                <w:rFonts w:ascii="宋体"/>
              </w:rPr>
            </w:pPr>
          </w:p>
        </w:tc>
        <w:tc>
          <w:tcPr>
            <w:tcW w:w="5" w:type="pct"/>
            <w:shd w:val="clear" w:color="auto" w:fill="auto"/>
          </w:tcPr>
          <w:p w14:paraId="299C5BB8" w14:textId="77777777" w:rsidR="00992A07" w:rsidRDefault="00992A07">
            <w:pPr>
              <w:rPr>
                <w:rFonts w:ascii="宋体"/>
              </w:rPr>
            </w:pPr>
          </w:p>
        </w:tc>
        <w:tc>
          <w:tcPr>
            <w:tcW w:w="50" w:type="pct"/>
            <w:shd w:val="clear" w:color="auto" w:fill="auto"/>
          </w:tcPr>
          <w:p w14:paraId="299C5BB9" w14:textId="77777777" w:rsidR="00992A07" w:rsidRDefault="00992A07">
            <w:pPr>
              <w:rPr>
                <w:rFonts w:ascii="宋体"/>
              </w:rPr>
            </w:pPr>
          </w:p>
        </w:tc>
        <w:tc>
          <w:tcPr>
            <w:tcW w:w="668" w:type="pct"/>
            <w:shd w:val="clear" w:color="auto" w:fill="auto"/>
          </w:tcPr>
          <w:p w14:paraId="299C5BBA" w14:textId="77777777" w:rsidR="00992A07" w:rsidRDefault="00992A07">
            <w:pPr>
              <w:rPr>
                <w:rFonts w:ascii="宋体"/>
              </w:rPr>
            </w:pPr>
          </w:p>
        </w:tc>
        <w:tc>
          <w:tcPr>
            <w:tcW w:w="5" w:type="pct"/>
            <w:shd w:val="clear" w:color="auto" w:fill="auto"/>
          </w:tcPr>
          <w:p w14:paraId="299C5BBB" w14:textId="77777777" w:rsidR="00992A07" w:rsidRDefault="00992A07">
            <w:pPr>
              <w:rPr>
                <w:rFonts w:ascii="宋体"/>
              </w:rPr>
            </w:pPr>
          </w:p>
        </w:tc>
        <w:tc>
          <w:tcPr>
            <w:tcW w:w="5" w:type="pct"/>
            <w:shd w:val="clear" w:color="auto" w:fill="auto"/>
          </w:tcPr>
          <w:p w14:paraId="299C5BBC" w14:textId="77777777" w:rsidR="00992A07" w:rsidRDefault="00992A07">
            <w:pPr>
              <w:rPr>
                <w:rFonts w:ascii="宋体"/>
              </w:rPr>
            </w:pPr>
          </w:p>
        </w:tc>
        <w:tc>
          <w:tcPr>
            <w:tcW w:w="26" w:type="pct"/>
            <w:shd w:val="clear" w:color="auto" w:fill="auto"/>
          </w:tcPr>
          <w:p w14:paraId="299C5BBD" w14:textId="77777777" w:rsidR="00992A07" w:rsidRDefault="00992A07">
            <w:pPr>
              <w:rPr>
                <w:rFonts w:ascii="宋体"/>
              </w:rPr>
            </w:pPr>
          </w:p>
        </w:tc>
        <w:tc>
          <w:tcPr>
            <w:tcW w:w="5" w:type="pct"/>
            <w:shd w:val="clear" w:color="auto" w:fill="auto"/>
          </w:tcPr>
          <w:p w14:paraId="299C5BBE" w14:textId="77777777" w:rsidR="00992A07" w:rsidRDefault="00992A07">
            <w:pPr>
              <w:rPr>
                <w:rFonts w:ascii="宋体"/>
              </w:rPr>
            </w:pPr>
          </w:p>
        </w:tc>
        <w:tc>
          <w:tcPr>
            <w:tcW w:w="50" w:type="pct"/>
            <w:shd w:val="clear" w:color="auto" w:fill="auto"/>
          </w:tcPr>
          <w:p w14:paraId="299C5BBF" w14:textId="77777777" w:rsidR="00992A07" w:rsidRDefault="00992A07">
            <w:pPr>
              <w:rPr>
                <w:rFonts w:ascii="宋体"/>
              </w:rPr>
            </w:pPr>
          </w:p>
        </w:tc>
        <w:tc>
          <w:tcPr>
            <w:tcW w:w="668" w:type="pct"/>
            <w:shd w:val="clear" w:color="auto" w:fill="auto"/>
          </w:tcPr>
          <w:p w14:paraId="299C5BC0" w14:textId="77777777" w:rsidR="00992A07" w:rsidRDefault="00992A07">
            <w:pPr>
              <w:rPr>
                <w:rFonts w:ascii="宋体"/>
              </w:rPr>
            </w:pPr>
          </w:p>
        </w:tc>
        <w:tc>
          <w:tcPr>
            <w:tcW w:w="5" w:type="pct"/>
            <w:shd w:val="clear" w:color="auto" w:fill="auto"/>
          </w:tcPr>
          <w:p w14:paraId="299C5BC1" w14:textId="77777777" w:rsidR="00992A07" w:rsidRDefault="00992A07">
            <w:pPr>
              <w:rPr>
                <w:rFonts w:ascii="宋体"/>
              </w:rPr>
            </w:pPr>
          </w:p>
        </w:tc>
      </w:tr>
      <w:tr w:rsidR="00992A07" w14:paraId="299C5BC9" w14:textId="77777777">
        <w:tc>
          <w:tcPr>
            <w:tcW w:w="0" w:type="auto"/>
            <w:gridSpan w:val="3"/>
            <w:shd w:val="clear" w:color="auto" w:fill="auto"/>
            <w:tcMar>
              <w:top w:w="0" w:type="dxa"/>
              <w:left w:w="20" w:type="dxa"/>
              <w:bottom w:w="0" w:type="dxa"/>
              <w:right w:w="20" w:type="dxa"/>
            </w:tcMar>
          </w:tcPr>
          <w:p w14:paraId="299C5BC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BC4"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5BC5"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BC6"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5BC7"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BC8" w14:textId="77777777" w:rsidR="00992A07" w:rsidRDefault="00C4246C">
            <w:pPr>
              <w:jc w:val="center"/>
              <w:textAlignment w:val="bottom"/>
            </w:pPr>
            <w:r>
              <w:rPr>
                <w:rFonts w:ascii="Arial" w:eastAsia="宋体" w:hAnsi="Arial" w:cs="Arial"/>
                <w:b/>
                <w:bCs/>
                <w:color w:val="000000"/>
                <w:sz w:val="16"/>
                <w:szCs w:val="16"/>
              </w:rPr>
              <w:t>2018</w:t>
            </w:r>
          </w:p>
        </w:tc>
      </w:tr>
      <w:tr w:rsidR="00992A07" w14:paraId="299C5BCC" w14:textId="77777777">
        <w:tc>
          <w:tcPr>
            <w:tcW w:w="0" w:type="auto"/>
            <w:gridSpan w:val="3"/>
            <w:shd w:val="clear" w:color="auto" w:fill="auto"/>
            <w:tcMar>
              <w:top w:w="40" w:type="dxa"/>
              <w:left w:w="20" w:type="dxa"/>
              <w:bottom w:w="40" w:type="dxa"/>
              <w:right w:w="20" w:type="dxa"/>
            </w:tcMar>
            <w:vAlign w:val="bottom"/>
          </w:tcPr>
          <w:p w14:paraId="299C5BCA" w14:textId="77777777" w:rsidR="00992A07" w:rsidRDefault="00C4246C">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5BCB" w14:textId="77777777" w:rsidR="00992A07" w:rsidRDefault="00C4246C">
            <w:pPr>
              <w:jc w:val="center"/>
              <w:textAlignment w:val="bottom"/>
            </w:pPr>
            <w:r>
              <w:rPr>
                <w:rFonts w:ascii="Arial" w:eastAsia="宋体" w:hAnsi="Arial" w:cs="Arial"/>
                <w:b/>
                <w:bCs/>
                <w:color w:val="000000"/>
                <w:sz w:val="16"/>
                <w:szCs w:val="16"/>
              </w:rPr>
              <w:t>(In millions, except per share amounts)</w:t>
            </w:r>
          </w:p>
        </w:tc>
      </w:tr>
      <w:tr w:rsidR="00992A07" w14:paraId="299C5BD3" w14:textId="77777777">
        <w:tc>
          <w:tcPr>
            <w:tcW w:w="0" w:type="auto"/>
            <w:gridSpan w:val="3"/>
            <w:shd w:val="clear" w:color="auto" w:fill="CCEEFF"/>
            <w:tcMar>
              <w:top w:w="40" w:type="dxa"/>
              <w:left w:w="20" w:type="dxa"/>
              <w:bottom w:w="40" w:type="dxa"/>
              <w:right w:w="20" w:type="dxa"/>
            </w:tcMar>
            <w:vAlign w:val="bottom"/>
          </w:tcPr>
          <w:p w14:paraId="299C5BCD" w14:textId="77777777" w:rsidR="00992A07" w:rsidRDefault="00C4246C">
            <w:pPr>
              <w:textAlignment w:val="bottom"/>
            </w:pPr>
            <w:r>
              <w:rPr>
                <w:rFonts w:ascii="Arial" w:eastAsia="宋体" w:hAnsi="Arial" w:cs="Arial"/>
                <w:color w:val="000000"/>
                <w:sz w:val="20"/>
                <w:szCs w:val="20"/>
              </w:rPr>
              <w:t>Numerator</w:t>
            </w:r>
          </w:p>
        </w:tc>
        <w:tc>
          <w:tcPr>
            <w:tcW w:w="0" w:type="auto"/>
            <w:gridSpan w:val="3"/>
            <w:shd w:val="clear" w:color="auto" w:fill="CCEEFF"/>
            <w:tcMar>
              <w:top w:w="0" w:type="dxa"/>
              <w:left w:w="20" w:type="dxa"/>
              <w:bottom w:w="0" w:type="dxa"/>
              <w:right w:w="20" w:type="dxa"/>
            </w:tcMar>
          </w:tcPr>
          <w:p w14:paraId="299C5BCE"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BCF"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BD0"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BD1"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BD2" w14:textId="77777777" w:rsidR="00992A07" w:rsidRDefault="00992A07">
            <w:pPr>
              <w:rPr>
                <w:rFonts w:ascii="宋体"/>
              </w:rPr>
            </w:pPr>
          </w:p>
        </w:tc>
      </w:tr>
      <w:tr w:rsidR="00992A07" w14:paraId="299C5BE0" w14:textId="77777777">
        <w:tc>
          <w:tcPr>
            <w:tcW w:w="0" w:type="auto"/>
            <w:gridSpan w:val="3"/>
            <w:shd w:val="clear" w:color="auto" w:fill="FFFFFF"/>
            <w:tcMar>
              <w:top w:w="40" w:type="dxa"/>
              <w:left w:w="380" w:type="dxa"/>
              <w:bottom w:w="40" w:type="dxa"/>
              <w:right w:w="20" w:type="dxa"/>
            </w:tcMar>
            <w:vAlign w:val="bottom"/>
          </w:tcPr>
          <w:p w14:paraId="299C5BD4" w14:textId="77777777" w:rsidR="00992A07" w:rsidRDefault="00C4246C">
            <w:pPr>
              <w:textAlignment w:val="bottom"/>
            </w:pPr>
            <w:r>
              <w:rPr>
                <w:rFonts w:ascii="Arial" w:eastAsia="宋体" w:hAnsi="Arial" w:cs="Arial"/>
                <w:color w:val="000000"/>
                <w:sz w:val="20"/>
                <w:szCs w:val="20"/>
              </w:rPr>
              <w:t>Net income for basic earnings per share</w:t>
            </w:r>
          </w:p>
        </w:tc>
        <w:tc>
          <w:tcPr>
            <w:tcW w:w="0" w:type="auto"/>
            <w:shd w:val="clear" w:color="auto" w:fill="FFFFFF"/>
            <w:tcMar>
              <w:top w:w="40" w:type="dxa"/>
              <w:left w:w="20" w:type="dxa"/>
              <w:bottom w:w="40" w:type="dxa"/>
              <w:right w:w="0" w:type="dxa"/>
            </w:tcMar>
            <w:vAlign w:val="bottom"/>
          </w:tcPr>
          <w:p w14:paraId="299C5BD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BD6" w14:textId="77777777" w:rsidR="00992A07" w:rsidRDefault="00C4246C">
            <w:pPr>
              <w:jc w:val="right"/>
              <w:textAlignment w:val="bottom"/>
            </w:pPr>
            <w:r>
              <w:rPr>
                <w:rFonts w:ascii="Arial" w:eastAsia="宋体" w:hAnsi="Arial" w:cs="Arial"/>
                <w:color w:val="000000"/>
                <w:sz w:val="20"/>
                <w:szCs w:val="20"/>
              </w:rPr>
              <w:t>2,490 </w:t>
            </w:r>
          </w:p>
        </w:tc>
        <w:tc>
          <w:tcPr>
            <w:tcW w:w="0" w:type="auto"/>
            <w:shd w:val="clear" w:color="auto" w:fill="FFFFFF"/>
            <w:tcMar>
              <w:top w:w="40" w:type="dxa"/>
              <w:left w:w="0" w:type="dxa"/>
              <w:bottom w:w="40" w:type="dxa"/>
              <w:right w:w="20" w:type="dxa"/>
            </w:tcMar>
            <w:vAlign w:val="bottom"/>
          </w:tcPr>
          <w:p w14:paraId="299C5BD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BD8"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BD9"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BDA" w14:textId="77777777" w:rsidR="00992A07" w:rsidRDefault="00C4246C">
            <w:pPr>
              <w:jc w:val="right"/>
              <w:textAlignment w:val="bottom"/>
            </w:pPr>
            <w:r>
              <w:rPr>
                <w:rFonts w:ascii="Arial" w:eastAsia="宋体" w:hAnsi="Arial" w:cs="Arial"/>
                <w:color w:val="000000"/>
                <w:sz w:val="20"/>
                <w:szCs w:val="20"/>
              </w:rPr>
              <w:t>341 </w:t>
            </w:r>
          </w:p>
        </w:tc>
        <w:tc>
          <w:tcPr>
            <w:tcW w:w="0" w:type="auto"/>
            <w:shd w:val="clear" w:color="auto" w:fill="FFFFFF"/>
            <w:tcMar>
              <w:top w:w="40" w:type="dxa"/>
              <w:left w:w="0" w:type="dxa"/>
              <w:bottom w:w="40" w:type="dxa"/>
              <w:right w:w="20" w:type="dxa"/>
            </w:tcMar>
            <w:vAlign w:val="bottom"/>
          </w:tcPr>
          <w:p w14:paraId="299C5BD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BDC"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BDD"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BDE" w14:textId="77777777" w:rsidR="00992A07" w:rsidRDefault="00C4246C">
            <w:pPr>
              <w:jc w:val="right"/>
              <w:textAlignment w:val="bottom"/>
            </w:pPr>
            <w:r>
              <w:rPr>
                <w:rFonts w:ascii="Arial" w:eastAsia="宋体" w:hAnsi="Arial" w:cs="Arial"/>
                <w:color w:val="000000"/>
                <w:sz w:val="20"/>
                <w:szCs w:val="20"/>
              </w:rPr>
              <w:t>337 </w:t>
            </w:r>
          </w:p>
        </w:tc>
        <w:tc>
          <w:tcPr>
            <w:tcW w:w="0" w:type="auto"/>
            <w:shd w:val="clear" w:color="auto" w:fill="FFFFFF"/>
            <w:tcMar>
              <w:top w:w="40" w:type="dxa"/>
              <w:left w:w="0" w:type="dxa"/>
              <w:bottom w:w="40" w:type="dxa"/>
              <w:right w:w="20" w:type="dxa"/>
            </w:tcMar>
            <w:vAlign w:val="bottom"/>
          </w:tcPr>
          <w:p w14:paraId="299C5BDF" w14:textId="77777777" w:rsidR="00992A07" w:rsidRDefault="00992A07">
            <w:pPr>
              <w:jc w:val="right"/>
              <w:rPr>
                <w:rFonts w:ascii="宋体"/>
              </w:rPr>
            </w:pPr>
          </w:p>
        </w:tc>
      </w:tr>
      <w:tr w:rsidR="00992A07" w14:paraId="299C5BE7" w14:textId="77777777">
        <w:tc>
          <w:tcPr>
            <w:tcW w:w="0" w:type="auto"/>
            <w:gridSpan w:val="3"/>
            <w:shd w:val="clear" w:color="auto" w:fill="CCEEFF"/>
            <w:tcMar>
              <w:top w:w="40" w:type="dxa"/>
              <w:left w:w="380" w:type="dxa"/>
              <w:bottom w:w="40" w:type="dxa"/>
              <w:right w:w="20" w:type="dxa"/>
            </w:tcMar>
            <w:vAlign w:val="bottom"/>
          </w:tcPr>
          <w:p w14:paraId="299C5BE1" w14:textId="77777777" w:rsidR="00992A07" w:rsidRDefault="00C4246C">
            <w:pPr>
              <w:textAlignment w:val="bottom"/>
            </w:pPr>
            <w:r>
              <w:rPr>
                <w:rFonts w:ascii="Arial" w:eastAsia="宋体" w:hAnsi="Arial" w:cs="Arial"/>
                <w:color w:val="000000"/>
                <w:sz w:val="20"/>
                <w:szCs w:val="20"/>
              </w:rPr>
              <w:t>Effect of potentially dilutive shares:</w:t>
            </w:r>
          </w:p>
        </w:tc>
        <w:tc>
          <w:tcPr>
            <w:tcW w:w="0" w:type="auto"/>
            <w:gridSpan w:val="3"/>
            <w:shd w:val="clear" w:color="auto" w:fill="CCEEFF"/>
            <w:tcMar>
              <w:top w:w="0" w:type="dxa"/>
              <w:left w:w="20" w:type="dxa"/>
              <w:bottom w:w="0" w:type="dxa"/>
              <w:right w:w="20" w:type="dxa"/>
            </w:tcMar>
          </w:tcPr>
          <w:p w14:paraId="299C5BE2"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BE3"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BE4"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BE5"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BE6" w14:textId="77777777" w:rsidR="00992A07" w:rsidRDefault="00992A07">
            <w:pPr>
              <w:rPr>
                <w:rFonts w:ascii="宋体"/>
              </w:rPr>
            </w:pPr>
          </w:p>
        </w:tc>
      </w:tr>
      <w:tr w:rsidR="00992A07" w14:paraId="299C5BF1" w14:textId="77777777">
        <w:tc>
          <w:tcPr>
            <w:tcW w:w="0" w:type="auto"/>
            <w:gridSpan w:val="3"/>
            <w:shd w:val="clear" w:color="auto" w:fill="FFFFFF"/>
            <w:tcMar>
              <w:top w:w="40" w:type="dxa"/>
              <w:left w:w="620" w:type="dxa"/>
              <w:bottom w:w="40" w:type="dxa"/>
              <w:right w:w="20" w:type="dxa"/>
            </w:tcMar>
            <w:vAlign w:val="bottom"/>
          </w:tcPr>
          <w:p w14:paraId="299C5BE8" w14:textId="77777777" w:rsidR="00992A07" w:rsidRDefault="00C4246C">
            <w:pPr>
              <w:textAlignment w:val="bottom"/>
            </w:pPr>
            <w:r>
              <w:rPr>
                <w:rFonts w:ascii="Arial" w:eastAsia="宋体" w:hAnsi="Arial" w:cs="Arial"/>
                <w:color w:val="000000"/>
                <w:sz w:val="20"/>
                <w:szCs w:val="20"/>
              </w:rPr>
              <w:t>Interest expense related to the 2.125% Notes</w:t>
            </w:r>
          </w:p>
        </w:tc>
        <w:tc>
          <w:tcPr>
            <w:tcW w:w="0" w:type="auto"/>
            <w:gridSpan w:val="2"/>
            <w:shd w:val="clear" w:color="auto" w:fill="FFFFFF"/>
            <w:tcMar>
              <w:top w:w="40" w:type="dxa"/>
              <w:left w:w="20" w:type="dxa"/>
              <w:bottom w:w="40" w:type="dxa"/>
              <w:right w:w="0" w:type="dxa"/>
            </w:tcMar>
            <w:vAlign w:val="bottom"/>
          </w:tcPr>
          <w:p w14:paraId="299C5BE9"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5BE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BEB"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BEC"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BE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BEE"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BEF"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BF0" w14:textId="77777777" w:rsidR="00992A07" w:rsidRDefault="00992A07">
            <w:pPr>
              <w:jc w:val="right"/>
              <w:rPr>
                <w:rFonts w:ascii="宋体"/>
              </w:rPr>
            </w:pPr>
          </w:p>
        </w:tc>
      </w:tr>
      <w:tr w:rsidR="00992A07" w14:paraId="299C5BFE" w14:textId="77777777">
        <w:tc>
          <w:tcPr>
            <w:tcW w:w="0" w:type="auto"/>
            <w:gridSpan w:val="3"/>
            <w:shd w:val="clear" w:color="auto" w:fill="CCEEFF"/>
            <w:tcMar>
              <w:top w:w="40" w:type="dxa"/>
              <w:left w:w="380" w:type="dxa"/>
              <w:bottom w:w="40" w:type="dxa"/>
              <w:right w:w="20" w:type="dxa"/>
            </w:tcMar>
            <w:vAlign w:val="bottom"/>
          </w:tcPr>
          <w:p w14:paraId="299C5BF2" w14:textId="77777777" w:rsidR="00992A07" w:rsidRDefault="00C4246C">
            <w:pPr>
              <w:textAlignment w:val="bottom"/>
            </w:pPr>
            <w:r>
              <w:rPr>
                <w:rFonts w:ascii="Arial" w:eastAsia="宋体" w:hAnsi="Arial" w:cs="Arial"/>
                <w:color w:val="000000"/>
                <w:sz w:val="20"/>
                <w:szCs w:val="20"/>
              </w:rPr>
              <w:t>Net income for diluted earnings per share</w:t>
            </w:r>
          </w:p>
        </w:tc>
        <w:tc>
          <w:tcPr>
            <w:tcW w:w="0" w:type="auto"/>
            <w:tcBorders>
              <w:top w:val="single" w:sz="8" w:space="0" w:color="000000"/>
            </w:tcBorders>
            <w:shd w:val="clear" w:color="auto" w:fill="CCEEFF"/>
            <w:tcMar>
              <w:top w:w="40" w:type="dxa"/>
              <w:left w:w="20" w:type="dxa"/>
              <w:bottom w:w="40" w:type="dxa"/>
              <w:right w:w="0" w:type="dxa"/>
            </w:tcMar>
            <w:vAlign w:val="bottom"/>
          </w:tcPr>
          <w:p w14:paraId="299C5BF3"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5BF4" w14:textId="77777777" w:rsidR="00992A07" w:rsidRDefault="00C4246C">
            <w:pPr>
              <w:jc w:val="right"/>
              <w:textAlignment w:val="bottom"/>
            </w:pPr>
            <w:r>
              <w:rPr>
                <w:rFonts w:ascii="Arial" w:eastAsia="宋体" w:hAnsi="Arial" w:cs="Arial"/>
                <w:color w:val="000000"/>
                <w:sz w:val="20"/>
                <w:szCs w:val="20"/>
              </w:rPr>
              <w:t>2,491 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BF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BF6"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5BF7"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5BF8" w14:textId="77777777" w:rsidR="00992A07" w:rsidRDefault="00C4246C">
            <w:pPr>
              <w:jc w:val="right"/>
              <w:textAlignment w:val="bottom"/>
            </w:pPr>
            <w:r>
              <w:rPr>
                <w:rFonts w:ascii="Arial" w:eastAsia="宋体" w:hAnsi="Arial" w:cs="Arial"/>
                <w:color w:val="000000"/>
                <w:sz w:val="20"/>
                <w:szCs w:val="20"/>
              </w:rPr>
              <w:t>341 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BF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BFA"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5BFB"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5BFC" w14:textId="77777777" w:rsidR="00992A07" w:rsidRDefault="00C4246C">
            <w:pPr>
              <w:jc w:val="right"/>
              <w:textAlignment w:val="bottom"/>
            </w:pPr>
            <w:r>
              <w:rPr>
                <w:rFonts w:ascii="Arial" w:eastAsia="宋体" w:hAnsi="Arial" w:cs="Arial"/>
                <w:color w:val="000000"/>
                <w:sz w:val="20"/>
                <w:szCs w:val="20"/>
              </w:rPr>
              <w:t>337 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BFD" w14:textId="77777777" w:rsidR="00992A07" w:rsidRDefault="00992A07">
            <w:pPr>
              <w:jc w:val="right"/>
              <w:rPr>
                <w:rFonts w:ascii="宋体"/>
              </w:rPr>
            </w:pPr>
          </w:p>
        </w:tc>
      </w:tr>
      <w:tr w:rsidR="00992A07" w14:paraId="299C5C05" w14:textId="77777777">
        <w:tc>
          <w:tcPr>
            <w:tcW w:w="0" w:type="auto"/>
            <w:gridSpan w:val="3"/>
            <w:shd w:val="clear" w:color="auto" w:fill="FFFFFF"/>
            <w:tcMar>
              <w:top w:w="40" w:type="dxa"/>
              <w:left w:w="20" w:type="dxa"/>
              <w:bottom w:w="40" w:type="dxa"/>
              <w:right w:w="20" w:type="dxa"/>
            </w:tcMar>
            <w:vAlign w:val="bottom"/>
          </w:tcPr>
          <w:p w14:paraId="299C5BFF" w14:textId="77777777" w:rsidR="00992A07" w:rsidRDefault="00C4246C">
            <w:pPr>
              <w:textAlignment w:val="bottom"/>
            </w:pPr>
            <w:r>
              <w:rPr>
                <w:rFonts w:ascii="Arial" w:eastAsia="宋体" w:hAnsi="Arial" w:cs="Arial"/>
                <w:color w:val="000000"/>
                <w:sz w:val="20"/>
                <w:szCs w:val="20"/>
              </w:rPr>
              <w:t>Denominator</w:t>
            </w:r>
          </w:p>
        </w:tc>
        <w:tc>
          <w:tcPr>
            <w:tcW w:w="0" w:type="auto"/>
            <w:gridSpan w:val="3"/>
            <w:tcBorders>
              <w:top w:val="double" w:sz="6" w:space="0" w:color="000000"/>
            </w:tcBorders>
            <w:shd w:val="clear" w:color="auto" w:fill="FFFFFF"/>
            <w:tcMar>
              <w:top w:w="0" w:type="dxa"/>
              <w:left w:w="20" w:type="dxa"/>
              <w:bottom w:w="0" w:type="dxa"/>
              <w:right w:w="20" w:type="dxa"/>
            </w:tcMar>
          </w:tcPr>
          <w:p w14:paraId="299C5C00"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C01" w14:textId="77777777" w:rsidR="00992A07" w:rsidRDefault="00992A0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299C5C02"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C03" w14:textId="77777777" w:rsidR="00992A07" w:rsidRDefault="00992A0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299C5C04" w14:textId="77777777" w:rsidR="00992A07" w:rsidRDefault="00992A07">
            <w:pPr>
              <w:rPr>
                <w:rFonts w:ascii="宋体"/>
              </w:rPr>
            </w:pPr>
          </w:p>
        </w:tc>
      </w:tr>
      <w:tr w:rsidR="00992A07" w14:paraId="299C5C0F" w14:textId="77777777">
        <w:tc>
          <w:tcPr>
            <w:tcW w:w="0" w:type="auto"/>
            <w:gridSpan w:val="3"/>
            <w:shd w:val="clear" w:color="auto" w:fill="CCEEFF"/>
            <w:tcMar>
              <w:top w:w="40" w:type="dxa"/>
              <w:left w:w="380" w:type="dxa"/>
              <w:bottom w:w="40" w:type="dxa"/>
              <w:right w:w="20" w:type="dxa"/>
            </w:tcMar>
            <w:vAlign w:val="bottom"/>
          </w:tcPr>
          <w:p w14:paraId="299C5C06" w14:textId="77777777" w:rsidR="00992A07" w:rsidRDefault="00C4246C">
            <w:pPr>
              <w:textAlignment w:val="bottom"/>
            </w:pPr>
            <w:r>
              <w:rPr>
                <w:rFonts w:ascii="Arial" w:eastAsia="宋体" w:hAnsi="Arial" w:cs="Arial"/>
                <w:color w:val="000000"/>
                <w:sz w:val="20"/>
                <w:szCs w:val="20"/>
              </w:rPr>
              <w:t>Basic weighted average shares</w:t>
            </w:r>
          </w:p>
        </w:tc>
        <w:tc>
          <w:tcPr>
            <w:tcW w:w="0" w:type="auto"/>
            <w:gridSpan w:val="2"/>
            <w:shd w:val="clear" w:color="auto" w:fill="CCEEFF"/>
            <w:tcMar>
              <w:top w:w="40" w:type="dxa"/>
              <w:left w:w="20" w:type="dxa"/>
              <w:bottom w:w="40" w:type="dxa"/>
              <w:right w:w="0" w:type="dxa"/>
            </w:tcMar>
            <w:vAlign w:val="bottom"/>
          </w:tcPr>
          <w:p w14:paraId="299C5C07" w14:textId="77777777" w:rsidR="00992A07" w:rsidRDefault="00C4246C">
            <w:pPr>
              <w:jc w:val="right"/>
              <w:textAlignment w:val="bottom"/>
            </w:pPr>
            <w:r>
              <w:rPr>
                <w:rFonts w:ascii="Arial" w:eastAsia="宋体" w:hAnsi="Arial" w:cs="Arial"/>
                <w:color w:val="000000"/>
                <w:sz w:val="20"/>
                <w:szCs w:val="20"/>
              </w:rPr>
              <w:t>1,184 </w:t>
            </w:r>
          </w:p>
        </w:tc>
        <w:tc>
          <w:tcPr>
            <w:tcW w:w="0" w:type="auto"/>
            <w:shd w:val="clear" w:color="auto" w:fill="CCEEFF"/>
            <w:tcMar>
              <w:top w:w="40" w:type="dxa"/>
              <w:left w:w="0" w:type="dxa"/>
              <w:bottom w:w="40" w:type="dxa"/>
              <w:right w:w="20" w:type="dxa"/>
            </w:tcMar>
            <w:vAlign w:val="bottom"/>
          </w:tcPr>
          <w:p w14:paraId="299C5C0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09"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C0A" w14:textId="77777777" w:rsidR="00992A07" w:rsidRDefault="00C4246C">
            <w:pPr>
              <w:jc w:val="right"/>
              <w:textAlignment w:val="bottom"/>
            </w:pPr>
            <w:r>
              <w:rPr>
                <w:rFonts w:ascii="Arial" w:eastAsia="宋体" w:hAnsi="Arial" w:cs="Arial"/>
                <w:color w:val="000000"/>
                <w:sz w:val="20"/>
                <w:szCs w:val="20"/>
              </w:rPr>
              <w:t>1,091 </w:t>
            </w:r>
          </w:p>
        </w:tc>
        <w:tc>
          <w:tcPr>
            <w:tcW w:w="0" w:type="auto"/>
            <w:shd w:val="clear" w:color="auto" w:fill="CCEEFF"/>
            <w:tcMar>
              <w:top w:w="40" w:type="dxa"/>
              <w:left w:w="0" w:type="dxa"/>
              <w:bottom w:w="40" w:type="dxa"/>
              <w:right w:w="20" w:type="dxa"/>
            </w:tcMar>
            <w:vAlign w:val="bottom"/>
          </w:tcPr>
          <w:p w14:paraId="299C5C0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0C"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C0D" w14:textId="77777777" w:rsidR="00992A07" w:rsidRDefault="00C4246C">
            <w:pPr>
              <w:jc w:val="right"/>
              <w:textAlignment w:val="bottom"/>
            </w:pPr>
            <w:r>
              <w:rPr>
                <w:rFonts w:ascii="Arial" w:eastAsia="宋体" w:hAnsi="Arial" w:cs="Arial"/>
                <w:color w:val="000000"/>
                <w:sz w:val="20"/>
                <w:szCs w:val="20"/>
              </w:rPr>
              <w:t>982 </w:t>
            </w:r>
          </w:p>
        </w:tc>
        <w:tc>
          <w:tcPr>
            <w:tcW w:w="0" w:type="auto"/>
            <w:shd w:val="clear" w:color="auto" w:fill="CCEEFF"/>
            <w:tcMar>
              <w:top w:w="40" w:type="dxa"/>
              <w:left w:w="0" w:type="dxa"/>
              <w:bottom w:w="40" w:type="dxa"/>
              <w:right w:w="20" w:type="dxa"/>
            </w:tcMar>
            <w:vAlign w:val="bottom"/>
          </w:tcPr>
          <w:p w14:paraId="299C5C0E" w14:textId="77777777" w:rsidR="00992A07" w:rsidRDefault="00992A07">
            <w:pPr>
              <w:jc w:val="right"/>
              <w:rPr>
                <w:rFonts w:ascii="宋体"/>
              </w:rPr>
            </w:pPr>
          </w:p>
        </w:tc>
      </w:tr>
      <w:tr w:rsidR="00992A07" w14:paraId="299C5C16" w14:textId="77777777">
        <w:tc>
          <w:tcPr>
            <w:tcW w:w="0" w:type="auto"/>
            <w:gridSpan w:val="3"/>
            <w:shd w:val="clear" w:color="auto" w:fill="FFFFFF"/>
            <w:tcMar>
              <w:top w:w="40" w:type="dxa"/>
              <w:left w:w="380" w:type="dxa"/>
              <w:bottom w:w="40" w:type="dxa"/>
              <w:right w:w="20" w:type="dxa"/>
            </w:tcMar>
            <w:vAlign w:val="bottom"/>
          </w:tcPr>
          <w:p w14:paraId="299C5C10" w14:textId="77777777" w:rsidR="00992A07" w:rsidRDefault="00C4246C">
            <w:pPr>
              <w:textAlignment w:val="bottom"/>
            </w:pPr>
            <w:r>
              <w:rPr>
                <w:rFonts w:ascii="Arial" w:eastAsia="宋体" w:hAnsi="Arial" w:cs="Arial"/>
                <w:color w:val="000000"/>
                <w:sz w:val="20"/>
                <w:szCs w:val="20"/>
              </w:rPr>
              <w:t>Effect of potentially dilutive shares:</w:t>
            </w:r>
          </w:p>
        </w:tc>
        <w:tc>
          <w:tcPr>
            <w:tcW w:w="0" w:type="auto"/>
            <w:gridSpan w:val="3"/>
            <w:shd w:val="clear" w:color="auto" w:fill="FFFFFF"/>
            <w:tcMar>
              <w:top w:w="0" w:type="dxa"/>
              <w:left w:w="20" w:type="dxa"/>
              <w:bottom w:w="0" w:type="dxa"/>
              <w:right w:w="20" w:type="dxa"/>
            </w:tcMar>
          </w:tcPr>
          <w:p w14:paraId="299C5C11"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C12"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C13"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C14"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C15" w14:textId="77777777" w:rsidR="00992A07" w:rsidRDefault="00992A07">
            <w:pPr>
              <w:rPr>
                <w:rFonts w:ascii="宋体"/>
              </w:rPr>
            </w:pPr>
          </w:p>
        </w:tc>
      </w:tr>
      <w:tr w:rsidR="00992A07" w14:paraId="299C5C20" w14:textId="77777777">
        <w:tc>
          <w:tcPr>
            <w:tcW w:w="0" w:type="auto"/>
            <w:gridSpan w:val="3"/>
            <w:shd w:val="clear" w:color="auto" w:fill="CCEEFF"/>
            <w:tcMar>
              <w:top w:w="40" w:type="dxa"/>
              <w:left w:w="620" w:type="dxa"/>
              <w:bottom w:w="40" w:type="dxa"/>
              <w:right w:w="20" w:type="dxa"/>
            </w:tcMar>
            <w:vAlign w:val="bottom"/>
          </w:tcPr>
          <w:p w14:paraId="299C5C17" w14:textId="77777777" w:rsidR="00992A07" w:rsidRDefault="00C4246C">
            <w:pPr>
              <w:textAlignment w:val="bottom"/>
            </w:pPr>
            <w:r>
              <w:rPr>
                <w:rFonts w:ascii="Arial" w:eastAsia="宋体" w:hAnsi="Arial" w:cs="Arial"/>
                <w:color w:val="000000"/>
                <w:sz w:val="20"/>
                <w:szCs w:val="20"/>
              </w:rPr>
              <w:t>Employee equity plans and warrants</w:t>
            </w:r>
          </w:p>
        </w:tc>
        <w:tc>
          <w:tcPr>
            <w:tcW w:w="0" w:type="auto"/>
            <w:gridSpan w:val="2"/>
            <w:shd w:val="clear" w:color="auto" w:fill="CCEEFF"/>
            <w:tcMar>
              <w:top w:w="40" w:type="dxa"/>
              <w:left w:w="20" w:type="dxa"/>
              <w:bottom w:w="40" w:type="dxa"/>
              <w:right w:w="0" w:type="dxa"/>
            </w:tcMar>
            <w:vAlign w:val="bottom"/>
          </w:tcPr>
          <w:p w14:paraId="299C5C18" w14:textId="77777777" w:rsidR="00992A07" w:rsidRDefault="00C4246C">
            <w:pPr>
              <w:jc w:val="right"/>
              <w:textAlignment w:val="bottom"/>
            </w:pPr>
            <w:r>
              <w:rPr>
                <w:rFonts w:ascii="Arial" w:eastAsia="宋体" w:hAnsi="Arial" w:cs="Arial"/>
                <w:color w:val="000000"/>
                <w:sz w:val="20"/>
                <w:szCs w:val="20"/>
              </w:rPr>
              <w:t>20 </w:t>
            </w:r>
          </w:p>
        </w:tc>
        <w:tc>
          <w:tcPr>
            <w:tcW w:w="0" w:type="auto"/>
            <w:shd w:val="clear" w:color="auto" w:fill="CCEEFF"/>
            <w:tcMar>
              <w:top w:w="40" w:type="dxa"/>
              <w:left w:w="0" w:type="dxa"/>
              <w:bottom w:w="40" w:type="dxa"/>
              <w:right w:w="20" w:type="dxa"/>
            </w:tcMar>
            <w:vAlign w:val="bottom"/>
          </w:tcPr>
          <w:p w14:paraId="299C5C1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1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C1B" w14:textId="77777777" w:rsidR="00992A07" w:rsidRDefault="00C4246C">
            <w:pPr>
              <w:jc w:val="right"/>
              <w:textAlignment w:val="bottom"/>
            </w:pPr>
            <w:r>
              <w:rPr>
                <w:rFonts w:ascii="Arial" w:eastAsia="宋体" w:hAnsi="Arial" w:cs="Arial"/>
                <w:color w:val="000000"/>
                <w:sz w:val="20"/>
                <w:szCs w:val="20"/>
              </w:rPr>
              <w:t>29 </w:t>
            </w:r>
          </w:p>
        </w:tc>
        <w:tc>
          <w:tcPr>
            <w:tcW w:w="0" w:type="auto"/>
            <w:shd w:val="clear" w:color="auto" w:fill="CCEEFF"/>
            <w:tcMar>
              <w:top w:w="40" w:type="dxa"/>
              <w:left w:w="0" w:type="dxa"/>
              <w:bottom w:w="40" w:type="dxa"/>
              <w:right w:w="20" w:type="dxa"/>
            </w:tcMar>
            <w:vAlign w:val="bottom"/>
          </w:tcPr>
          <w:p w14:paraId="299C5C1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1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C1E" w14:textId="77777777" w:rsidR="00992A07" w:rsidRDefault="00C4246C">
            <w:pPr>
              <w:jc w:val="right"/>
              <w:textAlignment w:val="bottom"/>
            </w:pPr>
            <w:r>
              <w:rPr>
                <w:rFonts w:ascii="Arial" w:eastAsia="宋体" w:hAnsi="Arial" w:cs="Arial"/>
                <w:color w:val="000000"/>
                <w:sz w:val="20"/>
                <w:szCs w:val="20"/>
              </w:rPr>
              <w:t>82 </w:t>
            </w:r>
          </w:p>
        </w:tc>
        <w:tc>
          <w:tcPr>
            <w:tcW w:w="0" w:type="auto"/>
            <w:shd w:val="clear" w:color="auto" w:fill="CCEEFF"/>
            <w:tcMar>
              <w:top w:w="40" w:type="dxa"/>
              <w:left w:w="0" w:type="dxa"/>
              <w:bottom w:w="40" w:type="dxa"/>
              <w:right w:w="20" w:type="dxa"/>
            </w:tcMar>
            <w:vAlign w:val="bottom"/>
          </w:tcPr>
          <w:p w14:paraId="299C5C1F" w14:textId="77777777" w:rsidR="00992A07" w:rsidRDefault="00992A07">
            <w:pPr>
              <w:jc w:val="right"/>
              <w:rPr>
                <w:rFonts w:ascii="宋体"/>
              </w:rPr>
            </w:pPr>
          </w:p>
        </w:tc>
      </w:tr>
      <w:tr w:rsidR="00992A07" w14:paraId="299C5C2A" w14:textId="77777777">
        <w:tc>
          <w:tcPr>
            <w:tcW w:w="0" w:type="auto"/>
            <w:gridSpan w:val="3"/>
            <w:shd w:val="clear" w:color="auto" w:fill="FFFFFF"/>
            <w:tcMar>
              <w:top w:w="40" w:type="dxa"/>
              <w:left w:w="620" w:type="dxa"/>
              <w:bottom w:w="40" w:type="dxa"/>
              <w:right w:w="20" w:type="dxa"/>
            </w:tcMar>
            <w:vAlign w:val="bottom"/>
          </w:tcPr>
          <w:p w14:paraId="299C5C21" w14:textId="77777777" w:rsidR="00992A07" w:rsidRDefault="00C4246C">
            <w:pPr>
              <w:textAlignment w:val="bottom"/>
            </w:pPr>
            <w:r>
              <w:rPr>
                <w:rFonts w:ascii="Arial" w:eastAsia="宋体" w:hAnsi="Arial" w:cs="Arial"/>
                <w:color w:val="000000"/>
                <w:sz w:val="20"/>
                <w:szCs w:val="20"/>
              </w:rPr>
              <w:t>2.125% Notes</w:t>
            </w:r>
          </w:p>
        </w:tc>
        <w:tc>
          <w:tcPr>
            <w:tcW w:w="0" w:type="auto"/>
            <w:gridSpan w:val="2"/>
            <w:shd w:val="clear" w:color="auto" w:fill="FFFFFF"/>
            <w:tcMar>
              <w:top w:w="40" w:type="dxa"/>
              <w:left w:w="20" w:type="dxa"/>
              <w:bottom w:w="40" w:type="dxa"/>
              <w:right w:w="0" w:type="dxa"/>
            </w:tcMar>
            <w:vAlign w:val="bottom"/>
          </w:tcPr>
          <w:p w14:paraId="299C5C22" w14:textId="77777777" w:rsidR="00992A07" w:rsidRDefault="00C4246C">
            <w:pPr>
              <w:jc w:val="right"/>
              <w:textAlignment w:val="bottom"/>
            </w:pPr>
            <w:r>
              <w:rPr>
                <w:rFonts w:ascii="Arial" w:eastAsia="宋体"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299C5C2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C24"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C25" w14:textId="77777777" w:rsidR="00992A07" w:rsidRDefault="00C4246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9C5C2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C2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C28" w14:textId="77777777" w:rsidR="00992A07" w:rsidRDefault="00C4246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9C5C29" w14:textId="77777777" w:rsidR="00992A07" w:rsidRDefault="00992A07">
            <w:pPr>
              <w:jc w:val="right"/>
              <w:rPr>
                <w:rFonts w:ascii="宋体"/>
              </w:rPr>
            </w:pPr>
          </w:p>
        </w:tc>
      </w:tr>
      <w:tr w:rsidR="00992A07" w14:paraId="299C5C34" w14:textId="77777777">
        <w:tc>
          <w:tcPr>
            <w:tcW w:w="0" w:type="auto"/>
            <w:gridSpan w:val="3"/>
            <w:shd w:val="clear" w:color="auto" w:fill="CCEEFF"/>
            <w:tcMar>
              <w:top w:w="40" w:type="dxa"/>
              <w:left w:w="380" w:type="dxa"/>
              <w:bottom w:w="40" w:type="dxa"/>
              <w:right w:w="20" w:type="dxa"/>
            </w:tcMar>
            <w:vAlign w:val="bottom"/>
          </w:tcPr>
          <w:p w14:paraId="299C5C2B" w14:textId="77777777" w:rsidR="00992A07" w:rsidRDefault="00C4246C">
            <w:pPr>
              <w:textAlignment w:val="bottom"/>
            </w:pPr>
            <w:r>
              <w:rPr>
                <w:rFonts w:ascii="Arial" w:eastAsia="宋体" w:hAnsi="Arial" w:cs="Arial"/>
                <w:color w:val="000000"/>
                <w:sz w:val="20"/>
                <w:szCs w:val="20"/>
              </w:rPr>
              <w:t>Diluted weighted average shares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C2C" w14:textId="77777777" w:rsidR="00992A07" w:rsidRDefault="00C4246C">
            <w:pPr>
              <w:jc w:val="right"/>
              <w:textAlignment w:val="bottom"/>
            </w:pPr>
            <w:r>
              <w:rPr>
                <w:rFonts w:ascii="Arial" w:eastAsia="宋体" w:hAnsi="Arial" w:cs="Arial"/>
                <w:color w:val="000000"/>
                <w:sz w:val="20"/>
                <w:szCs w:val="20"/>
              </w:rPr>
              <w:t>1,207 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C2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2E"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C2F" w14:textId="77777777" w:rsidR="00992A07" w:rsidRDefault="00C4246C">
            <w:pPr>
              <w:jc w:val="right"/>
              <w:textAlignment w:val="bottom"/>
            </w:pPr>
            <w:r>
              <w:rPr>
                <w:rFonts w:ascii="Arial" w:eastAsia="宋体" w:hAnsi="Arial" w:cs="Arial"/>
                <w:color w:val="000000"/>
                <w:sz w:val="20"/>
                <w:szCs w:val="20"/>
              </w:rPr>
              <w:t>1,120 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C3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31"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C32" w14:textId="77777777" w:rsidR="00992A07" w:rsidRDefault="00C4246C">
            <w:pPr>
              <w:jc w:val="right"/>
              <w:textAlignment w:val="bottom"/>
            </w:pPr>
            <w:r>
              <w:rPr>
                <w:rFonts w:ascii="Arial" w:eastAsia="宋体" w:hAnsi="Arial" w:cs="Arial"/>
                <w:color w:val="000000"/>
                <w:sz w:val="20"/>
                <w:szCs w:val="20"/>
              </w:rPr>
              <w:t>1,064 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C33" w14:textId="77777777" w:rsidR="00992A07" w:rsidRDefault="00992A07">
            <w:pPr>
              <w:jc w:val="right"/>
              <w:rPr>
                <w:rFonts w:ascii="宋体"/>
              </w:rPr>
            </w:pPr>
          </w:p>
        </w:tc>
      </w:tr>
      <w:tr w:rsidR="00992A07" w14:paraId="299C5C3B" w14:textId="77777777">
        <w:tc>
          <w:tcPr>
            <w:tcW w:w="0" w:type="auto"/>
            <w:gridSpan w:val="3"/>
            <w:shd w:val="clear" w:color="auto" w:fill="FFFFFF"/>
            <w:tcMar>
              <w:top w:w="40" w:type="dxa"/>
              <w:left w:w="20" w:type="dxa"/>
              <w:bottom w:w="40" w:type="dxa"/>
              <w:right w:w="20" w:type="dxa"/>
            </w:tcMar>
            <w:vAlign w:val="bottom"/>
          </w:tcPr>
          <w:p w14:paraId="299C5C35" w14:textId="77777777" w:rsidR="00992A07" w:rsidRDefault="00C4246C">
            <w:pPr>
              <w:textAlignment w:val="bottom"/>
            </w:pPr>
            <w:r>
              <w:rPr>
                <w:rFonts w:ascii="Arial" w:eastAsia="宋体" w:hAnsi="Arial" w:cs="Arial"/>
                <w:color w:val="000000"/>
                <w:sz w:val="20"/>
                <w:szCs w:val="20"/>
              </w:rPr>
              <w:t>Earnings per share:</w:t>
            </w:r>
          </w:p>
        </w:tc>
        <w:tc>
          <w:tcPr>
            <w:tcW w:w="0" w:type="auto"/>
            <w:gridSpan w:val="3"/>
            <w:tcBorders>
              <w:top w:val="double" w:sz="6" w:space="0" w:color="000000"/>
            </w:tcBorders>
            <w:shd w:val="clear" w:color="auto" w:fill="FFFFFF"/>
            <w:tcMar>
              <w:top w:w="0" w:type="dxa"/>
              <w:left w:w="20" w:type="dxa"/>
              <w:bottom w:w="0" w:type="dxa"/>
              <w:right w:w="20" w:type="dxa"/>
            </w:tcMar>
          </w:tcPr>
          <w:p w14:paraId="299C5C36"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C37" w14:textId="77777777" w:rsidR="00992A07" w:rsidRDefault="00992A0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299C5C38"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C39" w14:textId="77777777" w:rsidR="00992A07" w:rsidRDefault="00992A0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299C5C3A" w14:textId="77777777" w:rsidR="00992A07" w:rsidRDefault="00992A07">
            <w:pPr>
              <w:rPr>
                <w:rFonts w:ascii="宋体"/>
              </w:rPr>
            </w:pPr>
          </w:p>
        </w:tc>
      </w:tr>
      <w:tr w:rsidR="00992A07" w14:paraId="299C5C48" w14:textId="77777777">
        <w:tc>
          <w:tcPr>
            <w:tcW w:w="0" w:type="auto"/>
            <w:gridSpan w:val="3"/>
            <w:shd w:val="clear" w:color="auto" w:fill="CCEEFF"/>
            <w:tcMar>
              <w:top w:w="40" w:type="dxa"/>
              <w:left w:w="380" w:type="dxa"/>
              <w:bottom w:w="40" w:type="dxa"/>
              <w:right w:w="20" w:type="dxa"/>
            </w:tcMar>
            <w:vAlign w:val="bottom"/>
          </w:tcPr>
          <w:p w14:paraId="299C5C3C" w14:textId="77777777" w:rsidR="00992A07" w:rsidRDefault="00C4246C">
            <w:pPr>
              <w:textAlignment w:val="bottom"/>
            </w:pPr>
            <w:r>
              <w:rPr>
                <w:rFonts w:ascii="Arial" w:eastAsia="宋体" w:hAnsi="Arial" w:cs="Arial"/>
                <w:color w:val="000000"/>
                <w:sz w:val="20"/>
                <w:szCs w:val="20"/>
              </w:rPr>
              <w:t>Basic</w:t>
            </w:r>
          </w:p>
        </w:tc>
        <w:tc>
          <w:tcPr>
            <w:tcW w:w="0" w:type="auto"/>
            <w:shd w:val="clear" w:color="auto" w:fill="CCEEFF"/>
            <w:tcMar>
              <w:top w:w="40" w:type="dxa"/>
              <w:left w:w="20" w:type="dxa"/>
              <w:bottom w:w="40" w:type="dxa"/>
              <w:right w:w="0" w:type="dxa"/>
            </w:tcMar>
            <w:vAlign w:val="bottom"/>
          </w:tcPr>
          <w:p w14:paraId="299C5C3D"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C3E" w14:textId="77777777" w:rsidR="00992A07" w:rsidRDefault="00C4246C">
            <w:pPr>
              <w:jc w:val="right"/>
              <w:textAlignment w:val="bottom"/>
            </w:pPr>
            <w:r>
              <w:rPr>
                <w:rFonts w:ascii="Arial" w:eastAsia="宋体" w:hAnsi="Arial" w:cs="Arial"/>
                <w:color w:val="000000"/>
                <w:sz w:val="20"/>
                <w:szCs w:val="20"/>
              </w:rPr>
              <w:t>2.10 </w:t>
            </w:r>
          </w:p>
        </w:tc>
        <w:tc>
          <w:tcPr>
            <w:tcW w:w="0" w:type="auto"/>
            <w:shd w:val="clear" w:color="auto" w:fill="CCEEFF"/>
            <w:tcMar>
              <w:top w:w="40" w:type="dxa"/>
              <w:left w:w="0" w:type="dxa"/>
              <w:bottom w:w="40" w:type="dxa"/>
              <w:right w:w="20" w:type="dxa"/>
            </w:tcMar>
            <w:vAlign w:val="bottom"/>
          </w:tcPr>
          <w:p w14:paraId="299C5C3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40"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C41"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C42" w14:textId="77777777" w:rsidR="00992A07" w:rsidRDefault="00C4246C">
            <w:pPr>
              <w:jc w:val="right"/>
              <w:textAlignment w:val="bottom"/>
            </w:pPr>
            <w:r>
              <w:rPr>
                <w:rFonts w:ascii="Arial" w:eastAsia="宋体" w:hAnsi="Arial" w:cs="Arial"/>
                <w:color w:val="000000"/>
                <w:sz w:val="20"/>
                <w:szCs w:val="20"/>
              </w:rPr>
              <w:t>0.31 </w:t>
            </w:r>
          </w:p>
        </w:tc>
        <w:tc>
          <w:tcPr>
            <w:tcW w:w="0" w:type="auto"/>
            <w:shd w:val="clear" w:color="auto" w:fill="CCEEFF"/>
            <w:tcMar>
              <w:top w:w="40" w:type="dxa"/>
              <w:left w:w="0" w:type="dxa"/>
              <w:bottom w:w="40" w:type="dxa"/>
              <w:right w:w="20" w:type="dxa"/>
            </w:tcMar>
            <w:vAlign w:val="bottom"/>
          </w:tcPr>
          <w:p w14:paraId="299C5C4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44"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C4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C46" w14:textId="77777777" w:rsidR="00992A07" w:rsidRDefault="00C4246C">
            <w:pPr>
              <w:jc w:val="right"/>
              <w:textAlignment w:val="bottom"/>
            </w:pPr>
            <w:r>
              <w:rPr>
                <w:rFonts w:ascii="Arial" w:eastAsia="宋体" w:hAnsi="Arial" w:cs="Arial"/>
                <w:color w:val="000000"/>
                <w:sz w:val="20"/>
                <w:szCs w:val="20"/>
              </w:rPr>
              <w:t>0.34 </w:t>
            </w:r>
          </w:p>
        </w:tc>
        <w:tc>
          <w:tcPr>
            <w:tcW w:w="0" w:type="auto"/>
            <w:shd w:val="clear" w:color="auto" w:fill="CCEEFF"/>
            <w:tcMar>
              <w:top w:w="40" w:type="dxa"/>
              <w:left w:w="0" w:type="dxa"/>
              <w:bottom w:w="40" w:type="dxa"/>
              <w:right w:w="20" w:type="dxa"/>
            </w:tcMar>
            <w:vAlign w:val="bottom"/>
          </w:tcPr>
          <w:p w14:paraId="299C5C47" w14:textId="77777777" w:rsidR="00992A07" w:rsidRDefault="00992A07">
            <w:pPr>
              <w:jc w:val="right"/>
              <w:rPr>
                <w:rFonts w:ascii="宋体"/>
              </w:rPr>
            </w:pPr>
          </w:p>
        </w:tc>
      </w:tr>
      <w:tr w:rsidR="00992A07" w14:paraId="299C5C55" w14:textId="77777777">
        <w:tc>
          <w:tcPr>
            <w:tcW w:w="0" w:type="auto"/>
            <w:gridSpan w:val="3"/>
            <w:shd w:val="clear" w:color="auto" w:fill="FFFFFF"/>
            <w:tcMar>
              <w:top w:w="40" w:type="dxa"/>
              <w:left w:w="380" w:type="dxa"/>
              <w:bottom w:w="40" w:type="dxa"/>
              <w:right w:w="20" w:type="dxa"/>
            </w:tcMar>
            <w:vAlign w:val="bottom"/>
          </w:tcPr>
          <w:p w14:paraId="299C5C49" w14:textId="77777777" w:rsidR="00992A07" w:rsidRDefault="00C4246C">
            <w:pPr>
              <w:textAlignment w:val="bottom"/>
            </w:pPr>
            <w:r>
              <w:rPr>
                <w:rFonts w:ascii="Arial" w:eastAsia="宋体" w:hAnsi="Arial" w:cs="Arial"/>
                <w:color w:val="000000"/>
                <w:sz w:val="20"/>
                <w:szCs w:val="20"/>
              </w:rPr>
              <w:t>Diluted</w:t>
            </w:r>
          </w:p>
        </w:tc>
        <w:tc>
          <w:tcPr>
            <w:tcW w:w="0" w:type="auto"/>
            <w:shd w:val="clear" w:color="auto" w:fill="FFFFFF"/>
            <w:tcMar>
              <w:top w:w="40" w:type="dxa"/>
              <w:left w:w="20" w:type="dxa"/>
              <w:bottom w:w="40" w:type="dxa"/>
              <w:right w:w="0" w:type="dxa"/>
            </w:tcMar>
            <w:vAlign w:val="bottom"/>
          </w:tcPr>
          <w:p w14:paraId="299C5C4A"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C4B" w14:textId="77777777" w:rsidR="00992A07" w:rsidRDefault="00C4246C">
            <w:pPr>
              <w:jc w:val="right"/>
              <w:textAlignment w:val="bottom"/>
            </w:pPr>
            <w:r>
              <w:rPr>
                <w:rFonts w:ascii="Arial" w:eastAsia="宋体" w:hAnsi="Arial" w:cs="Arial"/>
                <w:color w:val="000000"/>
                <w:sz w:val="20"/>
                <w:szCs w:val="20"/>
              </w:rPr>
              <w:t>2.06 </w:t>
            </w:r>
          </w:p>
        </w:tc>
        <w:tc>
          <w:tcPr>
            <w:tcW w:w="0" w:type="auto"/>
            <w:shd w:val="clear" w:color="auto" w:fill="FFFFFF"/>
            <w:tcMar>
              <w:top w:w="40" w:type="dxa"/>
              <w:left w:w="0" w:type="dxa"/>
              <w:bottom w:w="40" w:type="dxa"/>
              <w:right w:w="20" w:type="dxa"/>
            </w:tcMar>
            <w:vAlign w:val="bottom"/>
          </w:tcPr>
          <w:p w14:paraId="299C5C4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C4D"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C4E"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C4F" w14:textId="77777777" w:rsidR="00992A07" w:rsidRDefault="00C4246C">
            <w:pPr>
              <w:jc w:val="right"/>
              <w:textAlignment w:val="bottom"/>
            </w:pPr>
            <w:r>
              <w:rPr>
                <w:rFonts w:ascii="Arial" w:eastAsia="宋体" w:hAnsi="Arial" w:cs="Arial"/>
                <w:color w:val="000000"/>
                <w:sz w:val="20"/>
                <w:szCs w:val="20"/>
              </w:rPr>
              <w:t>0.30 </w:t>
            </w:r>
          </w:p>
        </w:tc>
        <w:tc>
          <w:tcPr>
            <w:tcW w:w="0" w:type="auto"/>
            <w:shd w:val="clear" w:color="auto" w:fill="FFFFFF"/>
            <w:tcMar>
              <w:top w:w="40" w:type="dxa"/>
              <w:left w:w="0" w:type="dxa"/>
              <w:bottom w:w="40" w:type="dxa"/>
              <w:right w:w="20" w:type="dxa"/>
            </w:tcMar>
            <w:vAlign w:val="bottom"/>
          </w:tcPr>
          <w:p w14:paraId="299C5C5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C51"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C52"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C53" w14:textId="77777777" w:rsidR="00992A07" w:rsidRDefault="00C4246C">
            <w:pPr>
              <w:jc w:val="right"/>
              <w:textAlignment w:val="bottom"/>
            </w:pPr>
            <w:r>
              <w:rPr>
                <w:rFonts w:ascii="Arial" w:eastAsia="宋体" w:hAnsi="Arial" w:cs="Arial"/>
                <w:color w:val="000000"/>
                <w:sz w:val="20"/>
                <w:szCs w:val="20"/>
              </w:rPr>
              <w:t>0.32 </w:t>
            </w:r>
          </w:p>
        </w:tc>
        <w:tc>
          <w:tcPr>
            <w:tcW w:w="0" w:type="auto"/>
            <w:shd w:val="clear" w:color="auto" w:fill="FFFFFF"/>
            <w:tcMar>
              <w:top w:w="40" w:type="dxa"/>
              <w:left w:w="0" w:type="dxa"/>
              <w:bottom w:w="40" w:type="dxa"/>
              <w:right w:w="20" w:type="dxa"/>
            </w:tcMar>
            <w:vAlign w:val="bottom"/>
          </w:tcPr>
          <w:p w14:paraId="299C5C54" w14:textId="77777777" w:rsidR="00992A07" w:rsidRDefault="00992A07">
            <w:pPr>
              <w:jc w:val="right"/>
              <w:rPr>
                <w:rFonts w:ascii="宋体"/>
              </w:rPr>
            </w:pPr>
          </w:p>
        </w:tc>
      </w:tr>
    </w:tbl>
    <w:p w14:paraId="299C5C56" w14:textId="77777777" w:rsidR="00992A07" w:rsidRDefault="00C4246C">
      <w:pPr>
        <w:spacing w:before="180"/>
        <w:jc w:val="both"/>
      </w:pPr>
      <w:r>
        <w:rPr>
          <w:rFonts w:ascii="Arial" w:eastAsia="宋体" w:hAnsi="Arial" w:cs="Arial"/>
          <w:color w:val="000000"/>
          <w:sz w:val="20"/>
          <w:szCs w:val="20"/>
        </w:rPr>
        <w:t>Potential shares from employee equity plans and the impact from the conversion of the 2.125% Notes up to the conversion date, totaling 22 million for 2020, were not included in the earnings per share calculation because their inclusi</w:t>
      </w:r>
      <w:r>
        <w:rPr>
          <w:rFonts w:ascii="Arial" w:eastAsia="宋体" w:hAnsi="Arial" w:cs="Arial"/>
          <w:color w:val="000000"/>
          <w:sz w:val="20"/>
          <w:szCs w:val="20"/>
        </w:rPr>
        <w:t>on would have been anti-dilutive.</w:t>
      </w:r>
    </w:p>
    <w:p w14:paraId="299C5C57" w14:textId="77777777" w:rsidR="00992A07" w:rsidRDefault="00C4246C">
      <w:pPr>
        <w:spacing w:before="180"/>
        <w:jc w:val="both"/>
      </w:pPr>
      <w:r>
        <w:rPr>
          <w:rFonts w:ascii="Arial" w:eastAsia="宋体" w:hAnsi="Arial" w:cs="Arial"/>
          <w:color w:val="000000"/>
          <w:sz w:val="20"/>
          <w:szCs w:val="20"/>
        </w:rPr>
        <w:t>Potential shares from employee equity plans, the impact from the conversion of the 2.125% Notes up to the conversion date and the assumed conversion of the remaining outstanding 2.125% Notes, totaling 93 million and 105 mi</w:t>
      </w:r>
      <w:r>
        <w:rPr>
          <w:rFonts w:ascii="Arial" w:eastAsia="宋体" w:hAnsi="Arial" w:cs="Arial"/>
          <w:color w:val="000000"/>
          <w:sz w:val="20"/>
          <w:szCs w:val="20"/>
        </w:rPr>
        <w:t>llion shares for 2019 and 2018, respectively, were not included in the earnings per share calculation because their inclusion would have been anti-dilutive.</w:t>
      </w:r>
    </w:p>
    <w:p w14:paraId="299C5C58" w14:textId="77777777" w:rsidR="00992A07" w:rsidRDefault="00C4246C">
      <w:pPr>
        <w:spacing w:before="280"/>
        <w:jc w:val="both"/>
      </w:pPr>
      <w:r>
        <w:rPr>
          <w:rFonts w:ascii="Arial" w:eastAsia="宋体" w:hAnsi="Arial" w:cs="Arial"/>
          <w:b/>
          <w:bCs/>
          <w:color w:val="000000"/>
          <w:sz w:val="20"/>
          <w:szCs w:val="20"/>
        </w:rPr>
        <w:t>NOTE 11 – Common Stock and Stock-Based Compensation</w:t>
      </w:r>
    </w:p>
    <w:p w14:paraId="299C5C59" w14:textId="77777777" w:rsidR="00992A07" w:rsidRDefault="00C4246C">
      <w:pPr>
        <w:spacing w:before="180"/>
      </w:pPr>
      <w:r>
        <w:rPr>
          <w:rFonts w:ascii="Arial" w:eastAsia="宋体" w:hAnsi="Arial" w:cs="Arial"/>
          <w:b/>
          <w:bCs/>
          <w:color w:val="000000"/>
          <w:sz w:val="20"/>
          <w:szCs w:val="20"/>
        </w:rPr>
        <w:t>Common Stock</w:t>
      </w:r>
    </w:p>
    <w:p w14:paraId="299C5C5A" w14:textId="77777777" w:rsidR="00992A07" w:rsidRDefault="00C4246C">
      <w:pPr>
        <w:spacing w:before="180"/>
      </w:pPr>
      <w:r>
        <w:rPr>
          <w:rFonts w:ascii="Arial" w:eastAsia="宋体" w:hAnsi="Arial" w:cs="Arial"/>
          <w:color w:val="000000"/>
          <w:sz w:val="20"/>
          <w:szCs w:val="20"/>
        </w:rPr>
        <w:t xml:space="preserve">Shares of common stock </w:t>
      </w:r>
      <w:r>
        <w:rPr>
          <w:rFonts w:ascii="Arial" w:eastAsia="宋体" w:hAnsi="Arial" w:cs="Arial"/>
          <w:color w:val="000000"/>
          <w:sz w:val="20"/>
          <w:szCs w:val="20"/>
        </w:rPr>
        <w:t>outstanding were as follows:</w:t>
      </w:r>
    </w:p>
    <w:tbl>
      <w:tblPr>
        <w:tblW w:w="5000" w:type="pct"/>
        <w:tblCellMar>
          <w:top w:w="15" w:type="dxa"/>
          <w:left w:w="15" w:type="dxa"/>
          <w:bottom w:w="15" w:type="dxa"/>
          <w:right w:w="15" w:type="dxa"/>
        </w:tblCellMar>
        <w:tblLook w:val="04A0" w:firstRow="1" w:lastRow="0" w:firstColumn="1" w:lastColumn="0" w:noHBand="0" w:noVBand="1"/>
      </w:tblPr>
      <w:tblGrid>
        <w:gridCol w:w="61"/>
        <w:gridCol w:w="4519"/>
        <w:gridCol w:w="37"/>
        <w:gridCol w:w="61"/>
        <w:gridCol w:w="1080"/>
        <w:gridCol w:w="36"/>
        <w:gridCol w:w="36"/>
        <w:gridCol w:w="36"/>
        <w:gridCol w:w="36"/>
        <w:gridCol w:w="57"/>
        <w:gridCol w:w="1069"/>
        <w:gridCol w:w="36"/>
        <w:gridCol w:w="36"/>
        <w:gridCol w:w="36"/>
        <w:gridCol w:w="36"/>
        <w:gridCol w:w="57"/>
        <w:gridCol w:w="1071"/>
        <w:gridCol w:w="36"/>
      </w:tblGrid>
      <w:tr w:rsidR="00992A07" w14:paraId="299C5C6D" w14:textId="77777777">
        <w:tc>
          <w:tcPr>
            <w:tcW w:w="50" w:type="pct"/>
            <w:shd w:val="clear" w:color="auto" w:fill="auto"/>
          </w:tcPr>
          <w:p w14:paraId="299C5C5B" w14:textId="77777777" w:rsidR="00992A07" w:rsidRDefault="00992A07">
            <w:pPr>
              <w:rPr>
                <w:rFonts w:ascii="宋体"/>
              </w:rPr>
            </w:pPr>
          </w:p>
        </w:tc>
        <w:tc>
          <w:tcPr>
            <w:tcW w:w="2722" w:type="pct"/>
            <w:shd w:val="clear" w:color="auto" w:fill="auto"/>
          </w:tcPr>
          <w:p w14:paraId="299C5C5C" w14:textId="77777777" w:rsidR="00992A07" w:rsidRDefault="00992A07">
            <w:pPr>
              <w:rPr>
                <w:rFonts w:ascii="宋体"/>
              </w:rPr>
            </w:pPr>
          </w:p>
        </w:tc>
        <w:tc>
          <w:tcPr>
            <w:tcW w:w="5" w:type="pct"/>
            <w:shd w:val="clear" w:color="auto" w:fill="auto"/>
          </w:tcPr>
          <w:p w14:paraId="299C5C5D" w14:textId="77777777" w:rsidR="00992A07" w:rsidRDefault="00992A07">
            <w:pPr>
              <w:rPr>
                <w:rFonts w:ascii="宋体"/>
              </w:rPr>
            </w:pPr>
          </w:p>
        </w:tc>
        <w:tc>
          <w:tcPr>
            <w:tcW w:w="50" w:type="pct"/>
            <w:shd w:val="clear" w:color="auto" w:fill="auto"/>
          </w:tcPr>
          <w:p w14:paraId="299C5C5E" w14:textId="77777777" w:rsidR="00992A07" w:rsidRDefault="00992A07">
            <w:pPr>
              <w:rPr>
                <w:rFonts w:ascii="宋体"/>
              </w:rPr>
            </w:pPr>
          </w:p>
        </w:tc>
        <w:tc>
          <w:tcPr>
            <w:tcW w:w="661" w:type="pct"/>
            <w:shd w:val="clear" w:color="auto" w:fill="auto"/>
          </w:tcPr>
          <w:p w14:paraId="299C5C5F" w14:textId="77777777" w:rsidR="00992A07" w:rsidRDefault="00992A07">
            <w:pPr>
              <w:rPr>
                <w:rFonts w:ascii="宋体"/>
              </w:rPr>
            </w:pPr>
          </w:p>
        </w:tc>
        <w:tc>
          <w:tcPr>
            <w:tcW w:w="5" w:type="pct"/>
            <w:shd w:val="clear" w:color="auto" w:fill="auto"/>
          </w:tcPr>
          <w:p w14:paraId="299C5C60" w14:textId="77777777" w:rsidR="00992A07" w:rsidRDefault="00992A07">
            <w:pPr>
              <w:rPr>
                <w:rFonts w:ascii="宋体"/>
              </w:rPr>
            </w:pPr>
          </w:p>
        </w:tc>
        <w:tc>
          <w:tcPr>
            <w:tcW w:w="5" w:type="pct"/>
            <w:shd w:val="clear" w:color="auto" w:fill="auto"/>
          </w:tcPr>
          <w:p w14:paraId="299C5C61" w14:textId="77777777" w:rsidR="00992A07" w:rsidRDefault="00992A07">
            <w:pPr>
              <w:rPr>
                <w:rFonts w:ascii="宋体"/>
              </w:rPr>
            </w:pPr>
          </w:p>
        </w:tc>
        <w:tc>
          <w:tcPr>
            <w:tcW w:w="26" w:type="pct"/>
            <w:shd w:val="clear" w:color="auto" w:fill="auto"/>
          </w:tcPr>
          <w:p w14:paraId="299C5C62" w14:textId="77777777" w:rsidR="00992A07" w:rsidRDefault="00992A07">
            <w:pPr>
              <w:rPr>
                <w:rFonts w:ascii="宋体"/>
              </w:rPr>
            </w:pPr>
          </w:p>
        </w:tc>
        <w:tc>
          <w:tcPr>
            <w:tcW w:w="5" w:type="pct"/>
            <w:shd w:val="clear" w:color="auto" w:fill="auto"/>
          </w:tcPr>
          <w:p w14:paraId="299C5C63" w14:textId="77777777" w:rsidR="00992A07" w:rsidRDefault="00992A07">
            <w:pPr>
              <w:rPr>
                <w:rFonts w:ascii="宋体"/>
              </w:rPr>
            </w:pPr>
          </w:p>
        </w:tc>
        <w:tc>
          <w:tcPr>
            <w:tcW w:w="50" w:type="pct"/>
            <w:shd w:val="clear" w:color="auto" w:fill="auto"/>
          </w:tcPr>
          <w:p w14:paraId="299C5C64" w14:textId="77777777" w:rsidR="00992A07" w:rsidRDefault="00992A07">
            <w:pPr>
              <w:rPr>
                <w:rFonts w:ascii="宋体"/>
              </w:rPr>
            </w:pPr>
          </w:p>
        </w:tc>
        <w:tc>
          <w:tcPr>
            <w:tcW w:w="661" w:type="pct"/>
            <w:shd w:val="clear" w:color="auto" w:fill="auto"/>
          </w:tcPr>
          <w:p w14:paraId="299C5C65" w14:textId="77777777" w:rsidR="00992A07" w:rsidRDefault="00992A07">
            <w:pPr>
              <w:rPr>
                <w:rFonts w:ascii="宋体"/>
              </w:rPr>
            </w:pPr>
          </w:p>
        </w:tc>
        <w:tc>
          <w:tcPr>
            <w:tcW w:w="5" w:type="pct"/>
            <w:shd w:val="clear" w:color="auto" w:fill="auto"/>
          </w:tcPr>
          <w:p w14:paraId="299C5C66" w14:textId="77777777" w:rsidR="00992A07" w:rsidRDefault="00992A07">
            <w:pPr>
              <w:rPr>
                <w:rFonts w:ascii="宋体"/>
              </w:rPr>
            </w:pPr>
          </w:p>
        </w:tc>
        <w:tc>
          <w:tcPr>
            <w:tcW w:w="5" w:type="pct"/>
            <w:shd w:val="clear" w:color="auto" w:fill="auto"/>
          </w:tcPr>
          <w:p w14:paraId="299C5C67" w14:textId="77777777" w:rsidR="00992A07" w:rsidRDefault="00992A07">
            <w:pPr>
              <w:rPr>
                <w:rFonts w:ascii="宋体"/>
              </w:rPr>
            </w:pPr>
          </w:p>
        </w:tc>
        <w:tc>
          <w:tcPr>
            <w:tcW w:w="26" w:type="pct"/>
            <w:shd w:val="clear" w:color="auto" w:fill="auto"/>
          </w:tcPr>
          <w:p w14:paraId="299C5C68" w14:textId="77777777" w:rsidR="00992A07" w:rsidRDefault="00992A07">
            <w:pPr>
              <w:rPr>
                <w:rFonts w:ascii="宋体"/>
              </w:rPr>
            </w:pPr>
          </w:p>
        </w:tc>
        <w:tc>
          <w:tcPr>
            <w:tcW w:w="5" w:type="pct"/>
            <w:shd w:val="clear" w:color="auto" w:fill="auto"/>
          </w:tcPr>
          <w:p w14:paraId="299C5C69" w14:textId="77777777" w:rsidR="00992A07" w:rsidRDefault="00992A07">
            <w:pPr>
              <w:rPr>
                <w:rFonts w:ascii="宋体"/>
              </w:rPr>
            </w:pPr>
          </w:p>
        </w:tc>
        <w:tc>
          <w:tcPr>
            <w:tcW w:w="50" w:type="pct"/>
            <w:shd w:val="clear" w:color="auto" w:fill="auto"/>
          </w:tcPr>
          <w:p w14:paraId="299C5C6A" w14:textId="77777777" w:rsidR="00992A07" w:rsidRDefault="00992A07">
            <w:pPr>
              <w:rPr>
                <w:rFonts w:ascii="宋体"/>
              </w:rPr>
            </w:pPr>
          </w:p>
        </w:tc>
        <w:tc>
          <w:tcPr>
            <w:tcW w:w="661" w:type="pct"/>
            <w:shd w:val="clear" w:color="auto" w:fill="auto"/>
          </w:tcPr>
          <w:p w14:paraId="299C5C6B" w14:textId="77777777" w:rsidR="00992A07" w:rsidRDefault="00992A07">
            <w:pPr>
              <w:rPr>
                <w:rFonts w:ascii="宋体"/>
              </w:rPr>
            </w:pPr>
          </w:p>
        </w:tc>
        <w:tc>
          <w:tcPr>
            <w:tcW w:w="5" w:type="pct"/>
            <w:shd w:val="clear" w:color="auto" w:fill="auto"/>
          </w:tcPr>
          <w:p w14:paraId="299C5C6C" w14:textId="77777777" w:rsidR="00992A07" w:rsidRDefault="00992A07">
            <w:pPr>
              <w:rPr>
                <w:rFonts w:ascii="宋体"/>
              </w:rPr>
            </w:pPr>
          </w:p>
        </w:tc>
      </w:tr>
      <w:tr w:rsidR="00992A07" w14:paraId="299C5C70" w14:textId="77777777">
        <w:tc>
          <w:tcPr>
            <w:tcW w:w="0" w:type="auto"/>
            <w:gridSpan w:val="3"/>
            <w:shd w:val="clear" w:color="auto" w:fill="auto"/>
            <w:tcMar>
              <w:top w:w="0" w:type="dxa"/>
              <w:left w:w="20" w:type="dxa"/>
              <w:bottom w:w="0" w:type="dxa"/>
              <w:right w:w="20" w:type="dxa"/>
            </w:tcMar>
          </w:tcPr>
          <w:p w14:paraId="299C5C6E" w14:textId="77777777" w:rsidR="00992A07" w:rsidRDefault="00992A07">
            <w:pPr>
              <w:rPr>
                <w:rFonts w:ascii="宋体"/>
              </w:rPr>
            </w:pPr>
          </w:p>
        </w:tc>
        <w:tc>
          <w:tcPr>
            <w:tcW w:w="0" w:type="auto"/>
            <w:gridSpan w:val="15"/>
            <w:shd w:val="clear" w:color="auto" w:fill="auto"/>
            <w:tcMar>
              <w:top w:w="40" w:type="dxa"/>
              <w:left w:w="20" w:type="dxa"/>
              <w:bottom w:w="40" w:type="dxa"/>
              <w:right w:w="20" w:type="dxa"/>
            </w:tcMar>
            <w:vAlign w:val="bottom"/>
          </w:tcPr>
          <w:p w14:paraId="299C5C6F" w14:textId="77777777" w:rsidR="00992A07" w:rsidRDefault="00C4246C">
            <w:pPr>
              <w:jc w:val="center"/>
              <w:textAlignment w:val="bottom"/>
            </w:pPr>
            <w:r>
              <w:rPr>
                <w:rFonts w:ascii="Arial" w:eastAsia="宋体" w:hAnsi="Arial" w:cs="Arial"/>
                <w:b/>
                <w:bCs/>
                <w:color w:val="000000"/>
                <w:sz w:val="16"/>
                <w:szCs w:val="16"/>
              </w:rPr>
              <w:t>Year Ended</w:t>
            </w:r>
          </w:p>
        </w:tc>
      </w:tr>
      <w:tr w:rsidR="00992A07" w14:paraId="299C5C77" w14:textId="77777777">
        <w:tc>
          <w:tcPr>
            <w:tcW w:w="0" w:type="auto"/>
            <w:gridSpan w:val="3"/>
            <w:shd w:val="clear" w:color="auto" w:fill="auto"/>
            <w:tcMar>
              <w:top w:w="0" w:type="dxa"/>
              <w:left w:w="20" w:type="dxa"/>
              <w:bottom w:w="0" w:type="dxa"/>
              <w:right w:w="20" w:type="dxa"/>
            </w:tcMar>
          </w:tcPr>
          <w:p w14:paraId="299C5C71"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5C72"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299C5C73"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C74"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299C5C75" w14:textId="77777777" w:rsidR="00992A07" w:rsidRDefault="00992A0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9C5C76" w14:textId="77777777" w:rsidR="00992A07" w:rsidRDefault="00C4246C">
            <w:pPr>
              <w:jc w:val="center"/>
              <w:textAlignment w:val="bottom"/>
            </w:pPr>
            <w:r>
              <w:rPr>
                <w:rFonts w:ascii="Arial" w:eastAsia="宋体" w:hAnsi="Arial" w:cs="Arial"/>
                <w:b/>
                <w:bCs/>
                <w:color w:val="000000"/>
                <w:sz w:val="16"/>
                <w:szCs w:val="16"/>
              </w:rPr>
              <w:t>December 29,</w:t>
            </w:r>
            <w:r>
              <w:rPr>
                <w:rFonts w:ascii="Arial" w:eastAsia="宋体" w:hAnsi="Arial" w:cs="Arial"/>
                <w:b/>
                <w:bCs/>
                <w:color w:val="000000"/>
                <w:sz w:val="16"/>
                <w:szCs w:val="16"/>
              </w:rPr>
              <w:br/>
              <w:t>2018</w:t>
            </w:r>
          </w:p>
        </w:tc>
      </w:tr>
      <w:tr w:rsidR="00992A07" w14:paraId="299C5C7A" w14:textId="77777777">
        <w:tc>
          <w:tcPr>
            <w:tcW w:w="0" w:type="auto"/>
            <w:gridSpan w:val="3"/>
            <w:shd w:val="clear" w:color="auto" w:fill="auto"/>
            <w:tcMar>
              <w:top w:w="0" w:type="dxa"/>
              <w:left w:w="20" w:type="dxa"/>
              <w:bottom w:w="0" w:type="dxa"/>
              <w:right w:w="20" w:type="dxa"/>
            </w:tcMar>
          </w:tcPr>
          <w:p w14:paraId="299C5C78" w14:textId="77777777" w:rsidR="00992A07" w:rsidRDefault="00992A0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5C79"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5C84" w14:textId="77777777">
        <w:tc>
          <w:tcPr>
            <w:tcW w:w="0" w:type="auto"/>
            <w:gridSpan w:val="3"/>
            <w:shd w:val="clear" w:color="auto" w:fill="CCEEFF"/>
            <w:tcMar>
              <w:top w:w="40" w:type="dxa"/>
              <w:left w:w="20" w:type="dxa"/>
              <w:bottom w:w="40" w:type="dxa"/>
              <w:right w:w="20" w:type="dxa"/>
            </w:tcMar>
            <w:vAlign w:val="bottom"/>
          </w:tcPr>
          <w:p w14:paraId="299C5C7B" w14:textId="77777777" w:rsidR="00992A07" w:rsidRDefault="00C4246C">
            <w:pPr>
              <w:textAlignment w:val="bottom"/>
            </w:pPr>
            <w:r>
              <w:rPr>
                <w:rFonts w:ascii="Arial" w:eastAsia="宋体" w:hAnsi="Arial" w:cs="Arial"/>
                <w:color w:val="000000"/>
                <w:sz w:val="20"/>
                <w:szCs w:val="20"/>
              </w:rPr>
              <w:t>Balance, beginning of period</w:t>
            </w:r>
          </w:p>
        </w:tc>
        <w:tc>
          <w:tcPr>
            <w:tcW w:w="0" w:type="auto"/>
            <w:gridSpan w:val="2"/>
            <w:shd w:val="clear" w:color="auto" w:fill="CCEEFF"/>
            <w:tcMar>
              <w:top w:w="40" w:type="dxa"/>
              <w:left w:w="20" w:type="dxa"/>
              <w:bottom w:w="40" w:type="dxa"/>
              <w:right w:w="0" w:type="dxa"/>
            </w:tcMar>
            <w:vAlign w:val="bottom"/>
          </w:tcPr>
          <w:p w14:paraId="299C5C7C" w14:textId="77777777" w:rsidR="00992A07" w:rsidRDefault="00C4246C">
            <w:pPr>
              <w:jc w:val="right"/>
              <w:textAlignment w:val="bottom"/>
            </w:pPr>
            <w:r>
              <w:rPr>
                <w:rFonts w:ascii="Arial" w:eastAsia="宋体" w:hAnsi="Arial" w:cs="Arial"/>
                <w:color w:val="000000"/>
                <w:sz w:val="20"/>
                <w:szCs w:val="20"/>
              </w:rPr>
              <w:t>1,170 </w:t>
            </w:r>
          </w:p>
        </w:tc>
        <w:tc>
          <w:tcPr>
            <w:tcW w:w="0" w:type="auto"/>
            <w:shd w:val="clear" w:color="auto" w:fill="CCEEFF"/>
            <w:tcMar>
              <w:top w:w="40" w:type="dxa"/>
              <w:left w:w="0" w:type="dxa"/>
              <w:bottom w:w="40" w:type="dxa"/>
              <w:right w:w="20" w:type="dxa"/>
            </w:tcMar>
            <w:vAlign w:val="bottom"/>
          </w:tcPr>
          <w:p w14:paraId="299C5C7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7E"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C7F" w14:textId="77777777" w:rsidR="00992A07" w:rsidRDefault="00C4246C">
            <w:pPr>
              <w:jc w:val="right"/>
              <w:textAlignment w:val="bottom"/>
            </w:pPr>
            <w:r>
              <w:rPr>
                <w:rFonts w:ascii="Arial" w:eastAsia="宋体" w:hAnsi="Arial" w:cs="Arial"/>
                <w:color w:val="000000"/>
                <w:sz w:val="20"/>
                <w:szCs w:val="20"/>
              </w:rPr>
              <w:t>1,005 </w:t>
            </w:r>
          </w:p>
        </w:tc>
        <w:tc>
          <w:tcPr>
            <w:tcW w:w="0" w:type="auto"/>
            <w:shd w:val="clear" w:color="auto" w:fill="CCEEFF"/>
            <w:tcMar>
              <w:top w:w="40" w:type="dxa"/>
              <w:left w:w="0" w:type="dxa"/>
              <w:bottom w:w="40" w:type="dxa"/>
              <w:right w:w="20" w:type="dxa"/>
            </w:tcMar>
            <w:vAlign w:val="bottom"/>
          </w:tcPr>
          <w:p w14:paraId="299C5C8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8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C82" w14:textId="77777777" w:rsidR="00992A07" w:rsidRDefault="00C4246C">
            <w:pPr>
              <w:jc w:val="right"/>
              <w:textAlignment w:val="bottom"/>
            </w:pPr>
            <w:r>
              <w:rPr>
                <w:rFonts w:ascii="Arial" w:eastAsia="宋体" w:hAnsi="Arial" w:cs="Arial"/>
                <w:color w:val="000000"/>
                <w:sz w:val="20"/>
                <w:szCs w:val="20"/>
              </w:rPr>
              <w:t>967 </w:t>
            </w:r>
          </w:p>
        </w:tc>
        <w:tc>
          <w:tcPr>
            <w:tcW w:w="0" w:type="auto"/>
            <w:shd w:val="clear" w:color="auto" w:fill="CCEEFF"/>
            <w:tcMar>
              <w:top w:w="40" w:type="dxa"/>
              <w:left w:w="0" w:type="dxa"/>
              <w:bottom w:w="40" w:type="dxa"/>
              <w:right w:w="20" w:type="dxa"/>
            </w:tcMar>
            <w:vAlign w:val="bottom"/>
          </w:tcPr>
          <w:p w14:paraId="299C5C83" w14:textId="77777777" w:rsidR="00992A07" w:rsidRDefault="00992A07">
            <w:pPr>
              <w:jc w:val="right"/>
              <w:rPr>
                <w:rFonts w:ascii="宋体"/>
              </w:rPr>
            </w:pPr>
          </w:p>
        </w:tc>
      </w:tr>
      <w:tr w:rsidR="00992A07" w14:paraId="299C5C8E" w14:textId="77777777">
        <w:tc>
          <w:tcPr>
            <w:tcW w:w="0" w:type="auto"/>
            <w:gridSpan w:val="3"/>
            <w:shd w:val="clear" w:color="auto" w:fill="FFFFFF"/>
            <w:tcMar>
              <w:top w:w="40" w:type="dxa"/>
              <w:left w:w="20" w:type="dxa"/>
              <w:bottom w:w="40" w:type="dxa"/>
              <w:right w:w="20" w:type="dxa"/>
            </w:tcMar>
            <w:vAlign w:val="bottom"/>
          </w:tcPr>
          <w:p w14:paraId="299C5C85" w14:textId="77777777" w:rsidR="00992A07" w:rsidRDefault="00C4246C">
            <w:pPr>
              <w:textAlignment w:val="bottom"/>
            </w:pPr>
            <w:r>
              <w:rPr>
                <w:rFonts w:ascii="Arial" w:eastAsia="宋体" w:hAnsi="Arial" w:cs="Arial"/>
                <w:color w:val="000000"/>
                <w:sz w:val="20"/>
                <w:szCs w:val="20"/>
              </w:rPr>
              <w:t>Common stock issued under employee equity plans</w:t>
            </w:r>
          </w:p>
        </w:tc>
        <w:tc>
          <w:tcPr>
            <w:tcW w:w="0" w:type="auto"/>
            <w:gridSpan w:val="2"/>
            <w:shd w:val="clear" w:color="auto" w:fill="FFFFFF"/>
            <w:tcMar>
              <w:top w:w="40" w:type="dxa"/>
              <w:left w:w="20" w:type="dxa"/>
              <w:bottom w:w="40" w:type="dxa"/>
              <w:right w:w="0" w:type="dxa"/>
            </w:tcMar>
            <w:vAlign w:val="bottom"/>
          </w:tcPr>
          <w:p w14:paraId="299C5C86" w14:textId="77777777" w:rsidR="00992A07" w:rsidRDefault="00C4246C">
            <w:pPr>
              <w:jc w:val="right"/>
              <w:textAlignment w:val="bottom"/>
            </w:pPr>
            <w:r>
              <w:rPr>
                <w:rFonts w:ascii="Arial" w:eastAsia="宋体" w:hAnsi="Arial" w:cs="Arial"/>
                <w:color w:val="000000"/>
                <w:sz w:val="20"/>
                <w:szCs w:val="20"/>
              </w:rPr>
              <w:t>14 </w:t>
            </w:r>
          </w:p>
        </w:tc>
        <w:tc>
          <w:tcPr>
            <w:tcW w:w="0" w:type="auto"/>
            <w:shd w:val="clear" w:color="auto" w:fill="FFFFFF"/>
            <w:tcMar>
              <w:top w:w="40" w:type="dxa"/>
              <w:left w:w="0" w:type="dxa"/>
              <w:bottom w:w="40" w:type="dxa"/>
              <w:right w:w="20" w:type="dxa"/>
            </w:tcMar>
            <w:vAlign w:val="bottom"/>
          </w:tcPr>
          <w:p w14:paraId="299C5C8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C88"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C89" w14:textId="77777777" w:rsidR="00992A07" w:rsidRDefault="00C4246C">
            <w:pPr>
              <w:jc w:val="right"/>
              <w:textAlignment w:val="bottom"/>
            </w:pPr>
            <w:r>
              <w:rPr>
                <w:rFonts w:ascii="Arial" w:eastAsia="宋体" w:hAnsi="Arial" w:cs="Arial"/>
                <w:color w:val="000000"/>
                <w:sz w:val="20"/>
                <w:szCs w:val="20"/>
              </w:rPr>
              <w:t>20 </w:t>
            </w:r>
          </w:p>
        </w:tc>
        <w:tc>
          <w:tcPr>
            <w:tcW w:w="0" w:type="auto"/>
            <w:shd w:val="clear" w:color="auto" w:fill="FFFFFF"/>
            <w:tcMar>
              <w:top w:w="40" w:type="dxa"/>
              <w:left w:w="0" w:type="dxa"/>
              <w:bottom w:w="40" w:type="dxa"/>
              <w:right w:w="20" w:type="dxa"/>
            </w:tcMar>
            <w:vAlign w:val="bottom"/>
          </w:tcPr>
          <w:p w14:paraId="299C5C8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C8B"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C8C" w14:textId="77777777" w:rsidR="00992A07" w:rsidRDefault="00C4246C">
            <w:pPr>
              <w:jc w:val="right"/>
              <w:textAlignment w:val="bottom"/>
            </w:pPr>
            <w:r>
              <w:rPr>
                <w:rFonts w:ascii="Arial" w:eastAsia="宋体" w:hAnsi="Arial" w:cs="Arial"/>
                <w:color w:val="000000"/>
                <w:sz w:val="20"/>
                <w:szCs w:val="20"/>
              </w:rPr>
              <w:t>31 </w:t>
            </w:r>
          </w:p>
        </w:tc>
        <w:tc>
          <w:tcPr>
            <w:tcW w:w="0" w:type="auto"/>
            <w:shd w:val="clear" w:color="auto" w:fill="FFFFFF"/>
            <w:tcMar>
              <w:top w:w="40" w:type="dxa"/>
              <w:left w:w="0" w:type="dxa"/>
              <w:bottom w:w="40" w:type="dxa"/>
              <w:right w:w="20" w:type="dxa"/>
            </w:tcMar>
            <w:vAlign w:val="bottom"/>
          </w:tcPr>
          <w:p w14:paraId="299C5C8D" w14:textId="77777777" w:rsidR="00992A07" w:rsidRDefault="00992A07">
            <w:pPr>
              <w:jc w:val="right"/>
              <w:rPr>
                <w:rFonts w:ascii="宋体"/>
              </w:rPr>
            </w:pPr>
          </w:p>
        </w:tc>
      </w:tr>
      <w:tr w:rsidR="00992A07" w14:paraId="299C5C98" w14:textId="77777777">
        <w:tc>
          <w:tcPr>
            <w:tcW w:w="0" w:type="auto"/>
            <w:gridSpan w:val="3"/>
            <w:shd w:val="clear" w:color="auto" w:fill="CCEEFF"/>
            <w:tcMar>
              <w:top w:w="40" w:type="dxa"/>
              <w:left w:w="20" w:type="dxa"/>
              <w:bottom w:w="40" w:type="dxa"/>
              <w:right w:w="20" w:type="dxa"/>
            </w:tcMar>
            <w:vAlign w:val="bottom"/>
          </w:tcPr>
          <w:p w14:paraId="299C5C8F" w14:textId="77777777" w:rsidR="00992A07" w:rsidRDefault="00C4246C">
            <w:pPr>
              <w:textAlignment w:val="bottom"/>
            </w:pPr>
            <w:r>
              <w:rPr>
                <w:rFonts w:ascii="Arial" w:eastAsia="宋体" w:hAnsi="Arial" w:cs="Arial"/>
                <w:color w:val="000000"/>
                <w:sz w:val="20"/>
                <w:szCs w:val="20"/>
              </w:rPr>
              <w:t>Common stock repurchases for tax withholding on equity awards</w:t>
            </w:r>
          </w:p>
        </w:tc>
        <w:tc>
          <w:tcPr>
            <w:tcW w:w="0" w:type="auto"/>
            <w:gridSpan w:val="2"/>
            <w:shd w:val="clear" w:color="auto" w:fill="CCEEFF"/>
            <w:tcMar>
              <w:top w:w="40" w:type="dxa"/>
              <w:left w:w="20" w:type="dxa"/>
              <w:bottom w:w="40" w:type="dxa"/>
              <w:right w:w="0" w:type="dxa"/>
            </w:tcMar>
            <w:vAlign w:val="bottom"/>
          </w:tcPr>
          <w:p w14:paraId="299C5C90" w14:textId="77777777" w:rsidR="00992A07" w:rsidRDefault="00C4246C">
            <w:pPr>
              <w:jc w:val="right"/>
              <w:textAlignment w:val="bottom"/>
            </w:pPr>
            <w:r>
              <w:rPr>
                <w:rFonts w:ascii="Arial" w:eastAsia="宋体"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299C5C91"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92"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C93"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C9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95"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C96"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C97" w14:textId="77777777" w:rsidR="00992A07" w:rsidRDefault="00992A07">
            <w:pPr>
              <w:jc w:val="right"/>
              <w:rPr>
                <w:rFonts w:ascii="宋体"/>
              </w:rPr>
            </w:pPr>
          </w:p>
        </w:tc>
      </w:tr>
      <w:tr w:rsidR="00992A07" w14:paraId="299C5CA2" w14:textId="77777777">
        <w:tc>
          <w:tcPr>
            <w:tcW w:w="0" w:type="auto"/>
            <w:gridSpan w:val="3"/>
            <w:shd w:val="clear" w:color="auto" w:fill="FFFFFF"/>
            <w:tcMar>
              <w:top w:w="40" w:type="dxa"/>
              <w:left w:w="20" w:type="dxa"/>
              <w:bottom w:w="40" w:type="dxa"/>
              <w:right w:w="20" w:type="dxa"/>
            </w:tcMar>
            <w:vAlign w:val="bottom"/>
          </w:tcPr>
          <w:p w14:paraId="299C5C99" w14:textId="77777777" w:rsidR="00992A07" w:rsidRDefault="00C4246C">
            <w:pPr>
              <w:textAlignment w:val="bottom"/>
            </w:pPr>
            <w:r>
              <w:rPr>
                <w:rFonts w:ascii="Arial" w:eastAsia="宋体" w:hAnsi="Arial" w:cs="Arial"/>
                <w:color w:val="000000"/>
                <w:sz w:val="20"/>
                <w:szCs w:val="20"/>
              </w:rPr>
              <w:t>Issuance of common stock upon warrant exercise</w:t>
            </w:r>
          </w:p>
        </w:tc>
        <w:tc>
          <w:tcPr>
            <w:tcW w:w="0" w:type="auto"/>
            <w:gridSpan w:val="2"/>
            <w:shd w:val="clear" w:color="auto" w:fill="FFFFFF"/>
            <w:tcMar>
              <w:top w:w="40" w:type="dxa"/>
              <w:left w:w="20" w:type="dxa"/>
              <w:bottom w:w="40" w:type="dxa"/>
              <w:right w:w="0" w:type="dxa"/>
            </w:tcMar>
            <w:vAlign w:val="bottom"/>
          </w:tcPr>
          <w:p w14:paraId="299C5C9A"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C9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C9C"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C9D" w14:textId="77777777" w:rsidR="00992A07" w:rsidRDefault="00C4246C">
            <w:pPr>
              <w:jc w:val="right"/>
              <w:textAlignment w:val="bottom"/>
            </w:pPr>
            <w:r>
              <w:rPr>
                <w:rFonts w:ascii="Arial" w:eastAsia="宋体" w:hAnsi="Arial" w:cs="Arial"/>
                <w:color w:val="000000"/>
                <w:sz w:val="20"/>
                <w:szCs w:val="20"/>
              </w:rPr>
              <w:t>75 </w:t>
            </w:r>
          </w:p>
        </w:tc>
        <w:tc>
          <w:tcPr>
            <w:tcW w:w="0" w:type="auto"/>
            <w:shd w:val="clear" w:color="auto" w:fill="FFFFFF"/>
            <w:tcMar>
              <w:top w:w="40" w:type="dxa"/>
              <w:left w:w="0" w:type="dxa"/>
              <w:bottom w:w="40" w:type="dxa"/>
              <w:right w:w="20" w:type="dxa"/>
            </w:tcMar>
            <w:vAlign w:val="bottom"/>
          </w:tcPr>
          <w:p w14:paraId="299C5C9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C9F"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CA0"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CA1" w14:textId="77777777" w:rsidR="00992A07" w:rsidRDefault="00992A07">
            <w:pPr>
              <w:jc w:val="right"/>
              <w:rPr>
                <w:rFonts w:ascii="宋体"/>
              </w:rPr>
            </w:pPr>
          </w:p>
        </w:tc>
      </w:tr>
      <w:tr w:rsidR="00992A07" w14:paraId="299C5CAC" w14:textId="77777777">
        <w:tc>
          <w:tcPr>
            <w:tcW w:w="0" w:type="auto"/>
            <w:gridSpan w:val="3"/>
            <w:shd w:val="clear" w:color="auto" w:fill="CCEEFF"/>
            <w:tcMar>
              <w:top w:w="40" w:type="dxa"/>
              <w:left w:w="20" w:type="dxa"/>
              <w:bottom w:w="40" w:type="dxa"/>
              <w:right w:w="20" w:type="dxa"/>
            </w:tcMar>
            <w:vAlign w:val="bottom"/>
          </w:tcPr>
          <w:p w14:paraId="299C5CA3" w14:textId="77777777" w:rsidR="00992A07" w:rsidRDefault="00C4246C">
            <w:pPr>
              <w:textAlignment w:val="bottom"/>
            </w:pPr>
            <w:r>
              <w:rPr>
                <w:rFonts w:ascii="Arial" w:eastAsia="宋体" w:hAnsi="Arial" w:cs="Arial"/>
                <w:color w:val="000000"/>
                <w:sz w:val="20"/>
                <w:szCs w:val="20"/>
              </w:rPr>
              <w:t>Issuance of common stock to settle convertible debt</w:t>
            </w:r>
          </w:p>
        </w:tc>
        <w:tc>
          <w:tcPr>
            <w:tcW w:w="0" w:type="auto"/>
            <w:gridSpan w:val="2"/>
            <w:shd w:val="clear" w:color="auto" w:fill="CCEEFF"/>
            <w:tcMar>
              <w:top w:w="40" w:type="dxa"/>
              <w:left w:w="20" w:type="dxa"/>
              <w:bottom w:w="40" w:type="dxa"/>
              <w:right w:w="0" w:type="dxa"/>
            </w:tcMar>
            <w:vAlign w:val="bottom"/>
          </w:tcPr>
          <w:p w14:paraId="299C5CA4" w14:textId="77777777" w:rsidR="00992A07" w:rsidRDefault="00C4246C">
            <w:pPr>
              <w:jc w:val="right"/>
              <w:textAlignment w:val="bottom"/>
            </w:pPr>
            <w:r>
              <w:rPr>
                <w:rFonts w:ascii="Arial" w:eastAsia="宋体" w:hAnsi="Arial" w:cs="Arial"/>
                <w:color w:val="000000"/>
                <w:sz w:val="20"/>
                <w:szCs w:val="20"/>
              </w:rPr>
              <w:t>28 </w:t>
            </w:r>
          </w:p>
        </w:tc>
        <w:tc>
          <w:tcPr>
            <w:tcW w:w="0" w:type="auto"/>
            <w:shd w:val="clear" w:color="auto" w:fill="CCEEFF"/>
            <w:tcMar>
              <w:top w:w="40" w:type="dxa"/>
              <w:left w:w="0" w:type="dxa"/>
              <w:bottom w:w="40" w:type="dxa"/>
              <w:right w:w="20" w:type="dxa"/>
            </w:tcMar>
            <w:vAlign w:val="bottom"/>
          </w:tcPr>
          <w:p w14:paraId="299C5CA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A6"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CA7" w14:textId="77777777" w:rsidR="00992A07" w:rsidRDefault="00C4246C">
            <w:pPr>
              <w:jc w:val="right"/>
              <w:textAlignment w:val="bottom"/>
            </w:pPr>
            <w:r>
              <w:rPr>
                <w:rFonts w:ascii="Arial" w:eastAsia="宋体" w:hAnsi="Arial" w:cs="Arial"/>
                <w:color w:val="000000"/>
                <w:sz w:val="20"/>
                <w:szCs w:val="20"/>
              </w:rPr>
              <w:t>69 </w:t>
            </w:r>
          </w:p>
        </w:tc>
        <w:tc>
          <w:tcPr>
            <w:tcW w:w="0" w:type="auto"/>
            <w:shd w:val="clear" w:color="auto" w:fill="CCEEFF"/>
            <w:tcMar>
              <w:top w:w="40" w:type="dxa"/>
              <w:left w:w="0" w:type="dxa"/>
              <w:bottom w:w="40" w:type="dxa"/>
              <w:right w:w="20" w:type="dxa"/>
            </w:tcMar>
            <w:vAlign w:val="bottom"/>
          </w:tcPr>
          <w:p w14:paraId="299C5CA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A9"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CAA"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CAB" w14:textId="77777777" w:rsidR="00992A07" w:rsidRDefault="00992A07">
            <w:pPr>
              <w:jc w:val="right"/>
              <w:rPr>
                <w:rFonts w:ascii="宋体"/>
              </w:rPr>
            </w:pPr>
          </w:p>
        </w:tc>
      </w:tr>
      <w:tr w:rsidR="00992A07" w14:paraId="299C5CB6" w14:textId="77777777">
        <w:tc>
          <w:tcPr>
            <w:tcW w:w="0" w:type="auto"/>
            <w:gridSpan w:val="3"/>
            <w:shd w:val="clear" w:color="auto" w:fill="FFFFFF"/>
            <w:tcMar>
              <w:top w:w="40" w:type="dxa"/>
              <w:left w:w="20" w:type="dxa"/>
              <w:bottom w:w="40" w:type="dxa"/>
              <w:right w:w="20" w:type="dxa"/>
            </w:tcMar>
            <w:vAlign w:val="bottom"/>
          </w:tcPr>
          <w:p w14:paraId="299C5CAD" w14:textId="77777777" w:rsidR="00992A07" w:rsidRDefault="00C4246C">
            <w:pPr>
              <w:textAlignment w:val="bottom"/>
            </w:pPr>
            <w:r>
              <w:rPr>
                <w:rFonts w:ascii="Arial" w:eastAsia="宋体" w:hAnsi="Arial" w:cs="Arial"/>
                <w:color w:val="000000"/>
                <w:sz w:val="20"/>
                <w:szCs w:val="20"/>
              </w:rPr>
              <w:t xml:space="preserve">Issuance of treasury stock to </w:t>
            </w:r>
            <w:r>
              <w:rPr>
                <w:rFonts w:ascii="Arial" w:eastAsia="宋体" w:hAnsi="Arial" w:cs="Arial"/>
                <w:color w:val="000000"/>
                <w:sz w:val="20"/>
                <w:szCs w:val="20"/>
              </w:rPr>
              <w:t>partially settle debt</w:t>
            </w:r>
          </w:p>
        </w:tc>
        <w:tc>
          <w:tcPr>
            <w:tcW w:w="0" w:type="auto"/>
            <w:gridSpan w:val="2"/>
            <w:shd w:val="clear" w:color="auto" w:fill="FFFFFF"/>
            <w:tcMar>
              <w:top w:w="40" w:type="dxa"/>
              <w:left w:w="20" w:type="dxa"/>
              <w:bottom w:w="40" w:type="dxa"/>
              <w:right w:w="0" w:type="dxa"/>
            </w:tcMar>
            <w:vAlign w:val="bottom"/>
          </w:tcPr>
          <w:p w14:paraId="299C5CAE"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CA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CB0"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CB1"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5CB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CB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CB4" w14:textId="77777777" w:rsidR="00992A07" w:rsidRDefault="00C4246C">
            <w:pPr>
              <w:jc w:val="right"/>
              <w:textAlignment w:val="bottom"/>
            </w:pPr>
            <w:r>
              <w:rPr>
                <w:rFonts w:ascii="Arial" w:eastAsia="宋体" w:hAnsi="Arial" w:cs="Arial"/>
                <w:color w:val="000000"/>
                <w:sz w:val="20"/>
                <w:szCs w:val="20"/>
              </w:rPr>
              <w:t>7 </w:t>
            </w:r>
          </w:p>
        </w:tc>
        <w:tc>
          <w:tcPr>
            <w:tcW w:w="0" w:type="auto"/>
            <w:shd w:val="clear" w:color="auto" w:fill="FFFFFF"/>
            <w:tcMar>
              <w:top w:w="40" w:type="dxa"/>
              <w:left w:w="0" w:type="dxa"/>
              <w:bottom w:w="40" w:type="dxa"/>
              <w:right w:w="20" w:type="dxa"/>
            </w:tcMar>
            <w:vAlign w:val="bottom"/>
          </w:tcPr>
          <w:p w14:paraId="299C5CB5" w14:textId="77777777" w:rsidR="00992A07" w:rsidRDefault="00992A07">
            <w:pPr>
              <w:jc w:val="right"/>
              <w:rPr>
                <w:rFonts w:ascii="宋体"/>
              </w:rPr>
            </w:pPr>
          </w:p>
        </w:tc>
      </w:tr>
      <w:tr w:rsidR="00992A07" w14:paraId="299C5CC0" w14:textId="77777777">
        <w:tc>
          <w:tcPr>
            <w:tcW w:w="0" w:type="auto"/>
            <w:gridSpan w:val="3"/>
            <w:shd w:val="clear" w:color="auto" w:fill="CCEEFF"/>
            <w:tcMar>
              <w:top w:w="40" w:type="dxa"/>
              <w:left w:w="20" w:type="dxa"/>
              <w:bottom w:w="40" w:type="dxa"/>
              <w:right w:w="20" w:type="dxa"/>
            </w:tcMar>
            <w:vAlign w:val="bottom"/>
          </w:tcPr>
          <w:p w14:paraId="299C5CB7" w14:textId="77777777" w:rsidR="00992A07" w:rsidRDefault="00C4246C">
            <w:pPr>
              <w:textAlignment w:val="bottom"/>
            </w:pPr>
            <w:r>
              <w:rPr>
                <w:rFonts w:ascii="Arial" w:eastAsia="宋体" w:hAnsi="Arial" w:cs="Arial"/>
                <w:color w:val="000000"/>
                <w:sz w:val="20"/>
                <w:szCs w:val="20"/>
              </w:rPr>
              <w:t>Balance, end of period</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CB8" w14:textId="77777777" w:rsidR="00992A07" w:rsidRDefault="00C4246C">
            <w:pPr>
              <w:jc w:val="right"/>
              <w:textAlignment w:val="bottom"/>
            </w:pPr>
            <w:r>
              <w:rPr>
                <w:rFonts w:ascii="Arial" w:eastAsia="宋体" w:hAnsi="Arial" w:cs="Arial"/>
                <w:color w:val="000000"/>
                <w:sz w:val="20"/>
                <w:szCs w:val="20"/>
              </w:rPr>
              <w:t>1,211 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CB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BA" w14:textId="77777777" w:rsidR="00992A07" w:rsidRDefault="00992A07">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CBB" w14:textId="77777777" w:rsidR="00992A07" w:rsidRDefault="00C4246C">
            <w:pPr>
              <w:jc w:val="right"/>
              <w:textAlignment w:val="bottom"/>
            </w:pPr>
            <w:r>
              <w:rPr>
                <w:rFonts w:ascii="Arial" w:eastAsia="宋体" w:hAnsi="Arial" w:cs="Arial"/>
                <w:color w:val="000000"/>
                <w:sz w:val="20"/>
                <w:szCs w:val="20"/>
              </w:rPr>
              <w:t>1,170 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CB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BD" w14:textId="77777777" w:rsidR="00992A07" w:rsidRDefault="00992A07">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CBE" w14:textId="77777777" w:rsidR="00992A07" w:rsidRDefault="00C4246C">
            <w:pPr>
              <w:jc w:val="right"/>
              <w:textAlignment w:val="bottom"/>
            </w:pPr>
            <w:r>
              <w:rPr>
                <w:rFonts w:ascii="Arial" w:eastAsia="宋体" w:hAnsi="Arial" w:cs="Arial"/>
                <w:color w:val="000000"/>
                <w:sz w:val="20"/>
                <w:szCs w:val="20"/>
              </w:rPr>
              <w:t>1,005 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CBF" w14:textId="77777777" w:rsidR="00992A07" w:rsidRDefault="00992A07">
            <w:pPr>
              <w:jc w:val="right"/>
              <w:rPr>
                <w:rFonts w:ascii="宋体"/>
              </w:rPr>
            </w:pPr>
          </w:p>
        </w:tc>
      </w:tr>
    </w:tbl>
    <w:p w14:paraId="299C5CC1" w14:textId="77777777" w:rsidR="00992A07" w:rsidRDefault="00C4246C">
      <w:pPr>
        <w:spacing w:before="240"/>
        <w:jc w:val="both"/>
      </w:pPr>
      <w:r>
        <w:rPr>
          <w:rFonts w:ascii="Arial" w:eastAsia="宋体" w:hAnsi="Arial" w:cs="Arial"/>
          <w:b/>
          <w:bCs/>
          <w:color w:val="000000"/>
          <w:sz w:val="20"/>
          <w:szCs w:val="20"/>
        </w:rPr>
        <w:t>Stock-Based Compensation</w:t>
      </w:r>
    </w:p>
    <w:p w14:paraId="299C5CC2" w14:textId="77777777" w:rsidR="00992A07" w:rsidRDefault="00C4246C">
      <w:pPr>
        <w:spacing w:before="180"/>
        <w:jc w:val="both"/>
      </w:pPr>
      <w:r>
        <w:rPr>
          <w:rFonts w:ascii="Arial" w:eastAsia="宋体" w:hAnsi="Arial" w:cs="Arial"/>
          <w:color w:val="000000"/>
          <w:sz w:val="20"/>
          <w:szCs w:val="20"/>
        </w:rPr>
        <w:t>The Company’s employee equity programs are intended to attract, retain and motivate highly qualified employees. On April 29, 2004, the Company’s stockholders approved the 2004 Equity Incentive Plan, as amended and restated</w:t>
      </w:r>
      <w:r>
        <w:rPr>
          <w:rFonts w:ascii="Arial" w:eastAsia="宋体" w:hAnsi="Arial" w:cs="Arial"/>
          <w:color w:val="000000"/>
          <w:sz w:val="20"/>
          <w:szCs w:val="20"/>
        </w:rPr>
        <w:t xml:space="preserve"> (the 2004 Plan). In the fourth quarter of 2017, the Company introduced the 2017 Employee Stock Purchase Plan, as amended and restated (the 2017 Plan). </w:t>
      </w:r>
    </w:p>
    <w:p w14:paraId="299C5CC3" w14:textId="77777777" w:rsidR="00992A07" w:rsidRDefault="00C4246C">
      <w:pPr>
        <w:jc w:val="center"/>
      </w:pPr>
      <w:r>
        <w:rPr>
          <w:rFonts w:ascii="Times New Roman" w:eastAsia="宋体" w:hAnsi="Times New Roman"/>
          <w:color w:val="000000"/>
          <w:sz w:val="20"/>
          <w:szCs w:val="20"/>
        </w:rPr>
        <w:t>67</w:t>
      </w:r>
    </w:p>
    <w:p w14:paraId="299C5CC4" w14:textId="77777777" w:rsidR="00992A07" w:rsidRDefault="00C4246C">
      <w:r>
        <w:pict w14:anchorId="299C6EC9">
          <v:rect id="_x0000_i1094" style="width:415.3pt;height:1.5pt" o:hralign="center" o:hrstd="t" o:hr="t" fillcolor="#a0a0a0" stroked="f"/>
        </w:pict>
      </w:r>
    </w:p>
    <w:p w14:paraId="299C5CC5" w14:textId="77777777" w:rsidR="00992A07" w:rsidRDefault="00992A07"/>
    <w:p w14:paraId="299C5CC6" w14:textId="77777777" w:rsidR="00992A07" w:rsidRDefault="00C4246C">
      <w:pPr>
        <w:spacing w:before="180"/>
        <w:jc w:val="both"/>
      </w:pPr>
      <w:r>
        <w:rPr>
          <w:rFonts w:ascii="Arial" w:eastAsia="宋体" w:hAnsi="Arial" w:cs="Arial"/>
          <w:color w:val="000000"/>
          <w:sz w:val="20"/>
          <w:szCs w:val="20"/>
        </w:rPr>
        <w:t>Under the 2004 Plan, stock options generally vest and become exercisable over a three-year period</w:t>
      </w:r>
      <w:r>
        <w:rPr>
          <w:rFonts w:ascii="Arial" w:eastAsia="宋体" w:hAnsi="Arial" w:cs="Arial"/>
          <w:color w:val="000000"/>
          <w:sz w:val="20"/>
          <w:szCs w:val="20"/>
        </w:rPr>
        <w:t xml:space="preserve"> from the date of grant and expire within seven years after the grant date. Unvested shares that are reacquired by the Company from forfeited outstanding equity awards become available for grant and may be reissued as new awards.</w:t>
      </w:r>
    </w:p>
    <w:p w14:paraId="299C5CC7" w14:textId="77777777" w:rsidR="00992A07" w:rsidRDefault="00C4246C">
      <w:pPr>
        <w:spacing w:before="180"/>
        <w:jc w:val="both"/>
      </w:pPr>
      <w:r>
        <w:rPr>
          <w:rFonts w:ascii="Arial" w:eastAsia="宋体" w:hAnsi="Arial" w:cs="Arial"/>
          <w:color w:val="000000"/>
          <w:sz w:val="20"/>
          <w:szCs w:val="20"/>
        </w:rPr>
        <w:t>Under the 2004 Plan, the C</w:t>
      </w:r>
      <w:r>
        <w:rPr>
          <w:rFonts w:ascii="Arial" w:eastAsia="宋体" w:hAnsi="Arial" w:cs="Arial"/>
          <w:color w:val="000000"/>
          <w:sz w:val="20"/>
          <w:szCs w:val="20"/>
        </w:rPr>
        <w:t xml:space="preserve">ompany can grant (i) stock options, and (ii) RSUs, including time-based RSUs and PRSUs. </w:t>
      </w:r>
    </w:p>
    <w:p w14:paraId="299C5CC8" w14:textId="77777777" w:rsidR="00992A07" w:rsidRDefault="00C4246C">
      <w:pPr>
        <w:spacing w:before="180"/>
        <w:jc w:val="both"/>
      </w:pPr>
      <w:r>
        <w:rPr>
          <w:rFonts w:ascii="Arial" w:eastAsia="宋体" w:hAnsi="Arial" w:cs="Arial"/>
          <w:i/>
          <w:iCs/>
          <w:color w:val="000000"/>
          <w:sz w:val="20"/>
          <w:szCs w:val="20"/>
        </w:rPr>
        <w:t xml:space="preserve">Stock Options. </w:t>
      </w:r>
      <w:r>
        <w:rPr>
          <w:rFonts w:ascii="Arial" w:eastAsia="宋体" w:hAnsi="Arial" w:cs="Arial"/>
          <w:color w:val="000000"/>
          <w:sz w:val="20"/>
          <w:szCs w:val="20"/>
        </w:rPr>
        <w:t xml:space="preserve">Under the 2004 Plan, nonstatutory and incentive stock options may be granted. The exercise price of the shares subject to each nonstatutory stock </w:t>
      </w:r>
      <w:r>
        <w:rPr>
          <w:rFonts w:ascii="Arial" w:eastAsia="宋体" w:hAnsi="Arial" w:cs="Arial"/>
          <w:color w:val="000000"/>
          <w:sz w:val="20"/>
          <w:szCs w:val="20"/>
        </w:rPr>
        <w:t>option and incentive stock option cannot be less than 100% of the fair market value of the Company’s common stock on the date of the grant. The exercise price of each option granted under the 2004 Plan must be paid in full at the time of the exercise.</w:t>
      </w:r>
    </w:p>
    <w:p w14:paraId="299C5CC9" w14:textId="77777777" w:rsidR="00992A07" w:rsidRDefault="00C4246C">
      <w:pPr>
        <w:spacing w:before="180"/>
        <w:jc w:val="both"/>
      </w:pPr>
      <w:r>
        <w:rPr>
          <w:rFonts w:ascii="Arial" w:eastAsia="宋体" w:hAnsi="Arial" w:cs="Arial"/>
          <w:i/>
          <w:iCs/>
          <w:color w:val="000000"/>
          <w:sz w:val="20"/>
          <w:szCs w:val="20"/>
        </w:rPr>
        <w:t>Time</w:t>
      </w:r>
      <w:r>
        <w:rPr>
          <w:rFonts w:ascii="Arial" w:eastAsia="宋体" w:hAnsi="Arial" w:cs="Arial"/>
          <w:i/>
          <w:iCs/>
          <w:color w:val="000000"/>
          <w:sz w:val="20"/>
          <w:szCs w:val="20"/>
        </w:rPr>
        <w:t xml:space="preserve">-based RSUs. </w:t>
      </w:r>
      <w:r>
        <w:rPr>
          <w:rFonts w:ascii="Arial" w:eastAsia="宋体" w:hAnsi="Arial" w:cs="Arial"/>
          <w:color w:val="000000"/>
          <w:sz w:val="20"/>
          <w:szCs w:val="20"/>
        </w:rPr>
        <w:t>Time-based RSUs are awards that can be granted to any employee, director or consultant and that obligate the Company to issue a specific number of shares of the Company’s common stock in the future if the vesting terms and conditions are satis</w:t>
      </w:r>
      <w:r>
        <w:rPr>
          <w:rFonts w:ascii="Arial" w:eastAsia="宋体" w:hAnsi="Arial" w:cs="Arial"/>
          <w:color w:val="000000"/>
          <w:sz w:val="20"/>
          <w:szCs w:val="20"/>
        </w:rPr>
        <w:t>fied. The purchase price for the shares is $0.00 per share.</w:t>
      </w:r>
    </w:p>
    <w:p w14:paraId="299C5CCA" w14:textId="77777777" w:rsidR="00992A07" w:rsidRDefault="00C4246C">
      <w:pPr>
        <w:spacing w:before="180"/>
        <w:jc w:val="both"/>
      </w:pPr>
      <w:r>
        <w:rPr>
          <w:rFonts w:ascii="Arial" w:eastAsia="宋体" w:hAnsi="Arial" w:cs="Arial"/>
          <w:i/>
          <w:iCs/>
          <w:color w:val="000000"/>
          <w:sz w:val="20"/>
          <w:szCs w:val="20"/>
        </w:rPr>
        <w:t xml:space="preserve">PRSUs. </w:t>
      </w:r>
      <w:r>
        <w:rPr>
          <w:rFonts w:ascii="Arial" w:eastAsia="宋体" w:hAnsi="Arial" w:cs="Arial"/>
          <w:color w:val="000000"/>
          <w:sz w:val="20"/>
          <w:szCs w:val="20"/>
        </w:rPr>
        <w:t>PRSUs can be granted to certain of the Company’s senior executives. The performance metrics can be financial performance, non-financial performance and/or market conditions. Each PRSU award</w:t>
      </w:r>
      <w:r>
        <w:rPr>
          <w:rFonts w:ascii="Arial" w:eastAsia="宋体" w:hAnsi="Arial" w:cs="Arial"/>
          <w:color w:val="000000"/>
          <w:sz w:val="20"/>
          <w:szCs w:val="20"/>
        </w:rPr>
        <w:t xml:space="preserve"> reflects a target number of shares (Target Shares) that may be issued to an award recipient before adjusting based on the Company’s financial performance, non-financial performance and/or market conditions. The actual number of shares that a grant recipie</w:t>
      </w:r>
      <w:r>
        <w:rPr>
          <w:rFonts w:ascii="Arial" w:eastAsia="宋体" w:hAnsi="Arial" w:cs="Arial"/>
          <w:color w:val="000000"/>
          <w:sz w:val="20"/>
          <w:szCs w:val="20"/>
        </w:rPr>
        <w:t>nt receives at the end of the period may range from 0% to 250% of the Target Shares granted, depending upon the degree of achievement of the performance target designated by each individual award.</w:t>
      </w:r>
    </w:p>
    <w:p w14:paraId="299C5CCB" w14:textId="77777777" w:rsidR="00992A07" w:rsidRDefault="00C4246C">
      <w:pPr>
        <w:spacing w:before="180"/>
        <w:jc w:val="both"/>
      </w:pPr>
      <w:r>
        <w:rPr>
          <w:rFonts w:ascii="Arial" w:eastAsia="宋体" w:hAnsi="Arial" w:cs="Arial"/>
          <w:i/>
          <w:iCs/>
          <w:color w:val="000000"/>
          <w:sz w:val="20"/>
          <w:szCs w:val="20"/>
        </w:rPr>
        <w:t>ESPP.</w:t>
      </w:r>
      <w:r>
        <w:rPr>
          <w:rFonts w:ascii="Arial" w:eastAsia="宋体" w:hAnsi="Arial" w:cs="Arial"/>
          <w:color w:val="000000"/>
          <w:sz w:val="20"/>
          <w:szCs w:val="20"/>
        </w:rPr>
        <w:t> Under the 2017 Plan, eligible employees who participa</w:t>
      </w:r>
      <w:r>
        <w:rPr>
          <w:rFonts w:ascii="Arial" w:eastAsia="宋体" w:hAnsi="Arial" w:cs="Arial"/>
          <w:color w:val="000000"/>
          <w:sz w:val="20"/>
          <w:szCs w:val="20"/>
        </w:rPr>
        <w:t>te in an offering period may have up to 10% of their eligible earnings withheld, up to certain limitations, to purchase shares of common stock at 85% of the lower of the fair market value on the first or the last business day of the six-month offering peri</w:t>
      </w:r>
      <w:r>
        <w:rPr>
          <w:rFonts w:ascii="Arial" w:eastAsia="宋体" w:hAnsi="Arial" w:cs="Arial"/>
          <w:color w:val="000000"/>
          <w:sz w:val="20"/>
          <w:szCs w:val="20"/>
        </w:rPr>
        <w:t xml:space="preserve">od. The offering periods commence in May and November each year. </w:t>
      </w:r>
    </w:p>
    <w:p w14:paraId="299C5CCC" w14:textId="77777777" w:rsidR="00992A07" w:rsidRDefault="00C4246C">
      <w:pPr>
        <w:spacing w:before="180"/>
        <w:jc w:val="both"/>
      </w:pPr>
      <w:r>
        <w:rPr>
          <w:rFonts w:ascii="Arial" w:eastAsia="宋体" w:hAnsi="Arial" w:cs="Arial"/>
          <w:color w:val="000000"/>
          <w:sz w:val="20"/>
          <w:szCs w:val="20"/>
        </w:rPr>
        <w:t xml:space="preserve">As of December 26, 2020, the Company had 57 million shares of common stock that were available for future grants and 22 million shares reserved for issuance upon the exercise of outstanding </w:t>
      </w:r>
      <w:r>
        <w:rPr>
          <w:rFonts w:ascii="Arial" w:eastAsia="宋体" w:hAnsi="Arial" w:cs="Arial"/>
          <w:color w:val="000000"/>
          <w:sz w:val="20"/>
          <w:szCs w:val="20"/>
        </w:rPr>
        <w:t>stock options or the vesting of unvested RSUs, including PRSUs, under the 2004 Plan. In addition, the Company had 40 million shares of common stock that were available for issuance under the 2017 plan.</w:t>
      </w:r>
    </w:p>
    <w:p w14:paraId="299C5CCD" w14:textId="77777777" w:rsidR="00992A07" w:rsidRDefault="00C4246C">
      <w:pPr>
        <w:spacing w:before="180"/>
        <w:jc w:val="both"/>
      </w:pPr>
      <w:r>
        <w:rPr>
          <w:rFonts w:ascii="Arial" w:eastAsia="宋体" w:hAnsi="Arial" w:cs="Arial"/>
          <w:i/>
          <w:iCs/>
          <w:color w:val="000000"/>
          <w:sz w:val="20"/>
          <w:szCs w:val="20"/>
        </w:rPr>
        <w:t>Valuation and Expense</w:t>
      </w:r>
    </w:p>
    <w:p w14:paraId="299C5CCE" w14:textId="77777777" w:rsidR="00992A07" w:rsidRDefault="00C4246C">
      <w:pPr>
        <w:spacing w:before="180"/>
        <w:jc w:val="both"/>
      </w:pPr>
      <w:r>
        <w:rPr>
          <w:rFonts w:ascii="Arial" w:eastAsia="宋体" w:hAnsi="Arial" w:cs="Arial"/>
          <w:color w:val="000000"/>
          <w:sz w:val="20"/>
          <w:szCs w:val="20"/>
        </w:rPr>
        <w:t xml:space="preserve">Stock-based </w:t>
      </w:r>
      <w:r>
        <w:rPr>
          <w:rFonts w:ascii="Arial" w:eastAsia="宋体" w:hAnsi="Arial" w:cs="Arial"/>
          <w:color w:val="000000"/>
          <w:sz w:val="20"/>
          <w:szCs w:val="20"/>
        </w:rPr>
        <w:t>compensation expense was allocated in the consolidated statements of operations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479"/>
        <w:gridCol w:w="38"/>
        <w:gridCol w:w="132"/>
        <w:gridCol w:w="1050"/>
        <w:gridCol w:w="36"/>
        <w:gridCol w:w="36"/>
        <w:gridCol w:w="36"/>
        <w:gridCol w:w="36"/>
        <w:gridCol w:w="132"/>
        <w:gridCol w:w="1005"/>
        <w:gridCol w:w="36"/>
        <w:gridCol w:w="36"/>
        <w:gridCol w:w="36"/>
        <w:gridCol w:w="36"/>
        <w:gridCol w:w="132"/>
        <w:gridCol w:w="1005"/>
        <w:gridCol w:w="36"/>
      </w:tblGrid>
      <w:tr w:rsidR="00992A07" w14:paraId="299C5CE1" w14:textId="77777777">
        <w:trPr>
          <w:jc w:val="center"/>
        </w:trPr>
        <w:tc>
          <w:tcPr>
            <w:tcW w:w="50" w:type="pct"/>
            <w:shd w:val="clear" w:color="auto" w:fill="auto"/>
          </w:tcPr>
          <w:p w14:paraId="299C5CCF" w14:textId="77777777" w:rsidR="00992A07" w:rsidRDefault="00992A07">
            <w:pPr>
              <w:rPr>
                <w:rFonts w:ascii="宋体"/>
              </w:rPr>
            </w:pPr>
          </w:p>
        </w:tc>
        <w:tc>
          <w:tcPr>
            <w:tcW w:w="2722" w:type="pct"/>
            <w:shd w:val="clear" w:color="auto" w:fill="auto"/>
          </w:tcPr>
          <w:p w14:paraId="299C5CD0" w14:textId="77777777" w:rsidR="00992A07" w:rsidRDefault="00992A07">
            <w:pPr>
              <w:rPr>
                <w:rFonts w:ascii="宋体"/>
              </w:rPr>
            </w:pPr>
          </w:p>
        </w:tc>
        <w:tc>
          <w:tcPr>
            <w:tcW w:w="5" w:type="pct"/>
            <w:shd w:val="clear" w:color="auto" w:fill="auto"/>
          </w:tcPr>
          <w:p w14:paraId="299C5CD1" w14:textId="77777777" w:rsidR="00992A07" w:rsidRDefault="00992A07">
            <w:pPr>
              <w:rPr>
                <w:rFonts w:ascii="宋体"/>
              </w:rPr>
            </w:pPr>
          </w:p>
        </w:tc>
        <w:tc>
          <w:tcPr>
            <w:tcW w:w="50" w:type="pct"/>
            <w:shd w:val="clear" w:color="auto" w:fill="auto"/>
          </w:tcPr>
          <w:p w14:paraId="299C5CD2" w14:textId="77777777" w:rsidR="00992A07" w:rsidRDefault="00992A07">
            <w:pPr>
              <w:rPr>
                <w:rFonts w:ascii="宋体"/>
              </w:rPr>
            </w:pPr>
          </w:p>
        </w:tc>
        <w:tc>
          <w:tcPr>
            <w:tcW w:w="661" w:type="pct"/>
            <w:shd w:val="clear" w:color="auto" w:fill="auto"/>
          </w:tcPr>
          <w:p w14:paraId="299C5CD3" w14:textId="77777777" w:rsidR="00992A07" w:rsidRDefault="00992A07">
            <w:pPr>
              <w:rPr>
                <w:rFonts w:ascii="宋体"/>
              </w:rPr>
            </w:pPr>
          </w:p>
        </w:tc>
        <w:tc>
          <w:tcPr>
            <w:tcW w:w="5" w:type="pct"/>
            <w:shd w:val="clear" w:color="auto" w:fill="auto"/>
          </w:tcPr>
          <w:p w14:paraId="299C5CD4" w14:textId="77777777" w:rsidR="00992A07" w:rsidRDefault="00992A07">
            <w:pPr>
              <w:rPr>
                <w:rFonts w:ascii="宋体"/>
              </w:rPr>
            </w:pPr>
          </w:p>
        </w:tc>
        <w:tc>
          <w:tcPr>
            <w:tcW w:w="5" w:type="pct"/>
            <w:shd w:val="clear" w:color="auto" w:fill="auto"/>
          </w:tcPr>
          <w:p w14:paraId="299C5CD5" w14:textId="77777777" w:rsidR="00992A07" w:rsidRDefault="00992A07">
            <w:pPr>
              <w:rPr>
                <w:rFonts w:ascii="宋体"/>
              </w:rPr>
            </w:pPr>
          </w:p>
        </w:tc>
        <w:tc>
          <w:tcPr>
            <w:tcW w:w="26" w:type="pct"/>
            <w:shd w:val="clear" w:color="auto" w:fill="auto"/>
          </w:tcPr>
          <w:p w14:paraId="299C5CD6" w14:textId="77777777" w:rsidR="00992A07" w:rsidRDefault="00992A07">
            <w:pPr>
              <w:rPr>
                <w:rFonts w:ascii="宋体"/>
              </w:rPr>
            </w:pPr>
          </w:p>
        </w:tc>
        <w:tc>
          <w:tcPr>
            <w:tcW w:w="5" w:type="pct"/>
            <w:shd w:val="clear" w:color="auto" w:fill="auto"/>
          </w:tcPr>
          <w:p w14:paraId="299C5CD7" w14:textId="77777777" w:rsidR="00992A07" w:rsidRDefault="00992A07">
            <w:pPr>
              <w:rPr>
                <w:rFonts w:ascii="宋体"/>
              </w:rPr>
            </w:pPr>
          </w:p>
        </w:tc>
        <w:tc>
          <w:tcPr>
            <w:tcW w:w="50" w:type="pct"/>
            <w:shd w:val="clear" w:color="auto" w:fill="auto"/>
          </w:tcPr>
          <w:p w14:paraId="299C5CD8" w14:textId="77777777" w:rsidR="00992A07" w:rsidRDefault="00992A07">
            <w:pPr>
              <w:rPr>
                <w:rFonts w:ascii="宋体"/>
              </w:rPr>
            </w:pPr>
          </w:p>
        </w:tc>
        <w:tc>
          <w:tcPr>
            <w:tcW w:w="661" w:type="pct"/>
            <w:shd w:val="clear" w:color="auto" w:fill="auto"/>
          </w:tcPr>
          <w:p w14:paraId="299C5CD9" w14:textId="77777777" w:rsidR="00992A07" w:rsidRDefault="00992A07">
            <w:pPr>
              <w:rPr>
                <w:rFonts w:ascii="宋体"/>
              </w:rPr>
            </w:pPr>
          </w:p>
        </w:tc>
        <w:tc>
          <w:tcPr>
            <w:tcW w:w="5" w:type="pct"/>
            <w:shd w:val="clear" w:color="auto" w:fill="auto"/>
          </w:tcPr>
          <w:p w14:paraId="299C5CDA" w14:textId="77777777" w:rsidR="00992A07" w:rsidRDefault="00992A07">
            <w:pPr>
              <w:rPr>
                <w:rFonts w:ascii="宋体"/>
              </w:rPr>
            </w:pPr>
          </w:p>
        </w:tc>
        <w:tc>
          <w:tcPr>
            <w:tcW w:w="5" w:type="pct"/>
            <w:shd w:val="clear" w:color="auto" w:fill="auto"/>
          </w:tcPr>
          <w:p w14:paraId="299C5CDB" w14:textId="77777777" w:rsidR="00992A07" w:rsidRDefault="00992A07">
            <w:pPr>
              <w:rPr>
                <w:rFonts w:ascii="宋体"/>
              </w:rPr>
            </w:pPr>
          </w:p>
        </w:tc>
        <w:tc>
          <w:tcPr>
            <w:tcW w:w="26" w:type="pct"/>
            <w:shd w:val="clear" w:color="auto" w:fill="auto"/>
          </w:tcPr>
          <w:p w14:paraId="299C5CDC" w14:textId="77777777" w:rsidR="00992A07" w:rsidRDefault="00992A07">
            <w:pPr>
              <w:rPr>
                <w:rFonts w:ascii="宋体"/>
              </w:rPr>
            </w:pPr>
          </w:p>
        </w:tc>
        <w:tc>
          <w:tcPr>
            <w:tcW w:w="5" w:type="pct"/>
            <w:shd w:val="clear" w:color="auto" w:fill="auto"/>
          </w:tcPr>
          <w:p w14:paraId="299C5CDD" w14:textId="77777777" w:rsidR="00992A07" w:rsidRDefault="00992A07">
            <w:pPr>
              <w:rPr>
                <w:rFonts w:ascii="宋体"/>
              </w:rPr>
            </w:pPr>
          </w:p>
        </w:tc>
        <w:tc>
          <w:tcPr>
            <w:tcW w:w="50" w:type="pct"/>
            <w:shd w:val="clear" w:color="auto" w:fill="auto"/>
          </w:tcPr>
          <w:p w14:paraId="299C5CDE" w14:textId="77777777" w:rsidR="00992A07" w:rsidRDefault="00992A07">
            <w:pPr>
              <w:rPr>
                <w:rFonts w:ascii="宋体"/>
              </w:rPr>
            </w:pPr>
          </w:p>
        </w:tc>
        <w:tc>
          <w:tcPr>
            <w:tcW w:w="661" w:type="pct"/>
            <w:shd w:val="clear" w:color="auto" w:fill="auto"/>
          </w:tcPr>
          <w:p w14:paraId="299C5CDF" w14:textId="77777777" w:rsidR="00992A07" w:rsidRDefault="00992A07">
            <w:pPr>
              <w:rPr>
                <w:rFonts w:ascii="宋体"/>
              </w:rPr>
            </w:pPr>
          </w:p>
        </w:tc>
        <w:tc>
          <w:tcPr>
            <w:tcW w:w="5" w:type="pct"/>
            <w:shd w:val="clear" w:color="auto" w:fill="auto"/>
          </w:tcPr>
          <w:p w14:paraId="299C5CE0" w14:textId="77777777" w:rsidR="00992A07" w:rsidRDefault="00992A07">
            <w:pPr>
              <w:rPr>
                <w:rFonts w:ascii="宋体"/>
              </w:rPr>
            </w:pPr>
          </w:p>
        </w:tc>
      </w:tr>
      <w:tr w:rsidR="00992A07" w14:paraId="299C5CE8" w14:textId="77777777">
        <w:trPr>
          <w:jc w:val="center"/>
        </w:trPr>
        <w:tc>
          <w:tcPr>
            <w:tcW w:w="0" w:type="auto"/>
            <w:gridSpan w:val="3"/>
            <w:shd w:val="clear" w:color="auto" w:fill="auto"/>
            <w:tcMar>
              <w:top w:w="0" w:type="dxa"/>
              <w:left w:w="20" w:type="dxa"/>
              <w:bottom w:w="0" w:type="dxa"/>
              <w:right w:w="20" w:type="dxa"/>
            </w:tcMar>
          </w:tcPr>
          <w:p w14:paraId="299C5CE2"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CE3"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5CE4"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CE5"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5CE6"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CE7" w14:textId="77777777" w:rsidR="00992A07" w:rsidRDefault="00C4246C">
            <w:pPr>
              <w:jc w:val="center"/>
              <w:textAlignment w:val="bottom"/>
            </w:pPr>
            <w:r>
              <w:rPr>
                <w:rFonts w:ascii="Arial" w:eastAsia="宋体" w:hAnsi="Arial" w:cs="Arial"/>
                <w:b/>
                <w:bCs/>
                <w:color w:val="000000"/>
                <w:sz w:val="16"/>
                <w:szCs w:val="16"/>
              </w:rPr>
              <w:t>2018</w:t>
            </w:r>
          </w:p>
        </w:tc>
      </w:tr>
      <w:tr w:rsidR="00992A07" w14:paraId="299C5CEB" w14:textId="77777777">
        <w:trPr>
          <w:jc w:val="center"/>
        </w:trPr>
        <w:tc>
          <w:tcPr>
            <w:tcW w:w="0" w:type="auto"/>
            <w:gridSpan w:val="3"/>
            <w:shd w:val="clear" w:color="auto" w:fill="auto"/>
            <w:tcMar>
              <w:top w:w="40" w:type="dxa"/>
              <w:left w:w="20" w:type="dxa"/>
              <w:bottom w:w="40" w:type="dxa"/>
              <w:right w:w="20" w:type="dxa"/>
            </w:tcMar>
            <w:vAlign w:val="bottom"/>
          </w:tcPr>
          <w:p w14:paraId="299C5CE9" w14:textId="77777777" w:rsidR="00992A07" w:rsidRDefault="00C4246C">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5CEA"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5CF8" w14:textId="77777777">
        <w:trPr>
          <w:jc w:val="center"/>
        </w:trPr>
        <w:tc>
          <w:tcPr>
            <w:tcW w:w="0" w:type="auto"/>
            <w:gridSpan w:val="3"/>
            <w:shd w:val="clear" w:color="auto" w:fill="CCEEFF"/>
            <w:tcMar>
              <w:top w:w="40" w:type="dxa"/>
              <w:left w:w="20" w:type="dxa"/>
              <w:bottom w:w="40" w:type="dxa"/>
              <w:right w:w="20" w:type="dxa"/>
            </w:tcMar>
            <w:vAlign w:val="bottom"/>
          </w:tcPr>
          <w:p w14:paraId="299C5CEC" w14:textId="77777777" w:rsidR="00992A07" w:rsidRDefault="00C4246C">
            <w:pPr>
              <w:textAlignment w:val="bottom"/>
            </w:pPr>
            <w:r>
              <w:rPr>
                <w:rFonts w:ascii="Arial" w:eastAsia="宋体" w:hAnsi="Arial" w:cs="Arial"/>
                <w:color w:val="000000"/>
                <w:sz w:val="20"/>
                <w:szCs w:val="20"/>
              </w:rPr>
              <w:t>Cost of sales</w:t>
            </w:r>
          </w:p>
        </w:tc>
        <w:tc>
          <w:tcPr>
            <w:tcW w:w="0" w:type="auto"/>
            <w:shd w:val="clear" w:color="auto" w:fill="CCEEFF"/>
            <w:tcMar>
              <w:top w:w="40" w:type="dxa"/>
              <w:left w:w="20" w:type="dxa"/>
              <w:bottom w:w="40" w:type="dxa"/>
              <w:right w:w="0" w:type="dxa"/>
            </w:tcMar>
            <w:vAlign w:val="bottom"/>
          </w:tcPr>
          <w:p w14:paraId="299C5CED"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CEE" w14:textId="77777777" w:rsidR="00992A07" w:rsidRDefault="00C4246C">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299C5CE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F0"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CF1"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CF2" w14:textId="77777777" w:rsidR="00992A07" w:rsidRDefault="00C4246C">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299C5CF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CF4"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CF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CF6" w14:textId="77777777" w:rsidR="00992A07" w:rsidRDefault="00C4246C">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299C5CF7" w14:textId="77777777" w:rsidR="00992A07" w:rsidRDefault="00992A07">
            <w:pPr>
              <w:jc w:val="right"/>
              <w:rPr>
                <w:rFonts w:ascii="宋体"/>
              </w:rPr>
            </w:pPr>
          </w:p>
        </w:tc>
      </w:tr>
      <w:tr w:rsidR="00992A07" w14:paraId="299C5D02" w14:textId="77777777">
        <w:trPr>
          <w:jc w:val="center"/>
        </w:trPr>
        <w:tc>
          <w:tcPr>
            <w:tcW w:w="0" w:type="auto"/>
            <w:gridSpan w:val="3"/>
            <w:shd w:val="clear" w:color="auto" w:fill="FFFFFF"/>
            <w:tcMar>
              <w:top w:w="40" w:type="dxa"/>
              <w:left w:w="20" w:type="dxa"/>
              <w:bottom w:w="40" w:type="dxa"/>
              <w:right w:w="20" w:type="dxa"/>
            </w:tcMar>
            <w:vAlign w:val="bottom"/>
          </w:tcPr>
          <w:p w14:paraId="299C5CF9" w14:textId="77777777" w:rsidR="00992A07" w:rsidRDefault="00C4246C">
            <w:pPr>
              <w:textAlignment w:val="bottom"/>
            </w:pPr>
            <w:r>
              <w:rPr>
                <w:rFonts w:ascii="Arial" w:eastAsia="宋体" w:hAnsi="Arial" w:cs="Arial"/>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299C5CFA" w14:textId="77777777" w:rsidR="00992A07" w:rsidRDefault="00C4246C">
            <w:pPr>
              <w:jc w:val="right"/>
              <w:textAlignment w:val="bottom"/>
            </w:pPr>
            <w:r>
              <w:rPr>
                <w:rFonts w:ascii="Arial" w:eastAsia="宋体" w:hAnsi="Arial" w:cs="Arial"/>
                <w:color w:val="000000"/>
                <w:sz w:val="20"/>
                <w:szCs w:val="20"/>
              </w:rPr>
              <w:t>173 </w:t>
            </w:r>
          </w:p>
        </w:tc>
        <w:tc>
          <w:tcPr>
            <w:tcW w:w="0" w:type="auto"/>
            <w:shd w:val="clear" w:color="auto" w:fill="FFFFFF"/>
            <w:tcMar>
              <w:top w:w="40" w:type="dxa"/>
              <w:left w:w="0" w:type="dxa"/>
              <w:bottom w:w="40" w:type="dxa"/>
              <w:right w:w="20" w:type="dxa"/>
            </w:tcMar>
            <w:vAlign w:val="bottom"/>
          </w:tcPr>
          <w:p w14:paraId="299C5CF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CFC"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CFD" w14:textId="77777777" w:rsidR="00992A07" w:rsidRDefault="00C4246C">
            <w:pPr>
              <w:jc w:val="right"/>
              <w:textAlignment w:val="bottom"/>
            </w:pPr>
            <w:r>
              <w:rPr>
                <w:rFonts w:ascii="Arial" w:eastAsia="宋体" w:hAnsi="Arial" w:cs="Arial"/>
                <w:color w:val="000000"/>
                <w:sz w:val="20"/>
                <w:szCs w:val="20"/>
              </w:rPr>
              <w:t>129 </w:t>
            </w:r>
          </w:p>
        </w:tc>
        <w:tc>
          <w:tcPr>
            <w:tcW w:w="0" w:type="auto"/>
            <w:shd w:val="clear" w:color="auto" w:fill="FFFFFF"/>
            <w:tcMar>
              <w:top w:w="40" w:type="dxa"/>
              <w:left w:w="0" w:type="dxa"/>
              <w:bottom w:w="40" w:type="dxa"/>
              <w:right w:w="20" w:type="dxa"/>
            </w:tcMar>
            <w:vAlign w:val="bottom"/>
          </w:tcPr>
          <w:p w14:paraId="299C5CF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CFF"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D00" w14:textId="77777777" w:rsidR="00992A07" w:rsidRDefault="00C4246C">
            <w:pPr>
              <w:jc w:val="right"/>
              <w:textAlignment w:val="bottom"/>
            </w:pPr>
            <w:r>
              <w:rPr>
                <w:rFonts w:ascii="Arial" w:eastAsia="宋体" w:hAnsi="Arial" w:cs="Arial"/>
                <w:color w:val="000000"/>
                <w:sz w:val="20"/>
                <w:szCs w:val="20"/>
              </w:rPr>
              <w:t>91 </w:t>
            </w:r>
          </w:p>
        </w:tc>
        <w:tc>
          <w:tcPr>
            <w:tcW w:w="0" w:type="auto"/>
            <w:shd w:val="clear" w:color="auto" w:fill="FFFFFF"/>
            <w:tcMar>
              <w:top w:w="40" w:type="dxa"/>
              <w:left w:w="0" w:type="dxa"/>
              <w:bottom w:w="40" w:type="dxa"/>
              <w:right w:w="20" w:type="dxa"/>
            </w:tcMar>
            <w:vAlign w:val="bottom"/>
          </w:tcPr>
          <w:p w14:paraId="299C5D01" w14:textId="77777777" w:rsidR="00992A07" w:rsidRDefault="00992A07">
            <w:pPr>
              <w:jc w:val="right"/>
              <w:rPr>
                <w:rFonts w:ascii="宋体"/>
              </w:rPr>
            </w:pPr>
          </w:p>
        </w:tc>
      </w:tr>
      <w:tr w:rsidR="00992A07" w14:paraId="299C5D0C" w14:textId="77777777">
        <w:trPr>
          <w:jc w:val="center"/>
        </w:trPr>
        <w:tc>
          <w:tcPr>
            <w:tcW w:w="0" w:type="auto"/>
            <w:gridSpan w:val="3"/>
            <w:shd w:val="clear" w:color="auto" w:fill="CCEEFF"/>
            <w:tcMar>
              <w:top w:w="40" w:type="dxa"/>
              <w:left w:w="20" w:type="dxa"/>
              <w:bottom w:w="40" w:type="dxa"/>
              <w:right w:w="20" w:type="dxa"/>
            </w:tcMar>
            <w:vAlign w:val="bottom"/>
          </w:tcPr>
          <w:p w14:paraId="299C5D03" w14:textId="77777777" w:rsidR="00992A07" w:rsidRDefault="00C4246C">
            <w:pPr>
              <w:textAlignment w:val="bottom"/>
            </w:pPr>
            <w:r>
              <w:rPr>
                <w:rFonts w:ascii="Arial" w:eastAsia="宋体" w:hAnsi="Arial" w:cs="Arial"/>
                <w:color w:val="000000"/>
                <w:sz w:val="20"/>
                <w:szCs w:val="20"/>
              </w:rPr>
              <w:t>Marketing, general, and administrative</w:t>
            </w:r>
          </w:p>
        </w:tc>
        <w:tc>
          <w:tcPr>
            <w:tcW w:w="0" w:type="auto"/>
            <w:gridSpan w:val="2"/>
            <w:shd w:val="clear" w:color="auto" w:fill="CCEEFF"/>
            <w:tcMar>
              <w:top w:w="40" w:type="dxa"/>
              <w:left w:w="20" w:type="dxa"/>
              <w:bottom w:w="40" w:type="dxa"/>
              <w:right w:w="0" w:type="dxa"/>
            </w:tcMar>
            <w:vAlign w:val="bottom"/>
          </w:tcPr>
          <w:p w14:paraId="299C5D04" w14:textId="77777777" w:rsidR="00992A07" w:rsidRDefault="00C4246C">
            <w:pPr>
              <w:jc w:val="right"/>
              <w:textAlignment w:val="bottom"/>
            </w:pPr>
            <w:r>
              <w:rPr>
                <w:rFonts w:ascii="Arial" w:eastAsia="宋体" w:hAnsi="Arial" w:cs="Arial"/>
                <w:color w:val="000000"/>
                <w:sz w:val="20"/>
                <w:szCs w:val="20"/>
              </w:rPr>
              <w:t>95 </w:t>
            </w:r>
          </w:p>
        </w:tc>
        <w:tc>
          <w:tcPr>
            <w:tcW w:w="0" w:type="auto"/>
            <w:shd w:val="clear" w:color="auto" w:fill="CCEEFF"/>
            <w:tcMar>
              <w:top w:w="40" w:type="dxa"/>
              <w:left w:w="0" w:type="dxa"/>
              <w:bottom w:w="40" w:type="dxa"/>
              <w:right w:w="20" w:type="dxa"/>
            </w:tcMar>
            <w:vAlign w:val="bottom"/>
          </w:tcPr>
          <w:p w14:paraId="299C5D0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D06"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D07" w14:textId="77777777" w:rsidR="00992A07" w:rsidRDefault="00C4246C">
            <w:pPr>
              <w:jc w:val="right"/>
              <w:textAlignment w:val="bottom"/>
            </w:pPr>
            <w:r>
              <w:rPr>
                <w:rFonts w:ascii="Arial" w:eastAsia="宋体" w:hAnsi="Arial" w:cs="Arial"/>
                <w:color w:val="000000"/>
                <w:sz w:val="20"/>
                <w:szCs w:val="20"/>
              </w:rPr>
              <w:t>62 </w:t>
            </w:r>
          </w:p>
        </w:tc>
        <w:tc>
          <w:tcPr>
            <w:tcW w:w="0" w:type="auto"/>
            <w:shd w:val="clear" w:color="auto" w:fill="CCEEFF"/>
            <w:tcMar>
              <w:top w:w="40" w:type="dxa"/>
              <w:left w:w="0" w:type="dxa"/>
              <w:bottom w:w="40" w:type="dxa"/>
              <w:right w:w="20" w:type="dxa"/>
            </w:tcMar>
            <w:vAlign w:val="bottom"/>
          </w:tcPr>
          <w:p w14:paraId="299C5D0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D09"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D0A" w14:textId="77777777" w:rsidR="00992A07" w:rsidRDefault="00C4246C">
            <w:pPr>
              <w:jc w:val="right"/>
              <w:textAlignment w:val="bottom"/>
            </w:pPr>
            <w:r>
              <w:rPr>
                <w:rFonts w:ascii="Arial" w:eastAsia="宋体" w:hAnsi="Arial" w:cs="Arial"/>
                <w:color w:val="000000"/>
                <w:sz w:val="20"/>
                <w:szCs w:val="20"/>
              </w:rPr>
              <w:t>42 </w:t>
            </w:r>
          </w:p>
        </w:tc>
        <w:tc>
          <w:tcPr>
            <w:tcW w:w="0" w:type="auto"/>
            <w:shd w:val="clear" w:color="auto" w:fill="CCEEFF"/>
            <w:tcMar>
              <w:top w:w="40" w:type="dxa"/>
              <w:left w:w="0" w:type="dxa"/>
              <w:bottom w:w="40" w:type="dxa"/>
              <w:right w:w="20" w:type="dxa"/>
            </w:tcMar>
            <w:vAlign w:val="bottom"/>
          </w:tcPr>
          <w:p w14:paraId="299C5D0B" w14:textId="77777777" w:rsidR="00992A07" w:rsidRDefault="00992A07">
            <w:pPr>
              <w:jc w:val="right"/>
              <w:rPr>
                <w:rFonts w:ascii="宋体"/>
              </w:rPr>
            </w:pPr>
          </w:p>
        </w:tc>
      </w:tr>
      <w:tr w:rsidR="00992A07" w14:paraId="299C5D16" w14:textId="77777777">
        <w:trPr>
          <w:jc w:val="center"/>
        </w:trPr>
        <w:tc>
          <w:tcPr>
            <w:tcW w:w="0" w:type="auto"/>
            <w:gridSpan w:val="3"/>
            <w:shd w:val="clear" w:color="auto" w:fill="FFFFFF"/>
            <w:tcMar>
              <w:top w:w="40" w:type="dxa"/>
              <w:left w:w="20" w:type="dxa"/>
              <w:bottom w:w="40" w:type="dxa"/>
              <w:right w:w="20" w:type="dxa"/>
            </w:tcMar>
            <w:vAlign w:val="bottom"/>
          </w:tcPr>
          <w:p w14:paraId="299C5D0D" w14:textId="77777777" w:rsidR="00992A07" w:rsidRDefault="00C4246C">
            <w:pPr>
              <w:textAlignment w:val="bottom"/>
            </w:pPr>
            <w:r>
              <w:rPr>
                <w:rFonts w:ascii="Arial" w:eastAsia="宋体" w:hAnsi="Arial" w:cs="Arial"/>
                <w:color w:val="000000"/>
                <w:sz w:val="20"/>
                <w:szCs w:val="20"/>
              </w:rPr>
              <w:t>Total stock-based compensation expense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D0E" w14:textId="77777777" w:rsidR="00992A07" w:rsidRDefault="00C4246C">
            <w:pPr>
              <w:jc w:val="right"/>
              <w:textAlignment w:val="bottom"/>
            </w:pPr>
            <w:r>
              <w:rPr>
                <w:rFonts w:ascii="Arial" w:eastAsia="宋体" w:hAnsi="Arial" w:cs="Arial"/>
                <w:color w:val="000000"/>
                <w:sz w:val="20"/>
                <w:szCs w:val="20"/>
              </w:rPr>
              <w:t>274 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D0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D10"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D11" w14:textId="77777777" w:rsidR="00992A07" w:rsidRDefault="00C4246C">
            <w:pPr>
              <w:jc w:val="right"/>
              <w:textAlignment w:val="bottom"/>
            </w:pPr>
            <w:r>
              <w:rPr>
                <w:rFonts w:ascii="Arial" w:eastAsia="宋体" w:hAnsi="Arial" w:cs="Arial"/>
                <w:color w:val="000000"/>
                <w:sz w:val="20"/>
                <w:szCs w:val="20"/>
              </w:rPr>
              <w:t>197 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D1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D13"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D14" w14:textId="77777777" w:rsidR="00992A07" w:rsidRDefault="00C4246C">
            <w:pPr>
              <w:jc w:val="right"/>
              <w:textAlignment w:val="bottom"/>
            </w:pPr>
            <w:r>
              <w:rPr>
                <w:rFonts w:ascii="Arial" w:eastAsia="宋体" w:hAnsi="Arial" w:cs="Arial"/>
                <w:color w:val="000000"/>
                <w:sz w:val="20"/>
                <w:szCs w:val="20"/>
              </w:rPr>
              <w:t>137 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D15" w14:textId="77777777" w:rsidR="00992A07" w:rsidRDefault="00992A07">
            <w:pPr>
              <w:jc w:val="right"/>
              <w:rPr>
                <w:rFonts w:ascii="宋体"/>
              </w:rPr>
            </w:pPr>
          </w:p>
        </w:tc>
      </w:tr>
      <w:tr w:rsidR="00992A07" w14:paraId="299C5D20" w14:textId="77777777">
        <w:trPr>
          <w:jc w:val="center"/>
        </w:trPr>
        <w:tc>
          <w:tcPr>
            <w:tcW w:w="0" w:type="auto"/>
            <w:gridSpan w:val="3"/>
            <w:shd w:val="clear" w:color="auto" w:fill="CCEEFF"/>
            <w:tcMar>
              <w:top w:w="40" w:type="dxa"/>
              <w:left w:w="20" w:type="dxa"/>
              <w:bottom w:w="40" w:type="dxa"/>
              <w:right w:w="20" w:type="dxa"/>
            </w:tcMar>
            <w:vAlign w:val="bottom"/>
          </w:tcPr>
          <w:p w14:paraId="299C5D17" w14:textId="77777777" w:rsidR="00992A07" w:rsidRDefault="00C4246C">
            <w:pPr>
              <w:textAlignment w:val="bottom"/>
            </w:pPr>
            <w:r>
              <w:rPr>
                <w:rFonts w:ascii="Arial" w:eastAsia="宋体" w:hAnsi="Arial" w:cs="Arial"/>
                <w:color w:val="000000"/>
                <w:sz w:val="20"/>
                <w:szCs w:val="20"/>
              </w:rPr>
              <w:t>Income tax</w:t>
            </w:r>
            <w:r>
              <w:rPr>
                <w:rFonts w:ascii="Arial" w:eastAsia="宋体" w:hAnsi="Arial" w:cs="Arial"/>
                <w:color w:val="000000"/>
                <w:sz w:val="20"/>
                <w:szCs w:val="20"/>
              </w:rPr>
              <w:t xml:space="preserve"> benefit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D18" w14:textId="77777777" w:rsidR="00992A07" w:rsidRDefault="00C4246C">
            <w:pPr>
              <w:jc w:val="right"/>
              <w:textAlignment w:val="bottom"/>
            </w:pPr>
            <w:r>
              <w:rPr>
                <w:rFonts w:ascii="Arial" w:eastAsia="宋体" w:hAnsi="Arial" w:cs="Arial"/>
                <w:color w:val="000000"/>
                <w:sz w:val="20"/>
                <w:szCs w:val="20"/>
              </w:rPr>
              <w:t>(42)</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D1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D1A"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D1B" w14:textId="77777777" w:rsidR="00992A07" w:rsidRDefault="00C4246C">
            <w:pPr>
              <w:jc w:val="right"/>
              <w:textAlignment w:val="bottom"/>
            </w:pP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D1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D1D"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D1E" w14:textId="77777777" w:rsidR="00992A07" w:rsidRDefault="00C4246C">
            <w:pPr>
              <w:jc w:val="right"/>
              <w:textAlignment w:val="bottom"/>
            </w:pP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D1F" w14:textId="77777777" w:rsidR="00992A07" w:rsidRDefault="00992A07">
            <w:pPr>
              <w:jc w:val="right"/>
              <w:rPr>
                <w:rFonts w:ascii="宋体"/>
              </w:rPr>
            </w:pPr>
          </w:p>
        </w:tc>
      </w:tr>
      <w:tr w:rsidR="00992A07" w14:paraId="299C5D2D" w14:textId="77777777">
        <w:trPr>
          <w:jc w:val="center"/>
        </w:trPr>
        <w:tc>
          <w:tcPr>
            <w:tcW w:w="0" w:type="auto"/>
            <w:gridSpan w:val="3"/>
            <w:shd w:val="clear" w:color="auto" w:fill="FFFFFF"/>
            <w:tcMar>
              <w:top w:w="40" w:type="dxa"/>
              <w:left w:w="20" w:type="dxa"/>
              <w:bottom w:w="40" w:type="dxa"/>
              <w:right w:w="20" w:type="dxa"/>
            </w:tcMar>
            <w:vAlign w:val="bottom"/>
          </w:tcPr>
          <w:p w14:paraId="299C5D21" w14:textId="77777777" w:rsidR="00992A07" w:rsidRDefault="00C4246C">
            <w:pPr>
              <w:textAlignment w:val="bottom"/>
            </w:pPr>
            <w:r>
              <w:rPr>
                <w:rFonts w:ascii="Arial" w:eastAsia="宋体" w:hAnsi="Arial" w:cs="Arial"/>
                <w:color w:val="000000"/>
                <w:sz w:val="20"/>
                <w:szCs w:val="20"/>
              </w:rPr>
              <w:t>Total stock-based compensation expense, net of income taxes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D22"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D23" w14:textId="77777777" w:rsidR="00992A07" w:rsidRDefault="00C4246C">
            <w:pPr>
              <w:jc w:val="right"/>
              <w:textAlignment w:val="bottom"/>
            </w:pPr>
            <w:r>
              <w:rPr>
                <w:rFonts w:ascii="Arial" w:eastAsia="宋体" w:hAnsi="Arial" w:cs="Arial"/>
                <w:color w:val="000000"/>
                <w:sz w:val="20"/>
                <w:szCs w:val="20"/>
              </w:rPr>
              <w:t>232 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D2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D25"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D26"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D27" w14:textId="77777777" w:rsidR="00992A07" w:rsidRDefault="00C4246C">
            <w:pPr>
              <w:jc w:val="right"/>
              <w:textAlignment w:val="bottom"/>
            </w:pPr>
            <w:r>
              <w:rPr>
                <w:rFonts w:ascii="Arial" w:eastAsia="宋体" w:hAnsi="Arial" w:cs="Arial"/>
                <w:color w:val="000000"/>
                <w:sz w:val="20"/>
                <w:szCs w:val="20"/>
              </w:rPr>
              <w:t>197 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D2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D29"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5D2A"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5D2B" w14:textId="77777777" w:rsidR="00992A07" w:rsidRDefault="00C4246C">
            <w:pPr>
              <w:jc w:val="right"/>
              <w:textAlignment w:val="bottom"/>
            </w:pPr>
            <w:r>
              <w:rPr>
                <w:rFonts w:ascii="Arial" w:eastAsia="宋体" w:hAnsi="Arial" w:cs="Arial"/>
                <w:color w:val="000000"/>
                <w:sz w:val="20"/>
                <w:szCs w:val="20"/>
              </w:rPr>
              <w:t>137 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5D2C" w14:textId="77777777" w:rsidR="00992A07" w:rsidRDefault="00992A07">
            <w:pPr>
              <w:jc w:val="right"/>
              <w:rPr>
                <w:rFonts w:ascii="宋体"/>
              </w:rPr>
            </w:pPr>
          </w:p>
        </w:tc>
      </w:tr>
      <w:tr w:rsidR="00992A07" w14:paraId="299C5D34" w14:textId="77777777">
        <w:trPr>
          <w:jc w:val="center"/>
          <w:hidden/>
        </w:trPr>
        <w:tc>
          <w:tcPr>
            <w:tcW w:w="0" w:type="auto"/>
            <w:gridSpan w:val="3"/>
            <w:shd w:val="clear" w:color="auto" w:fill="auto"/>
          </w:tcPr>
          <w:p w14:paraId="299C5D2E" w14:textId="77777777" w:rsidR="00992A07" w:rsidRDefault="00992A07">
            <w:pPr>
              <w:rPr>
                <w:rFonts w:ascii="宋体"/>
                <w:vanish/>
              </w:rPr>
            </w:pPr>
          </w:p>
        </w:tc>
        <w:tc>
          <w:tcPr>
            <w:tcW w:w="0" w:type="auto"/>
            <w:gridSpan w:val="3"/>
            <w:shd w:val="clear" w:color="auto" w:fill="auto"/>
          </w:tcPr>
          <w:p w14:paraId="299C5D2F" w14:textId="77777777" w:rsidR="00992A07" w:rsidRDefault="00992A07">
            <w:pPr>
              <w:rPr>
                <w:rFonts w:ascii="宋体"/>
                <w:vanish/>
              </w:rPr>
            </w:pPr>
          </w:p>
        </w:tc>
        <w:tc>
          <w:tcPr>
            <w:tcW w:w="0" w:type="auto"/>
            <w:gridSpan w:val="3"/>
            <w:shd w:val="clear" w:color="auto" w:fill="auto"/>
          </w:tcPr>
          <w:p w14:paraId="299C5D30" w14:textId="77777777" w:rsidR="00992A07" w:rsidRDefault="00992A07">
            <w:pPr>
              <w:rPr>
                <w:rFonts w:ascii="宋体"/>
                <w:vanish/>
              </w:rPr>
            </w:pPr>
          </w:p>
        </w:tc>
        <w:tc>
          <w:tcPr>
            <w:tcW w:w="0" w:type="auto"/>
            <w:gridSpan w:val="3"/>
            <w:shd w:val="clear" w:color="auto" w:fill="auto"/>
          </w:tcPr>
          <w:p w14:paraId="299C5D31" w14:textId="77777777" w:rsidR="00992A07" w:rsidRDefault="00992A07">
            <w:pPr>
              <w:rPr>
                <w:rFonts w:ascii="宋体"/>
                <w:vanish/>
              </w:rPr>
            </w:pPr>
          </w:p>
        </w:tc>
        <w:tc>
          <w:tcPr>
            <w:tcW w:w="0" w:type="auto"/>
            <w:gridSpan w:val="3"/>
            <w:shd w:val="clear" w:color="auto" w:fill="auto"/>
          </w:tcPr>
          <w:p w14:paraId="299C5D32" w14:textId="77777777" w:rsidR="00992A07" w:rsidRDefault="00992A07">
            <w:pPr>
              <w:rPr>
                <w:rFonts w:ascii="宋体"/>
                <w:vanish/>
              </w:rPr>
            </w:pPr>
          </w:p>
        </w:tc>
        <w:tc>
          <w:tcPr>
            <w:tcW w:w="0" w:type="auto"/>
            <w:gridSpan w:val="3"/>
            <w:shd w:val="clear" w:color="auto" w:fill="auto"/>
          </w:tcPr>
          <w:p w14:paraId="299C5D33" w14:textId="77777777" w:rsidR="00992A07" w:rsidRDefault="00992A07">
            <w:pPr>
              <w:rPr>
                <w:rFonts w:ascii="宋体"/>
                <w:vanish/>
              </w:rPr>
            </w:pPr>
          </w:p>
        </w:tc>
      </w:tr>
      <w:tr w:rsidR="00992A07" w14:paraId="299C5D3B" w14:textId="77777777">
        <w:trPr>
          <w:jc w:val="center"/>
          <w:hidden/>
        </w:trPr>
        <w:tc>
          <w:tcPr>
            <w:tcW w:w="0" w:type="auto"/>
            <w:gridSpan w:val="3"/>
            <w:shd w:val="clear" w:color="auto" w:fill="auto"/>
          </w:tcPr>
          <w:p w14:paraId="299C5D35" w14:textId="77777777" w:rsidR="00992A07" w:rsidRDefault="00992A07">
            <w:pPr>
              <w:rPr>
                <w:rFonts w:ascii="宋体"/>
                <w:vanish/>
              </w:rPr>
            </w:pPr>
          </w:p>
        </w:tc>
        <w:tc>
          <w:tcPr>
            <w:tcW w:w="0" w:type="auto"/>
            <w:gridSpan w:val="3"/>
            <w:shd w:val="clear" w:color="auto" w:fill="auto"/>
          </w:tcPr>
          <w:p w14:paraId="299C5D36" w14:textId="77777777" w:rsidR="00992A07" w:rsidRDefault="00992A07">
            <w:pPr>
              <w:rPr>
                <w:rFonts w:ascii="宋体"/>
                <w:vanish/>
              </w:rPr>
            </w:pPr>
          </w:p>
        </w:tc>
        <w:tc>
          <w:tcPr>
            <w:tcW w:w="0" w:type="auto"/>
            <w:gridSpan w:val="3"/>
            <w:shd w:val="clear" w:color="auto" w:fill="auto"/>
          </w:tcPr>
          <w:p w14:paraId="299C5D37" w14:textId="77777777" w:rsidR="00992A07" w:rsidRDefault="00992A07">
            <w:pPr>
              <w:rPr>
                <w:rFonts w:ascii="宋体"/>
                <w:vanish/>
              </w:rPr>
            </w:pPr>
          </w:p>
        </w:tc>
        <w:tc>
          <w:tcPr>
            <w:tcW w:w="0" w:type="auto"/>
            <w:gridSpan w:val="3"/>
            <w:shd w:val="clear" w:color="auto" w:fill="auto"/>
          </w:tcPr>
          <w:p w14:paraId="299C5D38" w14:textId="77777777" w:rsidR="00992A07" w:rsidRDefault="00992A07">
            <w:pPr>
              <w:rPr>
                <w:rFonts w:ascii="宋体"/>
                <w:vanish/>
              </w:rPr>
            </w:pPr>
          </w:p>
        </w:tc>
        <w:tc>
          <w:tcPr>
            <w:tcW w:w="0" w:type="auto"/>
            <w:gridSpan w:val="3"/>
            <w:shd w:val="clear" w:color="auto" w:fill="auto"/>
          </w:tcPr>
          <w:p w14:paraId="299C5D39" w14:textId="77777777" w:rsidR="00992A07" w:rsidRDefault="00992A07">
            <w:pPr>
              <w:rPr>
                <w:rFonts w:ascii="宋体"/>
                <w:vanish/>
              </w:rPr>
            </w:pPr>
          </w:p>
        </w:tc>
        <w:tc>
          <w:tcPr>
            <w:tcW w:w="0" w:type="auto"/>
            <w:gridSpan w:val="3"/>
            <w:shd w:val="clear" w:color="auto" w:fill="auto"/>
          </w:tcPr>
          <w:p w14:paraId="299C5D3A" w14:textId="77777777" w:rsidR="00992A07" w:rsidRDefault="00992A07">
            <w:pPr>
              <w:rPr>
                <w:rFonts w:ascii="宋体"/>
                <w:vanish/>
              </w:rPr>
            </w:pPr>
          </w:p>
        </w:tc>
      </w:tr>
    </w:tbl>
    <w:p w14:paraId="299C5D3C" w14:textId="77777777" w:rsidR="00992A07" w:rsidRDefault="00C4246C">
      <w:pPr>
        <w:spacing w:before="180"/>
        <w:jc w:val="both"/>
      </w:pPr>
      <w:r>
        <w:rPr>
          <w:rFonts w:ascii="Arial" w:eastAsia="宋体" w:hAnsi="Arial" w:cs="Arial"/>
          <w:i/>
          <w:iCs/>
          <w:color w:val="000000"/>
          <w:sz w:val="20"/>
          <w:szCs w:val="20"/>
        </w:rPr>
        <w:t xml:space="preserve">Stock Options. </w:t>
      </w:r>
      <w:r>
        <w:rPr>
          <w:rFonts w:ascii="Arial" w:eastAsia="宋体" w:hAnsi="Arial" w:cs="Arial"/>
          <w:color w:val="000000"/>
          <w:sz w:val="20"/>
          <w:szCs w:val="20"/>
        </w:rPr>
        <w:t xml:space="preserve">The weighted-average estimated fair value of employee stock options granted for the years ended December 26, 2020, December 28, 2019 and December 29, 2018 was </w:t>
      </w:r>
      <w:r>
        <w:rPr>
          <w:rFonts w:ascii="Arial" w:eastAsia="宋体" w:hAnsi="Arial" w:cs="Arial"/>
          <w:color w:val="000000"/>
          <w:sz w:val="20"/>
          <w:szCs w:val="20"/>
        </w:rPr>
        <w:t>$38.49, $13.31 and $7.62 per share, respectively, using the following assumptions: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677"/>
        <w:gridCol w:w="36"/>
        <w:gridCol w:w="38"/>
        <w:gridCol w:w="1262"/>
        <w:gridCol w:w="198"/>
        <w:gridCol w:w="36"/>
        <w:gridCol w:w="36"/>
        <w:gridCol w:w="36"/>
        <w:gridCol w:w="42"/>
        <w:gridCol w:w="1195"/>
        <w:gridCol w:w="198"/>
        <w:gridCol w:w="36"/>
        <w:gridCol w:w="36"/>
        <w:gridCol w:w="36"/>
        <w:gridCol w:w="42"/>
        <w:gridCol w:w="1197"/>
        <w:gridCol w:w="198"/>
      </w:tblGrid>
      <w:tr w:rsidR="00992A07" w14:paraId="299C5D4F" w14:textId="77777777">
        <w:tc>
          <w:tcPr>
            <w:tcW w:w="50" w:type="pct"/>
            <w:shd w:val="clear" w:color="auto" w:fill="auto"/>
          </w:tcPr>
          <w:p w14:paraId="299C5D3D" w14:textId="77777777" w:rsidR="00992A07" w:rsidRDefault="00992A07">
            <w:pPr>
              <w:rPr>
                <w:rFonts w:ascii="宋体"/>
              </w:rPr>
            </w:pPr>
          </w:p>
        </w:tc>
        <w:tc>
          <w:tcPr>
            <w:tcW w:w="2262" w:type="pct"/>
            <w:shd w:val="clear" w:color="auto" w:fill="auto"/>
          </w:tcPr>
          <w:p w14:paraId="299C5D3E" w14:textId="77777777" w:rsidR="00992A07" w:rsidRDefault="00992A07">
            <w:pPr>
              <w:rPr>
                <w:rFonts w:ascii="宋体"/>
              </w:rPr>
            </w:pPr>
          </w:p>
        </w:tc>
        <w:tc>
          <w:tcPr>
            <w:tcW w:w="5" w:type="pct"/>
            <w:shd w:val="clear" w:color="auto" w:fill="auto"/>
          </w:tcPr>
          <w:p w14:paraId="299C5D3F" w14:textId="77777777" w:rsidR="00992A07" w:rsidRDefault="00992A07">
            <w:pPr>
              <w:rPr>
                <w:rFonts w:ascii="宋体"/>
              </w:rPr>
            </w:pPr>
          </w:p>
        </w:tc>
        <w:tc>
          <w:tcPr>
            <w:tcW w:w="50" w:type="pct"/>
            <w:shd w:val="clear" w:color="auto" w:fill="auto"/>
          </w:tcPr>
          <w:p w14:paraId="299C5D40" w14:textId="77777777" w:rsidR="00992A07" w:rsidRDefault="00992A07">
            <w:pPr>
              <w:rPr>
                <w:rFonts w:ascii="宋体"/>
              </w:rPr>
            </w:pPr>
          </w:p>
        </w:tc>
        <w:tc>
          <w:tcPr>
            <w:tcW w:w="814" w:type="pct"/>
            <w:shd w:val="clear" w:color="auto" w:fill="auto"/>
          </w:tcPr>
          <w:p w14:paraId="299C5D41" w14:textId="77777777" w:rsidR="00992A07" w:rsidRDefault="00992A07">
            <w:pPr>
              <w:rPr>
                <w:rFonts w:ascii="宋体"/>
              </w:rPr>
            </w:pPr>
          </w:p>
        </w:tc>
        <w:tc>
          <w:tcPr>
            <w:tcW w:w="5" w:type="pct"/>
            <w:shd w:val="clear" w:color="auto" w:fill="auto"/>
          </w:tcPr>
          <w:p w14:paraId="299C5D42" w14:textId="77777777" w:rsidR="00992A07" w:rsidRDefault="00992A07">
            <w:pPr>
              <w:rPr>
                <w:rFonts w:ascii="宋体"/>
              </w:rPr>
            </w:pPr>
          </w:p>
        </w:tc>
        <w:tc>
          <w:tcPr>
            <w:tcW w:w="5" w:type="pct"/>
            <w:shd w:val="clear" w:color="auto" w:fill="auto"/>
          </w:tcPr>
          <w:p w14:paraId="299C5D43" w14:textId="77777777" w:rsidR="00992A07" w:rsidRDefault="00992A07">
            <w:pPr>
              <w:rPr>
                <w:rFonts w:ascii="宋体"/>
              </w:rPr>
            </w:pPr>
          </w:p>
        </w:tc>
        <w:tc>
          <w:tcPr>
            <w:tcW w:w="26" w:type="pct"/>
            <w:shd w:val="clear" w:color="auto" w:fill="auto"/>
          </w:tcPr>
          <w:p w14:paraId="299C5D44" w14:textId="77777777" w:rsidR="00992A07" w:rsidRDefault="00992A07">
            <w:pPr>
              <w:rPr>
                <w:rFonts w:ascii="宋体"/>
              </w:rPr>
            </w:pPr>
          </w:p>
        </w:tc>
        <w:tc>
          <w:tcPr>
            <w:tcW w:w="5" w:type="pct"/>
            <w:shd w:val="clear" w:color="auto" w:fill="auto"/>
          </w:tcPr>
          <w:p w14:paraId="299C5D45" w14:textId="77777777" w:rsidR="00992A07" w:rsidRDefault="00992A07">
            <w:pPr>
              <w:rPr>
                <w:rFonts w:ascii="宋体"/>
              </w:rPr>
            </w:pPr>
          </w:p>
        </w:tc>
        <w:tc>
          <w:tcPr>
            <w:tcW w:w="50" w:type="pct"/>
            <w:shd w:val="clear" w:color="auto" w:fill="auto"/>
          </w:tcPr>
          <w:p w14:paraId="299C5D46" w14:textId="77777777" w:rsidR="00992A07" w:rsidRDefault="00992A07">
            <w:pPr>
              <w:rPr>
                <w:rFonts w:ascii="宋体"/>
              </w:rPr>
            </w:pPr>
          </w:p>
        </w:tc>
        <w:tc>
          <w:tcPr>
            <w:tcW w:w="814" w:type="pct"/>
            <w:shd w:val="clear" w:color="auto" w:fill="auto"/>
          </w:tcPr>
          <w:p w14:paraId="299C5D47" w14:textId="77777777" w:rsidR="00992A07" w:rsidRDefault="00992A07">
            <w:pPr>
              <w:rPr>
                <w:rFonts w:ascii="宋体"/>
              </w:rPr>
            </w:pPr>
          </w:p>
        </w:tc>
        <w:tc>
          <w:tcPr>
            <w:tcW w:w="5" w:type="pct"/>
            <w:shd w:val="clear" w:color="auto" w:fill="auto"/>
          </w:tcPr>
          <w:p w14:paraId="299C5D48" w14:textId="77777777" w:rsidR="00992A07" w:rsidRDefault="00992A07">
            <w:pPr>
              <w:rPr>
                <w:rFonts w:ascii="宋体"/>
              </w:rPr>
            </w:pPr>
          </w:p>
        </w:tc>
        <w:tc>
          <w:tcPr>
            <w:tcW w:w="5" w:type="pct"/>
            <w:shd w:val="clear" w:color="auto" w:fill="auto"/>
          </w:tcPr>
          <w:p w14:paraId="299C5D49" w14:textId="77777777" w:rsidR="00992A07" w:rsidRDefault="00992A07">
            <w:pPr>
              <w:rPr>
                <w:rFonts w:ascii="宋体"/>
              </w:rPr>
            </w:pPr>
          </w:p>
        </w:tc>
        <w:tc>
          <w:tcPr>
            <w:tcW w:w="26" w:type="pct"/>
            <w:shd w:val="clear" w:color="auto" w:fill="auto"/>
          </w:tcPr>
          <w:p w14:paraId="299C5D4A" w14:textId="77777777" w:rsidR="00992A07" w:rsidRDefault="00992A07">
            <w:pPr>
              <w:rPr>
                <w:rFonts w:ascii="宋体"/>
              </w:rPr>
            </w:pPr>
          </w:p>
        </w:tc>
        <w:tc>
          <w:tcPr>
            <w:tcW w:w="5" w:type="pct"/>
            <w:shd w:val="clear" w:color="auto" w:fill="auto"/>
          </w:tcPr>
          <w:p w14:paraId="299C5D4B" w14:textId="77777777" w:rsidR="00992A07" w:rsidRDefault="00992A07">
            <w:pPr>
              <w:rPr>
                <w:rFonts w:ascii="宋体"/>
              </w:rPr>
            </w:pPr>
          </w:p>
        </w:tc>
        <w:tc>
          <w:tcPr>
            <w:tcW w:w="50" w:type="pct"/>
            <w:shd w:val="clear" w:color="auto" w:fill="auto"/>
          </w:tcPr>
          <w:p w14:paraId="299C5D4C" w14:textId="77777777" w:rsidR="00992A07" w:rsidRDefault="00992A07">
            <w:pPr>
              <w:rPr>
                <w:rFonts w:ascii="宋体"/>
              </w:rPr>
            </w:pPr>
          </w:p>
        </w:tc>
        <w:tc>
          <w:tcPr>
            <w:tcW w:w="815" w:type="pct"/>
            <w:shd w:val="clear" w:color="auto" w:fill="auto"/>
          </w:tcPr>
          <w:p w14:paraId="299C5D4D" w14:textId="77777777" w:rsidR="00992A07" w:rsidRDefault="00992A07">
            <w:pPr>
              <w:rPr>
                <w:rFonts w:ascii="宋体"/>
              </w:rPr>
            </w:pPr>
          </w:p>
        </w:tc>
        <w:tc>
          <w:tcPr>
            <w:tcW w:w="5" w:type="pct"/>
            <w:shd w:val="clear" w:color="auto" w:fill="auto"/>
          </w:tcPr>
          <w:p w14:paraId="299C5D4E" w14:textId="77777777" w:rsidR="00992A07" w:rsidRDefault="00992A07">
            <w:pPr>
              <w:rPr>
                <w:rFonts w:ascii="宋体"/>
              </w:rPr>
            </w:pPr>
          </w:p>
        </w:tc>
      </w:tr>
      <w:tr w:rsidR="00992A07" w14:paraId="299C5D56" w14:textId="77777777">
        <w:tc>
          <w:tcPr>
            <w:tcW w:w="0" w:type="auto"/>
            <w:gridSpan w:val="3"/>
            <w:shd w:val="clear" w:color="auto" w:fill="auto"/>
            <w:tcMar>
              <w:top w:w="0" w:type="dxa"/>
              <w:left w:w="20" w:type="dxa"/>
              <w:bottom w:w="0" w:type="dxa"/>
              <w:right w:w="20" w:type="dxa"/>
            </w:tcMar>
          </w:tcPr>
          <w:p w14:paraId="299C5D50"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D51"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5D52"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D53"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5D54"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D55" w14:textId="77777777" w:rsidR="00992A07" w:rsidRDefault="00C4246C">
            <w:pPr>
              <w:jc w:val="center"/>
              <w:textAlignment w:val="bottom"/>
            </w:pPr>
            <w:r>
              <w:rPr>
                <w:rFonts w:ascii="Arial" w:eastAsia="宋体" w:hAnsi="Arial" w:cs="Arial"/>
                <w:b/>
                <w:bCs/>
                <w:color w:val="000000"/>
                <w:sz w:val="16"/>
                <w:szCs w:val="16"/>
              </w:rPr>
              <w:t>2018</w:t>
            </w:r>
          </w:p>
        </w:tc>
      </w:tr>
      <w:tr w:rsidR="00992A07" w14:paraId="299C5D5E" w14:textId="77777777">
        <w:tc>
          <w:tcPr>
            <w:tcW w:w="0" w:type="auto"/>
            <w:gridSpan w:val="3"/>
            <w:shd w:val="clear" w:color="auto" w:fill="CCEEFF"/>
            <w:tcMar>
              <w:top w:w="40" w:type="dxa"/>
              <w:left w:w="20" w:type="dxa"/>
              <w:bottom w:w="40" w:type="dxa"/>
              <w:right w:w="20" w:type="dxa"/>
            </w:tcMar>
            <w:vAlign w:val="bottom"/>
          </w:tcPr>
          <w:p w14:paraId="299C5D57" w14:textId="77777777" w:rsidR="00992A07" w:rsidRDefault="00C4246C">
            <w:pPr>
              <w:textAlignment w:val="bottom"/>
            </w:pPr>
            <w:r>
              <w:rPr>
                <w:rFonts w:ascii="Arial" w:eastAsia="宋体" w:hAnsi="Arial" w:cs="Arial"/>
                <w:color w:val="000000"/>
                <w:sz w:val="20"/>
                <w:szCs w:val="20"/>
              </w:rPr>
              <w:t>Expected volatility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D58" w14:textId="77777777" w:rsidR="00992A07" w:rsidRDefault="00C4246C">
            <w:pPr>
              <w:jc w:val="right"/>
              <w:textAlignment w:val="bottom"/>
            </w:pPr>
            <w:r>
              <w:rPr>
                <w:rFonts w:ascii="Arial" w:eastAsia="宋体" w:hAnsi="Arial" w:cs="Arial"/>
                <w:color w:val="000000"/>
                <w:sz w:val="20"/>
                <w:szCs w:val="20"/>
              </w:rPr>
              <w:t>57.87 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D59" w14:textId="77777777" w:rsidR="00992A07" w:rsidRDefault="00C4246C">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299C5D5A" w14:textId="77777777" w:rsidR="00992A07" w:rsidRDefault="00992A0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299C5D5B" w14:textId="77777777" w:rsidR="00992A07" w:rsidRDefault="00C4246C">
            <w:pPr>
              <w:jc w:val="right"/>
              <w:textAlignment w:val="bottom"/>
            </w:pPr>
            <w:r>
              <w:rPr>
                <w:rFonts w:ascii="Arial" w:eastAsia="宋体" w:hAnsi="Arial" w:cs="Arial"/>
                <w:color w:val="000000"/>
                <w:sz w:val="20"/>
                <w:szCs w:val="20"/>
              </w:rPr>
              <w:t>52.60% - 56.51%</w:t>
            </w:r>
          </w:p>
        </w:tc>
        <w:tc>
          <w:tcPr>
            <w:tcW w:w="0" w:type="auto"/>
            <w:gridSpan w:val="3"/>
            <w:shd w:val="clear" w:color="auto" w:fill="CCEEFF"/>
            <w:tcMar>
              <w:top w:w="0" w:type="dxa"/>
              <w:left w:w="20" w:type="dxa"/>
              <w:bottom w:w="0" w:type="dxa"/>
              <w:right w:w="20" w:type="dxa"/>
            </w:tcMar>
          </w:tcPr>
          <w:p w14:paraId="299C5D5C" w14:textId="77777777" w:rsidR="00992A07" w:rsidRDefault="00992A0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299C5D5D" w14:textId="77777777" w:rsidR="00992A07" w:rsidRDefault="00C4246C">
            <w:pPr>
              <w:jc w:val="right"/>
              <w:textAlignment w:val="bottom"/>
            </w:pPr>
            <w:r>
              <w:rPr>
                <w:rFonts w:ascii="Arial" w:eastAsia="宋体" w:hAnsi="Arial" w:cs="Arial"/>
                <w:color w:val="000000"/>
                <w:sz w:val="20"/>
                <w:szCs w:val="20"/>
              </w:rPr>
              <w:t>51.51% - 60.46%</w:t>
            </w:r>
          </w:p>
        </w:tc>
      </w:tr>
      <w:tr w:rsidR="00992A07" w14:paraId="299C5D66" w14:textId="77777777">
        <w:tc>
          <w:tcPr>
            <w:tcW w:w="0" w:type="auto"/>
            <w:gridSpan w:val="3"/>
            <w:shd w:val="clear" w:color="auto" w:fill="FFFFFF"/>
            <w:tcMar>
              <w:top w:w="40" w:type="dxa"/>
              <w:left w:w="20" w:type="dxa"/>
              <w:bottom w:w="40" w:type="dxa"/>
              <w:right w:w="20" w:type="dxa"/>
            </w:tcMar>
            <w:vAlign w:val="bottom"/>
          </w:tcPr>
          <w:p w14:paraId="299C5D5F" w14:textId="77777777" w:rsidR="00992A07" w:rsidRDefault="00C4246C">
            <w:pPr>
              <w:textAlignment w:val="bottom"/>
            </w:pPr>
            <w:r>
              <w:rPr>
                <w:rFonts w:ascii="Arial" w:eastAsia="宋体" w:hAnsi="Arial" w:cs="Arial"/>
                <w:color w:val="000000"/>
                <w:sz w:val="20"/>
                <w:szCs w:val="20"/>
              </w:rPr>
              <w:t>Risk-free interest rate</w:t>
            </w:r>
          </w:p>
        </w:tc>
        <w:tc>
          <w:tcPr>
            <w:tcW w:w="0" w:type="auto"/>
            <w:gridSpan w:val="2"/>
            <w:shd w:val="clear" w:color="auto" w:fill="auto"/>
            <w:tcMar>
              <w:top w:w="40" w:type="dxa"/>
              <w:left w:w="20" w:type="dxa"/>
              <w:bottom w:w="40" w:type="dxa"/>
              <w:right w:w="0" w:type="dxa"/>
            </w:tcMar>
            <w:vAlign w:val="bottom"/>
          </w:tcPr>
          <w:p w14:paraId="299C5D60" w14:textId="77777777" w:rsidR="00992A07" w:rsidRDefault="00C4246C">
            <w:pPr>
              <w:jc w:val="right"/>
              <w:textAlignment w:val="bottom"/>
            </w:pPr>
            <w:r>
              <w:rPr>
                <w:rFonts w:ascii="Arial" w:eastAsia="宋体" w:hAnsi="Arial" w:cs="Arial"/>
                <w:color w:val="000000"/>
                <w:sz w:val="20"/>
                <w:szCs w:val="20"/>
              </w:rPr>
              <w:t>0.18 </w:t>
            </w:r>
          </w:p>
        </w:tc>
        <w:tc>
          <w:tcPr>
            <w:tcW w:w="0" w:type="auto"/>
            <w:shd w:val="clear" w:color="auto" w:fill="auto"/>
            <w:tcMar>
              <w:top w:w="40" w:type="dxa"/>
              <w:left w:w="0" w:type="dxa"/>
              <w:bottom w:w="40" w:type="dxa"/>
              <w:right w:w="20" w:type="dxa"/>
            </w:tcMar>
            <w:vAlign w:val="bottom"/>
          </w:tcPr>
          <w:p w14:paraId="299C5D61" w14:textId="77777777" w:rsidR="00992A07" w:rsidRDefault="00C4246C">
            <w:pPr>
              <w:jc w:val="right"/>
              <w:textAlignment w:val="bottom"/>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tcPr>
          <w:p w14:paraId="299C5D62"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D63" w14:textId="77777777" w:rsidR="00992A07" w:rsidRDefault="00C4246C">
            <w:pPr>
              <w:jc w:val="right"/>
              <w:textAlignment w:val="bottom"/>
            </w:pPr>
            <w:r>
              <w:rPr>
                <w:rFonts w:ascii="Arial" w:eastAsia="宋体" w:hAnsi="Arial" w:cs="Arial"/>
                <w:color w:val="000000"/>
                <w:sz w:val="20"/>
                <w:szCs w:val="20"/>
              </w:rPr>
              <w:t>1.53% - 2.51%</w:t>
            </w:r>
          </w:p>
        </w:tc>
        <w:tc>
          <w:tcPr>
            <w:tcW w:w="0" w:type="auto"/>
            <w:gridSpan w:val="3"/>
            <w:shd w:val="clear" w:color="auto" w:fill="auto"/>
            <w:tcMar>
              <w:top w:w="0" w:type="dxa"/>
              <w:left w:w="20" w:type="dxa"/>
              <w:bottom w:w="0" w:type="dxa"/>
              <w:right w:w="20" w:type="dxa"/>
            </w:tcMar>
          </w:tcPr>
          <w:p w14:paraId="299C5D64"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D65" w14:textId="77777777" w:rsidR="00992A07" w:rsidRDefault="00C4246C">
            <w:pPr>
              <w:jc w:val="right"/>
              <w:textAlignment w:val="bottom"/>
            </w:pPr>
            <w:r>
              <w:rPr>
                <w:rFonts w:ascii="Arial" w:eastAsia="宋体" w:hAnsi="Arial" w:cs="Arial"/>
                <w:color w:val="000000"/>
                <w:sz w:val="20"/>
                <w:szCs w:val="20"/>
              </w:rPr>
              <w:t>2.20% - 2.83%</w:t>
            </w:r>
          </w:p>
        </w:tc>
      </w:tr>
      <w:tr w:rsidR="00992A07" w14:paraId="299C5D70" w14:textId="77777777">
        <w:tc>
          <w:tcPr>
            <w:tcW w:w="0" w:type="auto"/>
            <w:gridSpan w:val="3"/>
            <w:shd w:val="clear" w:color="auto" w:fill="CCEEFF"/>
            <w:tcMar>
              <w:top w:w="40" w:type="dxa"/>
              <w:left w:w="20" w:type="dxa"/>
              <w:bottom w:w="40" w:type="dxa"/>
              <w:right w:w="20" w:type="dxa"/>
            </w:tcMar>
            <w:vAlign w:val="bottom"/>
          </w:tcPr>
          <w:p w14:paraId="299C5D67" w14:textId="77777777" w:rsidR="00992A07" w:rsidRDefault="00C4246C">
            <w:pPr>
              <w:textAlignment w:val="bottom"/>
            </w:pPr>
            <w:r>
              <w:rPr>
                <w:rFonts w:ascii="Arial" w:eastAsia="宋体" w:hAnsi="Arial" w:cs="Arial"/>
                <w:color w:val="000000"/>
                <w:sz w:val="20"/>
                <w:szCs w:val="20"/>
              </w:rPr>
              <w:t>Expected dividends</w:t>
            </w:r>
          </w:p>
        </w:tc>
        <w:tc>
          <w:tcPr>
            <w:tcW w:w="0" w:type="auto"/>
            <w:gridSpan w:val="2"/>
            <w:shd w:val="clear" w:color="auto" w:fill="CCEEFF"/>
            <w:tcMar>
              <w:top w:w="40" w:type="dxa"/>
              <w:left w:w="20" w:type="dxa"/>
              <w:bottom w:w="40" w:type="dxa"/>
              <w:right w:w="0" w:type="dxa"/>
            </w:tcMar>
            <w:vAlign w:val="bottom"/>
          </w:tcPr>
          <w:p w14:paraId="299C5D68"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D69" w14:textId="77777777" w:rsidR="00992A07" w:rsidRDefault="00C4246C">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299C5D6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D6B"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D6C" w14:textId="77777777" w:rsidR="00992A07" w:rsidRDefault="00C4246C">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299C5D6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D6E"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D6F" w14:textId="77777777" w:rsidR="00992A07" w:rsidRDefault="00C4246C">
            <w:pPr>
              <w:jc w:val="right"/>
              <w:textAlignment w:val="bottom"/>
            </w:pPr>
            <w:r>
              <w:rPr>
                <w:rFonts w:ascii="Arial" w:eastAsia="宋体" w:hAnsi="Arial" w:cs="Arial"/>
                <w:color w:val="000000"/>
                <w:sz w:val="20"/>
                <w:szCs w:val="20"/>
              </w:rPr>
              <w:t>%</w:t>
            </w:r>
          </w:p>
        </w:tc>
      </w:tr>
      <w:tr w:rsidR="00992A07" w14:paraId="299C5D77" w14:textId="77777777">
        <w:tc>
          <w:tcPr>
            <w:tcW w:w="0" w:type="auto"/>
            <w:gridSpan w:val="3"/>
            <w:shd w:val="clear" w:color="auto" w:fill="FFFFFF"/>
            <w:tcMar>
              <w:top w:w="40" w:type="dxa"/>
              <w:left w:w="20" w:type="dxa"/>
              <w:bottom w:w="40" w:type="dxa"/>
              <w:right w:w="20" w:type="dxa"/>
            </w:tcMar>
            <w:vAlign w:val="bottom"/>
          </w:tcPr>
          <w:p w14:paraId="299C5D71" w14:textId="77777777" w:rsidR="00992A07" w:rsidRDefault="00C4246C">
            <w:pPr>
              <w:textAlignment w:val="bottom"/>
            </w:pPr>
            <w:r>
              <w:rPr>
                <w:rFonts w:ascii="Arial" w:eastAsia="宋体" w:hAnsi="Arial" w:cs="Arial"/>
                <w:color w:val="000000"/>
                <w:sz w:val="20"/>
                <w:szCs w:val="20"/>
              </w:rPr>
              <w:t>Expected life (in years)</w:t>
            </w:r>
          </w:p>
        </w:tc>
        <w:tc>
          <w:tcPr>
            <w:tcW w:w="0" w:type="auto"/>
            <w:gridSpan w:val="3"/>
            <w:shd w:val="clear" w:color="auto" w:fill="auto"/>
            <w:tcMar>
              <w:top w:w="40" w:type="dxa"/>
              <w:left w:w="20" w:type="dxa"/>
              <w:bottom w:w="40" w:type="dxa"/>
              <w:right w:w="20" w:type="dxa"/>
            </w:tcMar>
            <w:vAlign w:val="bottom"/>
          </w:tcPr>
          <w:p w14:paraId="299C5D72" w14:textId="77777777" w:rsidR="00992A07" w:rsidRDefault="00C4246C">
            <w:pPr>
              <w:jc w:val="right"/>
              <w:textAlignment w:val="bottom"/>
            </w:pPr>
            <w:r>
              <w:rPr>
                <w:rFonts w:ascii="Arial" w:eastAsia="宋体" w:hAnsi="Arial" w:cs="Arial"/>
                <w:color w:val="000000"/>
                <w:sz w:val="20"/>
                <w:szCs w:val="20"/>
              </w:rPr>
              <w:t>4.3</w:t>
            </w:r>
          </w:p>
        </w:tc>
        <w:tc>
          <w:tcPr>
            <w:tcW w:w="0" w:type="auto"/>
            <w:gridSpan w:val="3"/>
            <w:shd w:val="clear" w:color="auto" w:fill="auto"/>
            <w:tcMar>
              <w:top w:w="0" w:type="dxa"/>
              <w:left w:w="20" w:type="dxa"/>
              <w:bottom w:w="0" w:type="dxa"/>
              <w:right w:w="20" w:type="dxa"/>
            </w:tcMar>
          </w:tcPr>
          <w:p w14:paraId="299C5D7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D74" w14:textId="77777777" w:rsidR="00992A07" w:rsidRDefault="00C4246C">
            <w:pPr>
              <w:jc w:val="right"/>
              <w:textAlignment w:val="bottom"/>
            </w:pPr>
            <w:r>
              <w:rPr>
                <w:rFonts w:ascii="Arial" w:eastAsia="宋体" w:hAnsi="Arial" w:cs="Arial"/>
                <w:color w:val="000000"/>
                <w:sz w:val="20"/>
                <w:szCs w:val="20"/>
              </w:rPr>
              <w:t>3.94 - 3.95</w:t>
            </w:r>
          </w:p>
        </w:tc>
        <w:tc>
          <w:tcPr>
            <w:tcW w:w="0" w:type="auto"/>
            <w:gridSpan w:val="3"/>
            <w:shd w:val="clear" w:color="auto" w:fill="auto"/>
            <w:tcMar>
              <w:top w:w="0" w:type="dxa"/>
              <w:left w:w="20" w:type="dxa"/>
              <w:bottom w:w="0" w:type="dxa"/>
              <w:right w:w="20" w:type="dxa"/>
            </w:tcMar>
          </w:tcPr>
          <w:p w14:paraId="299C5D7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D76" w14:textId="77777777" w:rsidR="00992A07" w:rsidRDefault="00C4246C">
            <w:pPr>
              <w:jc w:val="right"/>
              <w:textAlignment w:val="bottom"/>
            </w:pPr>
            <w:r>
              <w:rPr>
                <w:rFonts w:ascii="Arial" w:eastAsia="宋体" w:hAnsi="Arial" w:cs="Arial"/>
                <w:color w:val="000000"/>
                <w:sz w:val="20"/>
                <w:szCs w:val="20"/>
              </w:rPr>
              <w:t>3.92 - 3.94</w:t>
            </w:r>
          </w:p>
        </w:tc>
      </w:tr>
    </w:tbl>
    <w:p w14:paraId="299C5D78" w14:textId="77777777" w:rsidR="00992A07" w:rsidRDefault="00C4246C">
      <w:pPr>
        <w:spacing w:before="180"/>
        <w:jc w:val="both"/>
      </w:pPr>
      <w:r>
        <w:rPr>
          <w:rFonts w:ascii="Arial" w:eastAsia="宋体" w:hAnsi="Arial" w:cs="Arial"/>
          <w:color w:val="000000"/>
          <w:sz w:val="20"/>
          <w:szCs w:val="20"/>
        </w:rPr>
        <w:t xml:space="preserve">The Company uses a combination of the historical volatility of its common stock and the implied volatility for publicly traded options on the Company’s common stock as the expected volatility assumption. The risk-free interest rate is </w:t>
      </w:r>
    </w:p>
    <w:p w14:paraId="299C5D79" w14:textId="77777777" w:rsidR="00992A07" w:rsidRDefault="00C4246C">
      <w:pPr>
        <w:jc w:val="center"/>
      </w:pPr>
      <w:r>
        <w:rPr>
          <w:rFonts w:ascii="Times New Roman" w:eastAsia="宋体" w:hAnsi="Times New Roman"/>
          <w:color w:val="000000"/>
          <w:sz w:val="20"/>
          <w:szCs w:val="20"/>
        </w:rPr>
        <w:t>68</w:t>
      </w:r>
    </w:p>
    <w:p w14:paraId="299C5D7A" w14:textId="77777777" w:rsidR="00992A07" w:rsidRDefault="00C4246C">
      <w:r>
        <w:pict w14:anchorId="299C6ECA">
          <v:rect id="_x0000_i1095" style="width:415.3pt;height:1.5pt" o:hralign="center" o:hrstd="t" o:hr="t" fillcolor="#a0a0a0" stroked="f"/>
        </w:pict>
      </w:r>
    </w:p>
    <w:p w14:paraId="299C5D7B" w14:textId="77777777" w:rsidR="00992A07" w:rsidRDefault="00992A07"/>
    <w:p w14:paraId="299C5D7C" w14:textId="77777777" w:rsidR="00992A07" w:rsidRDefault="00C4246C">
      <w:pPr>
        <w:spacing w:before="180"/>
        <w:jc w:val="both"/>
      </w:pPr>
      <w:r>
        <w:rPr>
          <w:rFonts w:ascii="Arial" w:eastAsia="宋体" w:hAnsi="Arial" w:cs="Arial"/>
          <w:color w:val="000000"/>
          <w:sz w:val="20"/>
          <w:szCs w:val="20"/>
        </w:rPr>
        <w:t xml:space="preserve">based on </w:t>
      </w:r>
      <w:r>
        <w:rPr>
          <w:rFonts w:ascii="Arial" w:eastAsia="宋体" w:hAnsi="Arial" w:cs="Arial"/>
          <w:color w:val="000000"/>
          <w:sz w:val="20"/>
          <w:szCs w:val="20"/>
        </w:rPr>
        <w:t>the rate for a U.S. Treasury zero-coupon yield curve with a term that approximates the expected life of the option grant at the date closest to the option grant date. The expected dividend yield is zero as the Company does not expect to pay dividends in th</w:t>
      </w:r>
      <w:r>
        <w:rPr>
          <w:rFonts w:ascii="Arial" w:eastAsia="宋体" w:hAnsi="Arial" w:cs="Arial"/>
          <w:color w:val="000000"/>
          <w:sz w:val="20"/>
          <w:szCs w:val="20"/>
        </w:rPr>
        <w:t>e near future. The expected term of employee stock options represents the weighted-average period the stock options are expected to remain outstanding.</w:t>
      </w:r>
    </w:p>
    <w:p w14:paraId="299C5D7D" w14:textId="77777777" w:rsidR="00992A07" w:rsidRDefault="00C4246C">
      <w:pPr>
        <w:spacing w:before="180"/>
        <w:jc w:val="both"/>
      </w:pPr>
      <w:r>
        <w:rPr>
          <w:rFonts w:ascii="Arial" w:eastAsia="宋体" w:hAnsi="Arial" w:cs="Arial"/>
          <w:color w:val="000000"/>
          <w:sz w:val="20"/>
          <w:szCs w:val="20"/>
        </w:rPr>
        <w:t>The following table summarizes stock option activity and related information:</w:t>
      </w:r>
    </w:p>
    <w:tbl>
      <w:tblPr>
        <w:tblW w:w="5000" w:type="pct"/>
        <w:tblCellMar>
          <w:top w:w="15" w:type="dxa"/>
          <w:left w:w="15" w:type="dxa"/>
          <w:bottom w:w="15" w:type="dxa"/>
          <w:right w:w="15" w:type="dxa"/>
        </w:tblCellMar>
        <w:tblLook w:val="04A0" w:firstRow="1" w:lastRow="0" w:firstColumn="1" w:lastColumn="0" w:noHBand="0" w:noVBand="1"/>
      </w:tblPr>
      <w:tblGrid>
        <w:gridCol w:w="39"/>
        <w:gridCol w:w="2755"/>
        <w:gridCol w:w="38"/>
        <w:gridCol w:w="63"/>
        <w:gridCol w:w="1099"/>
        <w:gridCol w:w="36"/>
        <w:gridCol w:w="36"/>
        <w:gridCol w:w="36"/>
        <w:gridCol w:w="36"/>
        <w:gridCol w:w="133"/>
        <w:gridCol w:w="1086"/>
        <w:gridCol w:w="36"/>
        <w:gridCol w:w="36"/>
        <w:gridCol w:w="36"/>
        <w:gridCol w:w="36"/>
        <w:gridCol w:w="133"/>
        <w:gridCol w:w="1086"/>
        <w:gridCol w:w="36"/>
        <w:gridCol w:w="36"/>
        <w:gridCol w:w="36"/>
        <w:gridCol w:w="36"/>
        <w:gridCol w:w="93"/>
        <w:gridCol w:w="1343"/>
        <w:gridCol w:w="36"/>
      </w:tblGrid>
      <w:tr w:rsidR="00992A07" w14:paraId="299C5D96" w14:textId="77777777">
        <w:tc>
          <w:tcPr>
            <w:tcW w:w="50" w:type="pct"/>
            <w:shd w:val="clear" w:color="auto" w:fill="auto"/>
          </w:tcPr>
          <w:p w14:paraId="299C5D7E" w14:textId="77777777" w:rsidR="00992A07" w:rsidRDefault="00992A07">
            <w:pPr>
              <w:rPr>
                <w:rFonts w:ascii="宋体"/>
              </w:rPr>
            </w:pPr>
          </w:p>
        </w:tc>
        <w:tc>
          <w:tcPr>
            <w:tcW w:w="1706" w:type="pct"/>
            <w:shd w:val="clear" w:color="auto" w:fill="auto"/>
          </w:tcPr>
          <w:p w14:paraId="299C5D7F" w14:textId="77777777" w:rsidR="00992A07" w:rsidRDefault="00992A07">
            <w:pPr>
              <w:rPr>
                <w:rFonts w:ascii="宋体"/>
              </w:rPr>
            </w:pPr>
          </w:p>
        </w:tc>
        <w:tc>
          <w:tcPr>
            <w:tcW w:w="5" w:type="pct"/>
            <w:shd w:val="clear" w:color="auto" w:fill="auto"/>
          </w:tcPr>
          <w:p w14:paraId="299C5D80" w14:textId="77777777" w:rsidR="00992A07" w:rsidRDefault="00992A07">
            <w:pPr>
              <w:rPr>
                <w:rFonts w:ascii="宋体"/>
              </w:rPr>
            </w:pPr>
          </w:p>
        </w:tc>
        <w:tc>
          <w:tcPr>
            <w:tcW w:w="50" w:type="pct"/>
            <w:shd w:val="clear" w:color="auto" w:fill="auto"/>
          </w:tcPr>
          <w:p w14:paraId="299C5D81" w14:textId="77777777" w:rsidR="00992A07" w:rsidRDefault="00992A07">
            <w:pPr>
              <w:rPr>
                <w:rFonts w:ascii="宋体"/>
              </w:rPr>
            </w:pPr>
          </w:p>
        </w:tc>
        <w:tc>
          <w:tcPr>
            <w:tcW w:w="727" w:type="pct"/>
            <w:shd w:val="clear" w:color="auto" w:fill="auto"/>
          </w:tcPr>
          <w:p w14:paraId="299C5D82" w14:textId="77777777" w:rsidR="00992A07" w:rsidRDefault="00992A07">
            <w:pPr>
              <w:rPr>
                <w:rFonts w:ascii="宋体"/>
              </w:rPr>
            </w:pPr>
          </w:p>
        </w:tc>
        <w:tc>
          <w:tcPr>
            <w:tcW w:w="5" w:type="pct"/>
            <w:shd w:val="clear" w:color="auto" w:fill="auto"/>
          </w:tcPr>
          <w:p w14:paraId="299C5D83" w14:textId="77777777" w:rsidR="00992A07" w:rsidRDefault="00992A07">
            <w:pPr>
              <w:rPr>
                <w:rFonts w:ascii="宋体"/>
              </w:rPr>
            </w:pPr>
          </w:p>
        </w:tc>
        <w:tc>
          <w:tcPr>
            <w:tcW w:w="5" w:type="pct"/>
            <w:shd w:val="clear" w:color="auto" w:fill="auto"/>
          </w:tcPr>
          <w:p w14:paraId="299C5D84" w14:textId="77777777" w:rsidR="00992A07" w:rsidRDefault="00992A07">
            <w:pPr>
              <w:rPr>
                <w:rFonts w:ascii="宋体"/>
              </w:rPr>
            </w:pPr>
          </w:p>
        </w:tc>
        <w:tc>
          <w:tcPr>
            <w:tcW w:w="26" w:type="pct"/>
            <w:shd w:val="clear" w:color="auto" w:fill="auto"/>
          </w:tcPr>
          <w:p w14:paraId="299C5D85" w14:textId="77777777" w:rsidR="00992A07" w:rsidRDefault="00992A07">
            <w:pPr>
              <w:rPr>
                <w:rFonts w:ascii="宋体"/>
              </w:rPr>
            </w:pPr>
          </w:p>
        </w:tc>
        <w:tc>
          <w:tcPr>
            <w:tcW w:w="5" w:type="pct"/>
            <w:shd w:val="clear" w:color="auto" w:fill="auto"/>
          </w:tcPr>
          <w:p w14:paraId="299C5D86" w14:textId="77777777" w:rsidR="00992A07" w:rsidRDefault="00992A07">
            <w:pPr>
              <w:rPr>
                <w:rFonts w:ascii="宋体"/>
              </w:rPr>
            </w:pPr>
          </w:p>
        </w:tc>
        <w:tc>
          <w:tcPr>
            <w:tcW w:w="50" w:type="pct"/>
            <w:shd w:val="clear" w:color="auto" w:fill="auto"/>
          </w:tcPr>
          <w:p w14:paraId="299C5D87" w14:textId="77777777" w:rsidR="00992A07" w:rsidRDefault="00992A07">
            <w:pPr>
              <w:rPr>
                <w:rFonts w:ascii="宋体"/>
              </w:rPr>
            </w:pPr>
          </w:p>
        </w:tc>
        <w:tc>
          <w:tcPr>
            <w:tcW w:w="727" w:type="pct"/>
            <w:shd w:val="clear" w:color="auto" w:fill="auto"/>
          </w:tcPr>
          <w:p w14:paraId="299C5D88" w14:textId="77777777" w:rsidR="00992A07" w:rsidRDefault="00992A07">
            <w:pPr>
              <w:rPr>
                <w:rFonts w:ascii="宋体"/>
              </w:rPr>
            </w:pPr>
          </w:p>
        </w:tc>
        <w:tc>
          <w:tcPr>
            <w:tcW w:w="5" w:type="pct"/>
            <w:shd w:val="clear" w:color="auto" w:fill="auto"/>
          </w:tcPr>
          <w:p w14:paraId="299C5D89" w14:textId="77777777" w:rsidR="00992A07" w:rsidRDefault="00992A07">
            <w:pPr>
              <w:rPr>
                <w:rFonts w:ascii="宋体"/>
              </w:rPr>
            </w:pPr>
          </w:p>
        </w:tc>
        <w:tc>
          <w:tcPr>
            <w:tcW w:w="5" w:type="pct"/>
            <w:shd w:val="clear" w:color="auto" w:fill="auto"/>
          </w:tcPr>
          <w:p w14:paraId="299C5D8A" w14:textId="77777777" w:rsidR="00992A07" w:rsidRDefault="00992A07">
            <w:pPr>
              <w:rPr>
                <w:rFonts w:ascii="宋体"/>
              </w:rPr>
            </w:pPr>
          </w:p>
        </w:tc>
        <w:tc>
          <w:tcPr>
            <w:tcW w:w="26" w:type="pct"/>
            <w:shd w:val="clear" w:color="auto" w:fill="auto"/>
          </w:tcPr>
          <w:p w14:paraId="299C5D8B" w14:textId="77777777" w:rsidR="00992A07" w:rsidRDefault="00992A07">
            <w:pPr>
              <w:rPr>
                <w:rFonts w:ascii="宋体"/>
              </w:rPr>
            </w:pPr>
          </w:p>
        </w:tc>
        <w:tc>
          <w:tcPr>
            <w:tcW w:w="5" w:type="pct"/>
            <w:shd w:val="clear" w:color="auto" w:fill="auto"/>
          </w:tcPr>
          <w:p w14:paraId="299C5D8C" w14:textId="77777777" w:rsidR="00992A07" w:rsidRDefault="00992A07">
            <w:pPr>
              <w:rPr>
                <w:rFonts w:ascii="宋体"/>
              </w:rPr>
            </w:pPr>
          </w:p>
        </w:tc>
        <w:tc>
          <w:tcPr>
            <w:tcW w:w="50" w:type="pct"/>
            <w:shd w:val="clear" w:color="auto" w:fill="auto"/>
          </w:tcPr>
          <w:p w14:paraId="299C5D8D" w14:textId="77777777" w:rsidR="00992A07" w:rsidRDefault="00992A07">
            <w:pPr>
              <w:rPr>
                <w:rFonts w:ascii="宋体"/>
              </w:rPr>
            </w:pPr>
          </w:p>
        </w:tc>
        <w:tc>
          <w:tcPr>
            <w:tcW w:w="727" w:type="pct"/>
            <w:shd w:val="clear" w:color="auto" w:fill="auto"/>
          </w:tcPr>
          <w:p w14:paraId="299C5D8E" w14:textId="77777777" w:rsidR="00992A07" w:rsidRDefault="00992A07">
            <w:pPr>
              <w:rPr>
                <w:rFonts w:ascii="宋体"/>
              </w:rPr>
            </w:pPr>
          </w:p>
        </w:tc>
        <w:tc>
          <w:tcPr>
            <w:tcW w:w="5" w:type="pct"/>
            <w:shd w:val="clear" w:color="auto" w:fill="auto"/>
          </w:tcPr>
          <w:p w14:paraId="299C5D8F" w14:textId="77777777" w:rsidR="00992A07" w:rsidRDefault="00992A07">
            <w:pPr>
              <w:rPr>
                <w:rFonts w:ascii="宋体"/>
              </w:rPr>
            </w:pPr>
          </w:p>
        </w:tc>
        <w:tc>
          <w:tcPr>
            <w:tcW w:w="5" w:type="pct"/>
            <w:shd w:val="clear" w:color="auto" w:fill="auto"/>
          </w:tcPr>
          <w:p w14:paraId="299C5D90" w14:textId="77777777" w:rsidR="00992A07" w:rsidRDefault="00992A07">
            <w:pPr>
              <w:rPr>
                <w:rFonts w:ascii="宋体"/>
              </w:rPr>
            </w:pPr>
          </w:p>
        </w:tc>
        <w:tc>
          <w:tcPr>
            <w:tcW w:w="26" w:type="pct"/>
            <w:shd w:val="clear" w:color="auto" w:fill="auto"/>
          </w:tcPr>
          <w:p w14:paraId="299C5D91" w14:textId="77777777" w:rsidR="00992A07" w:rsidRDefault="00992A07">
            <w:pPr>
              <w:rPr>
                <w:rFonts w:ascii="宋体"/>
              </w:rPr>
            </w:pPr>
          </w:p>
        </w:tc>
        <w:tc>
          <w:tcPr>
            <w:tcW w:w="5" w:type="pct"/>
            <w:shd w:val="clear" w:color="auto" w:fill="auto"/>
          </w:tcPr>
          <w:p w14:paraId="299C5D92" w14:textId="77777777" w:rsidR="00992A07" w:rsidRDefault="00992A07">
            <w:pPr>
              <w:rPr>
                <w:rFonts w:ascii="宋体"/>
              </w:rPr>
            </w:pPr>
          </w:p>
        </w:tc>
        <w:tc>
          <w:tcPr>
            <w:tcW w:w="50" w:type="pct"/>
            <w:shd w:val="clear" w:color="auto" w:fill="auto"/>
          </w:tcPr>
          <w:p w14:paraId="299C5D93" w14:textId="77777777" w:rsidR="00992A07" w:rsidRDefault="00992A07">
            <w:pPr>
              <w:rPr>
                <w:rFonts w:ascii="宋体"/>
              </w:rPr>
            </w:pPr>
          </w:p>
        </w:tc>
        <w:tc>
          <w:tcPr>
            <w:tcW w:w="727" w:type="pct"/>
            <w:shd w:val="clear" w:color="auto" w:fill="auto"/>
          </w:tcPr>
          <w:p w14:paraId="299C5D94" w14:textId="77777777" w:rsidR="00992A07" w:rsidRDefault="00992A07">
            <w:pPr>
              <w:rPr>
                <w:rFonts w:ascii="宋体"/>
              </w:rPr>
            </w:pPr>
          </w:p>
        </w:tc>
        <w:tc>
          <w:tcPr>
            <w:tcW w:w="5" w:type="pct"/>
            <w:shd w:val="clear" w:color="auto" w:fill="auto"/>
          </w:tcPr>
          <w:p w14:paraId="299C5D95" w14:textId="77777777" w:rsidR="00992A07" w:rsidRDefault="00992A07">
            <w:pPr>
              <w:rPr>
                <w:rFonts w:ascii="宋体"/>
              </w:rPr>
            </w:pPr>
          </w:p>
        </w:tc>
      </w:tr>
      <w:tr w:rsidR="00992A07" w14:paraId="299C5D9F" w14:textId="77777777">
        <w:tc>
          <w:tcPr>
            <w:tcW w:w="0" w:type="auto"/>
            <w:gridSpan w:val="3"/>
            <w:shd w:val="clear" w:color="auto" w:fill="auto"/>
            <w:tcMar>
              <w:top w:w="0" w:type="dxa"/>
              <w:left w:w="20" w:type="dxa"/>
              <w:bottom w:w="0" w:type="dxa"/>
              <w:right w:w="20" w:type="dxa"/>
            </w:tcMar>
          </w:tcPr>
          <w:p w14:paraId="299C5D97"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D98" w14:textId="77777777" w:rsidR="00992A07" w:rsidRDefault="00C4246C">
            <w:pPr>
              <w:jc w:val="center"/>
              <w:textAlignment w:val="bottom"/>
            </w:pPr>
            <w:r>
              <w:rPr>
                <w:rFonts w:ascii="Arial" w:eastAsia="宋体" w:hAnsi="Arial" w:cs="Arial"/>
                <w:b/>
                <w:bCs/>
                <w:color w:val="000000"/>
                <w:sz w:val="16"/>
                <w:szCs w:val="16"/>
              </w:rPr>
              <w:t>Outstanding Number</w:t>
            </w:r>
            <w:r>
              <w:rPr>
                <w:rFonts w:ascii="Arial" w:eastAsia="宋体" w:hAnsi="Arial" w:cs="Arial"/>
                <w:b/>
                <w:bCs/>
                <w:color w:val="000000"/>
                <w:sz w:val="16"/>
                <w:szCs w:val="16"/>
              </w:rPr>
              <w:br/>
              <w:t>of Shares</w:t>
            </w:r>
          </w:p>
        </w:tc>
        <w:tc>
          <w:tcPr>
            <w:tcW w:w="0" w:type="auto"/>
            <w:gridSpan w:val="3"/>
            <w:shd w:val="clear" w:color="auto" w:fill="auto"/>
            <w:tcMar>
              <w:top w:w="0" w:type="dxa"/>
              <w:left w:w="20" w:type="dxa"/>
              <w:bottom w:w="0" w:type="dxa"/>
              <w:right w:w="20" w:type="dxa"/>
            </w:tcMar>
          </w:tcPr>
          <w:p w14:paraId="299C5D99"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D9A" w14:textId="77777777" w:rsidR="00992A07" w:rsidRDefault="00C4246C">
            <w:pPr>
              <w:jc w:val="center"/>
              <w:textAlignment w:val="bottom"/>
            </w:pPr>
            <w:r>
              <w:rPr>
                <w:rFonts w:ascii="Arial" w:eastAsia="宋体" w:hAnsi="Arial" w:cs="Arial"/>
                <w:b/>
                <w:bCs/>
                <w:color w:val="000000"/>
                <w:sz w:val="16"/>
                <w:szCs w:val="16"/>
              </w:rPr>
              <w:t>Weighted-</w:t>
            </w:r>
            <w:r>
              <w:rPr>
                <w:rFonts w:ascii="Arial" w:eastAsia="宋体" w:hAnsi="Arial" w:cs="Arial"/>
                <w:b/>
                <w:bCs/>
                <w:color w:val="000000"/>
                <w:sz w:val="16"/>
                <w:szCs w:val="16"/>
              </w:rPr>
              <w:br/>
              <w:t>Average</w:t>
            </w:r>
            <w:r>
              <w:rPr>
                <w:rFonts w:ascii="Arial" w:eastAsia="宋体" w:hAnsi="Arial" w:cs="Arial"/>
                <w:b/>
                <w:bCs/>
                <w:color w:val="000000"/>
                <w:sz w:val="16"/>
                <w:szCs w:val="16"/>
              </w:rPr>
              <w:br/>
              <w:t>Exercise</w:t>
            </w:r>
            <w:r>
              <w:rPr>
                <w:rFonts w:ascii="Arial" w:eastAsia="宋体" w:hAnsi="Arial" w:cs="Arial"/>
                <w:b/>
                <w:bCs/>
                <w:color w:val="000000"/>
                <w:sz w:val="16"/>
                <w:szCs w:val="16"/>
              </w:rPr>
              <w:br/>
              <w:t>Price</w:t>
            </w:r>
          </w:p>
        </w:tc>
        <w:tc>
          <w:tcPr>
            <w:tcW w:w="0" w:type="auto"/>
            <w:gridSpan w:val="3"/>
            <w:shd w:val="clear" w:color="auto" w:fill="auto"/>
            <w:tcMar>
              <w:top w:w="0" w:type="dxa"/>
              <w:left w:w="20" w:type="dxa"/>
              <w:bottom w:w="0" w:type="dxa"/>
              <w:right w:w="20" w:type="dxa"/>
            </w:tcMar>
          </w:tcPr>
          <w:p w14:paraId="299C5D9B"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D9C" w14:textId="77777777" w:rsidR="00992A07" w:rsidRDefault="00C4246C">
            <w:pPr>
              <w:jc w:val="center"/>
              <w:textAlignment w:val="bottom"/>
            </w:pPr>
            <w:r>
              <w:rPr>
                <w:rFonts w:ascii="Arial" w:eastAsia="宋体" w:hAnsi="Arial" w:cs="Arial"/>
                <w:b/>
                <w:bCs/>
                <w:color w:val="000000"/>
                <w:sz w:val="16"/>
                <w:szCs w:val="16"/>
              </w:rPr>
              <w:t>Aggregate Intrinsic Value</w:t>
            </w:r>
          </w:p>
        </w:tc>
        <w:tc>
          <w:tcPr>
            <w:tcW w:w="0" w:type="auto"/>
            <w:gridSpan w:val="3"/>
            <w:shd w:val="clear" w:color="auto" w:fill="auto"/>
            <w:tcMar>
              <w:top w:w="0" w:type="dxa"/>
              <w:left w:w="20" w:type="dxa"/>
              <w:bottom w:w="0" w:type="dxa"/>
              <w:right w:w="20" w:type="dxa"/>
            </w:tcMar>
          </w:tcPr>
          <w:p w14:paraId="299C5D9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D9E" w14:textId="77777777" w:rsidR="00992A07" w:rsidRDefault="00C4246C">
            <w:pPr>
              <w:jc w:val="center"/>
              <w:textAlignment w:val="bottom"/>
            </w:pPr>
            <w:r>
              <w:rPr>
                <w:rFonts w:ascii="Arial" w:eastAsia="宋体" w:hAnsi="Arial" w:cs="Arial"/>
                <w:b/>
                <w:bCs/>
                <w:color w:val="000000"/>
                <w:sz w:val="16"/>
                <w:szCs w:val="16"/>
              </w:rPr>
              <w:t>Weighted-Average Remaining Contractual Life</w:t>
            </w:r>
            <w:r>
              <w:rPr>
                <w:rFonts w:ascii="Arial" w:eastAsia="宋体" w:hAnsi="Arial" w:cs="Arial"/>
                <w:b/>
                <w:bCs/>
                <w:color w:val="000000"/>
                <w:sz w:val="16"/>
                <w:szCs w:val="16"/>
              </w:rPr>
              <w:br/>
              <w:t>(in years)</w:t>
            </w:r>
          </w:p>
        </w:tc>
      </w:tr>
      <w:tr w:rsidR="00992A07" w14:paraId="299C5DA4" w14:textId="77777777">
        <w:tc>
          <w:tcPr>
            <w:tcW w:w="0" w:type="auto"/>
            <w:gridSpan w:val="3"/>
            <w:shd w:val="clear" w:color="auto" w:fill="auto"/>
            <w:tcMar>
              <w:top w:w="40" w:type="dxa"/>
              <w:left w:w="20" w:type="dxa"/>
              <w:bottom w:w="40" w:type="dxa"/>
              <w:right w:w="20" w:type="dxa"/>
            </w:tcMar>
            <w:vAlign w:val="bottom"/>
          </w:tcPr>
          <w:p w14:paraId="299C5DA0" w14:textId="77777777" w:rsidR="00992A07" w:rsidRDefault="00C4246C">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5DA1" w14:textId="77777777" w:rsidR="00992A07" w:rsidRDefault="00C4246C">
            <w:pPr>
              <w:jc w:val="center"/>
              <w:textAlignment w:val="bottom"/>
            </w:pPr>
            <w:r>
              <w:rPr>
                <w:rFonts w:ascii="Arial" w:eastAsia="宋体" w:hAnsi="Arial" w:cs="Arial"/>
                <w:b/>
                <w:bCs/>
                <w:color w:val="000000"/>
                <w:sz w:val="16"/>
                <w:szCs w:val="16"/>
              </w:rPr>
              <w:t>(In millions, except share price)</w:t>
            </w:r>
          </w:p>
        </w:tc>
        <w:tc>
          <w:tcPr>
            <w:tcW w:w="0" w:type="auto"/>
            <w:gridSpan w:val="3"/>
            <w:shd w:val="clear" w:color="auto" w:fill="auto"/>
            <w:tcMar>
              <w:top w:w="0" w:type="dxa"/>
              <w:left w:w="20" w:type="dxa"/>
              <w:bottom w:w="0" w:type="dxa"/>
              <w:right w:w="20" w:type="dxa"/>
            </w:tcMar>
          </w:tcPr>
          <w:p w14:paraId="299C5DA2" w14:textId="77777777" w:rsidR="00992A07" w:rsidRDefault="00992A0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299C5DA3" w14:textId="77777777" w:rsidR="00992A07" w:rsidRDefault="00992A07">
            <w:pPr>
              <w:rPr>
                <w:rFonts w:ascii="宋体"/>
              </w:rPr>
            </w:pPr>
          </w:p>
        </w:tc>
      </w:tr>
      <w:tr w:rsidR="00992A07" w14:paraId="299C5DB0" w14:textId="77777777">
        <w:tc>
          <w:tcPr>
            <w:tcW w:w="0" w:type="auto"/>
            <w:gridSpan w:val="3"/>
            <w:shd w:val="clear" w:color="auto" w:fill="CCEEFF"/>
            <w:tcMar>
              <w:top w:w="40" w:type="dxa"/>
              <w:left w:w="20" w:type="dxa"/>
              <w:bottom w:w="40" w:type="dxa"/>
              <w:right w:w="20" w:type="dxa"/>
            </w:tcMar>
            <w:vAlign w:val="bottom"/>
          </w:tcPr>
          <w:p w14:paraId="299C5DA5" w14:textId="77777777" w:rsidR="00992A07" w:rsidRDefault="00C4246C">
            <w:pPr>
              <w:textAlignment w:val="bottom"/>
            </w:pPr>
            <w:r>
              <w:rPr>
                <w:rFonts w:ascii="Arial" w:eastAsia="宋体" w:hAnsi="Arial" w:cs="Arial"/>
                <w:color w:val="000000"/>
                <w:sz w:val="20"/>
                <w:szCs w:val="20"/>
              </w:rPr>
              <w:t>Balance as of December 28, 2019</w:t>
            </w:r>
          </w:p>
        </w:tc>
        <w:tc>
          <w:tcPr>
            <w:tcW w:w="0" w:type="auto"/>
            <w:gridSpan w:val="2"/>
            <w:shd w:val="clear" w:color="auto" w:fill="CCEEFF"/>
            <w:tcMar>
              <w:top w:w="40" w:type="dxa"/>
              <w:left w:w="20" w:type="dxa"/>
              <w:bottom w:w="40" w:type="dxa"/>
              <w:right w:w="0" w:type="dxa"/>
            </w:tcMar>
            <w:vAlign w:val="bottom"/>
          </w:tcPr>
          <w:p w14:paraId="299C5DA6" w14:textId="77777777" w:rsidR="00992A07" w:rsidRDefault="00C4246C">
            <w:pPr>
              <w:jc w:val="right"/>
              <w:textAlignment w:val="bottom"/>
            </w:pPr>
            <w:r>
              <w:rPr>
                <w:rFonts w:ascii="Arial" w:eastAsia="宋体" w:hAnsi="Arial" w:cs="Arial"/>
                <w:color w:val="000000"/>
                <w:sz w:val="20"/>
                <w:szCs w:val="20"/>
              </w:rPr>
              <w:t>10 </w:t>
            </w:r>
          </w:p>
        </w:tc>
        <w:tc>
          <w:tcPr>
            <w:tcW w:w="0" w:type="auto"/>
            <w:shd w:val="clear" w:color="auto" w:fill="CCEEFF"/>
            <w:tcMar>
              <w:top w:w="40" w:type="dxa"/>
              <w:left w:w="0" w:type="dxa"/>
              <w:bottom w:w="40" w:type="dxa"/>
              <w:right w:w="20" w:type="dxa"/>
            </w:tcMar>
            <w:vAlign w:val="bottom"/>
          </w:tcPr>
          <w:p w14:paraId="299C5DA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DA8"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DA9"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DAA" w14:textId="77777777" w:rsidR="00992A07" w:rsidRDefault="00C4246C">
            <w:pPr>
              <w:jc w:val="right"/>
              <w:textAlignment w:val="bottom"/>
            </w:pPr>
            <w:r>
              <w:rPr>
                <w:rFonts w:ascii="Arial" w:eastAsia="宋体" w:hAnsi="Arial" w:cs="Arial"/>
                <w:color w:val="000000"/>
                <w:sz w:val="20"/>
                <w:szCs w:val="20"/>
              </w:rPr>
              <w:t>7.56 </w:t>
            </w:r>
          </w:p>
        </w:tc>
        <w:tc>
          <w:tcPr>
            <w:tcW w:w="0" w:type="auto"/>
            <w:shd w:val="clear" w:color="auto" w:fill="CCEEFF"/>
            <w:tcMar>
              <w:top w:w="40" w:type="dxa"/>
              <w:left w:w="0" w:type="dxa"/>
              <w:bottom w:w="40" w:type="dxa"/>
              <w:right w:w="20" w:type="dxa"/>
            </w:tcMar>
            <w:vAlign w:val="bottom"/>
          </w:tcPr>
          <w:p w14:paraId="299C5DA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DAC"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DAD"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DAE"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DAF" w14:textId="77777777" w:rsidR="00992A07" w:rsidRDefault="00992A07">
            <w:pPr>
              <w:rPr>
                <w:rFonts w:ascii="宋体"/>
              </w:rPr>
            </w:pPr>
          </w:p>
        </w:tc>
      </w:tr>
      <w:tr w:rsidR="00992A07" w14:paraId="299C5DBC" w14:textId="77777777">
        <w:tc>
          <w:tcPr>
            <w:tcW w:w="0" w:type="auto"/>
            <w:gridSpan w:val="3"/>
            <w:shd w:val="clear" w:color="auto" w:fill="FFFFFF"/>
            <w:tcMar>
              <w:top w:w="40" w:type="dxa"/>
              <w:left w:w="380" w:type="dxa"/>
              <w:bottom w:w="40" w:type="dxa"/>
              <w:right w:w="20" w:type="dxa"/>
            </w:tcMar>
            <w:vAlign w:val="bottom"/>
          </w:tcPr>
          <w:p w14:paraId="299C5DB1" w14:textId="77777777" w:rsidR="00992A07" w:rsidRDefault="00C4246C">
            <w:pPr>
              <w:textAlignment w:val="bottom"/>
            </w:pPr>
            <w:r>
              <w:rPr>
                <w:rFonts w:ascii="Arial" w:eastAsia="宋体" w:hAnsi="Arial" w:cs="Arial"/>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299C5DB2"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DB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DB4"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DB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DB6" w14:textId="77777777" w:rsidR="00992A07" w:rsidRDefault="00C4246C">
            <w:pPr>
              <w:jc w:val="right"/>
              <w:textAlignment w:val="bottom"/>
            </w:pPr>
            <w:r>
              <w:rPr>
                <w:rFonts w:ascii="Arial" w:eastAsia="宋体" w:hAnsi="Arial" w:cs="Arial"/>
                <w:color w:val="000000"/>
                <w:sz w:val="20"/>
                <w:szCs w:val="20"/>
              </w:rPr>
              <w:t>84.85 </w:t>
            </w:r>
          </w:p>
        </w:tc>
        <w:tc>
          <w:tcPr>
            <w:tcW w:w="0" w:type="auto"/>
            <w:shd w:val="clear" w:color="auto" w:fill="FFFFFF"/>
            <w:tcMar>
              <w:top w:w="40" w:type="dxa"/>
              <w:left w:w="0" w:type="dxa"/>
              <w:bottom w:w="40" w:type="dxa"/>
              <w:right w:w="20" w:type="dxa"/>
            </w:tcMar>
            <w:vAlign w:val="bottom"/>
          </w:tcPr>
          <w:p w14:paraId="299C5DB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DB8"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DB9"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DBA"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DBB" w14:textId="77777777" w:rsidR="00992A07" w:rsidRDefault="00992A07">
            <w:pPr>
              <w:rPr>
                <w:rFonts w:ascii="宋体"/>
              </w:rPr>
            </w:pPr>
          </w:p>
        </w:tc>
      </w:tr>
      <w:tr w:rsidR="00992A07" w14:paraId="299C5DC5" w14:textId="77777777">
        <w:trPr>
          <w:hidden/>
        </w:trPr>
        <w:tc>
          <w:tcPr>
            <w:tcW w:w="0" w:type="auto"/>
            <w:gridSpan w:val="3"/>
            <w:shd w:val="clear" w:color="auto" w:fill="auto"/>
          </w:tcPr>
          <w:p w14:paraId="299C5DBD" w14:textId="77777777" w:rsidR="00992A07" w:rsidRDefault="00992A07">
            <w:pPr>
              <w:rPr>
                <w:rFonts w:ascii="宋体"/>
                <w:vanish/>
              </w:rPr>
            </w:pPr>
          </w:p>
        </w:tc>
        <w:tc>
          <w:tcPr>
            <w:tcW w:w="0" w:type="auto"/>
            <w:gridSpan w:val="3"/>
            <w:shd w:val="clear" w:color="auto" w:fill="auto"/>
          </w:tcPr>
          <w:p w14:paraId="299C5DBE" w14:textId="77777777" w:rsidR="00992A07" w:rsidRDefault="00992A07">
            <w:pPr>
              <w:rPr>
                <w:rFonts w:ascii="宋体"/>
                <w:vanish/>
              </w:rPr>
            </w:pPr>
          </w:p>
        </w:tc>
        <w:tc>
          <w:tcPr>
            <w:tcW w:w="0" w:type="auto"/>
            <w:gridSpan w:val="3"/>
            <w:shd w:val="clear" w:color="auto" w:fill="auto"/>
          </w:tcPr>
          <w:p w14:paraId="299C5DBF" w14:textId="77777777" w:rsidR="00992A07" w:rsidRDefault="00992A07">
            <w:pPr>
              <w:rPr>
                <w:rFonts w:ascii="宋体"/>
                <w:vanish/>
              </w:rPr>
            </w:pPr>
          </w:p>
        </w:tc>
        <w:tc>
          <w:tcPr>
            <w:tcW w:w="0" w:type="auto"/>
            <w:gridSpan w:val="3"/>
            <w:shd w:val="clear" w:color="auto" w:fill="auto"/>
          </w:tcPr>
          <w:p w14:paraId="299C5DC0" w14:textId="77777777" w:rsidR="00992A07" w:rsidRDefault="00992A07">
            <w:pPr>
              <w:rPr>
                <w:rFonts w:ascii="宋体"/>
                <w:vanish/>
              </w:rPr>
            </w:pPr>
          </w:p>
        </w:tc>
        <w:tc>
          <w:tcPr>
            <w:tcW w:w="0" w:type="auto"/>
            <w:gridSpan w:val="3"/>
            <w:shd w:val="clear" w:color="auto" w:fill="auto"/>
          </w:tcPr>
          <w:p w14:paraId="299C5DC1" w14:textId="77777777" w:rsidR="00992A07" w:rsidRDefault="00992A07">
            <w:pPr>
              <w:rPr>
                <w:rFonts w:ascii="宋体"/>
                <w:vanish/>
              </w:rPr>
            </w:pPr>
          </w:p>
        </w:tc>
        <w:tc>
          <w:tcPr>
            <w:tcW w:w="0" w:type="auto"/>
            <w:gridSpan w:val="3"/>
            <w:shd w:val="clear" w:color="auto" w:fill="auto"/>
          </w:tcPr>
          <w:p w14:paraId="299C5DC2" w14:textId="77777777" w:rsidR="00992A07" w:rsidRDefault="00992A07">
            <w:pPr>
              <w:rPr>
                <w:rFonts w:ascii="宋体"/>
                <w:vanish/>
              </w:rPr>
            </w:pPr>
          </w:p>
        </w:tc>
        <w:tc>
          <w:tcPr>
            <w:tcW w:w="0" w:type="auto"/>
            <w:gridSpan w:val="3"/>
            <w:shd w:val="clear" w:color="auto" w:fill="auto"/>
          </w:tcPr>
          <w:p w14:paraId="299C5DC3" w14:textId="77777777" w:rsidR="00992A07" w:rsidRDefault="00992A07">
            <w:pPr>
              <w:rPr>
                <w:rFonts w:ascii="宋体"/>
                <w:vanish/>
              </w:rPr>
            </w:pPr>
          </w:p>
        </w:tc>
        <w:tc>
          <w:tcPr>
            <w:tcW w:w="0" w:type="auto"/>
            <w:gridSpan w:val="3"/>
            <w:shd w:val="clear" w:color="auto" w:fill="auto"/>
          </w:tcPr>
          <w:p w14:paraId="299C5DC4" w14:textId="77777777" w:rsidR="00992A07" w:rsidRDefault="00992A07">
            <w:pPr>
              <w:rPr>
                <w:rFonts w:ascii="宋体"/>
                <w:vanish/>
              </w:rPr>
            </w:pPr>
          </w:p>
        </w:tc>
      </w:tr>
      <w:tr w:rsidR="00992A07" w14:paraId="299C5DD1" w14:textId="77777777">
        <w:tc>
          <w:tcPr>
            <w:tcW w:w="0" w:type="auto"/>
            <w:gridSpan w:val="3"/>
            <w:shd w:val="clear" w:color="auto" w:fill="CCEEFF"/>
            <w:tcMar>
              <w:top w:w="40" w:type="dxa"/>
              <w:left w:w="380" w:type="dxa"/>
              <w:bottom w:w="40" w:type="dxa"/>
              <w:right w:w="20" w:type="dxa"/>
            </w:tcMar>
            <w:vAlign w:val="bottom"/>
          </w:tcPr>
          <w:p w14:paraId="299C5DC6" w14:textId="77777777" w:rsidR="00992A07" w:rsidRDefault="00C4246C">
            <w:pPr>
              <w:textAlignment w:val="bottom"/>
            </w:pPr>
            <w:r>
              <w:rPr>
                <w:rFonts w:ascii="Arial" w:eastAsia="宋体" w:hAnsi="Arial" w:cs="Arial"/>
                <w:color w:val="000000"/>
                <w:sz w:val="20"/>
                <w:szCs w:val="20"/>
              </w:rPr>
              <w:t>Exercised</w:t>
            </w:r>
          </w:p>
        </w:tc>
        <w:tc>
          <w:tcPr>
            <w:tcW w:w="0" w:type="auto"/>
            <w:gridSpan w:val="2"/>
            <w:shd w:val="clear" w:color="auto" w:fill="CCEEFF"/>
            <w:tcMar>
              <w:top w:w="40" w:type="dxa"/>
              <w:left w:w="20" w:type="dxa"/>
              <w:bottom w:w="40" w:type="dxa"/>
              <w:right w:w="0" w:type="dxa"/>
            </w:tcMar>
            <w:vAlign w:val="bottom"/>
          </w:tcPr>
          <w:p w14:paraId="299C5DC7" w14:textId="77777777" w:rsidR="00992A07" w:rsidRDefault="00C4246C">
            <w:pPr>
              <w:jc w:val="right"/>
              <w:textAlignment w:val="bottom"/>
            </w:pPr>
            <w:r>
              <w:rPr>
                <w:rFonts w:ascii="Arial" w:eastAsia="宋体"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299C5DC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DC9"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DCA"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DCB" w14:textId="77777777" w:rsidR="00992A07" w:rsidRDefault="00C4246C">
            <w:pPr>
              <w:jc w:val="right"/>
              <w:textAlignment w:val="bottom"/>
            </w:pPr>
            <w:r>
              <w:rPr>
                <w:rFonts w:ascii="Arial" w:eastAsia="宋体" w:hAnsi="Arial" w:cs="Arial"/>
                <w:color w:val="000000"/>
                <w:sz w:val="20"/>
                <w:szCs w:val="20"/>
              </w:rPr>
              <w:t>3.62 </w:t>
            </w:r>
          </w:p>
        </w:tc>
        <w:tc>
          <w:tcPr>
            <w:tcW w:w="0" w:type="auto"/>
            <w:shd w:val="clear" w:color="auto" w:fill="CCEEFF"/>
            <w:tcMar>
              <w:top w:w="40" w:type="dxa"/>
              <w:left w:w="0" w:type="dxa"/>
              <w:bottom w:w="40" w:type="dxa"/>
              <w:right w:w="20" w:type="dxa"/>
            </w:tcMar>
            <w:vAlign w:val="bottom"/>
          </w:tcPr>
          <w:p w14:paraId="299C5DC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DCD"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DCE"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DCF"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DD0" w14:textId="77777777" w:rsidR="00992A07" w:rsidRDefault="00992A07">
            <w:pPr>
              <w:rPr>
                <w:rFonts w:ascii="宋体"/>
              </w:rPr>
            </w:pPr>
          </w:p>
        </w:tc>
      </w:tr>
      <w:tr w:rsidR="00992A07" w14:paraId="299C5DDF" w14:textId="77777777">
        <w:tc>
          <w:tcPr>
            <w:tcW w:w="0" w:type="auto"/>
            <w:gridSpan w:val="3"/>
            <w:shd w:val="clear" w:color="auto" w:fill="FFFFFF"/>
            <w:tcMar>
              <w:top w:w="40" w:type="dxa"/>
              <w:left w:w="20" w:type="dxa"/>
              <w:bottom w:w="40" w:type="dxa"/>
              <w:right w:w="20" w:type="dxa"/>
            </w:tcMar>
            <w:vAlign w:val="bottom"/>
          </w:tcPr>
          <w:p w14:paraId="299C5DD2" w14:textId="77777777" w:rsidR="00992A07" w:rsidRDefault="00C4246C">
            <w:pPr>
              <w:textAlignment w:val="bottom"/>
            </w:pPr>
            <w:r>
              <w:rPr>
                <w:rFonts w:ascii="Arial" w:eastAsia="宋体" w:hAnsi="Arial" w:cs="Arial"/>
                <w:color w:val="000000"/>
                <w:sz w:val="20"/>
                <w:szCs w:val="20"/>
              </w:rPr>
              <w:t>Balance as of December 26, 2020</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5DD3" w14:textId="77777777" w:rsidR="00992A07" w:rsidRDefault="00C4246C">
            <w:pPr>
              <w:jc w:val="right"/>
              <w:textAlignment w:val="bottom"/>
            </w:pPr>
            <w:r>
              <w:rPr>
                <w:rFonts w:ascii="Arial" w:eastAsia="宋体" w:hAnsi="Arial" w:cs="Arial"/>
                <w:color w:val="000000"/>
                <w:sz w:val="20"/>
                <w:szCs w:val="20"/>
              </w:rPr>
              <w:t>7 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5DD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DD5"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DD6"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DD7" w14:textId="77777777" w:rsidR="00992A07" w:rsidRDefault="00C4246C">
            <w:pPr>
              <w:jc w:val="right"/>
              <w:textAlignment w:val="bottom"/>
            </w:pPr>
            <w:r>
              <w:rPr>
                <w:rFonts w:ascii="Arial" w:eastAsia="宋体" w:hAnsi="Arial" w:cs="Arial"/>
                <w:color w:val="000000"/>
                <w:sz w:val="20"/>
                <w:szCs w:val="20"/>
              </w:rPr>
              <w:t>12.91 </w:t>
            </w:r>
          </w:p>
        </w:tc>
        <w:tc>
          <w:tcPr>
            <w:tcW w:w="0" w:type="auto"/>
            <w:shd w:val="clear" w:color="auto" w:fill="FFFFFF"/>
            <w:tcMar>
              <w:top w:w="40" w:type="dxa"/>
              <w:left w:w="0" w:type="dxa"/>
              <w:bottom w:w="40" w:type="dxa"/>
              <w:right w:w="20" w:type="dxa"/>
            </w:tcMar>
            <w:vAlign w:val="bottom"/>
          </w:tcPr>
          <w:p w14:paraId="299C5DD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DD9"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DDA"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DDB" w14:textId="77777777" w:rsidR="00992A07" w:rsidRDefault="00C4246C">
            <w:pPr>
              <w:jc w:val="right"/>
              <w:textAlignment w:val="bottom"/>
            </w:pPr>
            <w:r>
              <w:rPr>
                <w:rFonts w:ascii="Arial" w:eastAsia="宋体" w:hAnsi="Arial" w:cs="Arial"/>
                <w:color w:val="000000"/>
                <w:sz w:val="20"/>
                <w:szCs w:val="20"/>
              </w:rPr>
              <w:t>589 </w:t>
            </w:r>
          </w:p>
        </w:tc>
        <w:tc>
          <w:tcPr>
            <w:tcW w:w="0" w:type="auto"/>
            <w:shd w:val="clear" w:color="auto" w:fill="FFFFFF"/>
            <w:tcMar>
              <w:top w:w="40" w:type="dxa"/>
              <w:left w:w="0" w:type="dxa"/>
              <w:bottom w:w="40" w:type="dxa"/>
              <w:right w:w="20" w:type="dxa"/>
            </w:tcMar>
            <w:vAlign w:val="bottom"/>
          </w:tcPr>
          <w:p w14:paraId="299C5DD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DDD" w14:textId="77777777" w:rsidR="00992A07" w:rsidRDefault="00992A07">
            <w:pPr>
              <w:rPr>
                <w:rFonts w:ascii="宋体"/>
              </w:rPr>
            </w:pPr>
          </w:p>
        </w:tc>
        <w:tc>
          <w:tcPr>
            <w:tcW w:w="0" w:type="auto"/>
            <w:gridSpan w:val="3"/>
            <w:shd w:val="clear" w:color="auto" w:fill="FFFFFF"/>
            <w:tcMar>
              <w:top w:w="40" w:type="dxa"/>
              <w:left w:w="20" w:type="dxa"/>
              <w:bottom w:w="40" w:type="dxa"/>
              <w:right w:w="20" w:type="dxa"/>
            </w:tcMar>
            <w:vAlign w:val="bottom"/>
          </w:tcPr>
          <w:p w14:paraId="299C5DDE" w14:textId="77777777" w:rsidR="00992A07" w:rsidRDefault="00C4246C">
            <w:pPr>
              <w:jc w:val="right"/>
              <w:textAlignment w:val="bottom"/>
            </w:pPr>
            <w:r>
              <w:rPr>
                <w:rFonts w:ascii="Arial" w:eastAsia="宋体" w:hAnsi="Arial" w:cs="Arial"/>
                <w:color w:val="000000"/>
                <w:sz w:val="20"/>
                <w:szCs w:val="20"/>
              </w:rPr>
              <w:t>2.92</w:t>
            </w:r>
          </w:p>
        </w:tc>
      </w:tr>
      <w:tr w:rsidR="00992A07" w14:paraId="299C5DED" w14:textId="77777777">
        <w:tc>
          <w:tcPr>
            <w:tcW w:w="0" w:type="auto"/>
            <w:gridSpan w:val="3"/>
            <w:shd w:val="clear" w:color="auto" w:fill="CCEEFF"/>
            <w:tcMar>
              <w:top w:w="40" w:type="dxa"/>
              <w:left w:w="20" w:type="dxa"/>
              <w:bottom w:w="40" w:type="dxa"/>
              <w:right w:w="20" w:type="dxa"/>
            </w:tcMar>
            <w:vAlign w:val="bottom"/>
          </w:tcPr>
          <w:p w14:paraId="299C5DE0" w14:textId="77777777" w:rsidR="00992A07" w:rsidRDefault="00C4246C">
            <w:pPr>
              <w:textAlignment w:val="bottom"/>
            </w:pPr>
            <w:r>
              <w:rPr>
                <w:rFonts w:ascii="Arial" w:eastAsia="宋体" w:hAnsi="Arial" w:cs="Arial"/>
                <w:color w:val="000000"/>
                <w:sz w:val="20"/>
                <w:szCs w:val="20"/>
              </w:rPr>
              <w:t>Exercisable December 26, 2020</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99C5DE1" w14:textId="77777777" w:rsidR="00992A07" w:rsidRDefault="00C4246C">
            <w:pPr>
              <w:jc w:val="right"/>
              <w:textAlignment w:val="bottom"/>
            </w:pPr>
            <w:r>
              <w:rPr>
                <w:rFonts w:ascii="Arial" w:eastAsia="宋体" w:hAnsi="Arial" w:cs="Arial"/>
                <w:color w:val="000000"/>
                <w:sz w:val="20"/>
                <w:szCs w:val="20"/>
              </w:rPr>
              <w:t>6 </w:t>
            </w:r>
          </w:p>
        </w:tc>
        <w:tc>
          <w:tcPr>
            <w:tcW w:w="0" w:type="auto"/>
            <w:tcBorders>
              <w:top w:val="double" w:sz="6" w:space="0" w:color="000000"/>
            </w:tcBorders>
            <w:shd w:val="clear" w:color="auto" w:fill="CCEEFF"/>
            <w:tcMar>
              <w:top w:w="40" w:type="dxa"/>
              <w:left w:w="0" w:type="dxa"/>
              <w:bottom w:w="40" w:type="dxa"/>
              <w:right w:w="20" w:type="dxa"/>
            </w:tcMar>
            <w:vAlign w:val="bottom"/>
          </w:tcPr>
          <w:p w14:paraId="299C5DE2"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DE3"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DE4"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DE5" w14:textId="77777777" w:rsidR="00992A07" w:rsidRDefault="00C4246C">
            <w:pPr>
              <w:jc w:val="right"/>
              <w:textAlignment w:val="bottom"/>
            </w:pPr>
            <w:r>
              <w:rPr>
                <w:rFonts w:ascii="Arial" w:eastAsia="宋体" w:hAnsi="Arial" w:cs="Arial"/>
                <w:color w:val="000000"/>
                <w:sz w:val="20"/>
                <w:szCs w:val="20"/>
              </w:rPr>
              <w:t>7.01 </w:t>
            </w:r>
          </w:p>
        </w:tc>
        <w:tc>
          <w:tcPr>
            <w:tcW w:w="0" w:type="auto"/>
            <w:shd w:val="clear" w:color="auto" w:fill="CCEEFF"/>
            <w:tcMar>
              <w:top w:w="40" w:type="dxa"/>
              <w:left w:w="0" w:type="dxa"/>
              <w:bottom w:w="40" w:type="dxa"/>
              <w:right w:w="20" w:type="dxa"/>
            </w:tcMar>
            <w:vAlign w:val="bottom"/>
          </w:tcPr>
          <w:p w14:paraId="299C5DE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DE7"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DE8"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DE9" w14:textId="77777777" w:rsidR="00992A07" w:rsidRDefault="00C4246C">
            <w:pPr>
              <w:jc w:val="right"/>
              <w:textAlignment w:val="bottom"/>
            </w:pPr>
            <w:r>
              <w:rPr>
                <w:rFonts w:ascii="Arial" w:eastAsia="宋体" w:hAnsi="Arial" w:cs="Arial"/>
                <w:color w:val="000000"/>
                <w:sz w:val="20"/>
                <w:szCs w:val="20"/>
              </w:rPr>
              <w:t>538 </w:t>
            </w:r>
          </w:p>
        </w:tc>
        <w:tc>
          <w:tcPr>
            <w:tcW w:w="0" w:type="auto"/>
            <w:shd w:val="clear" w:color="auto" w:fill="CCEEFF"/>
            <w:tcMar>
              <w:top w:w="40" w:type="dxa"/>
              <w:left w:w="0" w:type="dxa"/>
              <w:bottom w:w="40" w:type="dxa"/>
              <w:right w:w="20" w:type="dxa"/>
            </w:tcMar>
            <w:vAlign w:val="bottom"/>
          </w:tcPr>
          <w:p w14:paraId="299C5DEA"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DEB" w14:textId="77777777" w:rsidR="00992A07" w:rsidRDefault="00992A07">
            <w:pPr>
              <w:rPr>
                <w:rFonts w:ascii="宋体"/>
              </w:rPr>
            </w:pPr>
          </w:p>
        </w:tc>
        <w:tc>
          <w:tcPr>
            <w:tcW w:w="0" w:type="auto"/>
            <w:gridSpan w:val="3"/>
            <w:shd w:val="clear" w:color="auto" w:fill="CCEEFF"/>
            <w:tcMar>
              <w:top w:w="40" w:type="dxa"/>
              <w:left w:w="20" w:type="dxa"/>
              <w:bottom w:w="40" w:type="dxa"/>
              <w:right w:w="20" w:type="dxa"/>
            </w:tcMar>
            <w:vAlign w:val="bottom"/>
          </w:tcPr>
          <w:p w14:paraId="299C5DEC" w14:textId="77777777" w:rsidR="00992A07" w:rsidRDefault="00C4246C">
            <w:pPr>
              <w:jc w:val="right"/>
              <w:textAlignment w:val="bottom"/>
            </w:pPr>
            <w:r>
              <w:rPr>
                <w:rFonts w:ascii="Arial" w:eastAsia="宋体" w:hAnsi="Arial" w:cs="Arial"/>
                <w:color w:val="000000"/>
                <w:sz w:val="20"/>
                <w:szCs w:val="20"/>
              </w:rPr>
              <w:t>2.43</w:t>
            </w:r>
          </w:p>
        </w:tc>
      </w:tr>
    </w:tbl>
    <w:p w14:paraId="299C5DEE" w14:textId="77777777" w:rsidR="00992A07" w:rsidRDefault="00C4246C">
      <w:pPr>
        <w:spacing w:before="180"/>
        <w:jc w:val="both"/>
      </w:pPr>
      <w:r>
        <w:rPr>
          <w:rFonts w:ascii="Arial" w:eastAsia="宋体" w:hAnsi="Arial" w:cs="Arial"/>
          <w:color w:val="000000"/>
          <w:sz w:val="20"/>
          <w:szCs w:val="20"/>
        </w:rPr>
        <w:t xml:space="preserve">The total intrinsic value of stock options exercised for 2020, 2019 and 2018 was $180 million, $84 million and $67 million, respectively. </w:t>
      </w:r>
    </w:p>
    <w:p w14:paraId="299C5DEF" w14:textId="77777777" w:rsidR="00992A07" w:rsidRDefault="00C4246C">
      <w:pPr>
        <w:spacing w:before="180"/>
        <w:jc w:val="both"/>
      </w:pPr>
      <w:r>
        <w:rPr>
          <w:rFonts w:ascii="Arial" w:eastAsia="宋体" w:hAnsi="Arial" w:cs="Arial"/>
          <w:color w:val="000000"/>
          <w:sz w:val="20"/>
          <w:szCs w:val="20"/>
        </w:rPr>
        <w:t>As of December 26, 2020, the Company had $19 million of total unrecogniz</w:t>
      </w:r>
      <w:r>
        <w:rPr>
          <w:rFonts w:ascii="Arial" w:eastAsia="宋体" w:hAnsi="Arial" w:cs="Arial"/>
          <w:color w:val="000000"/>
          <w:sz w:val="20"/>
          <w:szCs w:val="20"/>
        </w:rPr>
        <w:t>ed compensation expense related to stock options, which will be recognized over the weighted-average period of 1.66 years.</w:t>
      </w:r>
    </w:p>
    <w:p w14:paraId="299C5DF0" w14:textId="77777777" w:rsidR="00992A07" w:rsidRDefault="00C4246C">
      <w:pPr>
        <w:spacing w:before="180"/>
        <w:jc w:val="both"/>
      </w:pPr>
      <w:r>
        <w:rPr>
          <w:rFonts w:ascii="Arial" w:eastAsia="宋体" w:hAnsi="Arial" w:cs="Arial"/>
          <w:i/>
          <w:iCs/>
          <w:color w:val="000000"/>
          <w:sz w:val="20"/>
          <w:szCs w:val="20"/>
        </w:rPr>
        <w:t>Time-based RSUs.</w:t>
      </w:r>
      <w:r>
        <w:rPr>
          <w:rFonts w:ascii="Arial" w:eastAsia="宋体" w:hAnsi="Arial" w:cs="Arial"/>
          <w:color w:val="000000"/>
          <w:sz w:val="20"/>
          <w:szCs w:val="20"/>
        </w:rPr>
        <w:t> The weighted-average grant date fair values of time-based RSUs granted during 2020, 2019 and 2018 were $78.59, $32.5</w:t>
      </w:r>
      <w:r>
        <w:rPr>
          <w:rFonts w:ascii="Arial" w:eastAsia="宋体" w:hAnsi="Arial" w:cs="Arial"/>
          <w:color w:val="000000"/>
          <w:sz w:val="20"/>
          <w:szCs w:val="20"/>
        </w:rPr>
        <w:t>2 and $17.66 per share, respectively.</w:t>
      </w:r>
    </w:p>
    <w:p w14:paraId="299C5DF1" w14:textId="77777777" w:rsidR="00992A07" w:rsidRDefault="00C4246C">
      <w:pPr>
        <w:spacing w:before="180"/>
        <w:jc w:val="both"/>
      </w:pPr>
      <w:r>
        <w:rPr>
          <w:rFonts w:ascii="Arial" w:eastAsia="宋体" w:hAnsi="Arial" w:cs="Arial"/>
          <w:color w:val="000000"/>
          <w:sz w:val="20"/>
          <w:szCs w:val="20"/>
        </w:rPr>
        <w:t>The following table summarizes time-based RSU activity and related information:</w:t>
      </w:r>
    </w:p>
    <w:tbl>
      <w:tblPr>
        <w:tblW w:w="4971" w:type="pct"/>
        <w:tblCellMar>
          <w:top w:w="15" w:type="dxa"/>
          <w:left w:w="15" w:type="dxa"/>
          <w:bottom w:w="15" w:type="dxa"/>
          <w:right w:w="15" w:type="dxa"/>
        </w:tblCellMar>
        <w:tblLook w:val="04A0" w:firstRow="1" w:lastRow="0" w:firstColumn="1" w:lastColumn="0" w:noHBand="0" w:noVBand="1"/>
      </w:tblPr>
      <w:tblGrid>
        <w:gridCol w:w="37"/>
        <w:gridCol w:w="3003"/>
        <w:gridCol w:w="36"/>
        <w:gridCol w:w="64"/>
        <w:gridCol w:w="806"/>
        <w:gridCol w:w="36"/>
        <w:gridCol w:w="36"/>
        <w:gridCol w:w="36"/>
        <w:gridCol w:w="36"/>
        <w:gridCol w:w="133"/>
        <w:gridCol w:w="1085"/>
        <w:gridCol w:w="36"/>
        <w:gridCol w:w="36"/>
        <w:gridCol w:w="36"/>
        <w:gridCol w:w="36"/>
        <w:gridCol w:w="133"/>
        <w:gridCol w:w="1087"/>
        <w:gridCol w:w="36"/>
        <w:gridCol w:w="36"/>
        <w:gridCol w:w="36"/>
        <w:gridCol w:w="36"/>
        <w:gridCol w:w="92"/>
        <w:gridCol w:w="1344"/>
        <w:gridCol w:w="36"/>
      </w:tblGrid>
      <w:tr w:rsidR="00992A07" w14:paraId="299C5E0A" w14:textId="77777777">
        <w:tc>
          <w:tcPr>
            <w:tcW w:w="50" w:type="pct"/>
            <w:shd w:val="clear" w:color="auto" w:fill="auto"/>
          </w:tcPr>
          <w:p w14:paraId="299C5DF2" w14:textId="77777777" w:rsidR="00992A07" w:rsidRDefault="00992A07">
            <w:pPr>
              <w:rPr>
                <w:rFonts w:ascii="宋体"/>
              </w:rPr>
            </w:pPr>
          </w:p>
        </w:tc>
        <w:tc>
          <w:tcPr>
            <w:tcW w:w="1864" w:type="pct"/>
            <w:shd w:val="clear" w:color="auto" w:fill="auto"/>
          </w:tcPr>
          <w:p w14:paraId="299C5DF3" w14:textId="77777777" w:rsidR="00992A07" w:rsidRDefault="00992A07">
            <w:pPr>
              <w:rPr>
                <w:rFonts w:ascii="宋体"/>
              </w:rPr>
            </w:pPr>
          </w:p>
        </w:tc>
        <w:tc>
          <w:tcPr>
            <w:tcW w:w="5" w:type="pct"/>
            <w:shd w:val="clear" w:color="auto" w:fill="auto"/>
          </w:tcPr>
          <w:p w14:paraId="299C5DF4" w14:textId="77777777" w:rsidR="00992A07" w:rsidRDefault="00992A07">
            <w:pPr>
              <w:rPr>
                <w:rFonts w:ascii="宋体"/>
              </w:rPr>
            </w:pPr>
          </w:p>
        </w:tc>
        <w:tc>
          <w:tcPr>
            <w:tcW w:w="50" w:type="pct"/>
            <w:shd w:val="clear" w:color="auto" w:fill="auto"/>
          </w:tcPr>
          <w:p w14:paraId="299C5DF5" w14:textId="77777777" w:rsidR="00992A07" w:rsidRDefault="00992A07">
            <w:pPr>
              <w:rPr>
                <w:rFonts w:ascii="宋体"/>
              </w:rPr>
            </w:pPr>
          </w:p>
        </w:tc>
        <w:tc>
          <w:tcPr>
            <w:tcW w:w="555" w:type="pct"/>
            <w:shd w:val="clear" w:color="auto" w:fill="auto"/>
          </w:tcPr>
          <w:p w14:paraId="299C5DF6" w14:textId="77777777" w:rsidR="00992A07" w:rsidRDefault="00992A07">
            <w:pPr>
              <w:rPr>
                <w:rFonts w:ascii="宋体"/>
              </w:rPr>
            </w:pPr>
          </w:p>
        </w:tc>
        <w:tc>
          <w:tcPr>
            <w:tcW w:w="5" w:type="pct"/>
            <w:shd w:val="clear" w:color="auto" w:fill="auto"/>
          </w:tcPr>
          <w:p w14:paraId="299C5DF7" w14:textId="77777777" w:rsidR="00992A07" w:rsidRDefault="00992A07">
            <w:pPr>
              <w:rPr>
                <w:rFonts w:ascii="宋体"/>
              </w:rPr>
            </w:pPr>
          </w:p>
        </w:tc>
        <w:tc>
          <w:tcPr>
            <w:tcW w:w="5" w:type="pct"/>
            <w:shd w:val="clear" w:color="auto" w:fill="auto"/>
          </w:tcPr>
          <w:p w14:paraId="299C5DF8" w14:textId="77777777" w:rsidR="00992A07" w:rsidRDefault="00992A07">
            <w:pPr>
              <w:rPr>
                <w:rFonts w:ascii="宋体"/>
              </w:rPr>
            </w:pPr>
          </w:p>
        </w:tc>
        <w:tc>
          <w:tcPr>
            <w:tcW w:w="26" w:type="pct"/>
            <w:shd w:val="clear" w:color="auto" w:fill="auto"/>
          </w:tcPr>
          <w:p w14:paraId="299C5DF9" w14:textId="77777777" w:rsidR="00992A07" w:rsidRDefault="00992A07">
            <w:pPr>
              <w:rPr>
                <w:rFonts w:ascii="宋体"/>
              </w:rPr>
            </w:pPr>
          </w:p>
        </w:tc>
        <w:tc>
          <w:tcPr>
            <w:tcW w:w="5" w:type="pct"/>
            <w:shd w:val="clear" w:color="auto" w:fill="auto"/>
          </w:tcPr>
          <w:p w14:paraId="299C5DFA" w14:textId="77777777" w:rsidR="00992A07" w:rsidRDefault="00992A07">
            <w:pPr>
              <w:rPr>
                <w:rFonts w:ascii="宋体"/>
              </w:rPr>
            </w:pPr>
          </w:p>
        </w:tc>
        <w:tc>
          <w:tcPr>
            <w:tcW w:w="50" w:type="pct"/>
            <w:shd w:val="clear" w:color="auto" w:fill="auto"/>
          </w:tcPr>
          <w:p w14:paraId="299C5DFB" w14:textId="77777777" w:rsidR="00992A07" w:rsidRDefault="00992A07">
            <w:pPr>
              <w:rPr>
                <w:rFonts w:ascii="宋体"/>
              </w:rPr>
            </w:pPr>
          </w:p>
        </w:tc>
        <w:tc>
          <w:tcPr>
            <w:tcW w:w="731" w:type="pct"/>
            <w:shd w:val="clear" w:color="auto" w:fill="auto"/>
          </w:tcPr>
          <w:p w14:paraId="299C5DFC" w14:textId="77777777" w:rsidR="00992A07" w:rsidRDefault="00992A07">
            <w:pPr>
              <w:rPr>
                <w:rFonts w:ascii="宋体"/>
              </w:rPr>
            </w:pPr>
          </w:p>
        </w:tc>
        <w:tc>
          <w:tcPr>
            <w:tcW w:w="5" w:type="pct"/>
            <w:shd w:val="clear" w:color="auto" w:fill="auto"/>
          </w:tcPr>
          <w:p w14:paraId="299C5DFD" w14:textId="77777777" w:rsidR="00992A07" w:rsidRDefault="00992A07">
            <w:pPr>
              <w:rPr>
                <w:rFonts w:ascii="宋体"/>
              </w:rPr>
            </w:pPr>
          </w:p>
        </w:tc>
        <w:tc>
          <w:tcPr>
            <w:tcW w:w="5" w:type="pct"/>
            <w:shd w:val="clear" w:color="auto" w:fill="auto"/>
          </w:tcPr>
          <w:p w14:paraId="299C5DFE" w14:textId="77777777" w:rsidR="00992A07" w:rsidRDefault="00992A07">
            <w:pPr>
              <w:rPr>
                <w:rFonts w:ascii="宋体"/>
              </w:rPr>
            </w:pPr>
          </w:p>
        </w:tc>
        <w:tc>
          <w:tcPr>
            <w:tcW w:w="26" w:type="pct"/>
            <w:shd w:val="clear" w:color="auto" w:fill="auto"/>
          </w:tcPr>
          <w:p w14:paraId="299C5DFF" w14:textId="77777777" w:rsidR="00992A07" w:rsidRDefault="00992A07">
            <w:pPr>
              <w:rPr>
                <w:rFonts w:ascii="宋体"/>
              </w:rPr>
            </w:pPr>
          </w:p>
        </w:tc>
        <w:tc>
          <w:tcPr>
            <w:tcW w:w="5" w:type="pct"/>
            <w:shd w:val="clear" w:color="auto" w:fill="auto"/>
          </w:tcPr>
          <w:p w14:paraId="299C5E00" w14:textId="77777777" w:rsidR="00992A07" w:rsidRDefault="00992A07">
            <w:pPr>
              <w:rPr>
                <w:rFonts w:ascii="宋体"/>
              </w:rPr>
            </w:pPr>
          </w:p>
        </w:tc>
        <w:tc>
          <w:tcPr>
            <w:tcW w:w="50" w:type="pct"/>
            <w:shd w:val="clear" w:color="auto" w:fill="auto"/>
          </w:tcPr>
          <w:p w14:paraId="299C5E01" w14:textId="77777777" w:rsidR="00992A07" w:rsidRDefault="00992A07">
            <w:pPr>
              <w:rPr>
                <w:rFonts w:ascii="宋体"/>
              </w:rPr>
            </w:pPr>
          </w:p>
        </w:tc>
        <w:tc>
          <w:tcPr>
            <w:tcW w:w="731" w:type="pct"/>
            <w:shd w:val="clear" w:color="auto" w:fill="auto"/>
          </w:tcPr>
          <w:p w14:paraId="299C5E02" w14:textId="77777777" w:rsidR="00992A07" w:rsidRDefault="00992A07">
            <w:pPr>
              <w:rPr>
                <w:rFonts w:ascii="宋体"/>
              </w:rPr>
            </w:pPr>
          </w:p>
        </w:tc>
        <w:tc>
          <w:tcPr>
            <w:tcW w:w="5" w:type="pct"/>
            <w:shd w:val="clear" w:color="auto" w:fill="auto"/>
          </w:tcPr>
          <w:p w14:paraId="299C5E03" w14:textId="77777777" w:rsidR="00992A07" w:rsidRDefault="00992A07">
            <w:pPr>
              <w:rPr>
                <w:rFonts w:ascii="宋体"/>
              </w:rPr>
            </w:pPr>
          </w:p>
        </w:tc>
        <w:tc>
          <w:tcPr>
            <w:tcW w:w="5" w:type="pct"/>
            <w:shd w:val="clear" w:color="auto" w:fill="auto"/>
          </w:tcPr>
          <w:p w14:paraId="299C5E04" w14:textId="77777777" w:rsidR="00992A07" w:rsidRDefault="00992A07">
            <w:pPr>
              <w:rPr>
                <w:rFonts w:ascii="宋体"/>
              </w:rPr>
            </w:pPr>
          </w:p>
        </w:tc>
        <w:tc>
          <w:tcPr>
            <w:tcW w:w="26" w:type="pct"/>
            <w:shd w:val="clear" w:color="auto" w:fill="auto"/>
          </w:tcPr>
          <w:p w14:paraId="299C5E05" w14:textId="77777777" w:rsidR="00992A07" w:rsidRDefault="00992A07">
            <w:pPr>
              <w:rPr>
                <w:rFonts w:ascii="宋体"/>
              </w:rPr>
            </w:pPr>
          </w:p>
        </w:tc>
        <w:tc>
          <w:tcPr>
            <w:tcW w:w="5" w:type="pct"/>
            <w:shd w:val="clear" w:color="auto" w:fill="auto"/>
          </w:tcPr>
          <w:p w14:paraId="299C5E06" w14:textId="77777777" w:rsidR="00992A07" w:rsidRDefault="00992A07">
            <w:pPr>
              <w:rPr>
                <w:rFonts w:ascii="宋体"/>
              </w:rPr>
            </w:pPr>
          </w:p>
        </w:tc>
        <w:tc>
          <w:tcPr>
            <w:tcW w:w="50" w:type="pct"/>
            <w:shd w:val="clear" w:color="auto" w:fill="auto"/>
          </w:tcPr>
          <w:p w14:paraId="299C5E07" w14:textId="77777777" w:rsidR="00992A07" w:rsidRDefault="00992A07">
            <w:pPr>
              <w:rPr>
                <w:rFonts w:ascii="宋体"/>
              </w:rPr>
            </w:pPr>
          </w:p>
        </w:tc>
        <w:tc>
          <w:tcPr>
            <w:tcW w:w="731" w:type="pct"/>
            <w:shd w:val="clear" w:color="auto" w:fill="auto"/>
          </w:tcPr>
          <w:p w14:paraId="299C5E08" w14:textId="77777777" w:rsidR="00992A07" w:rsidRDefault="00992A07">
            <w:pPr>
              <w:rPr>
                <w:rFonts w:ascii="宋体"/>
              </w:rPr>
            </w:pPr>
          </w:p>
        </w:tc>
        <w:tc>
          <w:tcPr>
            <w:tcW w:w="5" w:type="pct"/>
            <w:shd w:val="clear" w:color="auto" w:fill="auto"/>
          </w:tcPr>
          <w:p w14:paraId="299C5E09" w14:textId="77777777" w:rsidR="00992A07" w:rsidRDefault="00992A07">
            <w:pPr>
              <w:rPr>
                <w:rFonts w:ascii="宋体"/>
              </w:rPr>
            </w:pPr>
          </w:p>
        </w:tc>
      </w:tr>
      <w:tr w:rsidR="00992A07" w14:paraId="299C5E17" w14:textId="77777777">
        <w:trPr>
          <w:hidden/>
        </w:trPr>
        <w:tc>
          <w:tcPr>
            <w:tcW w:w="0" w:type="auto"/>
            <w:gridSpan w:val="3"/>
            <w:shd w:val="clear" w:color="auto" w:fill="auto"/>
          </w:tcPr>
          <w:p w14:paraId="299C5E0B" w14:textId="77777777" w:rsidR="00992A07" w:rsidRDefault="00992A07">
            <w:pPr>
              <w:rPr>
                <w:rFonts w:ascii="宋体"/>
                <w:vanish/>
              </w:rPr>
            </w:pPr>
          </w:p>
        </w:tc>
        <w:tc>
          <w:tcPr>
            <w:tcW w:w="0" w:type="auto"/>
            <w:gridSpan w:val="3"/>
            <w:shd w:val="clear" w:color="auto" w:fill="auto"/>
          </w:tcPr>
          <w:p w14:paraId="299C5E0C" w14:textId="77777777" w:rsidR="00992A07" w:rsidRDefault="00992A07">
            <w:pPr>
              <w:rPr>
                <w:rFonts w:ascii="宋体"/>
                <w:vanish/>
              </w:rPr>
            </w:pPr>
          </w:p>
        </w:tc>
        <w:tc>
          <w:tcPr>
            <w:tcW w:w="0" w:type="auto"/>
            <w:gridSpan w:val="3"/>
            <w:shd w:val="clear" w:color="auto" w:fill="auto"/>
          </w:tcPr>
          <w:p w14:paraId="299C5E0D" w14:textId="77777777" w:rsidR="00992A07" w:rsidRDefault="00992A07">
            <w:pPr>
              <w:rPr>
                <w:rFonts w:ascii="宋体"/>
                <w:vanish/>
              </w:rPr>
            </w:pPr>
          </w:p>
        </w:tc>
        <w:tc>
          <w:tcPr>
            <w:tcW w:w="0" w:type="auto"/>
            <w:gridSpan w:val="3"/>
            <w:shd w:val="clear" w:color="auto" w:fill="auto"/>
          </w:tcPr>
          <w:p w14:paraId="299C5E0E" w14:textId="77777777" w:rsidR="00992A07" w:rsidRDefault="00992A07">
            <w:pPr>
              <w:rPr>
                <w:rFonts w:ascii="宋体"/>
                <w:vanish/>
              </w:rPr>
            </w:pPr>
          </w:p>
        </w:tc>
        <w:tc>
          <w:tcPr>
            <w:tcW w:w="0" w:type="auto"/>
            <w:gridSpan w:val="3"/>
            <w:shd w:val="clear" w:color="auto" w:fill="auto"/>
          </w:tcPr>
          <w:p w14:paraId="299C5E0F" w14:textId="77777777" w:rsidR="00992A07" w:rsidRDefault="00992A07">
            <w:pPr>
              <w:rPr>
                <w:rFonts w:ascii="宋体"/>
                <w:vanish/>
              </w:rPr>
            </w:pPr>
          </w:p>
        </w:tc>
        <w:tc>
          <w:tcPr>
            <w:tcW w:w="0" w:type="auto"/>
            <w:gridSpan w:val="3"/>
            <w:shd w:val="clear" w:color="auto" w:fill="auto"/>
          </w:tcPr>
          <w:p w14:paraId="299C5E10" w14:textId="77777777" w:rsidR="00992A07" w:rsidRDefault="00992A07">
            <w:pPr>
              <w:rPr>
                <w:rFonts w:ascii="宋体"/>
                <w:vanish/>
              </w:rPr>
            </w:pPr>
          </w:p>
        </w:tc>
        <w:tc>
          <w:tcPr>
            <w:tcW w:w="0" w:type="auto"/>
            <w:shd w:val="clear" w:color="auto" w:fill="auto"/>
          </w:tcPr>
          <w:p w14:paraId="299C5E11" w14:textId="77777777" w:rsidR="00992A07" w:rsidRDefault="00992A07">
            <w:pPr>
              <w:rPr>
                <w:rFonts w:ascii="宋体"/>
              </w:rPr>
            </w:pPr>
          </w:p>
        </w:tc>
        <w:tc>
          <w:tcPr>
            <w:tcW w:w="0" w:type="auto"/>
            <w:shd w:val="clear" w:color="auto" w:fill="auto"/>
          </w:tcPr>
          <w:p w14:paraId="299C5E12" w14:textId="77777777" w:rsidR="00992A07" w:rsidRDefault="00992A07">
            <w:pPr>
              <w:rPr>
                <w:rFonts w:ascii="宋体"/>
              </w:rPr>
            </w:pPr>
          </w:p>
        </w:tc>
        <w:tc>
          <w:tcPr>
            <w:tcW w:w="0" w:type="auto"/>
            <w:shd w:val="clear" w:color="auto" w:fill="auto"/>
          </w:tcPr>
          <w:p w14:paraId="299C5E13" w14:textId="77777777" w:rsidR="00992A07" w:rsidRDefault="00992A07">
            <w:pPr>
              <w:rPr>
                <w:rFonts w:ascii="宋体"/>
              </w:rPr>
            </w:pPr>
          </w:p>
        </w:tc>
        <w:tc>
          <w:tcPr>
            <w:tcW w:w="0" w:type="auto"/>
            <w:shd w:val="clear" w:color="auto" w:fill="auto"/>
          </w:tcPr>
          <w:p w14:paraId="299C5E14" w14:textId="77777777" w:rsidR="00992A07" w:rsidRDefault="00992A07">
            <w:pPr>
              <w:rPr>
                <w:rFonts w:ascii="宋体"/>
              </w:rPr>
            </w:pPr>
          </w:p>
        </w:tc>
        <w:tc>
          <w:tcPr>
            <w:tcW w:w="0" w:type="auto"/>
            <w:shd w:val="clear" w:color="auto" w:fill="auto"/>
          </w:tcPr>
          <w:p w14:paraId="299C5E15" w14:textId="77777777" w:rsidR="00992A07" w:rsidRDefault="00992A07">
            <w:pPr>
              <w:rPr>
                <w:rFonts w:ascii="宋体"/>
              </w:rPr>
            </w:pPr>
          </w:p>
        </w:tc>
        <w:tc>
          <w:tcPr>
            <w:tcW w:w="0" w:type="auto"/>
            <w:shd w:val="clear" w:color="auto" w:fill="auto"/>
          </w:tcPr>
          <w:p w14:paraId="299C5E16" w14:textId="77777777" w:rsidR="00992A07" w:rsidRDefault="00992A07">
            <w:pPr>
              <w:rPr>
                <w:rFonts w:ascii="宋体"/>
              </w:rPr>
            </w:pPr>
          </w:p>
        </w:tc>
      </w:tr>
      <w:tr w:rsidR="00992A07" w14:paraId="299C5E20" w14:textId="77777777">
        <w:tc>
          <w:tcPr>
            <w:tcW w:w="0" w:type="auto"/>
            <w:gridSpan w:val="3"/>
            <w:shd w:val="clear" w:color="auto" w:fill="auto"/>
            <w:tcMar>
              <w:top w:w="0" w:type="dxa"/>
              <w:left w:w="20" w:type="dxa"/>
              <w:bottom w:w="0" w:type="dxa"/>
              <w:right w:w="20" w:type="dxa"/>
            </w:tcMar>
          </w:tcPr>
          <w:p w14:paraId="299C5E18"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E19" w14:textId="77777777" w:rsidR="00992A07" w:rsidRDefault="00C4246C">
            <w:pPr>
              <w:jc w:val="center"/>
              <w:textAlignment w:val="bottom"/>
            </w:pPr>
            <w:r>
              <w:rPr>
                <w:rFonts w:ascii="Arial" w:eastAsia="宋体" w:hAnsi="Arial" w:cs="Arial"/>
                <w:b/>
                <w:bCs/>
                <w:color w:val="000000"/>
                <w:sz w:val="16"/>
                <w:szCs w:val="16"/>
              </w:rPr>
              <w:t>Number</w:t>
            </w:r>
            <w:r>
              <w:rPr>
                <w:rFonts w:ascii="Arial" w:eastAsia="宋体" w:hAnsi="Arial" w:cs="Arial"/>
                <w:b/>
                <w:bCs/>
                <w:color w:val="000000"/>
                <w:sz w:val="16"/>
                <w:szCs w:val="16"/>
              </w:rPr>
              <w:br/>
              <w:t>of Shares</w:t>
            </w:r>
          </w:p>
        </w:tc>
        <w:tc>
          <w:tcPr>
            <w:tcW w:w="0" w:type="auto"/>
            <w:gridSpan w:val="3"/>
            <w:shd w:val="clear" w:color="auto" w:fill="auto"/>
            <w:tcMar>
              <w:top w:w="0" w:type="dxa"/>
              <w:left w:w="20" w:type="dxa"/>
              <w:bottom w:w="0" w:type="dxa"/>
              <w:right w:w="20" w:type="dxa"/>
            </w:tcMar>
          </w:tcPr>
          <w:p w14:paraId="299C5E1A"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E1B" w14:textId="77777777" w:rsidR="00992A07" w:rsidRDefault="00C4246C">
            <w:pPr>
              <w:jc w:val="center"/>
              <w:textAlignment w:val="bottom"/>
            </w:pPr>
            <w:r>
              <w:rPr>
                <w:rFonts w:ascii="Arial" w:eastAsia="宋体" w:hAnsi="Arial" w:cs="Arial"/>
                <w:b/>
                <w:bCs/>
                <w:color w:val="000000"/>
                <w:sz w:val="16"/>
                <w:szCs w:val="16"/>
              </w:rPr>
              <w:t>Weighted-</w:t>
            </w:r>
            <w:r>
              <w:rPr>
                <w:rFonts w:ascii="Arial" w:eastAsia="宋体" w:hAnsi="Arial" w:cs="Arial"/>
                <w:b/>
                <w:bCs/>
                <w:color w:val="000000"/>
                <w:sz w:val="16"/>
                <w:szCs w:val="16"/>
              </w:rPr>
              <w:br/>
              <w:t>Average</w:t>
            </w:r>
            <w:r>
              <w:rPr>
                <w:rFonts w:ascii="Arial" w:eastAsia="宋体" w:hAnsi="Arial" w:cs="Arial"/>
                <w:b/>
                <w:bCs/>
                <w:color w:val="000000"/>
                <w:sz w:val="16"/>
                <w:szCs w:val="16"/>
              </w:rPr>
              <w:br/>
              <w:t>Fair Value</w:t>
            </w:r>
          </w:p>
        </w:tc>
        <w:tc>
          <w:tcPr>
            <w:tcW w:w="0" w:type="auto"/>
            <w:gridSpan w:val="3"/>
            <w:shd w:val="clear" w:color="auto" w:fill="auto"/>
            <w:tcMar>
              <w:top w:w="0" w:type="dxa"/>
              <w:left w:w="20" w:type="dxa"/>
              <w:bottom w:w="0" w:type="dxa"/>
              <w:right w:w="20" w:type="dxa"/>
            </w:tcMar>
          </w:tcPr>
          <w:p w14:paraId="299C5E1C"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E1D" w14:textId="77777777" w:rsidR="00992A07" w:rsidRDefault="00C4246C">
            <w:pPr>
              <w:jc w:val="center"/>
              <w:textAlignment w:val="bottom"/>
            </w:pPr>
            <w:r>
              <w:rPr>
                <w:rFonts w:ascii="Arial" w:eastAsia="宋体" w:hAnsi="Arial" w:cs="Arial"/>
                <w:b/>
                <w:bCs/>
                <w:color w:val="000000"/>
                <w:sz w:val="16"/>
                <w:szCs w:val="16"/>
              </w:rPr>
              <w:t>Aggregate Intrinsic Value</w:t>
            </w:r>
          </w:p>
        </w:tc>
        <w:tc>
          <w:tcPr>
            <w:tcW w:w="0" w:type="auto"/>
            <w:gridSpan w:val="3"/>
            <w:shd w:val="clear" w:color="auto" w:fill="auto"/>
            <w:tcMar>
              <w:top w:w="0" w:type="dxa"/>
              <w:left w:w="20" w:type="dxa"/>
              <w:bottom w:w="0" w:type="dxa"/>
              <w:right w:w="20" w:type="dxa"/>
            </w:tcMar>
          </w:tcPr>
          <w:p w14:paraId="299C5E1E"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E1F" w14:textId="77777777" w:rsidR="00992A07" w:rsidRDefault="00C4246C">
            <w:pPr>
              <w:jc w:val="center"/>
              <w:textAlignment w:val="bottom"/>
            </w:pPr>
            <w:r>
              <w:rPr>
                <w:rFonts w:ascii="Arial" w:eastAsia="宋体" w:hAnsi="Arial" w:cs="Arial"/>
                <w:b/>
                <w:bCs/>
                <w:color w:val="000000"/>
                <w:sz w:val="16"/>
                <w:szCs w:val="16"/>
              </w:rPr>
              <w:t>Weighted-Average Remaining Contractual Life</w:t>
            </w:r>
            <w:r>
              <w:rPr>
                <w:rFonts w:ascii="Arial" w:eastAsia="宋体" w:hAnsi="Arial" w:cs="Arial"/>
                <w:b/>
                <w:bCs/>
                <w:color w:val="000000"/>
                <w:sz w:val="16"/>
                <w:szCs w:val="16"/>
              </w:rPr>
              <w:br/>
              <w:t>(in years)</w:t>
            </w:r>
          </w:p>
        </w:tc>
      </w:tr>
      <w:tr w:rsidR="00992A07" w14:paraId="299C5E25" w14:textId="77777777">
        <w:tc>
          <w:tcPr>
            <w:tcW w:w="0" w:type="auto"/>
            <w:gridSpan w:val="3"/>
            <w:shd w:val="clear" w:color="auto" w:fill="auto"/>
            <w:tcMar>
              <w:top w:w="40" w:type="dxa"/>
              <w:left w:w="20" w:type="dxa"/>
              <w:bottom w:w="40" w:type="dxa"/>
              <w:right w:w="20" w:type="dxa"/>
            </w:tcMar>
            <w:vAlign w:val="bottom"/>
          </w:tcPr>
          <w:p w14:paraId="299C5E21" w14:textId="77777777" w:rsidR="00992A07" w:rsidRDefault="00C4246C">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5E22" w14:textId="77777777" w:rsidR="00992A07" w:rsidRDefault="00C4246C">
            <w:pPr>
              <w:jc w:val="center"/>
              <w:textAlignment w:val="bottom"/>
            </w:pPr>
            <w:r>
              <w:rPr>
                <w:rFonts w:ascii="Arial" w:eastAsia="宋体" w:hAnsi="Arial" w:cs="Arial"/>
                <w:b/>
                <w:bCs/>
                <w:color w:val="000000"/>
                <w:sz w:val="16"/>
                <w:szCs w:val="16"/>
              </w:rPr>
              <w:t>(In millions except share price)</w:t>
            </w:r>
          </w:p>
        </w:tc>
        <w:tc>
          <w:tcPr>
            <w:tcW w:w="0" w:type="auto"/>
            <w:gridSpan w:val="3"/>
            <w:shd w:val="clear" w:color="auto" w:fill="auto"/>
            <w:tcMar>
              <w:top w:w="0" w:type="dxa"/>
              <w:left w:w="20" w:type="dxa"/>
              <w:bottom w:w="0" w:type="dxa"/>
              <w:right w:w="20" w:type="dxa"/>
            </w:tcMar>
          </w:tcPr>
          <w:p w14:paraId="299C5E23" w14:textId="77777777" w:rsidR="00992A07" w:rsidRDefault="00992A0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299C5E24" w14:textId="77777777" w:rsidR="00992A07" w:rsidRDefault="00992A07">
            <w:pPr>
              <w:rPr>
                <w:rFonts w:ascii="宋体"/>
              </w:rPr>
            </w:pPr>
          </w:p>
        </w:tc>
      </w:tr>
      <w:tr w:rsidR="00992A07" w14:paraId="299C5E31" w14:textId="77777777">
        <w:tc>
          <w:tcPr>
            <w:tcW w:w="0" w:type="auto"/>
            <w:gridSpan w:val="3"/>
            <w:shd w:val="clear" w:color="auto" w:fill="CCEEFF"/>
            <w:tcMar>
              <w:top w:w="40" w:type="dxa"/>
              <w:left w:w="20" w:type="dxa"/>
              <w:bottom w:w="40" w:type="dxa"/>
              <w:right w:w="20" w:type="dxa"/>
            </w:tcMar>
            <w:vAlign w:val="bottom"/>
          </w:tcPr>
          <w:p w14:paraId="299C5E26" w14:textId="77777777" w:rsidR="00992A07" w:rsidRDefault="00C4246C">
            <w:pPr>
              <w:textAlignment w:val="bottom"/>
            </w:pPr>
            <w:r>
              <w:rPr>
                <w:rFonts w:ascii="Arial" w:eastAsia="宋体" w:hAnsi="Arial" w:cs="Arial"/>
                <w:color w:val="000000"/>
                <w:sz w:val="20"/>
                <w:szCs w:val="20"/>
              </w:rPr>
              <w:t>Unvested shares as of December 28, 2019</w:t>
            </w:r>
          </w:p>
        </w:tc>
        <w:tc>
          <w:tcPr>
            <w:tcW w:w="0" w:type="auto"/>
            <w:gridSpan w:val="2"/>
            <w:shd w:val="clear" w:color="auto" w:fill="CCEEFF"/>
            <w:tcMar>
              <w:top w:w="40" w:type="dxa"/>
              <w:left w:w="20" w:type="dxa"/>
              <w:bottom w:w="40" w:type="dxa"/>
              <w:right w:w="0" w:type="dxa"/>
            </w:tcMar>
            <w:vAlign w:val="bottom"/>
          </w:tcPr>
          <w:p w14:paraId="299C5E27" w14:textId="77777777" w:rsidR="00992A07" w:rsidRDefault="00C4246C">
            <w:pPr>
              <w:jc w:val="right"/>
              <w:textAlignment w:val="bottom"/>
            </w:pPr>
            <w:r>
              <w:rPr>
                <w:rFonts w:ascii="Arial" w:eastAsia="宋体" w:hAnsi="Arial" w:cs="Arial"/>
                <w:color w:val="000000"/>
                <w:sz w:val="20"/>
                <w:szCs w:val="20"/>
              </w:rPr>
              <w:t>18 </w:t>
            </w:r>
          </w:p>
        </w:tc>
        <w:tc>
          <w:tcPr>
            <w:tcW w:w="0" w:type="auto"/>
            <w:shd w:val="clear" w:color="auto" w:fill="CCEEFF"/>
            <w:tcMar>
              <w:top w:w="40" w:type="dxa"/>
              <w:left w:w="0" w:type="dxa"/>
              <w:bottom w:w="40" w:type="dxa"/>
              <w:right w:w="20" w:type="dxa"/>
            </w:tcMar>
            <w:vAlign w:val="bottom"/>
          </w:tcPr>
          <w:p w14:paraId="299C5E2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E29"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E2A"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E2B" w14:textId="77777777" w:rsidR="00992A07" w:rsidRDefault="00C4246C">
            <w:pPr>
              <w:jc w:val="right"/>
              <w:textAlignment w:val="bottom"/>
            </w:pPr>
            <w:r>
              <w:rPr>
                <w:rFonts w:ascii="Arial" w:eastAsia="宋体" w:hAnsi="Arial" w:cs="Arial"/>
                <w:color w:val="000000"/>
                <w:sz w:val="20"/>
                <w:szCs w:val="20"/>
              </w:rPr>
              <w:t>22.93 </w:t>
            </w:r>
          </w:p>
        </w:tc>
        <w:tc>
          <w:tcPr>
            <w:tcW w:w="0" w:type="auto"/>
            <w:shd w:val="clear" w:color="auto" w:fill="CCEEFF"/>
            <w:tcMar>
              <w:top w:w="40" w:type="dxa"/>
              <w:left w:w="0" w:type="dxa"/>
              <w:bottom w:w="40" w:type="dxa"/>
              <w:right w:w="20" w:type="dxa"/>
            </w:tcMar>
            <w:vAlign w:val="bottom"/>
          </w:tcPr>
          <w:p w14:paraId="299C5E2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E2D"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E2E"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E2F"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E30" w14:textId="77777777" w:rsidR="00992A07" w:rsidRDefault="00992A07">
            <w:pPr>
              <w:rPr>
                <w:rFonts w:ascii="宋体"/>
              </w:rPr>
            </w:pPr>
          </w:p>
        </w:tc>
      </w:tr>
      <w:tr w:rsidR="00992A07" w14:paraId="299C5E3D" w14:textId="77777777">
        <w:tc>
          <w:tcPr>
            <w:tcW w:w="0" w:type="auto"/>
            <w:gridSpan w:val="3"/>
            <w:shd w:val="clear" w:color="auto" w:fill="FFFFFF"/>
            <w:tcMar>
              <w:top w:w="40" w:type="dxa"/>
              <w:left w:w="155" w:type="dxa"/>
              <w:bottom w:w="40" w:type="dxa"/>
              <w:right w:w="20" w:type="dxa"/>
            </w:tcMar>
            <w:vAlign w:val="bottom"/>
          </w:tcPr>
          <w:p w14:paraId="299C5E32" w14:textId="77777777" w:rsidR="00992A07" w:rsidRDefault="00C4246C">
            <w:pPr>
              <w:textAlignment w:val="bottom"/>
            </w:pPr>
            <w:r>
              <w:rPr>
                <w:rFonts w:ascii="Arial" w:eastAsia="宋体" w:hAnsi="Arial" w:cs="Arial"/>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299C5E33" w14:textId="77777777" w:rsidR="00992A07" w:rsidRDefault="00C4246C">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299C5E3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E35"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E36"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E37" w14:textId="77777777" w:rsidR="00992A07" w:rsidRDefault="00C4246C">
            <w:pPr>
              <w:jc w:val="right"/>
              <w:textAlignment w:val="bottom"/>
            </w:pPr>
            <w:r>
              <w:rPr>
                <w:rFonts w:ascii="Arial" w:eastAsia="宋体" w:hAnsi="Arial" w:cs="Arial"/>
                <w:color w:val="000000"/>
                <w:sz w:val="20"/>
                <w:szCs w:val="20"/>
              </w:rPr>
              <w:t>78.59 </w:t>
            </w:r>
          </w:p>
        </w:tc>
        <w:tc>
          <w:tcPr>
            <w:tcW w:w="0" w:type="auto"/>
            <w:shd w:val="clear" w:color="auto" w:fill="FFFFFF"/>
            <w:tcMar>
              <w:top w:w="40" w:type="dxa"/>
              <w:left w:w="0" w:type="dxa"/>
              <w:bottom w:w="40" w:type="dxa"/>
              <w:right w:w="20" w:type="dxa"/>
            </w:tcMar>
            <w:vAlign w:val="bottom"/>
          </w:tcPr>
          <w:p w14:paraId="299C5E3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E39"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E3A"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E3B"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E3C" w14:textId="77777777" w:rsidR="00992A07" w:rsidRDefault="00992A07">
            <w:pPr>
              <w:rPr>
                <w:rFonts w:ascii="宋体"/>
              </w:rPr>
            </w:pPr>
          </w:p>
        </w:tc>
      </w:tr>
      <w:tr w:rsidR="00992A07" w14:paraId="299C5E49" w14:textId="77777777">
        <w:tc>
          <w:tcPr>
            <w:tcW w:w="0" w:type="auto"/>
            <w:gridSpan w:val="3"/>
            <w:shd w:val="clear" w:color="auto" w:fill="CCEEFF"/>
            <w:tcMar>
              <w:top w:w="40" w:type="dxa"/>
              <w:left w:w="155" w:type="dxa"/>
              <w:bottom w:w="40" w:type="dxa"/>
              <w:right w:w="20" w:type="dxa"/>
            </w:tcMar>
            <w:vAlign w:val="bottom"/>
          </w:tcPr>
          <w:p w14:paraId="299C5E3E" w14:textId="77777777" w:rsidR="00992A07" w:rsidRDefault="00C4246C">
            <w:pPr>
              <w:textAlignment w:val="bottom"/>
            </w:pPr>
            <w:r>
              <w:rPr>
                <w:rFonts w:ascii="Arial" w:eastAsia="宋体" w:hAnsi="Arial" w:cs="Arial"/>
                <w:color w:val="000000"/>
                <w:sz w:val="20"/>
                <w:szCs w:val="20"/>
              </w:rPr>
              <w:t>Forfeited</w:t>
            </w:r>
          </w:p>
        </w:tc>
        <w:tc>
          <w:tcPr>
            <w:tcW w:w="0" w:type="auto"/>
            <w:gridSpan w:val="2"/>
            <w:shd w:val="clear" w:color="auto" w:fill="CCEEFF"/>
            <w:tcMar>
              <w:top w:w="40" w:type="dxa"/>
              <w:left w:w="20" w:type="dxa"/>
              <w:bottom w:w="40" w:type="dxa"/>
              <w:right w:w="0" w:type="dxa"/>
            </w:tcMar>
            <w:vAlign w:val="bottom"/>
          </w:tcPr>
          <w:p w14:paraId="299C5E3F" w14:textId="77777777" w:rsidR="00992A07" w:rsidRDefault="00C4246C">
            <w:pPr>
              <w:jc w:val="right"/>
              <w:textAlignment w:val="bottom"/>
            </w:pPr>
            <w:r>
              <w:rPr>
                <w:rFonts w:ascii="Arial" w:eastAsia="宋体"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299C5E4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E41"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E42"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E43" w14:textId="77777777" w:rsidR="00992A07" w:rsidRDefault="00C4246C">
            <w:pPr>
              <w:jc w:val="right"/>
              <w:textAlignment w:val="bottom"/>
            </w:pPr>
            <w:r>
              <w:rPr>
                <w:rFonts w:ascii="Arial" w:eastAsia="宋体" w:hAnsi="Arial" w:cs="Arial"/>
                <w:color w:val="000000"/>
                <w:sz w:val="20"/>
                <w:szCs w:val="20"/>
              </w:rPr>
              <w:t>30.82 </w:t>
            </w:r>
          </w:p>
        </w:tc>
        <w:tc>
          <w:tcPr>
            <w:tcW w:w="0" w:type="auto"/>
            <w:shd w:val="clear" w:color="auto" w:fill="CCEEFF"/>
            <w:tcMar>
              <w:top w:w="40" w:type="dxa"/>
              <w:left w:w="0" w:type="dxa"/>
              <w:bottom w:w="40" w:type="dxa"/>
              <w:right w:w="20" w:type="dxa"/>
            </w:tcMar>
            <w:vAlign w:val="bottom"/>
          </w:tcPr>
          <w:p w14:paraId="299C5E4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E45"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E46"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E47"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E48" w14:textId="77777777" w:rsidR="00992A07" w:rsidRDefault="00992A07">
            <w:pPr>
              <w:rPr>
                <w:rFonts w:ascii="宋体"/>
              </w:rPr>
            </w:pPr>
          </w:p>
        </w:tc>
      </w:tr>
      <w:tr w:rsidR="00992A07" w14:paraId="299C5E55" w14:textId="77777777">
        <w:tc>
          <w:tcPr>
            <w:tcW w:w="0" w:type="auto"/>
            <w:gridSpan w:val="3"/>
            <w:shd w:val="clear" w:color="auto" w:fill="FFFFFF"/>
            <w:tcMar>
              <w:top w:w="40" w:type="dxa"/>
              <w:left w:w="155" w:type="dxa"/>
              <w:bottom w:w="40" w:type="dxa"/>
              <w:right w:w="20" w:type="dxa"/>
            </w:tcMar>
            <w:vAlign w:val="bottom"/>
          </w:tcPr>
          <w:p w14:paraId="299C5E4A" w14:textId="77777777" w:rsidR="00992A07" w:rsidRDefault="00C4246C">
            <w:pPr>
              <w:textAlignment w:val="bottom"/>
            </w:pPr>
            <w:r>
              <w:rPr>
                <w:rFonts w:ascii="Arial" w:eastAsia="宋体" w:hAnsi="Arial" w:cs="Arial"/>
                <w:color w:val="000000"/>
                <w:sz w:val="20"/>
                <w:szCs w:val="20"/>
              </w:rPr>
              <w:t>Vested</w:t>
            </w:r>
          </w:p>
        </w:tc>
        <w:tc>
          <w:tcPr>
            <w:tcW w:w="0" w:type="auto"/>
            <w:gridSpan w:val="2"/>
            <w:shd w:val="clear" w:color="auto" w:fill="FFFFFF"/>
            <w:tcMar>
              <w:top w:w="40" w:type="dxa"/>
              <w:left w:w="20" w:type="dxa"/>
              <w:bottom w:w="40" w:type="dxa"/>
              <w:right w:w="0" w:type="dxa"/>
            </w:tcMar>
            <w:vAlign w:val="bottom"/>
          </w:tcPr>
          <w:p w14:paraId="299C5E4B" w14:textId="77777777" w:rsidR="00992A07" w:rsidRDefault="00C4246C">
            <w:pPr>
              <w:jc w:val="right"/>
              <w:textAlignment w:val="bottom"/>
            </w:pPr>
            <w:r>
              <w:rPr>
                <w:rFonts w:ascii="Arial" w:eastAsia="宋体" w:hAnsi="Arial" w:cs="Arial"/>
                <w:color w:val="000000"/>
                <w:sz w:val="20"/>
                <w:szCs w:val="20"/>
              </w:rPr>
              <w:t>(9)</w:t>
            </w:r>
          </w:p>
        </w:tc>
        <w:tc>
          <w:tcPr>
            <w:tcW w:w="0" w:type="auto"/>
            <w:shd w:val="clear" w:color="auto" w:fill="FFFFFF"/>
            <w:tcMar>
              <w:top w:w="40" w:type="dxa"/>
              <w:left w:w="0" w:type="dxa"/>
              <w:bottom w:w="40" w:type="dxa"/>
              <w:right w:w="20" w:type="dxa"/>
            </w:tcMar>
            <w:vAlign w:val="bottom"/>
          </w:tcPr>
          <w:p w14:paraId="299C5E4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E4D"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E4E"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E4F" w14:textId="77777777" w:rsidR="00992A07" w:rsidRDefault="00C4246C">
            <w:pPr>
              <w:jc w:val="right"/>
              <w:textAlignment w:val="bottom"/>
            </w:pPr>
            <w:r>
              <w:rPr>
                <w:rFonts w:ascii="Arial" w:eastAsia="宋体" w:hAnsi="Arial" w:cs="Arial"/>
                <w:color w:val="000000"/>
                <w:sz w:val="20"/>
                <w:szCs w:val="20"/>
              </w:rPr>
              <w:t>20.67 </w:t>
            </w:r>
          </w:p>
        </w:tc>
        <w:tc>
          <w:tcPr>
            <w:tcW w:w="0" w:type="auto"/>
            <w:shd w:val="clear" w:color="auto" w:fill="FFFFFF"/>
            <w:tcMar>
              <w:top w:w="40" w:type="dxa"/>
              <w:left w:w="0" w:type="dxa"/>
              <w:bottom w:w="40" w:type="dxa"/>
              <w:right w:w="20" w:type="dxa"/>
            </w:tcMar>
            <w:vAlign w:val="bottom"/>
          </w:tcPr>
          <w:p w14:paraId="299C5E5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E51"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E52"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E53"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E54" w14:textId="77777777" w:rsidR="00992A07" w:rsidRDefault="00992A07">
            <w:pPr>
              <w:rPr>
                <w:rFonts w:ascii="宋体"/>
              </w:rPr>
            </w:pPr>
          </w:p>
        </w:tc>
      </w:tr>
      <w:tr w:rsidR="00992A07" w14:paraId="299C5E63" w14:textId="77777777">
        <w:tc>
          <w:tcPr>
            <w:tcW w:w="0" w:type="auto"/>
            <w:gridSpan w:val="3"/>
            <w:shd w:val="clear" w:color="auto" w:fill="CCEEFF"/>
            <w:tcMar>
              <w:top w:w="40" w:type="dxa"/>
              <w:left w:w="20" w:type="dxa"/>
              <w:bottom w:w="40" w:type="dxa"/>
              <w:right w:w="20" w:type="dxa"/>
            </w:tcMar>
            <w:vAlign w:val="bottom"/>
          </w:tcPr>
          <w:p w14:paraId="299C5E56" w14:textId="77777777" w:rsidR="00992A07" w:rsidRDefault="00C4246C">
            <w:pPr>
              <w:textAlignment w:val="bottom"/>
            </w:pPr>
            <w:r>
              <w:rPr>
                <w:rFonts w:ascii="Arial" w:eastAsia="宋体" w:hAnsi="Arial" w:cs="Arial"/>
                <w:color w:val="000000"/>
                <w:sz w:val="20"/>
                <w:szCs w:val="20"/>
              </w:rPr>
              <w:t>Unvested shares as of December 26, 2020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E57" w14:textId="77777777" w:rsidR="00992A07" w:rsidRDefault="00C4246C">
            <w:pPr>
              <w:jc w:val="right"/>
              <w:textAlignment w:val="bottom"/>
            </w:pPr>
            <w:r>
              <w:rPr>
                <w:rFonts w:ascii="Arial" w:eastAsia="宋体" w:hAnsi="Arial" w:cs="Arial"/>
                <w:color w:val="000000"/>
                <w:sz w:val="20"/>
                <w:szCs w:val="20"/>
              </w:rPr>
              <w:t>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E5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E59"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E5A"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E5B" w14:textId="77777777" w:rsidR="00992A07" w:rsidRDefault="00C4246C">
            <w:pPr>
              <w:jc w:val="right"/>
              <w:textAlignment w:val="bottom"/>
            </w:pPr>
            <w:r>
              <w:rPr>
                <w:rFonts w:ascii="Arial" w:eastAsia="宋体" w:hAnsi="Arial" w:cs="Arial"/>
                <w:color w:val="000000"/>
                <w:sz w:val="20"/>
                <w:szCs w:val="20"/>
              </w:rPr>
              <w:t>43.98 </w:t>
            </w:r>
          </w:p>
        </w:tc>
        <w:tc>
          <w:tcPr>
            <w:tcW w:w="0" w:type="auto"/>
            <w:shd w:val="clear" w:color="auto" w:fill="CCEEFF"/>
            <w:tcMar>
              <w:top w:w="40" w:type="dxa"/>
              <w:left w:w="0" w:type="dxa"/>
              <w:bottom w:w="40" w:type="dxa"/>
              <w:right w:w="20" w:type="dxa"/>
            </w:tcMar>
            <w:vAlign w:val="bottom"/>
          </w:tcPr>
          <w:p w14:paraId="299C5E5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E5D"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E5E"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E5F" w14:textId="77777777" w:rsidR="00992A07" w:rsidRDefault="00C4246C">
            <w:pPr>
              <w:jc w:val="right"/>
              <w:textAlignment w:val="bottom"/>
            </w:pPr>
            <w:r>
              <w:rPr>
                <w:rFonts w:ascii="Arial" w:eastAsia="宋体" w:hAnsi="Arial" w:cs="Arial"/>
                <w:color w:val="000000"/>
                <w:sz w:val="20"/>
                <w:szCs w:val="20"/>
              </w:rPr>
              <w:t>1,078 </w:t>
            </w:r>
          </w:p>
        </w:tc>
        <w:tc>
          <w:tcPr>
            <w:tcW w:w="0" w:type="auto"/>
            <w:shd w:val="clear" w:color="auto" w:fill="CCEEFF"/>
            <w:tcMar>
              <w:top w:w="40" w:type="dxa"/>
              <w:left w:w="0" w:type="dxa"/>
              <w:bottom w:w="40" w:type="dxa"/>
              <w:right w:w="20" w:type="dxa"/>
            </w:tcMar>
            <w:vAlign w:val="bottom"/>
          </w:tcPr>
          <w:p w14:paraId="299C5E6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E61" w14:textId="77777777" w:rsidR="00992A07" w:rsidRDefault="00992A07">
            <w:pPr>
              <w:rPr>
                <w:rFonts w:ascii="宋体"/>
              </w:rPr>
            </w:pPr>
          </w:p>
        </w:tc>
        <w:tc>
          <w:tcPr>
            <w:tcW w:w="0" w:type="auto"/>
            <w:gridSpan w:val="3"/>
            <w:shd w:val="clear" w:color="auto" w:fill="CCEEFF"/>
            <w:tcMar>
              <w:top w:w="40" w:type="dxa"/>
              <w:left w:w="20" w:type="dxa"/>
              <w:bottom w:w="40" w:type="dxa"/>
              <w:right w:w="20" w:type="dxa"/>
            </w:tcMar>
            <w:vAlign w:val="bottom"/>
          </w:tcPr>
          <w:p w14:paraId="299C5E62" w14:textId="77777777" w:rsidR="00992A07" w:rsidRDefault="00C4246C">
            <w:pPr>
              <w:jc w:val="right"/>
              <w:textAlignment w:val="bottom"/>
            </w:pPr>
            <w:r>
              <w:rPr>
                <w:rFonts w:ascii="Arial" w:eastAsia="宋体" w:hAnsi="Arial" w:cs="Arial"/>
                <w:color w:val="000000"/>
                <w:sz w:val="20"/>
                <w:szCs w:val="20"/>
              </w:rPr>
              <w:t>1.13</w:t>
            </w:r>
          </w:p>
        </w:tc>
      </w:tr>
    </w:tbl>
    <w:p w14:paraId="299C5E64" w14:textId="77777777" w:rsidR="00992A07" w:rsidRDefault="00C4246C">
      <w:pPr>
        <w:spacing w:before="180"/>
        <w:jc w:val="both"/>
      </w:pPr>
      <w:r>
        <w:rPr>
          <w:rFonts w:ascii="Arial" w:eastAsia="宋体" w:hAnsi="Arial" w:cs="Arial"/>
          <w:color w:val="000000"/>
          <w:sz w:val="20"/>
          <w:szCs w:val="20"/>
        </w:rPr>
        <w:t>The total fair value of time-based RSUs vested during 2020, 2019 and 2018 was $642 million, $395 million and $315 million, respectively.</w:t>
      </w:r>
    </w:p>
    <w:p w14:paraId="299C5E65" w14:textId="77777777" w:rsidR="00992A07" w:rsidRDefault="00C4246C">
      <w:pPr>
        <w:spacing w:before="180"/>
        <w:jc w:val="both"/>
      </w:pPr>
      <w:r>
        <w:rPr>
          <w:rFonts w:ascii="Arial" w:eastAsia="宋体" w:hAnsi="Arial" w:cs="Arial"/>
          <w:color w:val="000000"/>
          <w:sz w:val="20"/>
          <w:szCs w:val="20"/>
        </w:rPr>
        <w:t>As of December 26, 2020, the Company had $462 million of total unre</w:t>
      </w:r>
      <w:r>
        <w:rPr>
          <w:rFonts w:ascii="Arial" w:eastAsia="宋体" w:hAnsi="Arial" w:cs="Arial"/>
          <w:color w:val="000000"/>
          <w:sz w:val="20"/>
          <w:szCs w:val="20"/>
        </w:rPr>
        <w:t>cognized compensation expense related to time-based RSUs, which will be recognized over the weighted-average period of 1.69 years.</w:t>
      </w:r>
    </w:p>
    <w:p w14:paraId="299C5E66" w14:textId="77777777" w:rsidR="00992A07" w:rsidRDefault="00C4246C">
      <w:pPr>
        <w:spacing w:before="180"/>
        <w:jc w:val="both"/>
      </w:pPr>
      <w:r>
        <w:rPr>
          <w:rFonts w:ascii="Arial" w:eastAsia="宋体" w:hAnsi="Arial" w:cs="Arial"/>
          <w:i/>
          <w:iCs/>
          <w:color w:val="000000"/>
          <w:sz w:val="20"/>
          <w:szCs w:val="20"/>
        </w:rPr>
        <w:t>PRSUs.</w:t>
      </w:r>
      <w:r>
        <w:rPr>
          <w:rFonts w:ascii="Arial" w:eastAsia="宋体" w:hAnsi="Arial" w:cs="Arial"/>
          <w:color w:val="000000"/>
          <w:sz w:val="20"/>
          <w:szCs w:val="20"/>
        </w:rPr>
        <w:t xml:space="preserve"> The weighted-average grant date fair values of PRSUs granted during 2020, 2019 and 2018 were $122.95, $50.00 and $21.6</w:t>
      </w:r>
      <w:r>
        <w:rPr>
          <w:rFonts w:ascii="Arial" w:eastAsia="宋体" w:hAnsi="Arial" w:cs="Arial"/>
          <w:color w:val="000000"/>
          <w:sz w:val="20"/>
          <w:szCs w:val="20"/>
        </w:rPr>
        <w:t>7, respectively, using the following assumptions: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750"/>
        <w:gridCol w:w="36"/>
        <w:gridCol w:w="43"/>
        <w:gridCol w:w="1232"/>
        <w:gridCol w:w="198"/>
        <w:gridCol w:w="36"/>
        <w:gridCol w:w="36"/>
        <w:gridCol w:w="36"/>
        <w:gridCol w:w="43"/>
        <w:gridCol w:w="1171"/>
        <w:gridCol w:w="198"/>
        <w:gridCol w:w="36"/>
        <w:gridCol w:w="36"/>
        <w:gridCol w:w="36"/>
        <w:gridCol w:w="43"/>
        <w:gridCol w:w="1171"/>
        <w:gridCol w:w="198"/>
      </w:tblGrid>
      <w:tr w:rsidR="00992A07" w14:paraId="299C5E79" w14:textId="77777777">
        <w:tc>
          <w:tcPr>
            <w:tcW w:w="50" w:type="pct"/>
            <w:shd w:val="clear" w:color="auto" w:fill="auto"/>
          </w:tcPr>
          <w:p w14:paraId="299C5E67" w14:textId="77777777" w:rsidR="00992A07" w:rsidRDefault="00992A07">
            <w:pPr>
              <w:rPr>
                <w:rFonts w:ascii="宋体"/>
              </w:rPr>
            </w:pPr>
          </w:p>
        </w:tc>
        <w:tc>
          <w:tcPr>
            <w:tcW w:w="2306" w:type="pct"/>
            <w:shd w:val="clear" w:color="auto" w:fill="auto"/>
          </w:tcPr>
          <w:p w14:paraId="299C5E68" w14:textId="77777777" w:rsidR="00992A07" w:rsidRDefault="00992A07">
            <w:pPr>
              <w:rPr>
                <w:rFonts w:ascii="宋体"/>
              </w:rPr>
            </w:pPr>
          </w:p>
        </w:tc>
        <w:tc>
          <w:tcPr>
            <w:tcW w:w="5" w:type="pct"/>
            <w:shd w:val="clear" w:color="auto" w:fill="auto"/>
          </w:tcPr>
          <w:p w14:paraId="299C5E69" w14:textId="77777777" w:rsidR="00992A07" w:rsidRDefault="00992A07">
            <w:pPr>
              <w:rPr>
                <w:rFonts w:ascii="宋体"/>
              </w:rPr>
            </w:pPr>
          </w:p>
        </w:tc>
        <w:tc>
          <w:tcPr>
            <w:tcW w:w="50" w:type="pct"/>
            <w:shd w:val="clear" w:color="auto" w:fill="auto"/>
          </w:tcPr>
          <w:p w14:paraId="299C5E6A" w14:textId="77777777" w:rsidR="00992A07" w:rsidRDefault="00992A07">
            <w:pPr>
              <w:rPr>
                <w:rFonts w:ascii="宋体"/>
              </w:rPr>
            </w:pPr>
          </w:p>
        </w:tc>
        <w:tc>
          <w:tcPr>
            <w:tcW w:w="800" w:type="pct"/>
            <w:shd w:val="clear" w:color="auto" w:fill="auto"/>
          </w:tcPr>
          <w:p w14:paraId="299C5E6B" w14:textId="77777777" w:rsidR="00992A07" w:rsidRDefault="00992A07">
            <w:pPr>
              <w:rPr>
                <w:rFonts w:ascii="宋体"/>
              </w:rPr>
            </w:pPr>
          </w:p>
        </w:tc>
        <w:tc>
          <w:tcPr>
            <w:tcW w:w="5" w:type="pct"/>
            <w:shd w:val="clear" w:color="auto" w:fill="auto"/>
          </w:tcPr>
          <w:p w14:paraId="299C5E6C" w14:textId="77777777" w:rsidR="00992A07" w:rsidRDefault="00992A07">
            <w:pPr>
              <w:rPr>
                <w:rFonts w:ascii="宋体"/>
              </w:rPr>
            </w:pPr>
          </w:p>
        </w:tc>
        <w:tc>
          <w:tcPr>
            <w:tcW w:w="5" w:type="pct"/>
            <w:shd w:val="clear" w:color="auto" w:fill="auto"/>
          </w:tcPr>
          <w:p w14:paraId="299C5E6D" w14:textId="77777777" w:rsidR="00992A07" w:rsidRDefault="00992A07">
            <w:pPr>
              <w:rPr>
                <w:rFonts w:ascii="宋体"/>
              </w:rPr>
            </w:pPr>
          </w:p>
        </w:tc>
        <w:tc>
          <w:tcPr>
            <w:tcW w:w="26" w:type="pct"/>
            <w:shd w:val="clear" w:color="auto" w:fill="auto"/>
          </w:tcPr>
          <w:p w14:paraId="299C5E6E" w14:textId="77777777" w:rsidR="00992A07" w:rsidRDefault="00992A07">
            <w:pPr>
              <w:rPr>
                <w:rFonts w:ascii="宋体"/>
              </w:rPr>
            </w:pPr>
          </w:p>
        </w:tc>
        <w:tc>
          <w:tcPr>
            <w:tcW w:w="5" w:type="pct"/>
            <w:shd w:val="clear" w:color="auto" w:fill="auto"/>
          </w:tcPr>
          <w:p w14:paraId="299C5E6F" w14:textId="77777777" w:rsidR="00992A07" w:rsidRDefault="00992A07">
            <w:pPr>
              <w:rPr>
                <w:rFonts w:ascii="宋体"/>
              </w:rPr>
            </w:pPr>
          </w:p>
        </w:tc>
        <w:tc>
          <w:tcPr>
            <w:tcW w:w="50" w:type="pct"/>
            <w:shd w:val="clear" w:color="auto" w:fill="auto"/>
          </w:tcPr>
          <w:p w14:paraId="299C5E70" w14:textId="77777777" w:rsidR="00992A07" w:rsidRDefault="00992A07">
            <w:pPr>
              <w:rPr>
                <w:rFonts w:ascii="宋体"/>
              </w:rPr>
            </w:pPr>
          </w:p>
        </w:tc>
        <w:tc>
          <w:tcPr>
            <w:tcW w:w="800" w:type="pct"/>
            <w:shd w:val="clear" w:color="auto" w:fill="auto"/>
          </w:tcPr>
          <w:p w14:paraId="299C5E71" w14:textId="77777777" w:rsidR="00992A07" w:rsidRDefault="00992A07">
            <w:pPr>
              <w:rPr>
                <w:rFonts w:ascii="宋体"/>
              </w:rPr>
            </w:pPr>
          </w:p>
        </w:tc>
        <w:tc>
          <w:tcPr>
            <w:tcW w:w="5" w:type="pct"/>
            <w:shd w:val="clear" w:color="auto" w:fill="auto"/>
          </w:tcPr>
          <w:p w14:paraId="299C5E72" w14:textId="77777777" w:rsidR="00992A07" w:rsidRDefault="00992A07">
            <w:pPr>
              <w:rPr>
                <w:rFonts w:ascii="宋体"/>
              </w:rPr>
            </w:pPr>
          </w:p>
        </w:tc>
        <w:tc>
          <w:tcPr>
            <w:tcW w:w="5" w:type="pct"/>
            <w:shd w:val="clear" w:color="auto" w:fill="auto"/>
          </w:tcPr>
          <w:p w14:paraId="299C5E73" w14:textId="77777777" w:rsidR="00992A07" w:rsidRDefault="00992A07">
            <w:pPr>
              <w:rPr>
                <w:rFonts w:ascii="宋体"/>
              </w:rPr>
            </w:pPr>
          </w:p>
        </w:tc>
        <w:tc>
          <w:tcPr>
            <w:tcW w:w="26" w:type="pct"/>
            <w:shd w:val="clear" w:color="auto" w:fill="auto"/>
          </w:tcPr>
          <w:p w14:paraId="299C5E74" w14:textId="77777777" w:rsidR="00992A07" w:rsidRDefault="00992A07">
            <w:pPr>
              <w:rPr>
                <w:rFonts w:ascii="宋体"/>
              </w:rPr>
            </w:pPr>
          </w:p>
        </w:tc>
        <w:tc>
          <w:tcPr>
            <w:tcW w:w="5" w:type="pct"/>
            <w:shd w:val="clear" w:color="auto" w:fill="auto"/>
          </w:tcPr>
          <w:p w14:paraId="299C5E75" w14:textId="77777777" w:rsidR="00992A07" w:rsidRDefault="00992A07">
            <w:pPr>
              <w:rPr>
                <w:rFonts w:ascii="宋体"/>
              </w:rPr>
            </w:pPr>
          </w:p>
        </w:tc>
        <w:tc>
          <w:tcPr>
            <w:tcW w:w="50" w:type="pct"/>
            <w:shd w:val="clear" w:color="auto" w:fill="auto"/>
          </w:tcPr>
          <w:p w14:paraId="299C5E76" w14:textId="77777777" w:rsidR="00992A07" w:rsidRDefault="00992A07">
            <w:pPr>
              <w:rPr>
                <w:rFonts w:ascii="宋体"/>
              </w:rPr>
            </w:pPr>
          </w:p>
        </w:tc>
        <w:tc>
          <w:tcPr>
            <w:tcW w:w="800" w:type="pct"/>
            <w:shd w:val="clear" w:color="auto" w:fill="auto"/>
          </w:tcPr>
          <w:p w14:paraId="299C5E77" w14:textId="77777777" w:rsidR="00992A07" w:rsidRDefault="00992A07">
            <w:pPr>
              <w:rPr>
                <w:rFonts w:ascii="宋体"/>
              </w:rPr>
            </w:pPr>
          </w:p>
        </w:tc>
        <w:tc>
          <w:tcPr>
            <w:tcW w:w="5" w:type="pct"/>
            <w:shd w:val="clear" w:color="auto" w:fill="auto"/>
          </w:tcPr>
          <w:p w14:paraId="299C5E78" w14:textId="77777777" w:rsidR="00992A07" w:rsidRDefault="00992A07">
            <w:pPr>
              <w:rPr>
                <w:rFonts w:ascii="宋体"/>
              </w:rPr>
            </w:pPr>
          </w:p>
        </w:tc>
      </w:tr>
      <w:tr w:rsidR="00992A07" w14:paraId="299C5E80" w14:textId="77777777">
        <w:tc>
          <w:tcPr>
            <w:tcW w:w="0" w:type="auto"/>
            <w:gridSpan w:val="3"/>
            <w:shd w:val="clear" w:color="auto" w:fill="auto"/>
            <w:tcMar>
              <w:top w:w="0" w:type="dxa"/>
              <w:left w:w="20" w:type="dxa"/>
              <w:bottom w:w="0" w:type="dxa"/>
              <w:right w:w="20" w:type="dxa"/>
            </w:tcMar>
          </w:tcPr>
          <w:p w14:paraId="299C5E7A"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E7B"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5E7C"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E7D"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5E7E"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E7F" w14:textId="77777777" w:rsidR="00992A07" w:rsidRDefault="00C4246C">
            <w:pPr>
              <w:jc w:val="center"/>
              <w:textAlignment w:val="bottom"/>
            </w:pPr>
            <w:r>
              <w:rPr>
                <w:rFonts w:ascii="Arial" w:eastAsia="宋体" w:hAnsi="Arial" w:cs="Arial"/>
                <w:b/>
                <w:bCs/>
                <w:color w:val="000000"/>
                <w:sz w:val="16"/>
                <w:szCs w:val="16"/>
              </w:rPr>
              <w:t>2018</w:t>
            </w:r>
          </w:p>
        </w:tc>
      </w:tr>
      <w:tr w:rsidR="00992A07" w14:paraId="299C5E87" w14:textId="77777777">
        <w:tc>
          <w:tcPr>
            <w:tcW w:w="0" w:type="auto"/>
            <w:gridSpan w:val="3"/>
            <w:shd w:val="clear" w:color="auto" w:fill="CCEEFF"/>
            <w:tcMar>
              <w:top w:w="40" w:type="dxa"/>
              <w:left w:w="20" w:type="dxa"/>
              <w:bottom w:w="40" w:type="dxa"/>
              <w:right w:w="20" w:type="dxa"/>
            </w:tcMar>
          </w:tcPr>
          <w:p w14:paraId="299C5E81" w14:textId="77777777" w:rsidR="00992A07" w:rsidRDefault="00C4246C">
            <w:pPr>
              <w:textAlignment w:val="top"/>
            </w:pPr>
            <w:r>
              <w:rPr>
                <w:rFonts w:ascii="Arial" w:eastAsia="宋体" w:hAnsi="Arial" w:cs="Arial"/>
                <w:color w:val="000000"/>
                <w:sz w:val="20"/>
                <w:szCs w:val="20"/>
              </w:rPr>
              <w:t>Expected volatility</w:t>
            </w:r>
          </w:p>
        </w:tc>
        <w:tc>
          <w:tcPr>
            <w:tcW w:w="0" w:type="auto"/>
            <w:gridSpan w:val="3"/>
            <w:tcBorders>
              <w:top w:val="single" w:sz="8" w:space="0" w:color="000000"/>
            </w:tcBorders>
            <w:shd w:val="clear" w:color="auto" w:fill="CCEEFF"/>
            <w:tcMar>
              <w:top w:w="40" w:type="dxa"/>
              <w:left w:w="20" w:type="dxa"/>
              <w:bottom w:w="40" w:type="dxa"/>
              <w:right w:w="20" w:type="dxa"/>
            </w:tcMar>
          </w:tcPr>
          <w:p w14:paraId="299C5E82" w14:textId="77777777" w:rsidR="00992A07" w:rsidRDefault="00C4246C">
            <w:pPr>
              <w:jc w:val="right"/>
              <w:textAlignment w:val="top"/>
            </w:pPr>
            <w:r>
              <w:rPr>
                <w:rFonts w:ascii="Arial" w:eastAsia="宋体" w:hAnsi="Arial" w:cs="Arial"/>
                <w:color w:val="000000"/>
                <w:sz w:val="20"/>
                <w:szCs w:val="20"/>
              </w:rPr>
              <w:t>55.74% - 60.10%</w:t>
            </w:r>
          </w:p>
        </w:tc>
        <w:tc>
          <w:tcPr>
            <w:tcW w:w="0" w:type="auto"/>
            <w:gridSpan w:val="3"/>
            <w:shd w:val="clear" w:color="auto" w:fill="CCEEFF"/>
            <w:tcMar>
              <w:top w:w="0" w:type="dxa"/>
              <w:left w:w="20" w:type="dxa"/>
              <w:bottom w:w="0" w:type="dxa"/>
              <w:right w:w="20" w:type="dxa"/>
            </w:tcMar>
          </w:tcPr>
          <w:p w14:paraId="299C5E83" w14:textId="77777777" w:rsidR="00992A07" w:rsidRDefault="00992A0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tcPr>
          <w:p w14:paraId="299C5E84" w14:textId="77777777" w:rsidR="00992A07" w:rsidRDefault="00C4246C">
            <w:pPr>
              <w:jc w:val="right"/>
              <w:textAlignment w:val="top"/>
            </w:pPr>
            <w:r>
              <w:rPr>
                <w:rFonts w:ascii="Arial" w:eastAsia="宋体" w:hAnsi="Arial" w:cs="Arial"/>
                <w:color w:val="000000"/>
                <w:sz w:val="20"/>
                <w:szCs w:val="20"/>
              </w:rPr>
              <w:t>60.54% - 62.52%</w:t>
            </w:r>
          </w:p>
        </w:tc>
        <w:tc>
          <w:tcPr>
            <w:tcW w:w="0" w:type="auto"/>
            <w:gridSpan w:val="3"/>
            <w:shd w:val="clear" w:color="auto" w:fill="CCEEFF"/>
            <w:tcMar>
              <w:top w:w="0" w:type="dxa"/>
              <w:left w:w="20" w:type="dxa"/>
              <w:bottom w:w="0" w:type="dxa"/>
              <w:right w:w="20" w:type="dxa"/>
            </w:tcMar>
          </w:tcPr>
          <w:p w14:paraId="299C5E85" w14:textId="77777777" w:rsidR="00992A07" w:rsidRDefault="00992A0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tcPr>
          <w:p w14:paraId="299C5E86" w14:textId="77777777" w:rsidR="00992A07" w:rsidRDefault="00C4246C">
            <w:pPr>
              <w:jc w:val="right"/>
              <w:textAlignment w:val="top"/>
            </w:pPr>
            <w:r>
              <w:rPr>
                <w:rFonts w:ascii="Arial" w:eastAsia="宋体" w:hAnsi="Arial" w:cs="Arial"/>
                <w:color w:val="000000"/>
                <w:sz w:val="20"/>
                <w:szCs w:val="20"/>
              </w:rPr>
              <w:t>63.77% - 67.97%</w:t>
            </w:r>
          </w:p>
        </w:tc>
      </w:tr>
      <w:tr w:rsidR="00992A07" w14:paraId="299C5E8E" w14:textId="77777777">
        <w:tc>
          <w:tcPr>
            <w:tcW w:w="0" w:type="auto"/>
            <w:gridSpan w:val="3"/>
            <w:shd w:val="clear" w:color="auto" w:fill="FFFFFF"/>
            <w:tcMar>
              <w:top w:w="40" w:type="dxa"/>
              <w:left w:w="20" w:type="dxa"/>
              <w:bottom w:w="40" w:type="dxa"/>
              <w:right w:w="20" w:type="dxa"/>
            </w:tcMar>
          </w:tcPr>
          <w:p w14:paraId="299C5E88" w14:textId="77777777" w:rsidR="00992A07" w:rsidRDefault="00C4246C">
            <w:pPr>
              <w:textAlignment w:val="top"/>
            </w:pPr>
            <w:r>
              <w:rPr>
                <w:rFonts w:ascii="Arial" w:eastAsia="宋体" w:hAnsi="Arial" w:cs="Arial"/>
                <w:color w:val="000000"/>
                <w:sz w:val="20"/>
                <w:szCs w:val="20"/>
              </w:rPr>
              <w:t>Risk-free interest rate</w:t>
            </w:r>
          </w:p>
        </w:tc>
        <w:tc>
          <w:tcPr>
            <w:tcW w:w="0" w:type="auto"/>
            <w:gridSpan w:val="3"/>
            <w:shd w:val="clear" w:color="auto" w:fill="FFFFFF"/>
            <w:tcMar>
              <w:top w:w="40" w:type="dxa"/>
              <w:left w:w="20" w:type="dxa"/>
              <w:bottom w:w="40" w:type="dxa"/>
              <w:right w:w="20" w:type="dxa"/>
            </w:tcMar>
          </w:tcPr>
          <w:p w14:paraId="299C5E89" w14:textId="77777777" w:rsidR="00992A07" w:rsidRDefault="00C4246C">
            <w:pPr>
              <w:jc w:val="right"/>
              <w:textAlignment w:val="top"/>
            </w:pPr>
            <w:r>
              <w:rPr>
                <w:rFonts w:ascii="Arial" w:eastAsia="宋体" w:hAnsi="Arial" w:cs="Arial"/>
                <w:color w:val="000000"/>
                <w:sz w:val="20"/>
                <w:szCs w:val="20"/>
              </w:rPr>
              <w:t>0.14% - 1.41%</w:t>
            </w:r>
          </w:p>
        </w:tc>
        <w:tc>
          <w:tcPr>
            <w:tcW w:w="0" w:type="auto"/>
            <w:gridSpan w:val="3"/>
            <w:shd w:val="clear" w:color="auto" w:fill="FFFFFF"/>
            <w:tcMar>
              <w:top w:w="0" w:type="dxa"/>
              <w:left w:w="20" w:type="dxa"/>
              <w:bottom w:w="0" w:type="dxa"/>
              <w:right w:w="20" w:type="dxa"/>
            </w:tcMar>
          </w:tcPr>
          <w:p w14:paraId="299C5E8A" w14:textId="77777777" w:rsidR="00992A07" w:rsidRDefault="00992A07">
            <w:pPr>
              <w:rPr>
                <w:rFonts w:ascii="宋体"/>
              </w:rPr>
            </w:pPr>
          </w:p>
        </w:tc>
        <w:tc>
          <w:tcPr>
            <w:tcW w:w="0" w:type="auto"/>
            <w:gridSpan w:val="3"/>
            <w:shd w:val="clear" w:color="auto" w:fill="FFFFFF"/>
            <w:tcMar>
              <w:top w:w="40" w:type="dxa"/>
              <w:left w:w="20" w:type="dxa"/>
              <w:bottom w:w="40" w:type="dxa"/>
              <w:right w:w="20" w:type="dxa"/>
            </w:tcMar>
          </w:tcPr>
          <w:p w14:paraId="299C5E8B" w14:textId="77777777" w:rsidR="00992A07" w:rsidRDefault="00C4246C">
            <w:pPr>
              <w:jc w:val="right"/>
              <w:textAlignment w:val="top"/>
            </w:pPr>
            <w:r>
              <w:rPr>
                <w:rFonts w:ascii="Arial" w:eastAsia="宋体" w:hAnsi="Arial" w:cs="Arial"/>
                <w:color w:val="000000"/>
                <w:sz w:val="20"/>
                <w:szCs w:val="20"/>
              </w:rPr>
              <w:t>1.56% - 2.49%</w:t>
            </w:r>
          </w:p>
        </w:tc>
        <w:tc>
          <w:tcPr>
            <w:tcW w:w="0" w:type="auto"/>
            <w:gridSpan w:val="3"/>
            <w:shd w:val="clear" w:color="auto" w:fill="FFFFFF"/>
            <w:tcMar>
              <w:top w:w="0" w:type="dxa"/>
              <w:left w:w="20" w:type="dxa"/>
              <w:bottom w:w="0" w:type="dxa"/>
              <w:right w:w="20" w:type="dxa"/>
            </w:tcMar>
          </w:tcPr>
          <w:p w14:paraId="299C5E8C" w14:textId="77777777" w:rsidR="00992A07" w:rsidRDefault="00992A07">
            <w:pPr>
              <w:rPr>
                <w:rFonts w:ascii="宋体"/>
              </w:rPr>
            </w:pPr>
          </w:p>
        </w:tc>
        <w:tc>
          <w:tcPr>
            <w:tcW w:w="0" w:type="auto"/>
            <w:gridSpan w:val="3"/>
            <w:shd w:val="clear" w:color="auto" w:fill="FFFFFF"/>
            <w:tcMar>
              <w:top w:w="40" w:type="dxa"/>
              <w:left w:w="20" w:type="dxa"/>
              <w:bottom w:w="40" w:type="dxa"/>
              <w:right w:w="20" w:type="dxa"/>
            </w:tcMar>
          </w:tcPr>
          <w:p w14:paraId="299C5E8D" w14:textId="77777777" w:rsidR="00992A07" w:rsidRDefault="00C4246C">
            <w:pPr>
              <w:jc w:val="right"/>
              <w:textAlignment w:val="top"/>
            </w:pPr>
            <w:r>
              <w:rPr>
                <w:rFonts w:ascii="Arial" w:eastAsia="宋体" w:hAnsi="Arial" w:cs="Arial"/>
                <w:color w:val="000000"/>
                <w:sz w:val="20"/>
                <w:szCs w:val="20"/>
              </w:rPr>
              <w:t>2.06% - 2.82%</w:t>
            </w:r>
          </w:p>
        </w:tc>
      </w:tr>
      <w:tr w:rsidR="00992A07" w14:paraId="299C5E98" w14:textId="77777777">
        <w:tc>
          <w:tcPr>
            <w:tcW w:w="0" w:type="auto"/>
            <w:gridSpan w:val="3"/>
            <w:shd w:val="clear" w:color="auto" w:fill="CCEEFF"/>
            <w:tcMar>
              <w:top w:w="40" w:type="dxa"/>
              <w:left w:w="20" w:type="dxa"/>
              <w:bottom w:w="40" w:type="dxa"/>
              <w:right w:w="20" w:type="dxa"/>
            </w:tcMar>
            <w:vAlign w:val="bottom"/>
          </w:tcPr>
          <w:p w14:paraId="299C5E8F" w14:textId="77777777" w:rsidR="00992A07" w:rsidRDefault="00C4246C">
            <w:pPr>
              <w:textAlignment w:val="bottom"/>
            </w:pPr>
            <w:r>
              <w:rPr>
                <w:rFonts w:ascii="Arial" w:eastAsia="宋体" w:hAnsi="Arial" w:cs="Arial"/>
                <w:color w:val="000000"/>
                <w:sz w:val="20"/>
                <w:szCs w:val="20"/>
              </w:rPr>
              <w:t>Expected dividends</w:t>
            </w:r>
          </w:p>
        </w:tc>
        <w:tc>
          <w:tcPr>
            <w:tcW w:w="0" w:type="auto"/>
            <w:gridSpan w:val="2"/>
            <w:shd w:val="clear" w:color="auto" w:fill="CCEEFF"/>
            <w:tcMar>
              <w:top w:w="40" w:type="dxa"/>
              <w:left w:w="20" w:type="dxa"/>
              <w:bottom w:w="40" w:type="dxa"/>
              <w:right w:w="0" w:type="dxa"/>
            </w:tcMar>
            <w:vAlign w:val="bottom"/>
          </w:tcPr>
          <w:p w14:paraId="299C5E90"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E91" w14:textId="77777777" w:rsidR="00992A07" w:rsidRDefault="00C4246C">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299C5E92"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E93"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E94" w14:textId="77777777" w:rsidR="00992A07" w:rsidRDefault="00C4246C">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299C5E95"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E96"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E97" w14:textId="77777777" w:rsidR="00992A07" w:rsidRDefault="00C4246C">
            <w:pPr>
              <w:jc w:val="right"/>
              <w:textAlignment w:val="bottom"/>
            </w:pPr>
            <w:r>
              <w:rPr>
                <w:rFonts w:ascii="Arial" w:eastAsia="宋体" w:hAnsi="Arial" w:cs="Arial"/>
                <w:color w:val="000000"/>
                <w:sz w:val="20"/>
                <w:szCs w:val="20"/>
              </w:rPr>
              <w:t>%</w:t>
            </w:r>
          </w:p>
        </w:tc>
      </w:tr>
      <w:tr w:rsidR="00992A07" w14:paraId="299C5E9F" w14:textId="77777777">
        <w:tc>
          <w:tcPr>
            <w:tcW w:w="0" w:type="auto"/>
            <w:gridSpan w:val="3"/>
            <w:shd w:val="clear" w:color="auto" w:fill="FFFFFF"/>
            <w:tcMar>
              <w:top w:w="40" w:type="dxa"/>
              <w:left w:w="20" w:type="dxa"/>
              <w:bottom w:w="40" w:type="dxa"/>
              <w:right w:w="20" w:type="dxa"/>
            </w:tcMar>
            <w:vAlign w:val="bottom"/>
          </w:tcPr>
          <w:p w14:paraId="299C5E99" w14:textId="77777777" w:rsidR="00992A07" w:rsidRDefault="00C4246C">
            <w:pPr>
              <w:textAlignment w:val="bottom"/>
            </w:pPr>
            <w:r>
              <w:rPr>
                <w:rFonts w:ascii="Arial" w:eastAsia="宋体" w:hAnsi="Arial" w:cs="Arial"/>
                <w:color w:val="000000"/>
                <w:sz w:val="20"/>
                <w:szCs w:val="20"/>
              </w:rPr>
              <w:t>Expected term (in years)</w:t>
            </w:r>
          </w:p>
        </w:tc>
        <w:tc>
          <w:tcPr>
            <w:tcW w:w="0" w:type="auto"/>
            <w:gridSpan w:val="3"/>
            <w:shd w:val="clear" w:color="auto" w:fill="FFFFFF"/>
            <w:tcMar>
              <w:top w:w="40" w:type="dxa"/>
              <w:left w:w="20" w:type="dxa"/>
              <w:bottom w:w="40" w:type="dxa"/>
              <w:right w:w="20" w:type="dxa"/>
            </w:tcMar>
            <w:vAlign w:val="bottom"/>
          </w:tcPr>
          <w:p w14:paraId="299C5E9A" w14:textId="77777777" w:rsidR="00992A07" w:rsidRDefault="00C4246C">
            <w:pPr>
              <w:jc w:val="right"/>
              <w:textAlignment w:val="bottom"/>
            </w:pPr>
            <w:r>
              <w:rPr>
                <w:rFonts w:ascii="Arial" w:eastAsia="宋体" w:hAnsi="Arial" w:cs="Arial"/>
                <w:color w:val="000000"/>
                <w:sz w:val="20"/>
                <w:szCs w:val="20"/>
              </w:rPr>
              <w:t>2.48 - 3.00</w:t>
            </w:r>
          </w:p>
        </w:tc>
        <w:tc>
          <w:tcPr>
            <w:tcW w:w="0" w:type="auto"/>
            <w:gridSpan w:val="3"/>
            <w:shd w:val="clear" w:color="auto" w:fill="FFFFFF"/>
            <w:tcMar>
              <w:top w:w="0" w:type="dxa"/>
              <w:left w:w="20" w:type="dxa"/>
              <w:bottom w:w="0" w:type="dxa"/>
              <w:right w:w="20" w:type="dxa"/>
            </w:tcMar>
          </w:tcPr>
          <w:p w14:paraId="299C5E9B" w14:textId="77777777" w:rsidR="00992A07" w:rsidRDefault="00992A07">
            <w:pPr>
              <w:rPr>
                <w:rFonts w:ascii="宋体"/>
              </w:rPr>
            </w:pPr>
          </w:p>
        </w:tc>
        <w:tc>
          <w:tcPr>
            <w:tcW w:w="0" w:type="auto"/>
            <w:gridSpan w:val="3"/>
            <w:shd w:val="clear" w:color="auto" w:fill="FFFFFF"/>
            <w:tcMar>
              <w:top w:w="40" w:type="dxa"/>
              <w:left w:w="20" w:type="dxa"/>
              <w:bottom w:w="40" w:type="dxa"/>
              <w:right w:w="20" w:type="dxa"/>
            </w:tcMar>
            <w:vAlign w:val="bottom"/>
          </w:tcPr>
          <w:p w14:paraId="299C5E9C" w14:textId="77777777" w:rsidR="00992A07" w:rsidRDefault="00C4246C">
            <w:pPr>
              <w:jc w:val="right"/>
              <w:textAlignment w:val="bottom"/>
            </w:pPr>
            <w:r>
              <w:rPr>
                <w:rFonts w:ascii="Arial" w:eastAsia="宋体" w:hAnsi="Arial" w:cs="Arial"/>
                <w:color w:val="000000"/>
                <w:sz w:val="20"/>
                <w:szCs w:val="20"/>
              </w:rPr>
              <w:t>2.48 - 5.00</w:t>
            </w:r>
          </w:p>
        </w:tc>
        <w:tc>
          <w:tcPr>
            <w:tcW w:w="0" w:type="auto"/>
            <w:gridSpan w:val="3"/>
            <w:shd w:val="clear" w:color="auto" w:fill="FFFFFF"/>
            <w:tcMar>
              <w:top w:w="0" w:type="dxa"/>
              <w:left w:w="20" w:type="dxa"/>
              <w:bottom w:w="0" w:type="dxa"/>
              <w:right w:w="20" w:type="dxa"/>
            </w:tcMar>
          </w:tcPr>
          <w:p w14:paraId="299C5E9D" w14:textId="77777777" w:rsidR="00992A07" w:rsidRDefault="00992A07">
            <w:pPr>
              <w:rPr>
                <w:rFonts w:ascii="宋体"/>
              </w:rPr>
            </w:pPr>
          </w:p>
        </w:tc>
        <w:tc>
          <w:tcPr>
            <w:tcW w:w="0" w:type="auto"/>
            <w:gridSpan w:val="3"/>
            <w:shd w:val="clear" w:color="auto" w:fill="FFFFFF"/>
            <w:tcMar>
              <w:top w:w="40" w:type="dxa"/>
              <w:left w:w="20" w:type="dxa"/>
              <w:bottom w:w="40" w:type="dxa"/>
              <w:right w:w="20" w:type="dxa"/>
            </w:tcMar>
            <w:vAlign w:val="bottom"/>
          </w:tcPr>
          <w:p w14:paraId="299C5E9E" w14:textId="77777777" w:rsidR="00992A07" w:rsidRDefault="00C4246C">
            <w:pPr>
              <w:jc w:val="right"/>
              <w:textAlignment w:val="bottom"/>
            </w:pPr>
            <w:r>
              <w:rPr>
                <w:rFonts w:ascii="Arial" w:eastAsia="宋体" w:hAnsi="Arial" w:cs="Arial"/>
                <w:color w:val="000000"/>
                <w:sz w:val="20"/>
                <w:szCs w:val="20"/>
              </w:rPr>
              <w:t>2.48 - 3.00</w:t>
            </w:r>
          </w:p>
        </w:tc>
      </w:tr>
    </w:tbl>
    <w:p w14:paraId="299C5EA0" w14:textId="77777777" w:rsidR="00992A07" w:rsidRDefault="00C4246C">
      <w:pPr>
        <w:jc w:val="both"/>
      </w:pPr>
      <w:r>
        <w:rPr>
          <w:rFonts w:ascii="Arial" w:eastAsia="宋体" w:hAnsi="Arial" w:cs="Arial"/>
          <w:color w:val="000000"/>
          <w:sz w:val="20"/>
          <w:szCs w:val="20"/>
        </w:rPr>
        <w:t xml:space="preserve">The Company uses the historical volatility of its common stock and risk-free interest rate based on the rate for a U.S. Treasury zero-coupon yield curve with a term that </w:t>
      </w:r>
      <w:r>
        <w:rPr>
          <w:rFonts w:ascii="Arial" w:eastAsia="宋体" w:hAnsi="Arial" w:cs="Arial"/>
          <w:color w:val="000000"/>
          <w:sz w:val="20"/>
          <w:szCs w:val="20"/>
        </w:rPr>
        <w:t>approximates the expected life of the PRSUs grant at the date closest to the grant date. The expected dividend yield is zero as the Company does not expect to pay dividends in the near future. The expected term of PRSUs represents the requisite service per</w:t>
      </w:r>
      <w:r>
        <w:rPr>
          <w:rFonts w:ascii="Arial" w:eastAsia="宋体" w:hAnsi="Arial" w:cs="Arial"/>
          <w:color w:val="000000"/>
          <w:sz w:val="20"/>
          <w:szCs w:val="20"/>
        </w:rPr>
        <w:t>iods of these PRSUs.</w:t>
      </w:r>
    </w:p>
    <w:p w14:paraId="299C5EA1" w14:textId="77777777" w:rsidR="00992A07" w:rsidRDefault="00C4246C">
      <w:pPr>
        <w:jc w:val="center"/>
      </w:pPr>
      <w:r>
        <w:rPr>
          <w:rFonts w:ascii="Times New Roman" w:eastAsia="宋体" w:hAnsi="Times New Roman"/>
          <w:color w:val="000000"/>
          <w:sz w:val="20"/>
          <w:szCs w:val="20"/>
        </w:rPr>
        <w:t>69</w:t>
      </w:r>
    </w:p>
    <w:p w14:paraId="299C5EA2" w14:textId="77777777" w:rsidR="00992A07" w:rsidRDefault="00C4246C">
      <w:r>
        <w:pict w14:anchorId="299C6ECB">
          <v:rect id="_x0000_i1096" style="width:415.3pt;height:1.5pt" o:hralign="center" o:hrstd="t" o:hr="t" fillcolor="#a0a0a0" stroked="f"/>
        </w:pict>
      </w:r>
    </w:p>
    <w:p w14:paraId="299C5EA3" w14:textId="77777777" w:rsidR="00992A07" w:rsidRDefault="00992A07"/>
    <w:p w14:paraId="299C5EA4" w14:textId="77777777" w:rsidR="00992A07" w:rsidRDefault="00C4246C">
      <w:pPr>
        <w:spacing w:before="180"/>
        <w:jc w:val="both"/>
      </w:pPr>
      <w:r>
        <w:rPr>
          <w:rFonts w:ascii="Arial" w:eastAsia="宋体" w:hAnsi="Arial" w:cs="Arial"/>
          <w:color w:val="000000"/>
          <w:sz w:val="20"/>
          <w:szCs w:val="20"/>
        </w:rPr>
        <w:t>The following table summarizes PRSU activity and related information:</w:t>
      </w:r>
    </w:p>
    <w:tbl>
      <w:tblPr>
        <w:tblW w:w="4963" w:type="pct"/>
        <w:tblCellMar>
          <w:top w:w="15" w:type="dxa"/>
          <w:left w:w="15" w:type="dxa"/>
          <w:bottom w:w="15" w:type="dxa"/>
          <w:right w:w="15" w:type="dxa"/>
        </w:tblCellMar>
        <w:tblLook w:val="04A0" w:firstRow="1" w:lastRow="0" w:firstColumn="1" w:lastColumn="0" w:noHBand="0" w:noVBand="1"/>
      </w:tblPr>
      <w:tblGrid>
        <w:gridCol w:w="37"/>
        <w:gridCol w:w="3087"/>
        <w:gridCol w:w="36"/>
        <w:gridCol w:w="70"/>
        <w:gridCol w:w="701"/>
        <w:gridCol w:w="36"/>
        <w:gridCol w:w="36"/>
        <w:gridCol w:w="36"/>
        <w:gridCol w:w="36"/>
        <w:gridCol w:w="132"/>
        <w:gridCol w:w="1087"/>
        <w:gridCol w:w="36"/>
        <w:gridCol w:w="36"/>
        <w:gridCol w:w="36"/>
        <w:gridCol w:w="36"/>
        <w:gridCol w:w="133"/>
        <w:gridCol w:w="1087"/>
        <w:gridCol w:w="36"/>
        <w:gridCol w:w="36"/>
        <w:gridCol w:w="36"/>
        <w:gridCol w:w="36"/>
        <w:gridCol w:w="92"/>
        <w:gridCol w:w="1344"/>
        <w:gridCol w:w="36"/>
      </w:tblGrid>
      <w:tr w:rsidR="00992A07" w14:paraId="299C5EBD" w14:textId="77777777">
        <w:tc>
          <w:tcPr>
            <w:tcW w:w="50" w:type="pct"/>
            <w:shd w:val="clear" w:color="auto" w:fill="auto"/>
          </w:tcPr>
          <w:p w14:paraId="299C5EA5" w14:textId="77777777" w:rsidR="00992A07" w:rsidRDefault="00992A07">
            <w:pPr>
              <w:rPr>
                <w:rFonts w:ascii="宋体"/>
              </w:rPr>
            </w:pPr>
          </w:p>
        </w:tc>
        <w:tc>
          <w:tcPr>
            <w:tcW w:w="1918" w:type="pct"/>
            <w:shd w:val="clear" w:color="auto" w:fill="auto"/>
          </w:tcPr>
          <w:p w14:paraId="299C5EA6" w14:textId="77777777" w:rsidR="00992A07" w:rsidRDefault="00992A07">
            <w:pPr>
              <w:rPr>
                <w:rFonts w:ascii="宋体"/>
              </w:rPr>
            </w:pPr>
          </w:p>
        </w:tc>
        <w:tc>
          <w:tcPr>
            <w:tcW w:w="5" w:type="pct"/>
            <w:shd w:val="clear" w:color="auto" w:fill="auto"/>
          </w:tcPr>
          <w:p w14:paraId="299C5EA7" w14:textId="77777777" w:rsidR="00992A07" w:rsidRDefault="00992A07">
            <w:pPr>
              <w:rPr>
                <w:rFonts w:ascii="宋体"/>
              </w:rPr>
            </w:pPr>
          </w:p>
        </w:tc>
        <w:tc>
          <w:tcPr>
            <w:tcW w:w="50" w:type="pct"/>
            <w:shd w:val="clear" w:color="auto" w:fill="auto"/>
          </w:tcPr>
          <w:p w14:paraId="299C5EA8" w14:textId="77777777" w:rsidR="00992A07" w:rsidRDefault="00992A07">
            <w:pPr>
              <w:rPr>
                <w:rFonts w:ascii="宋体"/>
              </w:rPr>
            </w:pPr>
          </w:p>
        </w:tc>
        <w:tc>
          <w:tcPr>
            <w:tcW w:w="497" w:type="pct"/>
            <w:shd w:val="clear" w:color="auto" w:fill="auto"/>
          </w:tcPr>
          <w:p w14:paraId="299C5EA9" w14:textId="77777777" w:rsidR="00992A07" w:rsidRDefault="00992A07">
            <w:pPr>
              <w:rPr>
                <w:rFonts w:ascii="宋体"/>
              </w:rPr>
            </w:pPr>
          </w:p>
        </w:tc>
        <w:tc>
          <w:tcPr>
            <w:tcW w:w="5" w:type="pct"/>
            <w:shd w:val="clear" w:color="auto" w:fill="auto"/>
          </w:tcPr>
          <w:p w14:paraId="299C5EAA" w14:textId="77777777" w:rsidR="00992A07" w:rsidRDefault="00992A07">
            <w:pPr>
              <w:rPr>
                <w:rFonts w:ascii="宋体"/>
              </w:rPr>
            </w:pPr>
          </w:p>
        </w:tc>
        <w:tc>
          <w:tcPr>
            <w:tcW w:w="5" w:type="pct"/>
            <w:shd w:val="clear" w:color="auto" w:fill="auto"/>
          </w:tcPr>
          <w:p w14:paraId="299C5EAB" w14:textId="77777777" w:rsidR="00992A07" w:rsidRDefault="00992A07">
            <w:pPr>
              <w:rPr>
                <w:rFonts w:ascii="宋体"/>
              </w:rPr>
            </w:pPr>
          </w:p>
        </w:tc>
        <w:tc>
          <w:tcPr>
            <w:tcW w:w="26" w:type="pct"/>
            <w:shd w:val="clear" w:color="auto" w:fill="auto"/>
          </w:tcPr>
          <w:p w14:paraId="299C5EAC" w14:textId="77777777" w:rsidR="00992A07" w:rsidRDefault="00992A07">
            <w:pPr>
              <w:rPr>
                <w:rFonts w:ascii="宋体"/>
              </w:rPr>
            </w:pPr>
          </w:p>
        </w:tc>
        <w:tc>
          <w:tcPr>
            <w:tcW w:w="5" w:type="pct"/>
            <w:shd w:val="clear" w:color="auto" w:fill="auto"/>
          </w:tcPr>
          <w:p w14:paraId="299C5EAD" w14:textId="77777777" w:rsidR="00992A07" w:rsidRDefault="00992A07">
            <w:pPr>
              <w:rPr>
                <w:rFonts w:ascii="宋体"/>
              </w:rPr>
            </w:pPr>
          </w:p>
        </w:tc>
        <w:tc>
          <w:tcPr>
            <w:tcW w:w="50" w:type="pct"/>
            <w:shd w:val="clear" w:color="auto" w:fill="auto"/>
          </w:tcPr>
          <w:p w14:paraId="299C5EAE" w14:textId="77777777" w:rsidR="00992A07" w:rsidRDefault="00992A07">
            <w:pPr>
              <w:rPr>
                <w:rFonts w:ascii="宋体"/>
              </w:rPr>
            </w:pPr>
          </w:p>
        </w:tc>
        <w:tc>
          <w:tcPr>
            <w:tcW w:w="732" w:type="pct"/>
            <w:shd w:val="clear" w:color="auto" w:fill="auto"/>
          </w:tcPr>
          <w:p w14:paraId="299C5EAF" w14:textId="77777777" w:rsidR="00992A07" w:rsidRDefault="00992A07">
            <w:pPr>
              <w:rPr>
                <w:rFonts w:ascii="宋体"/>
              </w:rPr>
            </w:pPr>
          </w:p>
        </w:tc>
        <w:tc>
          <w:tcPr>
            <w:tcW w:w="5" w:type="pct"/>
            <w:shd w:val="clear" w:color="auto" w:fill="auto"/>
          </w:tcPr>
          <w:p w14:paraId="299C5EB0" w14:textId="77777777" w:rsidR="00992A07" w:rsidRDefault="00992A07">
            <w:pPr>
              <w:rPr>
                <w:rFonts w:ascii="宋体"/>
              </w:rPr>
            </w:pPr>
          </w:p>
        </w:tc>
        <w:tc>
          <w:tcPr>
            <w:tcW w:w="5" w:type="pct"/>
            <w:shd w:val="clear" w:color="auto" w:fill="auto"/>
          </w:tcPr>
          <w:p w14:paraId="299C5EB1" w14:textId="77777777" w:rsidR="00992A07" w:rsidRDefault="00992A07">
            <w:pPr>
              <w:rPr>
                <w:rFonts w:ascii="宋体"/>
              </w:rPr>
            </w:pPr>
          </w:p>
        </w:tc>
        <w:tc>
          <w:tcPr>
            <w:tcW w:w="26" w:type="pct"/>
            <w:shd w:val="clear" w:color="auto" w:fill="auto"/>
          </w:tcPr>
          <w:p w14:paraId="299C5EB2" w14:textId="77777777" w:rsidR="00992A07" w:rsidRDefault="00992A07">
            <w:pPr>
              <w:rPr>
                <w:rFonts w:ascii="宋体"/>
              </w:rPr>
            </w:pPr>
          </w:p>
        </w:tc>
        <w:tc>
          <w:tcPr>
            <w:tcW w:w="5" w:type="pct"/>
            <w:shd w:val="clear" w:color="auto" w:fill="auto"/>
          </w:tcPr>
          <w:p w14:paraId="299C5EB3" w14:textId="77777777" w:rsidR="00992A07" w:rsidRDefault="00992A07">
            <w:pPr>
              <w:rPr>
                <w:rFonts w:ascii="宋体"/>
              </w:rPr>
            </w:pPr>
          </w:p>
        </w:tc>
        <w:tc>
          <w:tcPr>
            <w:tcW w:w="50" w:type="pct"/>
            <w:shd w:val="clear" w:color="auto" w:fill="auto"/>
          </w:tcPr>
          <w:p w14:paraId="299C5EB4" w14:textId="77777777" w:rsidR="00992A07" w:rsidRDefault="00992A07">
            <w:pPr>
              <w:rPr>
                <w:rFonts w:ascii="宋体"/>
              </w:rPr>
            </w:pPr>
          </w:p>
        </w:tc>
        <w:tc>
          <w:tcPr>
            <w:tcW w:w="732" w:type="pct"/>
            <w:shd w:val="clear" w:color="auto" w:fill="auto"/>
          </w:tcPr>
          <w:p w14:paraId="299C5EB5" w14:textId="77777777" w:rsidR="00992A07" w:rsidRDefault="00992A07">
            <w:pPr>
              <w:rPr>
                <w:rFonts w:ascii="宋体"/>
              </w:rPr>
            </w:pPr>
          </w:p>
        </w:tc>
        <w:tc>
          <w:tcPr>
            <w:tcW w:w="5" w:type="pct"/>
            <w:shd w:val="clear" w:color="auto" w:fill="auto"/>
          </w:tcPr>
          <w:p w14:paraId="299C5EB6" w14:textId="77777777" w:rsidR="00992A07" w:rsidRDefault="00992A07">
            <w:pPr>
              <w:rPr>
                <w:rFonts w:ascii="宋体"/>
              </w:rPr>
            </w:pPr>
          </w:p>
        </w:tc>
        <w:tc>
          <w:tcPr>
            <w:tcW w:w="5" w:type="pct"/>
            <w:shd w:val="clear" w:color="auto" w:fill="auto"/>
          </w:tcPr>
          <w:p w14:paraId="299C5EB7" w14:textId="77777777" w:rsidR="00992A07" w:rsidRDefault="00992A07">
            <w:pPr>
              <w:rPr>
                <w:rFonts w:ascii="宋体"/>
              </w:rPr>
            </w:pPr>
          </w:p>
        </w:tc>
        <w:tc>
          <w:tcPr>
            <w:tcW w:w="26" w:type="pct"/>
            <w:shd w:val="clear" w:color="auto" w:fill="auto"/>
          </w:tcPr>
          <w:p w14:paraId="299C5EB8" w14:textId="77777777" w:rsidR="00992A07" w:rsidRDefault="00992A07">
            <w:pPr>
              <w:rPr>
                <w:rFonts w:ascii="宋体"/>
              </w:rPr>
            </w:pPr>
          </w:p>
        </w:tc>
        <w:tc>
          <w:tcPr>
            <w:tcW w:w="5" w:type="pct"/>
            <w:shd w:val="clear" w:color="auto" w:fill="auto"/>
          </w:tcPr>
          <w:p w14:paraId="299C5EB9" w14:textId="77777777" w:rsidR="00992A07" w:rsidRDefault="00992A07">
            <w:pPr>
              <w:rPr>
                <w:rFonts w:ascii="宋体"/>
              </w:rPr>
            </w:pPr>
          </w:p>
        </w:tc>
        <w:tc>
          <w:tcPr>
            <w:tcW w:w="50" w:type="pct"/>
            <w:shd w:val="clear" w:color="auto" w:fill="auto"/>
          </w:tcPr>
          <w:p w14:paraId="299C5EBA" w14:textId="77777777" w:rsidR="00992A07" w:rsidRDefault="00992A07">
            <w:pPr>
              <w:rPr>
                <w:rFonts w:ascii="宋体"/>
              </w:rPr>
            </w:pPr>
          </w:p>
        </w:tc>
        <w:tc>
          <w:tcPr>
            <w:tcW w:w="733" w:type="pct"/>
            <w:shd w:val="clear" w:color="auto" w:fill="auto"/>
          </w:tcPr>
          <w:p w14:paraId="299C5EBB" w14:textId="77777777" w:rsidR="00992A07" w:rsidRDefault="00992A07">
            <w:pPr>
              <w:rPr>
                <w:rFonts w:ascii="宋体"/>
              </w:rPr>
            </w:pPr>
          </w:p>
        </w:tc>
        <w:tc>
          <w:tcPr>
            <w:tcW w:w="5" w:type="pct"/>
            <w:shd w:val="clear" w:color="auto" w:fill="auto"/>
          </w:tcPr>
          <w:p w14:paraId="299C5EBC" w14:textId="77777777" w:rsidR="00992A07" w:rsidRDefault="00992A07">
            <w:pPr>
              <w:rPr>
                <w:rFonts w:ascii="宋体"/>
              </w:rPr>
            </w:pPr>
          </w:p>
        </w:tc>
      </w:tr>
      <w:tr w:rsidR="00992A07" w14:paraId="299C5EC6" w14:textId="77777777">
        <w:trPr>
          <w:hidden/>
        </w:trPr>
        <w:tc>
          <w:tcPr>
            <w:tcW w:w="0" w:type="auto"/>
            <w:gridSpan w:val="3"/>
            <w:shd w:val="clear" w:color="auto" w:fill="auto"/>
          </w:tcPr>
          <w:p w14:paraId="299C5EBE" w14:textId="77777777" w:rsidR="00992A07" w:rsidRDefault="00992A07">
            <w:pPr>
              <w:rPr>
                <w:rFonts w:ascii="宋体"/>
                <w:vanish/>
              </w:rPr>
            </w:pPr>
          </w:p>
        </w:tc>
        <w:tc>
          <w:tcPr>
            <w:tcW w:w="0" w:type="auto"/>
            <w:gridSpan w:val="3"/>
            <w:shd w:val="clear" w:color="auto" w:fill="auto"/>
          </w:tcPr>
          <w:p w14:paraId="299C5EBF" w14:textId="77777777" w:rsidR="00992A07" w:rsidRDefault="00992A07">
            <w:pPr>
              <w:rPr>
                <w:rFonts w:ascii="宋体"/>
                <w:vanish/>
              </w:rPr>
            </w:pPr>
          </w:p>
        </w:tc>
        <w:tc>
          <w:tcPr>
            <w:tcW w:w="0" w:type="auto"/>
            <w:gridSpan w:val="3"/>
            <w:shd w:val="clear" w:color="auto" w:fill="auto"/>
          </w:tcPr>
          <w:p w14:paraId="299C5EC0" w14:textId="77777777" w:rsidR="00992A07" w:rsidRDefault="00992A07">
            <w:pPr>
              <w:rPr>
                <w:rFonts w:ascii="宋体"/>
                <w:vanish/>
              </w:rPr>
            </w:pPr>
          </w:p>
        </w:tc>
        <w:tc>
          <w:tcPr>
            <w:tcW w:w="0" w:type="auto"/>
            <w:gridSpan w:val="3"/>
            <w:shd w:val="clear" w:color="auto" w:fill="auto"/>
          </w:tcPr>
          <w:p w14:paraId="299C5EC1" w14:textId="77777777" w:rsidR="00992A07" w:rsidRDefault="00992A07">
            <w:pPr>
              <w:rPr>
                <w:rFonts w:ascii="宋体"/>
                <w:vanish/>
              </w:rPr>
            </w:pPr>
          </w:p>
        </w:tc>
        <w:tc>
          <w:tcPr>
            <w:tcW w:w="0" w:type="auto"/>
            <w:gridSpan w:val="3"/>
            <w:shd w:val="clear" w:color="auto" w:fill="auto"/>
          </w:tcPr>
          <w:p w14:paraId="299C5EC2" w14:textId="77777777" w:rsidR="00992A07" w:rsidRDefault="00992A07">
            <w:pPr>
              <w:rPr>
                <w:rFonts w:ascii="宋体"/>
                <w:vanish/>
              </w:rPr>
            </w:pPr>
          </w:p>
        </w:tc>
        <w:tc>
          <w:tcPr>
            <w:tcW w:w="0" w:type="auto"/>
            <w:gridSpan w:val="3"/>
            <w:shd w:val="clear" w:color="auto" w:fill="auto"/>
          </w:tcPr>
          <w:p w14:paraId="299C5EC3" w14:textId="77777777" w:rsidR="00992A07" w:rsidRDefault="00992A07">
            <w:pPr>
              <w:rPr>
                <w:rFonts w:ascii="宋体"/>
                <w:vanish/>
              </w:rPr>
            </w:pPr>
          </w:p>
        </w:tc>
        <w:tc>
          <w:tcPr>
            <w:tcW w:w="0" w:type="auto"/>
            <w:gridSpan w:val="3"/>
            <w:shd w:val="clear" w:color="auto" w:fill="auto"/>
          </w:tcPr>
          <w:p w14:paraId="299C5EC4" w14:textId="77777777" w:rsidR="00992A07" w:rsidRDefault="00992A07">
            <w:pPr>
              <w:rPr>
                <w:rFonts w:ascii="宋体"/>
                <w:vanish/>
              </w:rPr>
            </w:pPr>
          </w:p>
        </w:tc>
        <w:tc>
          <w:tcPr>
            <w:tcW w:w="0" w:type="auto"/>
            <w:gridSpan w:val="3"/>
            <w:shd w:val="clear" w:color="auto" w:fill="auto"/>
          </w:tcPr>
          <w:p w14:paraId="299C5EC5" w14:textId="77777777" w:rsidR="00992A07" w:rsidRDefault="00992A07">
            <w:pPr>
              <w:rPr>
                <w:rFonts w:ascii="宋体"/>
                <w:vanish/>
              </w:rPr>
            </w:pPr>
          </w:p>
        </w:tc>
      </w:tr>
      <w:tr w:rsidR="00992A07" w14:paraId="299C5ECF" w14:textId="77777777">
        <w:tc>
          <w:tcPr>
            <w:tcW w:w="0" w:type="auto"/>
            <w:gridSpan w:val="3"/>
            <w:shd w:val="clear" w:color="auto" w:fill="auto"/>
            <w:tcMar>
              <w:top w:w="40" w:type="dxa"/>
              <w:left w:w="20" w:type="dxa"/>
              <w:bottom w:w="40" w:type="dxa"/>
              <w:right w:w="20" w:type="dxa"/>
            </w:tcMar>
            <w:vAlign w:val="bottom"/>
          </w:tcPr>
          <w:p w14:paraId="299C5EC7" w14:textId="77777777" w:rsidR="00992A07" w:rsidRDefault="00C4246C">
            <w:pPr>
              <w:textAlignment w:val="bottom"/>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vAlign w:val="bottom"/>
          </w:tcPr>
          <w:p w14:paraId="299C5EC8" w14:textId="77777777" w:rsidR="00992A07" w:rsidRDefault="00C4246C">
            <w:pPr>
              <w:jc w:val="center"/>
              <w:textAlignment w:val="bottom"/>
            </w:pPr>
            <w:r>
              <w:rPr>
                <w:rFonts w:ascii="Arial" w:eastAsia="宋体" w:hAnsi="Arial" w:cs="Arial"/>
                <w:b/>
                <w:bCs/>
                <w:color w:val="000000"/>
                <w:sz w:val="16"/>
                <w:szCs w:val="16"/>
              </w:rPr>
              <w:t>Number</w:t>
            </w:r>
            <w:r>
              <w:rPr>
                <w:rFonts w:ascii="Arial" w:eastAsia="宋体" w:hAnsi="Arial" w:cs="Arial"/>
                <w:b/>
                <w:bCs/>
                <w:color w:val="000000"/>
                <w:sz w:val="16"/>
                <w:szCs w:val="16"/>
              </w:rPr>
              <w:br/>
              <w:t>of Shares</w:t>
            </w:r>
          </w:p>
        </w:tc>
        <w:tc>
          <w:tcPr>
            <w:tcW w:w="0" w:type="auto"/>
            <w:gridSpan w:val="3"/>
            <w:shd w:val="clear" w:color="auto" w:fill="auto"/>
            <w:tcMar>
              <w:top w:w="0" w:type="dxa"/>
              <w:left w:w="20" w:type="dxa"/>
              <w:bottom w:w="0" w:type="dxa"/>
              <w:right w:w="20" w:type="dxa"/>
            </w:tcMar>
          </w:tcPr>
          <w:p w14:paraId="299C5EC9"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ECA" w14:textId="77777777" w:rsidR="00992A07" w:rsidRDefault="00C4246C">
            <w:pPr>
              <w:jc w:val="center"/>
              <w:textAlignment w:val="bottom"/>
            </w:pPr>
            <w:r>
              <w:rPr>
                <w:rFonts w:ascii="Arial" w:eastAsia="宋体" w:hAnsi="Arial" w:cs="Arial"/>
                <w:b/>
                <w:bCs/>
                <w:color w:val="000000"/>
                <w:sz w:val="16"/>
                <w:szCs w:val="16"/>
              </w:rPr>
              <w:t>Weighted-</w:t>
            </w:r>
            <w:r>
              <w:rPr>
                <w:rFonts w:ascii="Arial" w:eastAsia="宋体" w:hAnsi="Arial" w:cs="Arial"/>
                <w:b/>
                <w:bCs/>
                <w:color w:val="000000"/>
                <w:sz w:val="16"/>
                <w:szCs w:val="16"/>
              </w:rPr>
              <w:br/>
              <w:t>Average</w:t>
            </w:r>
            <w:r>
              <w:rPr>
                <w:rFonts w:ascii="Arial" w:eastAsia="宋体" w:hAnsi="Arial" w:cs="Arial"/>
                <w:b/>
                <w:bCs/>
                <w:color w:val="000000"/>
                <w:sz w:val="16"/>
                <w:szCs w:val="16"/>
              </w:rPr>
              <w:br/>
              <w:t>Fair Value</w:t>
            </w:r>
          </w:p>
        </w:tc>
        <w:tc>
          <w:tcPr>
            <w:tcW w:w="0" w:type="auto"/>
            <w:gridSpan w:val="3"/>
            <w:shd w:val="clear" w:color="auto" w:fill="auto"/>
            <w:tcMar>
              <w:top w:w="0" w:type="dxa"/>
              <w:left w:w="20" w:type="dxa"/>
              <w:bottom w:w="0" w:type="dxa"/>
              <w:right w:w="20" w:type="dxa"/>
            </w:tcMar>
          </w:tcPr>
          <w:p w14:paraId="299C5ECB"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ECC" w14:textId="77777777" w:rsidR="00992A07" w:rsidRDefault="00C4246C">
            <w:pPr>
              <w:jc w:val="center"/>
              <w:textAlignment w:val="bottom"/>
            </w:pPr>
            <w:r>
              <w:rPr>
                <w:rFonts w:ascii="Arial" w:eastAsia="宋体" w:hAnsi="Arial" w:cs="Arial"/>
                <w:b/>
                <w:bCs/>
                <w:color w:val="000000"/>
                <w:sz w:val="16"/>
                <w:szCs w:val="16"/>
              </w:rPr>
              <w:t>Aggregate Intrinsic Value</w:t>
            </w:r>
          </w:p>
        </w:tc>
        <w:tc>
          <w:tcPr>
            <w:tcW w:w="0" w:type="auto"/>
            <w:gridSpan w:val="3"/>
            <w:shd w:val="clear" w:color="auto" w:fill="auto"/>
            <w:tcMar>
              <w:top w:w="0" w:type="dxa"/>
              <w:left w:w="20" w:type="dxa"/>
              <w:bottom w:w="0" w:type="dxa"/>
              <w:right w:w="20" w:type="dxa"/>
            </w:tcMar>
          </w:tcPr>
          <w:p w14:paraId="299C5EC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ECE" w14:textId="77777777" w:rsidR="00992A07" w:rsidRDefault="00C4246C">
            <w:pPr>
              <w:jc w:val="center"/>
              <w:textAlignment w:val="bottom"/>
            </w:pPr>
            <w:r>
              <w:rPr>
                <w:rFonts w:ascii="Arial" w:eastAsia="宋体" w:hAnsi="Arial" w:cs="Arial"/>
                <w:b/>
                <w:bCs/>
                <w:color w:val="000000"/>
                <w:sz w:val="16"/>
                <w:szCs w:val="16"/>
              </w:rPr>
              <w:t>Weighted-Average Remaining Contractual Life</w:t>
            </w:r>
            <w:r>
              <w:rPr>
                <w:rFonts w:ascii="Arial" w:eastAsia="宋体" w:hAnsi="Arial" w:cs="Arial"/>
                <w:b/>
                <w:bCs/>
                <w:color w:val="000000"/>
                <w:sz w:val="16"/>
                <w:szCs w:val="16"/>
              </w:rPr>
              <w:br/>
              <w:t>(in years)</w:t>
            </w:r>
          </w:p>
        </w:tc>
      </w:tr>
      <w:tr w:rsidR="00992A07" w14:paraId="299C5ED4" w14:textId="77777777">
        <w:tc>
          <w:tcPr>
            <w:tcW w:w="0" w:type="auto"/>
            <w:gridSpan w:val="3"/>
            <w:shd w:val="clear" w:color="auto" w:fill="auto"/>
            <w:tcMar>
              <w:top w:w="0" w:type="dxa"/>
              <w:left w:w="20" w:type="dxa"/>
              <w:bottom w:w="0" w:type="dxa"/>
              <w:right w:w="20" w:type="dxa"/>
            </w:tcMar>
          </w:tcPr>
          <w:p w14:paraId="299C5ED0" w14:textId="77777777" w:rsidR="00992A07" w:rsidRDefault="00992A07">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299C5ED1" w14:textId="77777777" w:rsidR="00992A07" w:rsidRDefault="00C4246C">
            <w:pPr>
              <w:jc w:val="center"/>
              <w:textAlignment w:val="bottom"/>
            </w:pPr>
            <w:r>
              <w:rPr>
                <w:rFonts w:ascii="Arial" w:eastAsia="宋体" w:hAnsi="Arial" w:cs="Arial"/>
                <w:b/>
                <w:bCs/>
                <w:color w:val="000000"/>
                <w:sz w:val="16"/>
                <w:szCs w:val="16"/>
              </w:rPr>
              <w:t>(In millions except share price)</w:t>
            </w:r>
          </w:p>
        </w:tc>
        <w:tc>
          <w:tcPr>
            <w:tcW w:w="0" w:type="auto"/>
            <w:gridSpan w:val="3"/>
            <w:shd w:val="clear" w:color="auto" w:fill="auto"/>
            <w:tcMar>
              <w:top w:w="0" w:type="dxa"/>
              <w:left w:w="20" w:type="dxa"/>
              <w:bottom w:w="0" w:type="dxa"/>
              <w:right w:w="20" w:type="dxa"/>
            </w:tcMar>
          </w:tcPr>
          <w:p w14:paraId="299C5ED2" w14:textId="77777777" w:rsidR="00992A07" w:rsidRDefault="00992A0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299C5ED3" w14:textId="77777777" w:rsidR="00992A07" w:rsidRDefault="00992A07">
            <w:pPr>
              <w:rPr>
                <w:rFonts w:ascii="宋体"/>
              </w:rPr>
            </w:pPr>
          </w:p>
        </w:tc>
      </w:tr>
      <w:tr w:rsidR="00992A07" w14:paraId="299C5EE0" w14:textId="77777777">
        <w:tc>
          <w:tcPr>
            <w:tcW w:w="0" w:type="auto"/>
            <w:gridSpan w:val="3"/>
            <w:shd w:val="clear" w:color="auto" w:fill="CCEEFF"/>
            <w:tcMar>
              <w:top w:w="40" w:type="dxa"/>
              <w:left w:w="20" w:type="dxa"/>
              <w:bottom w:w="40" w:type="dxa"/>
              <w:right w:w="20" w:type="dxa"/>
            </w:tcMar>
            <w:vAlign w:val="bottom"/>
          </w:tcPr>
          <w:p w14:paraId="299C5ED5" w14:textId="77777777" w:rsidR="00992A07" w:rsidRDefault="00C4246C">
            <w:pPr>
              <w:textAlignment w:val="bottom"/>
            </w:pPr>
            <w:r>
              <w:rPr>
                <w:rFonts w:ascii="Arial" w:eastAsia="宋体" w:hAnsi="Arial" w:cs="Arial"/>
                <w:color w:val="000000"/>
                <w:sz w:val="20"/>
                <w:szCs w:val="20"/>
              </w:rPr>
              <w:t>Unvested shares as of December 28, 2019</w:t>
            </w:r>
          </w:p>
        </w:tc>
        <w:tc>
          <w:tcPr>
            <w:tcW w:w="0" w:type="auto"/>
            <w:gridSpan w:val="2"/>
            <w:shd w:val="clear" w:color="auto" w:fill="CCEEFF"/>
            <w:tcMar>
              <w:top w:w="40" w:type="dxa"/>
              <w:left w:w="20" w:type="dxa"/>
              <w:bottom w:w="40" w:type="dxa"/>
              <w:right w:w="0" w:type="dxa"/>
            </w:tcMar>
            <w:vAlign w:val="bottom"/>
          </w:tcPr>
          <w:p w14:paraId="299C5ED6" w14:textId="77777777" w:rsidR="00992A07" w:rsidRDefault="00C4246C">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299C5ED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ED8"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ED9"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EDA" w14:textId="77777777" w:rsidR="00992A07" w:rsidRDefault="00C4246C">
            <w:pPr>
              <w:jc w:val="right"/>
              <w:textAlignment w:val="bottom"/>
            </w:pPr>
            <w:r>
              <w:rPr>
                <w:rFonts w:ascii="Arial" w:eastAsia="宋体" w:hAnsi="Arial" w:cs="Arial"/>
                <w:color w:val="000000"/>
                <w:sz w:val="20"/>
                <w:szCs w:val="20"/>
              </w:rPr>
              <w:t>36.13 </w:t>
            </w:r>
          </w:p>
        </w:tc>
        <w:tc>
          <w:tcPr>
            <w:tcW w:w="0" w:type="auto"/>
            <w:shd w:val="clear" w:color="auto" w:fill="CCEEFF"/>
            <w:tcMar>
              <w:top w:w="40" w:type="dxa"/>
              <w:left w:w="0" w:type="dxa"/>
              <w:bottom w:w="40" w:type="dxa"/>
              <w:right w:w="20" w:type="dxa"/>
            </w:tcMar>
            <w:vAlign w:val="bottom"/>
          </w:tcPr>
          <w:p w14:paraId="299C5ED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EDC"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EDD"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EDE"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EDF" w14:textId="77777777" w:rsidR="00992A07" w:rsidRDefault="00992A07">
            <w:pPr>
              <w:rPr>
                <w:rFonts w:ascii="宋体"/>
              </w:rPr>
            </w:pPr>
          </w:p>
        </w:tc>
      </w:tr>
      <w:tr w:rsidR="00992A07" w14:paraId="299C5EEC" w14:textId="77777777">
        <w:tc>
          <w:tcPr>
            <w:tcW w:w="0" w:type="auto"/>
            <w:gridSpan w:val="3"/>
            <w:shd w:val="clear" w:color="auto" w:fill="FFFFFF"/>
            <w:tcMar>
              <w:top w:w="40" w:type="dxa"/>
              <w:left w:w="155" w:type="dxa"/>
              <w:bottom w:w="40" w:type="dxa"/>
              <w:right w:w="20" w:type="dxa"/>
            </w:tcMar>
            <w:vAlign w:val="bottom"/>
          </w:tcPr>
          <w:p w14:paraId="299C5EE1" w14:textId="77777777" w:rsidR="00992A07" w:rsidRDefault="00C4246C">
            <w:pPr>
              <w:textAlignment w:val="bottom"/>
            </w:pPr>
            <w:r>
              <w:rPr>
                <w:rFonts w:ascii="Arial" w:eastAsia="宋体" w:hAnsi="Arial" w:cs="Arial"/>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299C5EE2"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5EE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EE4"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EE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EE6" w14:textId="77777777" w:rsidR="00992A07" w:rsidRDefault="00C4246C">
            <w:pPr>
              <w:jc w:val="right"/>
              <w:textAlignment w:val="bottom"/>
            </w:pPr>
            <w:r>
              <w:rPr>
                <w:rFonts w:ascii="Arial" w:eastAsia="宋体" w:hAnsi="Arial" w:cs="Arial"/>
                <w:color w:val="000000"/>
                <w:sz w:val="20"/>
                <w:szCs w:val="20"/>
              </w:rPr>
              <w:t>122.95 </w:t>
            </w:r>
          </w:p>
        </w:tc>
        <w:tc>
          <w:tcPr>
            <w:tcW w:w="0" w:type="auto"/>
            <w:shd w:val="clear" w:color="auto" w:fill="FFFFFF"/>
            <w:tcMar>
              <w:top w:w="40" w:type="dxa"/>
              <w:left w:w="0" w:type="dxa"/>
              <w:bottom w:w="40" w:type="dxa"/>
              <w:right w:w="20" w:type="dxa"/>
            </w:tcMar>
            <w:vAlign w:val="bottom"/>
          </w:tcPr>
          <w:p w14:paraId="299C5EE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EE8"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EE9"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EEA"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EEB" w14:textId="77777777" w:rsidR="00992A07" w:rsidRDefault="00992A07">
            <w:pPr>
              <w:rPr>
                <w:rFonts w:ascii="宋体"/>
              </w:rPr>
            </w:pPr>
          </w:p>
        </w:tc>
      </w:tr>
      <w:tr w:rsidR="00992A07" w14:paraId="299C5EF8" w14:textId="77777777">
        <w:tc>
          <w:tcPr>
            <w:tcW w:w="0" w:type="auto"/>
            <w:gridSpan w:val="3"/>
            <w:shd w:val="clear" w:color="auto" w:fill="CCEEFF"/>
            <w:tcMar>
              <w:top w:w="40" w:type="dxa"/>
              <w:left w:w="155" w:type="dxa"/>
              <w:bottom w:w="40" w:type="dxa"/>
              <w:right w:w="20" w:type="dxa"/>
            </w:tcMar>
            <w:vAlign w:val="bottom"/>
          </w:tcPr>
          <w:p w14:paraId="299C5EED" w14:textId="77777777" w:rsidR="00992A07" w:rsidRDefault="00C4246C">
            <w:pPr>
              <w:textAlignment w:val="bottom"/>
            </w:pPr>
            <w:r>
              <w:rPr>
                <w:rFonts w:ascii="Arial" w:eastAsia="宋体" w:hAnsi="Arial" w:cs="Arial"/>
                <w:color w:val="000000"/>
                <w:sz w:val="20"/>
                <w:szCs w:val="20"/>
              </w:rPr>
              <w:t>Forfeited</w:t>
            </w:r>
          </w:p>
        </w:tc>
        <w:tc>
          <w:tcPr>
            <w:tcW w:w="0" w:type="auto"/>
            <w:gridSpan w:val="2"/>
            <w:shd w:val="clear" w:color="auto" w:fill="CCEEFF"/>
            <w:tcMar>
              <w:top w:w="40" w:type="dxa"/>
              <w:left w:w="20" w:type="dxa"/>
              <w:bottom w:w="40" w:type="dxa"/>
              <w:right w:w="0" w:type="dxa"/>
            </w:tcMar>
            <w:vAlign w:val="bottom"/>
          </w:tcPr>
          <w:p w14:paraId="299C5EEE"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EE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EF0"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EF1"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EF2" w14:textId="77777777" w:rsidR="00992A07" w:rsidRDefault="00C4246C">
            <w:pPr>
              <w:jc w:val="right"/>
              <w:textAlignment w:val="bottom"/>
            </w:pPr>
            <w:r>
              <w:rPr>
                <w:rFonts w:ascii="Arial" w:eastAsia="宋体" w:hAnsi="Arial" w:cs="Arial"/>
                <w:color w:val="000000"/>
                <w:sz w:val="20"/>
                <w:szCs w:val="20"/>
              </w:rPr>
              <w:t>45.25 </w:t>
            </w:r>
          </w:p>
        </w:tc>
        <w:tc>
          <w:tcPr>
            <w:tcW w:w="0" w:type="auto"/>
            <w:shd w:val="clear" w:color="auto" w:fill="CCEEFF"/>
            <w:tcMar>
              <w:top w:w="40" w:type="dxa"/>
              <w:left w:w="0" w:type="dxa"/>
              <w:bottom w:w="40" w:type="dxa"/>
              <w:right w:w="20" w:type="dxa"/>
            </w:tcMar>
            <w:vAlign w:val="bottom"/>
          </w:tcPr>
          <w:p w14:paraId="299C5EF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EF4"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EF5"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EF6"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EF7" w14:textId="77777777" w:rsidR="00992A07" w:rsidRDefault="00992A07">
            <w:pPr>
              <w:rPr>
                <w:rFonts w:ascii="宋体"/>
              </w:rPr>
            </w:pPr>
          </w:p>
        </w:tc>
      </w:tr>
      <w:tr w:rsidR="00992A07" w14:paraId="299C5F04" w14:textId="77777777">
        <w:tc>
          <w:tcPr>
            <w:tcW w:w="0" w:type="auto"/>
            <w:gridSpan w:val="3"/>
            <w:shd w:val="clear" w:color="auto" w:fill="FFFFFF"/>
            <w:tcMar>
              <w:top w:w="40" w:type="dxa"/>
              <w:left w:w="155" w:type="dxa"/>
              <w:bottom w:w="40" w:type="dxa"/>
              <w:right w:w="20" w:type="dxa"/>
            </w:tcMar>
            <w:vAlign w:val="bottom"/>
          </w:tcPr>
          <w:p w14:paraId="299C5EF9" w14:textId="77777777" w:rsidR="00992A07" w:rsidRDefault="00C4246C">
            <w:pPr>
              <w:textAlignment w:val="bottom"/>
            </w:pPr>
            <w:r>
              <w:rPr>
                <w:rFonts w:ascii="Arial" w:eastAsia="宋体" w:hAnsi="Arial" w:cs="Arial"/>
                <w:color w:val="000000"/>
                <w:sz w:val="20"/>
                <w:szCs w:val="20"/>
              </w:rPr>
              <w:t>Vested</w:t>
            </w:r>
          </w:p>
        </w:tc>
        <w:tc>
          <w:tcPr>
            <w:tcW w:w="0" w:type="auto"/>
            <w:gridSpan w:val="2"/>
            <w:shd w:val="clear" w:color="auto" w:fill="FFFFFF"/>
            <w:tcMar>
              <w:top w:w="40" w:type="dxa"/>
              <w:left w:w="20" w:type="dxa"/>
              <w:bottom w:w="40" w:type="dxa"/>
              <w:right w:w="0" w:type="dxa"/>
            </w:tcMar>
            <w:vAlign w:val="bottom"/>
          </w:tcPr>
          <w:p w14:paraId="299C5EFA" w14:textId="77777777" w:rsidR="00992A07" w:rsidRDefault="00C4246C">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299C5EF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EFC"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EFD"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EFE" w14:textId="77777777" w:rsidR="00992A07" w:rsidRDefault="00C4246C">
            <w:pPr>
              <w:jc w:val="right"/>
              <w:textAlignment w:val="bottom"/>
            </w:pPr>
            <w:r>
              <w:rPr>
                <w:rFonts w:ascii="Arial" w:eastAsia="宋体" w:hAnsi="Arial" w:cs="Arial"/>
                <w:color w:val="000000"/>
                <w:sz w:val="20"/>
                <w:szCs w:val="20"/>
              </w:rPr>
              <w:t>16.45 </w:t>
            </w:r>
          </w:p>
        </w:tc>
        <w:tc>
          <w:tcPr>
            <w:tcW w:w="0" w:type="auto"/>
            <w:shd w:val="clear" w:color="auto" w:fill="FFFFFF"/>
            <w:tcMar>
              <w:top w:w="40" w:type="dxa"/>
              <w:left w:w="0" w:type="dxa"/>
              <w:bottom w:w="40" w:type="dxa"/>
              <w:right w:w="20" w:type="dxa"/>
            </w:tcMar>
            <w:vAlign w:val="bottom"/>
          </w:tcPr>
          <w:p w14:paraId="299C5EF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F00"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F01"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F02"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5F03" w14:textId="77777777" w:rsidR="00992A07" w:rsidRDefault="00992A07">
            <w:pPr>
              <w:rPr>
                <w:rFonts w:ascii="宋体"/>
              </w:rPr>
            </w:pPr>
          </w:p>
        </w:tc>
      </w:tr>
      <w:tr w:rsidR="00992A07" w14:paraId="299C5F12" w14:textId="77777777">
        <w:tc>
          <w:tcPr>
            <w:tcW w:w="0" w:type="auto"/>
            <w:gridSpan w:val="3"/>
            <w:shd w:val="clear" w:color="auto" w:fill="CCEEFF"/>
            <w:tcMar>
              <w:top w:w="40" w:type="dxa"/>
              <w:left w:w="20" w:type="dxa"/>
              <w:bottom w:w="40" w:type="dxa"/>
              <w:right w:w="20" w:type="dxa"/>
            </w:tcMar>
            <w:vAlign w:val="bottom"/>
          </w:tcPr>
          <w:p w14:paraId="299C5F05" w14:textId="77777777" w:rsidR="00992A07" w:rsidRDefault="00C4246C">
            <w:pPr>
              <w:textAlignment w:val="bottom"/>
            </w:pPr>
            <w:r>
              <w:rPr>
                <w:rFonts w:ascii="Arial" w:eastAsia="宋体" w:hAnsi="Arial" w:cs="Arial"/>
                <w:color w:val="000000"/>
                <w:sz w:val="20"/>
                <w:szCs w:val="20"/>
              </w:rPr>
              <w:t>Unvested shares as of December 26, 2020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F06" w14:textId="77777777" w:rsidR="00992A07" w:rsidRDefault="00C4246C">
            <w:pPr>
              <w:jc w:val="right"/>
              <w:textAlignment w:val="bottom"/>
            </w:pPr>
            <w:r>
              <w:rPr>
                <w:rFonts w:ascii="Arial" w:eastAsia="宋体" w:hAnsi="Arial" w:cs="Arial"/>
                <w:color w:val="000000"/>
                <w:sz w:val="20"/>
                <w:szCs w:val="20"/>
              </w:rPr>
              <w:t>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F0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F08"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F09"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F0A" w14:textId="77777777" w:rsidR="00992A07" w:rsidRDefault="00C4246C">
            <w:pPr>
              <w:jc w:val="right"/>
              <w:textAlignment w:val="bottom"/>
            </w:pPr>
            <w:r>
              <w:rPr>
                <w:rFonts w:ascii="Arial" w:eastAsia="宋体" w:hAnsi="Arial" w:cs="Arial"/>
                <w:color w:val="000000"/>
                <w:sz w:val="20"/>
                <w:szCs w:val="20"/>
              </w:rPr>
              <w:t>55.63 </w:t>
            </w:r>
          </w:p>
        </w:tc>
        <w:tc>
          <w:tcPr>
            <w:tcW w:w="0" w:type="auto"/>
            <w:shd w:val="clear" w:color="auto" w:fill="CCEEFF"/>
            <w:tcMar>
              <w:top w:w="40" w:type="dxa"/>
              <w:left w:w="0" w:type="dxa"/>
              <w:bottom w:w="40" w:type="dxa"/>
              <w:right w:w="20" w:type="dxa"/>
            </w:tcMar>
            <w:vAlign w:val="bottom"/>
          </w:tcPr>
          <w:p w14:paraId="299C5F0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F0C"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F0D"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F0E" w14:textId="77777777" w:rsidR="00992A07" w:rsidRDefault="00C4246C">
            <w:pPr>
              <w:jc w:val="right"/>
              <w:textAlignment w:val="bottom"/>
            </w:pPr>
            <w:r>
              <w:rPr>
                <w:rFonts w:ascii="Arial" w:eastAsia="宋体" w:hAnsi="Arial" w:cs="Arial"/>
                <w:color w:val="000000"/>
                <w:sz w:val="20"/>
                <w:szCs w:val="20"/>
              </w:rPr>
              <w:t>248 </w:t>
            </w:r>
          </w:p>
        </w:tc>
        <w:tc>
          <w:tcPr>
            <w:tcW w:w="0" w:type="auto"/>
            <w:shd w:val="clear" w:color="auto" w:fill="CCEEFF"/>
            <w:tcMar>
              <w:top w:w="40" w:type="dxa"/>
              <w:left w:w="0" w:type="dxa"/>
              <w:bottom w:w="40" w:type="dxa"/>
              <w:right w:w="20" w:type="dxa"/>
            </w:tcMar>
            <w:vAlign w:val="bottom"/>
          </w:tcPr>
          <w:p w14:paraId="299C5F0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F10" w14:textId="77777777" w:rsidR="00992A07" w:rsidRDefault="00992A07">
            <w:pPr>
              <w:rPr>
                <w:rFonts w:ascii="宋体"/>
              </w:rPr>
            </w:pPr>
          </w:p>
        </w:tc>
        <w:tc>
          <w:tcPr>
            <w:tcW w:w="0" w:type="auto"/>
            <w:gridSpan w:val="3"/>
            <w:shd w:val="clear" w:color="auto" w:fill="CCEEFF"/>
            <w:tcMar>
              <w:top w:w="40" w:type="dxa"/>
              <w:left w:w="20" w:type="dxa"/>
              <w:bottom w:w="40" w:type="dxa"/>
              <w:right w:w="20" w:type="dxa"/>
            </w:tcMar>
            <w:vAlign w:val="bottom"/>
          </w:tcPr>
          <w:p w14:paraId="299C5F11" w14:textId="77777777" w:rsidR="00992A07" w:rsidRDefault="00C4246C">
            <w:pPr>
              <w:jc w:val="right"/>
              <w:textAlignment w:val="bottom"/>
            </w:pPr>
            <w:r>
              <w:rPr>
                <w:rFonts w:ascii="Arial" w:eastAsia="宋体" w:hAnsi="Arial" w:cs="Arial"/>
                <w:color w:val="000000"/>
                <w:sz w:val="20"/>
                <w:szCs w:val="20"/>
              </w:rPr>
              <w:t>2.25</w:t>
            </w:r>
          </w:p>
        </w:tc>
      </w:tr>
    </w:tbl>
    <w:p w14:paraId="299C5F13" w14:textId="77777777" w:rsidR="00992A07" w:rsidRDefault="00C4246C">
      <w:pPr>
        <w:spacing w:before="180"/>
        <w:jc w:val="both"/>
      </w:pPr>
      <w:r>
        <w:rPr>
          <w:rFonts w:ascii="Arial" w:eastAsia="宋体" w:hAnsi="Arial" w:cs="Arial"/>
          <w:color w:val="000000"/>
          <w:sz w:val="20"/>
          <w:szCs w:val="20"/>
        </w:rPr>
        <w:t>The total fair value of PRSUs vested during 2020, 2019 and 2018 was $76 million, $65 million and $84 million, respectively.</w:t>
      </w:r>
    </w:p>
    <w:p w14:paraId="299C5F14" w14:textId="77777777" w:rsidR="00992A07" w:rsidRDefault="00C4246C">
      <w:pPr>
        <w:spacing w:before="180"/>
        <w:jc w:val="both"/>
      </w:pPr>
      <w:r>
        <w:rPr>
          <w:rFonts w:ascii="Arial" w:eastAsia="宋体" w:hAnsi="Arial" w:cs="Arial"/>
          <w:color w:val="000000"/>
          <w:sz w:val="20"/>
          <w:szCs w:val="20"/>
        </w:rPr>
        <w:t>As of December 26, 2020, the Company had $102 million of total unrecognized comp</w:t>
      </w:r>
      <w:r>
        <w:rPr>
          <w:rFonts w:ascii="Arial" w:eastAsia="宋体" w:hAnsi="Arial" w:cs="Arial"/>
          <w:color w:val="000000"/>
          <w:sz w:val="20"/>
          <w:szCs w:val="20"/>
        </w:rPr>
        <w:t>ensation expense related to PRSUs, which will be recognized over the weighted-average period of 1.73 years.</w:t>
      </w:r>
    </w:p>
    <w:p w14:paraId="299C5F15" w14:textId="77777777" w:rsidR="00992A07" w:rsidRDefault="00C4246C">
      <w:pPr>
        <w:spacing w:before="180"/>
        <w:jc w:val="both"/>
      </w:pPr>
      <w:r>
        <w:rPr>
          <w:rFonts w:ascii="Arial" w:eastAsia="宋体" w:hAnsi="Arial" w:cs="Arial"/>
          <w:i/>
          <w:iCs/>
          <w:color w:val="000000"/>
          <w:sz w:val="20"/>
          <w:szCs w:val="20"/>
        </w:rPr>
        <w:t xml:space="preserve">ESPP. </w:t>
      </w:r>
      <w:r>
        <w:rPr>
          <w:rFonts w:ascii="Arial" w:eastAsia="宋体" w:hAnsi="Arial" w:cs="Arial"/>
          <w:color w:val="000000"/>
          <w:sz w:val="20"/>
          <w:szCs w:val="20"/>
        </w:rPr>
        <w:t xml:space="preserve">The weighted-average grant date fair value for the ESPP during 2020, 2019 and 2018 was $20.97, $9.96 and $4.71 per share, </w:t>
      </w:r>
      <w:r>
        <w:rPr>
          <w:rFonts w:ascii="Arial" w:eastAsia="宋体" w:hAnsi="Arial" w:cs="Arial"/>
          <w:color w:val="000000"/>
          <w:sz w:val="20"/>
          <w:szCs w:val="20"/>
        </w:rPr>
        <w:t>respectively, using the following assumptions: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681"/>
        <w:gridCol w:w="36"/>
        <w:gridCol w:w="43"/>
        <w:gridCol w:w="1209"/>
        <w:gridCol w:w="198"/>
        <w:gridCol w:w="36"/>
        <w:gridCol w:w="36"/>
        <w:gridCol w:w="36"/>
        <w:gridCol w:w="43"/>
        <w:gridCol w:w="1145"/>
        <w:gridCol w:w="198"/>
        <w:gridCol w:w="36"/>
        <w:gridCol w:w="36"/>
        <w:gridCol w:w="36"/>
        <w:gridCol w:w="43"/>
        <w:gridCol w:w="1145"/>
        <w:gridCol w:w="198"/>
        <w:gridCol w:w="36"/>
        <w:gridCol w:w="36"/>
        <w:gridCol w:w="36"/>
        <w:gridCol w:w="36"/>
      </w:tblGrid>
      <w:tr w:rsidR="00992A07" w14:paraId="299C5F2C" w14:textId="77777777">
        <w:trPr>
          <w:jc w:val="center"/>
        </w:trPr>
        <w:tc>
          <w:tcPr>
            <w:tcW w:w="50" w:type="pct"/>
            <w:shd w:val="clear" w:color="auto" w:fill="auto"/>
          </w:tcPr>
          <w:p w14:paraId="299C5F16" w14:textId="77777777" w:rsidR="00992A07" w:rsidRDefault="00992A07">
            <w:pPr>
              <w:rPr>
                <w:rFonts w:ascii="宋体"/>
              </w:rPr>
            </w:pPr>
          </w:p>
        </w:tc>
        <w:tc>
          <w:tcPr>
            <w:tcW w:w="2306" w:type="pct"/>
            <w:shd w:val="clear" w:color="auto" w:fill="auto"/>
          </w:tcPr>
          <w:p w14:paraId="299C5F17" w14:textId="77777777" w:rsidR="00992A07" w:rsidRDefault="00992A07">
            <w:pPr>
              <w:rPr>
                <w:rFonts w:ascii="宋体"/>
              </w:rPr>
            </w:pPr>
          </w:p>
        </w:tc>
        <w:tc>
          <w:tcPr>
            <w:tcW w:w="5" w:type="pct"/>
            <w:shd w:val="clear" w:color="auto" w:fill="auto"/>
          </w:tcPr>
          <w:p w14:paraId="299C5F18" w14:textId="77777777" w:rsidR="00992A07" w:rsidRDefault="00992A07">
            <w:pPr>
              <w:rPr>
                <w:rFonts w:ascii="宋体"/>
              </w:rPr>
            </w:pPr>
          </w:p>
        </w:tc>
        <w:tc>
          <w:tcPr>
            <w:tcW w:w="50" w:type="pct"/>
            <w:shd w:val="clear" w:color="auto" w:fill="auto"/>
          </w:tcPr>
          <w:p w14:paraId="299C5F19" w14:textId="77777777" w:rsidR="00992A07" w:rsidRDefault="00992A07">
            <w:pPr>
              <w:rPr>
                <w:rFonts w:ascii="宋体"/>
              </w:rPr>
            </w:pPr>
          </w:p>
        </w:tc>
        <w:tc>
          <w:tcPr>
            <w:tcW w:w="800" w:type="pct"/>
            <w:shd w:val="clear" w:color="auto" w:fill="auto"/>
          </w:tcPr>
          <w:p w14:paraId="299C5F1A" w14:textId="77777777" w:rsidR="00992A07" w:rsidRDefault="00992A07">
            <w:pPr>
              <w:rPr>
                <w:rFonts w:ascii="宋体"/>
              </w:rPr>
            </w:pPr>
          </w:p>
        </w:tc>
        <w:tc>
          <w:tcPr>
            <w:tcW w:w="5" w:type="pct"/>
            <w:shd w:val="clear" w:color="auto" w:fill="auto"/>
          </w:tcPr>
          <w:p w14:paraId="299C5F1B" w14:textId="77777777" w:rsidR="00992A07" w:rsidRDefault="00992A07">
            <w:pPr>
              <w:rPr>
                <w:rFonts w:ascii="宋体"/>
              </w:rPr>
            </w:pPr>
          </w:p>
        </w:tc>
        <w:tc>
          <w:tcPr>
            <w:tcW w:w="5" w:type="pct"/>
            <w:shd w:val="clear" w:color="auto" w:fill="auto"/>
          </w:tcPr>
          <w:p w14:paraId="299C5F1C" w14:textId="77777777" w:rsidR="00992A07" w:rsidRDefault="00992A07">
            <w:pPr>
              <w:rPr>
                <w:rFonts w:ascii="宋体"/>
              </w:rPr>
            </w:pPr>
          </w:p>
        </w:tc>
        <w:tc>
          <w:tcPr>
            <w:tcW w:w="26" w:type="pct"/>
            <w:shd w:val="clear" w:color="auto" w:fill="auto"/>
          </w:tcPr>
          <w:p w14:paraId="299C5F1D" w14:textId="77777777" w:rsidR="00992A07" w:rsidRDefault="00992A07">
            <w:pPr>
              <w:rPr>
                <w:rFonts w:ascii="宋体"/>
              </w:rPr>
            </w:pPr>
          </w:p>
        </w:tc>
        <w:tc>
          <w:tcPr>
            <w:tcW w:w="5" w:type="pct"/>
            <w:shd w:val="clear" w:color="auto" w:fill="auto"/>
          </w:tcPr>
          <w:p w14:paraId="299C5F1E" w14:textId="77777777" w:rsidR="00992A07" w:rsidRDefault="00992A07">
            <w:pPr>
              <w:rPr>
                <w:rFonts w:ascii="宋体"/>
              </w:rPr>
            </w:pPr>
          </w:p>
        </w:tc>
        <w:tc>
          <w:tcPr>
            <w:tcW w:w="50" w:type="pct"/>
            <w:shd w:val="clear" w:color="auto" w:fill="auto"/>
          </w:tcPr>
          <w:p w14:paraId="299C5F1F" w14:textId="77777777" w:rsidR="00992A07" w:rsidRDefault="00992A07">
            <w:pPr>
              <w:rPr>
                <w:rFonts w:ascii="宋体"/>
              </w:rPr>
            </w:pPr>
          </w:p>
        </w:tc>
        <w:tc>
          <w:tcPr>
            <w:tcW w:w="800" w:type="pct"/>
            <w:shd w:val="clear" w:color="auto" w:fill="auto"/>
          </w:tcPr>
          <w:p w14:paraId="299C5F20" w14:textId="77777777" w:rsidR="00992A07" w:rsidRDefault="00992A07">
            <w:pPr>
              <w:rPr>
                <w:rFonts w:ascii="宋体"/>
              </w:rPr>
            </w:pPr>
          </w:p>
        </w:tc>
        <w:tc>
          <w:tcPr>
            <w:tcW w:w="5" w:type="pct"/>
            <w:shd w:val="clear" w:color="auto" w:fill="auto"/>
          </w:tcPr>
          <w:p w14:paraId="299C5F21" w14:textId="77777777" w:rsidR="00992A07" w:rsidRDefault="00992A07">
            <w:pPr>
              <w:rPr>
                <w:rFonts w:ascii="宋体"/>
              </w:rPr>
            </w:pPr>
          </w:p>
        </w:tc>
        <w:tc>
          <w:tcPr>
            <w:tcW w:w="5" w:type="pct"/>
            <w:shd w:val="clear" w:color="auto" w:fill="auto"/>
          </w:tcPr>
          <w:p w14:paraId="299C5F22" w14:textId="77777777" w:rsidR="00992A07" w:rsidRDefault="00992A07">
            <w:pPr>
              <w:rPr>
                <w:rFonts w:ascii="宋体"/>
              </w:rPr>
            </w:pPr>
          </w:p>
        </w:tc>
        <w:tc>
          <w:tcPr>
            <w:tcW w:w="26" w:type="pct"/>
            <w:shd w:val="clear" w:color="auto" w:fill="auto"/>
          </w:tcPr>
          <w:p w14:paraId="299C5F23" w14:textId="77777777" w:rsidR="00992A07" w:rsidRDefault="00992A07">
            <w:pPr>
              <w:rPr>
                <w:rFonts w:ascii="宋体"/>
              </w:rPr>
            </w:pPr>
          </w:p>
        </w:tc>
        <w:tc>
          <w:tcPr>
            <w:tcW w:w="5" w:type="pct"/>
            <w:shd w:val="clear" w:color="auto" w:fill="auto"/>
          </w:tcPr>
          <w:p w14:paraId="299C5F24" w14:textId="77777777" w:rsidR="00992A07" w:rsidRDefault="00992A07">
            <w:pPr>
              <w:rPr>
                <w:rFonts w:ascii="宋体"/>
              </w:rPr>
            </w:pPr>
          </w:p>
        </w:tc>
        <w:tc>
          <w:tcPr>
            <w:tcW w:w="50" w:type="pct"/>
            <w:shd w:val="clear" w:color="auto" w:fill="auto"/>
          </w:tcPr>
          <w:p w14:paraId="299C5F25" w14:textId="77777777" w:rsidR="00992A07" w:rsidRDefault="00992A07">
            <w:pPr>
              <w:rPr>
                <w:rFonts w:ascii="宋体"/>
              </w:rPr>
            </w:pPr>
          </w:p>
        </w:tc>
        <w:tc>
          <w:tcPr>
            <w:tcW w:w="800" w:type="pct"/>
            <w:shd w:val="clear" w:color="auto" w:fill="auto"/>
          </w:tcPr>
          <w:p w14:paraId="299C5F26" w14:textId="77777777" w:rsidR="00992A07" w:rsidRDefault="00992A07">
            <w:pPr>
              <w:rPr>
                <w:rFonts w:ascii="宋体"/>
              </w:rPr>
            </w:pPr>
          </w:p>
        </w:tc>
        <w:tc>
          <w:tcPr>
            <w:tcW w:w="5" w:type="pct"/>
            <w:shd w:val="clear" w:color="auto" w:fill="auto"/>
          </w:tcPr>
          <w:p w14:paraId="299C5F27" w14:textId="77777777" w:rsidR="00992A07" w:rsidRDefault="00992A07">
            <w:pPr>
              <w:rPr>
                <w:rFonts w:ascii="宋体"/>
              </w:rPr>
            </w:pPr>
          </w:p>
        </w:tc>
        <w:tc>
          <w:tcPr>
            <w:tcW w:w="0" w:type="auto"/>
            <w:shd w:val="clear" w:color="auto" w:fill="auto"/>
          </w:tcPr>
          <w:p w14:paraId="299C5F28" w14:textId="77777777" w:rsidR="00992A07" w:rsidRDefault="00992A07">
            <w:pPr>
              <w:rPr>
                <w:rFonts w:ascii="宋体"/>
                <w:vanish/>
              </w:rPr>
            </w:pPr>
          </w:p>
        </w:tc>
        <w:tc>
          <w:tcPr>
            <w:tcW w:w="0" w:type="auto"/>
            <w:shd w:val="clear" w:color="auto" w:fill="auto"/>
          </w:tcPr>
          <w:p w14:paraId="299C5F29" w14:textId="77777777" w:rsidR="00992A07" w:rsidRDefault="00992A07">
            <w:pPr>
              <w:rPr>
                <w:rFonts w:ascii="宋体"/>
                <w:vanish/>
              </w:rPr>
            </w:pPr>
          </w:p>
        </w:tc>
        <w:tc>
          <w:tcPr>
            <w:tcW w:w="0" w:type="auto"/>
            <w:shd w:val="clear" w:color="auto" w:fill="auto"/>
          </w:tcPr>
          <w:p w14:paraId="299C5F2A" w14:textId="77777777" w:rsidR="00992A07" w:rsidRDefault="00992A07">
            <w:pPr>
              <w:rPr>
                <w:rFonts w:ascii="宋体"/>
                <w:vanish/>
              </w:rPr>
            </w:pPr>
          </w:p>
        </w:tc>
        <w:tc>
          <w:tcPr>
            <w:tcW w:w="0" w:type="auto"/>
            <w:shd w:val="clear" w:color="auto" w:fill="auto"/>
          </w:tcPr>
          <w:p w14:paraId="299C5F2B" w14:textId="77777777" w:rsidR="00992A07" w:rsidRDefault="00992A07">
            <w:pPr>
              <w:rPr>
                <w:rFonts w:ascii="宋体"/>
                <w:vanish/>
              </w:rPr>
            </w:pPr>
          </w:p>
        </w:tc>
      </w:tr>
      <w:tr w:rsidR="00992A07" w14:paraId="299C5F37" w14:textId="77777777">
        <w:trPr>
          <w:jc w:val="center"/>
        </w:trPr>
        <w:tc>
          <w:tcPr>
            <w:tcW w:w="0" w:type="auto"/>
            <w:gridSpan w:val="3"/>
            <w:shd w:val="clear" w:color="auto" w:fill="auto"/>
            <w:tcMar>
              <w:top w:w="0" w:type="dxa"/>
              <w:left w:w="20" w:type="dxa"/>
              <w:bottom w:w="0" w:type="dxa"/>
              <w:right w:w="20" w:type="dxa"/>
            </w:tcMar>
          </w:tcPr>
          <w:p w14:paraId="299C5F2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F2E"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5F2F"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F30"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5F31"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F32" w14:textId="77777777" w:rsidR="00992A07" w:rsidRDefault="00C4246C">
            <w:pPr>
              <w:jc w:val="center"/>
              <w:textAlignment w:val="bottom"/>
            </w:pPr>
            <w:r>
              <w:rPr>
                <w:rFonts w:ascii="Arial" w:eastAsia="宋体" w:hAnsi="Arial" w:cs="Arial"/>
                <w:b/>
                <w:bCs/>
                <w:color w:val="000000"/>
                <w:sz w:val="16"/>
                <w:szCs w:val="16"/>
              </w:rPr>
              <w:t>2018</w:t>
            </w:r>
          </w:p>
        </w:tc>
        <w:tc>
          <w:tcPr>
            <w:tcW w:w="0" w:type="auto"/>
            <w:shd w:val="clear" w:color="auto" w:fill="auto"/>
          </w:tcPr>
          <w:p w14:paraId="299C5F33" w14:textId="77777777" w:rsidR="00992A07" w:rsidRDefault="00992A07">
            <w:pPr>
              <w:rPr>
                <w:rFonts w:ascii="宋体"/>
                <w:vanish/>
              </w:rPr>
            </w:pPr>
          </w:p>
        </w:tc>
        <w:tc>
          <w:tcPr>
            <w:tcW w:w="0" w:type="auto"/>
            <w:shd w:val="clear" w:color="auto" w:fill="auto"/>
          </w:tcPr>
          <w:p w14:paraId="299C5F34" w14:textId="77777777" w:rsidR="00992A07" w:rsidRDefault="00992A07">
            <w:pPr>
              <w:rPr>
                <w:rFonts w:ascii="宋体"/>
                <w:vanish/>
              </w:rPr>
            </w:pPr>
          </w:p>
        </w:tc>
        <w:tc>
          <w:tcPr>
            <w:tcW w:w="0" w:type="auto"/>
            <w:shd w:val="clear" w:color="auto" w:fill="auto"/>
          </w:tcPr>
          <w:p w14:paraId="299C5F35" w14:textId="77777777" w:rsidR="00992A07" w:rsidRDefault="00992A07">
            <w:pPr>
              <w:rPr>
                <w:rFonts w:ascii="宋体"/>
                <w:vanish/>
              </w:rPr>
            </w:pPr>
          </w:p>
        </w:tc>
        <w:tc>
          <w:tcPr>
            <w:tcW w:w="0" w:type="auto"/>
            <w:shd w:val="clear" w:color="auto" w:fill="auto"/>
          </w:tcPr>
          <w:p w14:paraId="299C5F36" w14:textId="77777777" w:rsidR="00992A07" w:rsidRDefault="00992A07">
            <w:pPr>
              <w:rPr>
                <w:rFonts w:ascii="宋体"/>
                <w:vanish/>
              </w:rPr>
            </w:pPr>
          </w:p>
        </w:tc>
      </w:tr>
      <w:tr w:rsidR="00992A07" w14:paraId="299C5F42" w14:textId="77777777">
        <w:trPr>
          <w:jc w:val="center"/>
        </w:trPr>
        <w:tc>
          <w:tcPr>
            <w:tcW w:w="0" w:type="auto"/>
            <w:gridSpan w:val="3"/>
            <w:shd w:val="clear" w:color="auto" w:fill="CCEEFF"/>
            <w:tcMar>
              <w:top w:w="40" w:type="dxa"/>
              <w:left w:w="20" w:type="dxa"/>
              <w:bottom w:w="40" w:type="dxa"/>
              <w:right w:w="20" w:type="dxa"/>
            </w:tcMar>
            <w:vAlign w:val="bottom"/>
          </w:tcPr>
          <w:p w14:paraId="299C5F38" w14:textId="77777777" w:rsidR="00992A07" w:rsidRDefault="00C4246C">
            <w:pPr>
              <w:textAlignment w:val="bottom"/>
            </w:pPr>
            <w:r>
              <w:rPr>
                <w:rFonts w:ascii="Arial" w:eastAsia="宋体" w:hAnsi="Arial" w:cs="Arial"/>
                <w:color w:val="000000"/>
                <w:sz w:val="20"/>
                <w:szCs w:val="20"/>
              </w:rPr>
              <w:t>Expected volatility</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299C5F39" w14:textId="77777777" w:rsidR="00992A07" w:rsidRDefault="00C4246C">
            <w:pPr>
              <w:jc w:val="right"/>
              <w:textAlignment w:val="bottom"/>
            </w:pPr>
            <w:r>
              <w:rPr>
                <w:rFonts w:ascii="Arial" w:eastAsia="宋体" w:hAnsi="Arial" w:cs="Arial"/>
                <w:color w:val="000000"/>
                <w:sz w:val="20"/>
                <w:szCs w:val="20"/>
              </w:rPr>
              <w:t>55.16% - 66.53%</w:t>
            </w:r>
          </w:p>
        </w:tc>
        <w:tc>
          <w:tcPr>
            <w:tcW w:w="0" w:type="auto"/>
            <w:gridSpan w:val="3"/>
            <w:shd w:val="clear" w:color="auto" w:fill="CCEEFF"/>
            <w:tcMar>
              <w:top w:w="0" w:type="dxa"/>
              <w:left w:w="20" w:type="dxa"/>
              <w:bottom w:w="0" w:type="dxa"/>
              <w:right w:w="20" w:type="dxa"/>
            </w:tcMar>
          </w:tcPr>
          <w:p w14:paraId="299C5F3A" w14:textId="77777777" w:rsidR="00992A07" w:rsidRDefault="00992A0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299C5F3B" w14:textId="77777777" w:rsidR="00992A07" w:rsidRDefault="00C4246C">
            <w:pPr>
              <w:jc w:val="right"/>
              <w:textAlignment w:val="bottom"/>
            </w:pPr>
            <w:r>
              <w:rPr>
                <w:rFonts w:ascii="Arial" w:eastAsia="宋体" w:hAnsi="Arial" w:cs="Arial"/>
                <w:color w:val="000000"/>
                <w:sz w:val="20"/>
                <w:szCs w:val="20"/>
              </w:rPr>
              <w:t>48.95% - 67.02%</w:t>
            </w:r>
          </w:p>
        </w:tc>
        <w:tc>
          <w:tcPr>
            <w:tcW w:w="0" w:type="auto"/>
            <w:gridSpan w:val="3"/>
            <w:shd w:val="clear" w:color="auto" w:fill="CCEEFF"/>
            <w:tcMar>
              <w:top w:w="0" w:type="dxa"/>
              <w:left w:w="20" w:type="dxa"/>
              <w:bottom w:w="0" w:type="dxa"/>
              <w:right w:w="20" w:type="dxa"/>
            </w:tcMar>
          </w:tcPr>
          <w:p w14:paraId="299C5F3C" w14:textId="77777777" w:rsidR="00992A07" w:rsidRDefault="00992A0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299C5F3D" w14:textId="77777777" w:rsidR="00992A07" w:rsidRDefault="00C4246C">
            <w:pPr>
              <w:jc w:val="right"/>
              <w:textAlignment w:val="bottom"/>
            </w:pPr>
            <w:r>
              <w:rPr>
                <w:rFonts w:ascii="Arial" w:eastAsia="宋体" w:hAnsi="Arial" w:cs="Arial"/>
                <w:color w:val="000000"/>
                <w:sz w:val="20"/>
                <w:szCs w:val="20"/>
              </w:rPr>
              <w:t>45.88% - 66.66%</w:t>
            </w:r>
          </w:p>
        </w:tc>
        <w:tc>
          <w:tcPr>
            <w:tcW w:w="0" w:type="auto"/>
            <w:shd w:val="clear" w:color="auto" w:fill="auto"/>
          </w:tcPr>
          <w:p w14:paraId="299C5F3E" w14:textId="77777777" w:rsidR="00992A07" w:rsidRDefault="00992A07">
            <w:pPr>
              <w:rPr>
                <w:rFonts w:ascii="宋体"/>
                <w:vanish/>
              </w:rPr>
            </w:pPr>
          </w:p>
        </w:tc>
        <w:tc>
          <w:tcPr>
            <w:tcW w:w="0" w:type="auto"/>
            <w:shd w:val="clear" w:color="auto" w:fill="auto"/>
          </w:tcPr>
          <w:p w14:paraId="299C5F3F" w14:textId="77777777" w:rsidR="00992A07" w:rsidRDefault="00992A07">
            <w:pPr>
              <w:rPr>
                <w:rFonts w:ascii="宋体"/>
                <w:vanish/>
              </w:rPr>
            </w:pPr>
          </w:p>
        </w:tc>
        <w:tc>
          <w:tcPr>
            <w:tcW w:w="0" w:type="auto"/>
            <w:shd w:val="clear" w:color="auto" w:fill="auto"/>
          </w:tcPr>
          <w:p w14:paraId="299C5F40" w14:textId="77777777" w:rsidR="00992A07" w:rsidRDefault="00992A07">
            <w:pPr>
              <w:rPr>
                <w:rFonts w:ascii="宋体"/>
                <w:vanish/>
              </w:rPr>
            </w:pPr>
          </w:p>
        </w:tc>
        <w:tc>
          <w:tcPr>
            <w:tcW w:w="0" w:type="auto"/>
            <w:shd w:val="clear" w:color="auto" w:fill="auto"/>
          </w:tcPr>
          <w:p w14:paraId="299C5F41" w14:textId="77777777" w:rsidR="00992A07" w:rsidRDefault="00992A07">
            <w:pPr>
              <w:rPr>
                <w:rFonts w:ascii="宋体"/>
                <w:vanish/>
              </w:rPr>
            </w:pPr>
          </w:p>
        </w:tc>
      </w:tr>
      <w:tr w:rsidR="00992A07" w14:paraId="299C5F4D" w14:textId="77777777">
        <w:trPr>
          <w:jc w:val="center"/>
        </w:trPr>
        <w:tc>
          <w:tcPr>
            <w:tcW w:w="0" w:type="auto"/>
            <w:gridSpan w:val="3"/>
            <w:shd w:val="clear" w:color="auto" w:fill="FFFFFF"/>
            <w:tcMar>
              <w:top w:w="40" w:type="dxa"/>
              <w:left w:w="20" w:type="dxa"/>
              <w:bottom w:w="40" w:type="dxa"/>
              <w:right w:w="20" w:type="dxa"/>
            </w:tcMar>
            <w:vAlign w:val="bottom"/>
          </w:tcPr>
          <w:p w14:paraId="299C5F43" w14:textId="77777777" w:rsidR="00992A07" w:rsidRDefault="00C4246C">
            <w:pPr>
              <w:textAlignment w:val="bottom"/>
            </w:pPr>
            <w:r>
              <w:rPr>
                <w:rFonts w:ascii="Arial" w:eastAsia="宋体" w:hAnsi="Arial" w:cs="Arial"/>
                <w:color w:val="000000"/>
                <w:sz w:val="20"/>
                <w:szCs w:val="20"/>
              </w:rPr>
              <w:t>Risk-free interest rate</w:t>
            </w:r>
          </w:p>
        </w:tc>
        <w:tc>
          <w:tcPr>
            <w:tcW w:w="0" w:type="auto"/>
            <w:gridSpan w:val="3"/>
            <w:shd w:val="clear" w:color="auto" w:fill="auto"/>
            <w:tcMar>
              <w:top w:w="40" w:type="dxa"/>
              <w:left w:w="20" w:type="dxa"/>
              <w:bottom w:w="40" w:type="dxa"/>
              <w:right w:w="20" w:type="dxa"/>
            </w:tcMar>
            <w:vAlign w:val="bottom"/>
          </w:tcPr>
          <w:p w14:paraId="299C5F44" w14:textId="77777777" w:rsidR="00992A07" w:rsidRDefault="00C4246C">
            <w:pPr>
              <w:jc w:val="right"/>
              <w:textAlignment w:val="bottom"/>
            </w:pPr>
            <w:r>
              <w:rPr>
                <w:rFonts w:ascii="Arial" w:eastAsia="宋体" w:hAnsi="Arial" w:cs="Arial"/>
                <w:color w:val="000000"/>
                <w:sz w:val="20"/>
                <w:szCs w:val="20"/>
              </w:rPr>
              <w:t>0.11% - 0.15%</w:t>
            </w:r>
          </w:p>
        </w:tc>
        <w:tc>
          <w:tcPr>
            <w:tcW w:w="0" w:type="auto"/>
            <w:gridSpan w:val="3"/>
            <w:shd w:val="clear" w:color="auto" w:fill="FFFFFF"/>
            <w:tcMar>
              <w:top w:w="0" w:type="dxa"/>
              <w:left w:w="20" w:type="dxa"/>
              <w:bottom w:w="0" w:type="dxa"/>
              <w:right w:w="20" w:type="dxa"/>
            </w:tcMar>
          </w:tcPr>
          <w:p w14:paraId="299C5F45" w14:textId="77777777" w:rsidR="00992A07" w:rsidRDefault="00992A07">
            <w:pPr>
              <w:rPr>
                <w:rFonts w:ascii="宋体"/>
              </w:rPr>
            </w:pPr>
          </w:p>
        </w:tc>
        <w:tc>
          <w:tcPr>
            <w:tcW w:w="0" w:type="auto"/>
            <w:gridSpan w:val="3"/>
            <w:shd w:val="clear" w:color="auto" w:fill="FFFFFF"/>
            <w:tcMar>
              <w:top w:w="40" w:type="dxa"/>
              <w:left w:w="20" w:type="dxa"/>
              <w:bottom w:w="40" w:type="dxa"/>
              <w:right w:w="20" w:type="dxa"/>
            </w:tcMar>
            <w:vAlign w:val="bottom"/>
          </w:tcPr>
          <w:p w14:paraId="299C5F46" w14:textId="77777777" w:rsidR="00992A07" w:rsidRDefault="00C4246C">
            <w:pPr>
              <w:jc w:val="right"/>
              <w:textAlignment w:val="bottom"/>
            </w:pPr>
            <w:r>
              <w:rPr>
                <w:rFonts w:ascii="Arial" w:eastAsia="宋体" w:hAnsi="Arial" w:cs="Arial"/>
                <w:color w:val="000000"/>
                <w:sz w:val="20"/>
                <w:szCs w:val="20"/>
              </w:rPr>
              <w:t>1.58% - 2.46%</w:t>
            </w:r>
          </w:p>
        </w:tc>
        <w:tc>
          <w:tcPr>
            <w:tcW w:w="0" w:type="auto"/>
            <w:gridSpan w:val="3"/>
            <w:shd w:val="clear" w:color="auto" w:fill="FFFFFF"/>
            <w:tcMar>
              <w:top w:w="0" w:type="dxa"/>
              <w:left w:w="20" w:type="dxa"/>
              <w:bottom w:w="0" w:type="dxa"/>
              <w:right w:w="20" w:type="dxa"/>
            </w:tcMar>
          </w:tcPr>
          <w:p w14:paraId="299C5F47" w14:textId="77777777" w:rsidR="00992A07" w:rsidRDefault="00992A07">
            <w:pPr>
              <w:rPr>
                <w:rFonts w:ascii="宋体"/>
              </w:rPr>
            </w:pPr>
          </w:p>
        </w:tc>
        <w:tc>
          <w:tcPr>
            <w:tcW w:w="0" w:type="auto"/>
            <w:gridSpan w:val="3"/>
            <w:shd w:val="clear" w:color="auto" w:fill="FFFFFF"/>
            <w:tcMar>
              <w:top w:w="40" w:type="dxa"/>
              <w:left w:w="20" w:type="dxa"/>
              <w:bottom w:w="40" w:type="dxa"/>
              <w:right w:w="20" w:type="dxa"/>
            </w:tcMar>
            <w:vAlign w:val="bottom"/>
          </w:tcPr>
          <w:p w14:paraId="299C5F48" w14:textId="77777777" w:rsidR="00992A07" w:rsidRDefault="00C4246C">
            <w:pPr>
              <w:jc w:val="right"/>
              <w:textAlignment w:val="bottom"/>
            </w:pPr>
            <w:r>
              <w:rPr>
                <w:rFonts w:ascii="Arial" w:eastAsia="宋体" w:hAnsi="Arial" w:cs="Arial"/>
                <w:color w:val="000000"/>
                <w:sz w:val="20"/>
                <w:szCs w:val="20"/>
              </w:rPr>
              <w:t>2.05% - 2.52%</w:t>
            </w:r>
          </w:p>
        </w:tc>
        <w:tc>
          <w:tcPr>
            <w:tcW w:w="0" w:type="auto"/>
            <w:shd w:val="clear" w:color="auto" w:fill="auto"/>
          </w:tcPr>
          <w:p w14:paraId="299C5F49" w14:textId="77777777" w:rsidR="00992A07" w:rsidRDefault="00992A07">
            <w:pPr>
              <w:rPr>
                <w:rFonts w:ascii="宋体"/>
                <w:vanish/>
              </w:rPr>
            </w:pPr>
          </w:p>
        </w:tc>
        <w:tc>
          <w:tcPr>
            <w:tcW w:w="0" w:type="auto"/>
            <w:shd w:val="clear" w:color="auto" w:fill="auto"/>
          </w:tcPr>
          <w:p w14:paraId="299C5F4A" w14:textId="77777777" w:rsidR="00992A07" w:rsidRDefault="00992A07">
            <w:pPr>
              <w:rPr>
                <w:rFonts w:ascii="宋体"/>
                <w:vanish/>
              </w:rPr>
            </w:pPr>
          </w:p>
        </w:tc>
        <w:tc>
          <w:tcPr>
            <w:tcW w:w="0" w:type="auto"/>
            <w:shd w:val="clear" w:color="auto" w:fill="auto"/>
          </w:tcPr>
          <w:p w14:paraId="299C5F4B" w14:textId="77777777" w:rsidR="00992A07" w:rsidRDefault="00992A07">
            <w:pPr>
              <w:rPr>
                <w:rFonts w:ascii="宋体"/>
                <w:vanish/>
              </w:rPr>
            </w:pPr>
          </w:p>
        </w:tc>
        <w:tc>
          <w:tcPr>
            <w:tcW w:w="0" w:type="auto"/>
            <w:shd w:val="clear" w:color="auto" w:fill="auto"/>
          </w:tcPr>
          <w:p w14:paraId="299C5F4C" w14:textId="77777777" w:rsidR="00992A07" w:rsidRDefault="00992A07">
            <w:pPr>
              <w:rPr>
                <w:rFonts w:ascii="宋体"/>
                <w:vanish/>
              </w:rPr>
            </w:pPr>
          </w:p>
        </w:tc>
      </w:tr>
      <w:tr w:rsidR="00992A07" w14:paraId="299C5F5B" w14:textId="77777777">
        <w:trPr>
          <w:jc w:val="center"/>
        </w:trPr>
        <w:tc>
          <w:tcPr>
            <w:tcW w:w="0" w:type="auto"/>
            <w:gridSpan w:val="3"/>
            <w:shd w:val="clear" w:color="auto" w:fill="CCEEFF"/>
            <w:tcMar>
              <w:top w:w="40" w:type="dxa"/>
              <w:left w:w="20" w:type="dxa"/>
              <w:bottom w:w="40" w:type="dxa"/>
              <w:right w:w="20" w:type="dxa"/>
            </w:tcMar>
            <w:vAlign w:val="bottom"/>
          </w:tcPr>
          <w:p w14:paraId="299C5F4E" w14:textId="77777777" w:rsidR="00992A07" w:rsidRDefault="00C4246C">
            <w:pPr>
              <w:textAlignment w:val="bottom"/>
            </w:pPr>
            <w:r>
              <w:rPr>
                <w:rFonts w:ascii="Arial" w:eastAsia="宋体" w:hAnsi="Arial" w:cs="Arial"/>
                <w:color w:val="000000"/>
                <w:sz w:val="20"/>
                <w:szCs w:val="20"/>
              </w:rPr>
              <w:t>Expected dividends</w:t>
            </w:r>
          </w:p>
        </w:tc>
        <w:tc>
          <w:tcPr>
            <w:tcW w:w="0" w:type="auto"/>
            <w:gridSpan w:val="2"/>
            <w:shd w:val="clear" w:color="auto" w:fill="CCEEFF"/>
            <w:tcMar>
              <w:top w:w="40" w:type="dxa"/>
              <w:left w:w="20" w:type="dxa"/>
              <w:bottom w:w="40" w:type="dxa"/>
              <w:right w:w="0" w:type="dxa"/>
            </w:tcMar>
            <w:vAlign w:val="bottom"/>
          </w:tcPr>
          <w:p w14:paraId="299C5F4F"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F50" w14:textId="77777777" w:rsidR="00992A07" w:rsidRDefault="00C4246C">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299C5F5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F52"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F53" w14:textId="77777777" w:rsidR="00992A07" w:rsidRDefault="00C4246C">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299C5F54"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F55"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F56" w14:textId="77777777" w:rsidR="00992A07" w:rsidRDefault="00C4246C">
            <w:pPr>
              <w:jc w:val="right"/>
              <w:textAlignment w:val="bottom"/>
            </w:pPr>
            <w:r>
              <w:rPr>
                <w:rFonts w:ascii="Arial" w:eastAsia="宋体" w:hAnsi="Arial" w:cs="Arial"/>
                <w:color w:val="000000"/>
                <w:sz w:val="20"/>
                <w:szCs w:val="20"/>
              </w:rPr>
              <w:t>%</w:t>
            </w:r>
          </w:p>
        </w:tc>
        <w:tc>
          <w:tcPr>
            <w:tcW w:w="0" w:type="auto"/>
            <w:shd w:val="clear" w:color="auto" w:fill="auto"/>
          </w:tcPr>
          <w:p w14:paraId="299C5F57" w14:textId="77777777" w:rsidR="00992A07" w:rsidRDefault="00992A07">
            <w:pPr>
              <w:rPr>
                <w:rFonts w:ascii="宋体"/>
                <w:vanish/>
              </w:rPr>
            </w:pPr>
          </w:p>
        </w:tc>
        <w:tc>
          <w:tcPr>
            <w:tcW w:w="0" w:type="auto"/>
            <w:shd w:val="clear" w:color="auto" w:fill="auto"/>
          </w:tcPr>
          <w:p w14:paraId="299C5F58" w14:textId="77777777" w:rsidR="00992A07" w:rsidRDefault="00992A07">
            <w:pPr>
              <w:rPr>
                <w:rFonts w:ascii="宋体"/>
                <w:vanish/>
              </w:rPr>
            </w:pPr>
          </w:p>
        </w:tc>
        <w:tc>
          <w:tcPr>
            <w:tcW w:w="0" w:type="auto"/>
            <w:shd w:val="clear" w:color="auto" w:fill="auto"/>
          </w:tcPr>
          <w:p w14:paraId="299C5F59" w14:textId="77777777" w:rsidR="00992A07" w:rsidRDefault="00992A07">
            <w:pPr>
              <w:rPr>
                <w:rFonts w:ascii="宋体"/>
                <w:vanish/>
              </w:rPr>
            </w:pPr>
          </w:p>
        </w:tc>
        <w:tc>
          <w:tcPr>
            <w:tcW w:w="0" w:type="auto"/>
            <w:shd w:val="clear" w:color="auto" w:fill="auto"/>
          </w:tcPr>
          <w:p w14:paraId="299C5F5A" w14:textId="77777777" w:rsidR="00992A07" w:rsidRDefault="00992A07">
            <w:pPr>
              <w:rPr>
                <w:rFonts w:ascii="宋体"/>
                <w:vanish/>
              </w:rPr>
            </w:pPr>
          </w:p>
        </w:tc>
      </w:tr>
      <w:tr w:rsidR="00992A07" w14:paraId="299C5F66" w14:textId="77777777">
        <w:trPr>
          <w:jc w:val="center"/>
        </w:trPr>
        <w:tc>
          <w:tcPr>
            <w:tcW w:w="0" w:type="auto"/>
            <w:gridSpan w:val="3"/>
            <w:shd w:val="clear" w:color="auto" w:fill="FFFFFF"/>
            <w:tcMar>
              <w:top w:w="40" w:type="dxa"/>
              <w:left w:w="20" w:type="dxa"/>
              <w:bottom w:w="40" w:type="dxa"/>
              <w:right w:w="20" w:type="dxa"/>
            </w:tcMar>
            <w:vAlign w:val="bottom"/>
          </w:tcPr>
          <w:p w14:paraId="299C5F5C" w14:textId="77777777" w:rsidR="00992A07" w:rsidRDefault="00C4246C">
            <w:pPr>
              <w:textAlignment w:val="bottom"/>
            </w:pPr>
            <w:r>
              <w:rPr>
                <w:rFonts w:ascii="Arial" w:eastAsia="宋体" w:hAnsi="Arial" w:cs="Arial"/>
                <w:color w:val="000000"/>
                <w:sz w:val="20"/>
                <w:szCs w:val="20"/>
              </w:rPr>
              <w:t>Expec</w:t>
            </w:r>
            <w:r>
              <w:rPr>
                <w:rFonts w:ascii="Arial" w:eastAsia="宋体" w:hAnsi="Arial" w:cs="Arial"/>
                <w:color w:val="000000"/>
                <w:sz w:val="20"/>
                <w:szCs w:val="20"/>
              </w:rPr>
              <w:t>ted term (in years)</w:t>
            </w:r>
          </w:p>
        </w:tc>
        <w:tc>
          <w:tcPr>
            <w:tcW w:w="0" w:type="auto"/>
            <w:gridSpan w:val="3"/>
            <w:shd w:val="clear" w:color="auto" w:fill="auto"/>
            <w:tcMar>
              <w:top w:w="40" w:type="dxa"/>
              <w:left w:w="20" w:type="dxa"/>
              <w:bottom w:w="40" w:type="dxa"/>
              <w:right w:w="20" w:type="dxa"/>
            </w:tcMar>
            <w:vAlign w:val="bottom"/>
          </w:tcPr>
          <w:p w14:paraId="299C5F5D" w14:textId="77777777" w:rsidR="00992A07" w:rsidRDefault="00C4246C">
            <w:pPr>
              <w:jc w:val="right"/>
              <w:textAlignment w:val="bottom"/>
            </w:pPr>
            <w:r>
              <w:rPr>
                <w:rFonts w:ascii="Arial" w:eastAsia="宋体" w:hAnsi="Arial" w:cs="Arial"/>
                <w:color w:val="000000"/>
                <w:sz w:val="20"/>
                <w:szCs w:val="20"/>
              </w:rPr>
              <w:t>0.50</w:t>
            </w:r>
          </w:p>
        </w:tc>
        <w:tc>
          <w:tcPr>
            <w:tcW w:w="0" w:type="auto"/>
            <w:gridSpan w:val="3"/>
            <w:shd w:val="clear" w:color="auto" w:fill="FFFFFF"/>
            <w:tcMar>
              <w:top w:w="0" w:type="dxa"/>
              <w:left w:w="20" w:type="dxa"/>
              <w:bottom w:w="0" w:type="dxa"/>
              <w:right w:w="20" w:type="dxa"/>
            </w:tcMar>
          </w:tcPr>
          <w:p w14:paraId="299C5F5E" w14:textId="77777777" w:rsidR="00992A07" w:rsidRDefault="00992A07">
            <w:pPr>
              <w:rPr>
                <w:rFonts w:ascii="宋体"/>
              </w:rPr>
            </w:pPr>
          </w:p>
        </w:tc>
        <w:tc>
          <w:tcPr>
            <w:tcW w:w="0" w:type="auto"/>
            <w:gridSpan w:val="3"/>
            <w:shd w:val="clear" w:color="auto" w:fill="FFFFFF"/>
            <w:tcMar>
              <w:top w:w="40" w:type="dxa"/>
              <w:left w:w="20" w:type="dxa"/>
              <w:bottom w:w="40" w:type="dxa"/>
              <w:right w:w="20" w:type="dxa"/>
            </w:tcMar>
            <w:vAlign w:val="bottom"/>
          </w:tcPr>
          <w:p w14:paraId="299C5F5F" w14:textId="77777777" w:rsidR="00992A07" w:rsidRDefault="00C4246C">
            <w:pPr>
              <w:jc w:val="right"/>
              <w:textAlignment w:val="bottom"/>
            </w:pPr>
            <w:r>
              <w:rPr>
                <w:rFonts w:ascii="Arial" w:eastAsia="宋体" w:hAnsi="Arial" w:cs="Arial"/>
                <w:color w:val="000000"/>
                <w:sz w:val="20"/>
                <w:szCs w:val="20"/>
              </w:rPr>
              <w:t>0.50</w:t>
            </w:r>
          </w:p>
        </w:tc>
        <w:tc>
          <w:tcPr>
            <w:tcW w:w="0" w:type="auto"/>
            <w:gridSpan w:val="3"/>
            <w:shd w:val="clear" w:color="auto" w:fill="FFFFFF"/>
            <w:tcMar>
              <w:top w:w="0" w:type="dxa"/>
              <w:left w:w="20" w:type="dxa"/>
              <w:bottom w:w="0" w:type="dxa"/>
              <w:right w:w="20" w:type="dxa"/>
            </w:tcMar>
          </w:tcPr>
          <w:p w14:paraId="299C5F60" w14:textId="77777777" w:rsidR="00992A07" w:rsidRDefault="00992A07">
            <w:pPr>
              <w:rPr>
                <w:rFonts w:ascii="宋体"/>
              </w:rPr>
            </w:pPr>
          </w:p>
        </w:tc>
        <w:tc>
          <w:tcPr>
            <w:tcW w:w="0" w:type="auto"/>
            <w:gridSpan w:val="3"/>
            <w:shd w:val="clear" w:color="auto" w:fill="FFFFFF"/>
            <w:tcMar>
              <w:top w:w="40" w:type="dxa"/>
              <w:left w:w="20" w:type="dxa"/>
              <w:bottom w:w="40" w:type="dxa"/>
              <w:right w:w="20" w:type="dxa"/>
            </w:tcMar>
            <w:vAlign w:val="bottom"/>
          </w:tcPr>
          <w:p w14:paraId="299C5F61" w14:textId="77777777" w:rsidR="00992A07" w:rsidRDefault="00C4246C">
            <w:pPr>
              <w:jc w:val="right"/>
              <w:textAlignment w:val="bottom"/>
            </w:pPr>
            <w:r>
              <w:rPr>
                <w:rFonts w:ascii="Arial" w:eastAsia="宋体" w:hAnsi="Arial" w:cs="Arial"/>
                <w:color w:val="000000"/>
                <w:sz w:val="20"/>
                <w:szCs w:val="20"/>
              </w:rPr>
              <w:t>0.50</w:t>
            </w:r>
          </w:p>
        </w:tc>
        <w:tc>
          <w:tcPr>
            <w:tcW w:w="0" w:type="auto"/>
            <w:shd w:val="clear" w:color="auto" w:fill="auto"/>
          </w:tcPr>
          <w:p w14:paraId="299C5F62" w14:textId="77777777" w:rsidR="00992A07" w:rsidRDefault="00992A07">
            <w:pPr>
              <w:rPr>
                <w:rFonts w:ascii="宋体"/>
                <w:vanish/>
              </w:rPr>
            </w:pPr>
          </w:p>
        </w:tc>
        <w:tc>
          <w:tcPr>
            <w:tcW w:w="0" w:type="auto"/>
            <w:shd w:val="clear" w:color="auto" w:fill="auto"/>
          </w:tcPr>
          <w:p w14:paraId="299C5F63" w14:textId="77777777" w:rsidR="00992A07" w:rsidRDefault="00992A07">
            <w:pPr>
              <w:rPr>
                <w:rFonts w:ascii="宋体"/>
                <w:vanish/>
              </w:rPr>
            </w:pPr>
          </w:p>
        </w:tc>
        <w:tc>
          <w:tcPr>
            <w:tcW w:w="0" w:type="auto"/>
            <w:shd w:val="clear" w:color="auto" w:fill="auto"/>
          </w:tcPr>
          <w:p w14:paraId="299C5F64" w14:textId="77777777" w:rsidR="00992A07" w:rsidRDefault="00992A07">
            <w:pPr>
              <w:rPr>
                <w:rFonts w:ascii="宋体"/>
                <w:vanish/>
              </w:rPr>
            </w:pPr>
          </w:p>
        </w:tc>
        <w:tc>
          <w:tcPr>
            <w:tcW w:w="0" w:type="auto"/>
            <w:shd w:val="clear" w:color="auto" w:fill="auto"/>
          </w:tcPr>
          <w:p w14:paraId="299C5F65" w14:textId="77777777" w:rsidR="00992A07" w:rsidRDefault="00992A07">
            <w:pPr>
              <w:rPr>
                <w:rFonts w:ascii="宋体"/>
                <w:vanish/>
              </w:rPr>
            </w:pPr>
          </w:p>
        </w:tc>
      </w:tr>
    </w:tbl>
    <w:p w14:paraId="299C5F67" w14:textId="77777777" w:rsidR="00992A07" w:rsidRDefault="00C4246C">
      <w:pPr>
        <w:spacing w:before="180"/>
        <w:jc w:val="both"/>
      </w:pPr>
      <w:r>
        <w:rPr>
          <w:rFonts w:ascii="Arial" w:eastAsia="宋体" w:hAnsi="Arial" w:cs="Arial"/>
          <w:color w:val="000000"/>
          <w:sz w:val="20"/>
          <w:szCs w:val="20"/>
        </w:rPr>
        <w:t xml:space="preserve">The Company uses the historical volatility of its common stock and the risk-free interest rate based on the rate for a U.S. Treasury zero-coupon yield curve with a term that approximates the expected life of the </w:t>
      </w:r>
      <w:r>
        <w:rPr>
          <w:rFonts w:ascii="Arial" w:eastAsia="宋体" w:hAnsi="Arial" w:cs="Arial"/>
          <w:color w:val="000000"/>
          <w:sz w:val="20"/>
          <w:szCs w:val="20"/>
        </w:rPr>
        <w:t>ESPP grant at the date closest to the ESPP grant date. The expected dividend yield is zero as the Company does not expect to pay dividends in the near future. The expected term of the ESPP represents the six-month offering period.</w:t>
      </w:r>
    </w:p>
    <w:p w14:paraId="299C5F68" w14:textId="77777777" w:rsidR="00992A07" w:rsidRDefault="00C4246C">
      <w:pPr>
        <w:spacing w:before="180"/>
        <w:jc w:val="both"/>
      </w:pPr>
      <w:r>
        <w:rPr>
          <w:rFonts w:ascii="Arial" w:eastAsia="宋体" w:hAnsi="Arial" w:cs="Arial"/>
          <w:color w:val="000000"/>
          <w:sz w:val="20"/>
          <w:szCs w:val="20"/>
        </w:rPr>
        <w:t>During 2020, 2 million sh</w:t>
      </w:r>
      <w:r>
        <w:rPr>
          <w:rFonts w:ascii="Arial" w:eastAsia="宋体" w:hAnsi="Arial" w:cs="Arial"/>
          <w:color w:val="000000"/>
          <w:sz w:val="20"/>
          <w:szCs w:val="20"/>
        </w:rPr>
        <w:t>ares of common stock were purchased under the ESPP at a purchase price of $37.81 resulting in aggregate cash proceeds of $75 million. As of December 26, 2020, the Company had $12 million of total unrecognized compensation expense related to the ESPP, which</w:t>
      </w:r>
      <w:r>
        <w:rPr>
          <w:rFonts w:ascii="Arial" w:eastAsia="宋体" w:hAnsi="Arial" w:cs="Arial"/>
          <w:color w:val="000000"/>
          <w:sz w:val="20"/>
          <w:szCs w:val="20"/>
        </w:rPr>
        <w:t xml:space="preserve"> will be recognized over the weighted-average period of 0.37 years.</w:t>
      </w:r>
    </w:p>
    <w:p w14:paraId="299C5F69" w14:textId="77777777" w:rsidR="00992A07" w:rsidRDefault="00C4246C">
      <w:pPr>
        <w:spacing w:before="280"/>
        <w:jc w:val="both"/>
      </w:pPr>
      <w:r>
        <w:rPr>
          <w:rFonts w:ascii="Arial" w:eastAsia="宋体" w:hAnsi="Arial" w:cs="Arial"/>
          <w:b/>
          <w:bCs/>
          <w:color w:val="000000"/>
          <w:sz w:val="20"/>
          <w:szCs w:val="20"/>
        </w:rPr>
        <w:t>NOTE 12 – Retirement Benefit Plans</w:t>
      </w:r>
    </w:p>
    <w:p w14:paraId="299C5F6A" w14:textId="77777777" w:rsidR="00992A07" w:rsidRDefault="00C4246C">
      <w:pPr>
        <w:spacing w:before="180"/>
        <w:jc w:val="both"/>
      </w:pPr>
      <w:r>
        <w:rPr>
          <w:rFonts w:ascii="Arial" w:eastAsia="宋体" w:hAnsi="Arial" w:cs="Arial"/>
          <w:color w:val="000000"/>
          <w:sz w:val="20"/>
          <w:szCs w:val="20"/>
        </w:rPr>
        <w:t>The Company provides retirement benefit plans in the United States and certain foreign countries. The Company has a 401(k) retirement plan that allows participating employees in the United States to contribute as defined by the plan and subject to Internal</w:t>
      </w:r>
      <w:r>
        <w:rPr>
          <w:rFonts w:ascii="Arial" w:eastAsia="宋体" w:hAnsi="Arial" w:cs="Arial"/>
          <w:color w:val="000000"/>
          <w:sz w:val="20"/>
          <w:szCs w:val="20"/>
        </w:rPr>
        <w:t xml:space="preserve"> Revenue Service limitations. The Company matches 75% of employees’ contributions up to 6% of their eligible compensation. The Company’s contributions to the 401(k) plan for 2020, 2019 and 2018 were approximately </w:t>
      </w:r>
      <w:r>
        <w:rPr>
          <w:rFonts w:ascii="Arial" w:eastAsia="宋体" w:hAnsi="Arial" w:cs="Arial"/>
          <w:color w:val="000000"/>
          <w:sz w:val="20"/>
          <w:szCs w:val="20"/>
          <w:shd w:val="clear" w:color="auto" w:fill="FFFFFF"/>
        </w:rPr>
        <w:t>$29 million</w:t>
      </w:r>
      <w:r>
        <w:rPr>
          <w:rFonts w:ascii="Arial" w:eastAsia="宋体" w:hAnsi="Arial" w:cs="Arial"/>
          <w:color w:val="000000"/>
          <w:sz w:val="20"/>
          <w:szCs w:val="20"/>
        </w:rPr>
        <w:t>, $25 million and $21 million, r</w:t>
      </w:r>
      <w:r>
        <w:rPr>
          <w:rFonts w:ascii="Arial" w:eastAsia="宋体" w:hAnsi="Arial" w:cs="Arial"/>
          <w:color w:val="000000"/>
          <w:sz w:val="20"/>
          <w:szCs w:val="20"/>
        </w:rPr>
        <w:t>espectively.</w:t>
      </w:r>
    </w:p>
    <w:p w14:paraId="299C5F6B" w14:textId="77777777" w:rsidR="00992A07" w:rsidRDefault="00C4246C">
      <w:pPr>
        <w:spacing w:before="280"/>
      </w:pPr>
      <w:r>
        <w:rPr>
          <w:rFonts w:ascii="Arial" w:eastAsia="宋体" w:hAnsi="Arial" w:cs="Arial"/>
          <w:b/>
          <w:bCs/>
          <w:color w:val="000000"/>
          <w:sz w:val="20"/>
          <w:szCs w:val="20"/>
        </w:rPr>
        <w:t>NOTE 13 – Income Taxes</w:t>
      </w:r>
    </w:p>
    <w:p w14:paraId="299C5F6C" w14:textId="77777777" w:rsidR="00992A07" w:rsidRDefault="00C4246C">
      <w:pPr>
        <w:spacing w:before="180"/>
      </w:pPr>
      <w:r>
        <w:rPr>
          <w:rFonts w:ascii="Arial" w:eastAsia="宋体" w:hAnsi="Arial" w:cs="Arial"/>
          <w:color w:val="000000"/>
          <w:sz w:val="20"/>
          <w:szCs w:val="20"/>
        </w:rPr>
        <w:t>Income before income taxes consists of the following:</w:t>
      </w:r>
    </w:p>
    <w:tbl>
      <w:tblPr>
        <w:tblW w:w="5000" w:type="pct"/>
        <w:tblCellMar>
          <w:top w:w="15" w:type="dxa"/>
          <w:left w:w="15" w:type="dxa"/>
          <w:bottom w:w="15" w:type="dxa"/>
          <w:right w:w="15" w:type="dxa"/>
        </w:tblCellMar>
        <w:tblLook w:val="04A0" w:firstRow="1" w:lastRow="0" w:firstColumn="1" w:lastColumn="0" w:noHBand="0" w:noVBand="1"/>
      </w:tblPr>
      <w:tblGrid>
        <w:gridCol w:w="38"/>
        <w:gridCol w:w="4482"/>
        <w:gridCol w:w="36"/>
        <w:gridCol w:w="132"/>
        <w:gridCol w:w="1050"/>
        <w:gridCol w:w="36"/>
        <w:gridCol w:w="36"/>
        <w:gridCol w:w="36"/>
        <w:gridCol w:w="36"/>
        <w:gridCol w:w="132"/>
        <w:gridCol w:w="1005"/>
        <w:gridCol w:w="36"/>
        <w:gridCol w:w="36"/>
        <w:gridCol w:w="36"/>
        <w:gridCol w:w="36"/>
        <w:gridCol w:w="132"/>
        <w:gridCol w:w="1005"/>
        <w:gridCol w:w="36"/>
      </w:tblGrid>
      <w:tr w:rsidR="00992A07" w14:paraId="299C5F7F" w14:textId="77777777">
        <w:tc>
          <w:tcPr>
            <w:tcW w:w="50" w:type="pct"/>
            <w:shd w:val="clear" w:color="auto" w:fill="auto"/>
          </w:tcPr>
          <w:p w14:paraId="299C5F6D" w14:textId="77777777" w:rsidR="00992A07" w:rsidRDefault="00992A07">
            <w:pPr>
              <w:rPr>
                <w:rFonts w:ascii="宋体"/>
              </w:rPr>
            </w:pPr>
          </w:p>
        </w:tc>
        <w:tc>
          <w:tcPr>
            <w:tcW w:w="2722" w:type="pct"/>
            <w:shd w:val="clear" w:color="auto" w:fill="auto"/>
          </w:tcPr>
          <w:p w14:paraId="299C5F6E" w14:textId="77777777" w:rsidR="00992A07" w:rsidRDefault="00992A07">
            <w:pPr>
              <w:rPr>
                <w:rFonts w:ascii="宋体"/>
              </w:rPr>
            </w:pPr>
          </w:p>
        </w:tc>
        <w:tc>
          <w:tcPr>
            <w:tcW w:w="5" w:type="pct"/>
            <w:shd w:val="clear" w:color="auto" w:fill="auto"/>
          </w:tcPr>
          <w:p w14:paraId="299C5F6F" w14:textId="77777777" w:rsidR="00992A07" w:rsidRDefault="00992A07">
            <w:pPr>
              <w:rPr>
                <w:rFonts w:ascii="宋体"/>
              </w:rPr>
            </w:pPr>
          </w:p>
        </w:tc>
        <w:tc>
          <w:tcPr>
            <w:tcW w:w="50" w:type="pct"/>
            <w:shd w:val="clear" w:color="auto" w:fill="auto"/>
          </w:tcPr>
          <w:p w14:paraId="299C5F70" w14:textId="77777777" w:rsidR="00992A07" w:rsidRDefault="00992A07">
            <w:pPr>
              <w:rPr>
                <w:rFonts w:ascii="宋体"/>
              </w:rPr>
            </w:pPr>
          </w:p>
        </w:tc>
        <w:tc>
          <w:tcPr>
            <w:tcW w:w="661" w:type="pct"/>
            <w:shd w:val="clear" w:color="auto" w:fill="auto"/>
          </w:tcPr>
          <w:p w14:paraId="299C5F71" w14:textId="77777777" w:rsidR="00992A07" w:rsidRDefault="00992A07">
            <w:pPr>
              <w:rPr>
                <w:rFonts w:ascii="宋体"/>
              </w:rPr>
            </w:pPr>
          </w:p>
        </w:tc>
        <w:tc>
          <w:tcPr>
            <w:tcW w:w="5" w:type="pct"/>
            <w:shd w:val="clear" w:color="auto" w:fill="auto"/>
          </w:tcPr>
          <w:p w14:paraId="299C5F72" w14:textId="77777777" w:rsidR="00992A07" w:rsidRDefault="00992A07">
            <w:pPr>
              <w:rPr>
                <w:rFonts w:ascii="宋体"/>
              </w:rPr>
            </w:pPr>
          </w:p>
        </w:tc>
        <w:tc>
          <w:tcPr>
            <w:tcW w:w="5" w:type="pct"/>
            <w:shd w:val="clear" w:color="auto" w:fill="auto"/>
          </w:tcPr>
          <w:p w14:paraId="299C5F73" w14:textId="77777777" w:rsidR="00992A07" w:rsidRDefault="00992A07">
            <w:pPr>
              <w:rPr>
                <w:rFonts w:ascii="宋体"/>
              </w:rPr>
            </w:pPr>
          </w:p>
        </w:tc>
        <w:tc>
          <w:tcPr>
            <w:tcW w:w="26" w:type="pct"/>
            <w:shd w:val="clear" w:color="auto" w:fill="auto"/>
          </w:tcPr>
          <w:p w14:paraId="299C5F74" w14:textId="77777777" w:rsidR="00992A07" w:rsidRDefault="00992A07">
            <w:pPr>
              <w:rPr>
                <w:rFonts w:ascii="宋体"/>
              </w:rPr>
            </w:pPr>
          </w:p>
        </w:tc>
        <w:tc>
          <w:tcPr>
            <w:tcW w:w="5" w:type="pct"/>
            <w:shd w:val="clear" w:color="auto" w:fill="auto"/>
          </w:tcPr>
          <w:p w14:paraId="299C5F75" w14:textId="77777777" w:rsidR="00992A07" w:rsidRDefault="00992A07">
            <w:pPr>
              <w:rPr>
                <w:rFonts w:ascii="宋体"/>
              </w:rPr>
            </w:pPr>
          </w:p>
        </w:tc>
        <w:tc>
          <w:tcPr>
            <w:tcW w:w="50" w:type="pct"/>
            <w:shd w:val="clear" w:color="auto" w:fill="auto"/>
          </w:tcPr>
          <w:p w14:paraId="299C5F76" w14:textId="77777777" w:rsidR="00992A07" w:rsidRDefault="00992A07">
            <w:pPr>
              <w:rPr>
                <w:rFonts w:ascii="宋体"/>
              </w:rPr>
            </w:pPr>
          </w:p>
        </w:tc>
        <w:tc>
          <w:tcPr>
            <w:tcW w:w="661" w:type="pct"/>
            <w:shd w:val="clear" w:color="auto" w:fill="auto"/>
          </w:tcPr>
          <w:p w14:paraId="299C5F77" w14:textId="77777777" w:rsidR="00992A07" w:rsidRDefault="00992A07">
            <w:pPr>
              <w:rPr>
                <w:rFonts w:ascii="宋体"/>
              </w:rPr>
            </w:pPr>
          </w:p>
        </w:tc>
        <w:tc>
          <w:tcPr>
            <w:tcW w:w="5" w:type="pct"/>
            <w:shd w:val="clear" w:color="auto" w:fill="auto"/>
          </w:tcPr>
          <w:p w14:paraId="299C5F78" w14:textId="77777777" w:rsidR="00992A07" w:rsidRDefault="00992A07">
            <w:pPr>
              <w:rPr>
                <w:rFonts w:ascii="宋体"/>
              </w:rPr>
            </w:pPr>
          </w:p>
        </w:tc>
        <w:tc>
          <w:tcPr>
            <w:tcW w:w="5" w:type="pct"/>
            <w:shd w:val="clear" w:color="auto" w:fill="auto"/>
          </w:tcPr>
          <w:p w14:paraId="299C5F79" w14:textId="77777777" w:rsidR="00992A07" w:rsidRDefault="00992A07">
            <w:pPr>
              <w:rPr>
                <w:rFonts w:ascii="宋体"/>
              </w:rPr>
            </w:pPr>
          </w:p>
        </w:tc>
        <w:tc>
          <w:tcPr>
            <w:tcW w:w="26" w:type="pct"/>
            <w:shd w:val="clear" w:color="auto" w:fill="auto"/>
          </w:tcPr>
          <w:p w14:paraId="299C5F7A" w14:textId="77777777" w:rsidR="00992A07" w:rsidRDefault="00992A07">
            <w:pPr>
              <w:rPr>
                <w:rFonts w:ascii="宋体"/>
              </w:rPr>
            </w:pPr>
          </w:p>
        </w:tc>
        <w:tc>
          <w:tcPr>
            <w:tcW w:w="5" w:type="pct"/>
            <w:shd w:val="clear" w:color="auto" w:fill="auto"/>
          </w:tcPr>
          <w:p w14:paraId="299C5F7B" w14:textId="77777777" w:rsidR="00992A07" w:rsidRDefault="00992A07">
            <w:pPr>
              <w:rPr>
                <w:rFonts w:ascii="宋体"/>
              </w:rPr>
            </w:pPr>
          </w:p>
        </w:tc>
        <w:tc>
          <w:tcPr>
            <w:tcW w:w="50" w:type="pct"/>
            <w:shd w:val="clear" w:color="auto" w:fill="auto"/>
          </w:tcPr>
          <w:p w14:paraId="299C5F7C" w14:textId="77777777" w:rsidR="00992A07" w:rsidRDefault="00992A07">
            <w:pPr>
              <w:rPr>
                <w:rFonts w:ascii="宋体"/>
              </w:rPr>
            </w:pPr>
          </w:p>
        </w:tc>
        <w:tc>
          <w:tcPr>
            <w:tcW w:w="661" w:type="pct"/>
            <w:shd w:val="clear" w:color="auto" w:fill="auto"/>
          </w:tcPr>
          <w:p w14:paraId="299C5F7D" w14:textId="77777777" w:rsidR="00992A07" w:rsidRDefault="00992A07">
            <w:pPr>
              <w:rPr>
                <w:rFonts w:ascii="宋体"/>
              </w:rPr>
            </w:pPr>
          </w:p>
        </w:tc>
        <w:tc>
          <w:tcPr>
            <w:tcW w:w="5" w:type="pct"/>
            <w:shd w:val="clear" w:color="auto" w:fill="auto"/>
          </w:tcPr>
          <w:p w14:paraId="299C5F7E" w14:textId="77777777" w:rsidR="00992A07" w:rsidRDefault="00992A07">
            <w:pPr>
              <w:rPr>
                <w:rFonts w:ascii="宋体"/>
              </w:rPr>
            </w:pPr>
          </w:p>
        </w:tc>
      </w:tr>
      <w:tr w:rsidR="00992A07" w14:paraId="299C5F86" w14:textId="77777777">
        <w:tc>
          <w:tcPr>
            <w:tcW w:w="0" w:type="auto"/>
            <w:gridSpan w:val="3"/>
            <w:shd w:val="clear" w:color="auto" w:fill="auto"/>
            <w:tcMar>
              <w:top w:w="0" w:type="dxa"/>
              <w:left w:w="20" w:type="dxa"/>
              <w:bottom w:w="0" w:type="dxa"/>
              <w:right w:w="20" w:type="dxa"/>
            </w:tcMar>
          </w:tcPr>
          <w:p w14:paraId="299C5F80"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F81"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5F82"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F83"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5F84"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F85" w14:textId="77777777" w:rsidR="00992A07" w:rsidRDefault="00C4246C">
            <w:pPr>
              <w:jc w:val="center"/>
              <w:textAlignment w:val="bottom"/>
            </w:pPr>
            <w:r>
              <w:rPr>
                <w:rFonts w:ascii="Arial" w:eastAsia="宋体" w:hAnsi="Arial" w:cs="Arial"/>
                <w:b/>
                <w:bCs/>
                <w:color w:val="000000"/>
                <w:sz w:val="16"/>
                <w:szCs w:val="16"/>
              </w:rPr>
              <w:t>2018</w:t>
            </w:r>
          </w:p>
        </w:tc>
      </w:tr>
      <w:tr w:rsidR="00992A07" w14:paraId="299C5F89" w14:textId="77777777">
        <w:tc>
          <w:tcPr>
            <w:tcW w:w="0" w:type="auto"/>
            <w:gridSpan w:val="3"/>
            <w:shd w:val="clear" w:color="auto" w:fill="auto"/>
            <w:tcMar>
              <w:top w:w="40" w:type="dxa"/>
              <w:left w:w="20" w:type="dxa"/>
              <w:bottom w:w="40" w:type="dxa"/>
              <w:right w:w="20" w:type="dxa"/>
            </w:tcMar>
            <w:vAlign w:val="bottom"/>
          </w:tcPr>
          <w:p w14:paraId="299C5F87" w14:textId="77777777" w:rsidR="00992A07" w:rsidRDefault="00C4246C">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5F88"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5F96" w14:textId="77777777">
        <w:tc>
          <w:tcPr>
            <w:tcW w:w="0" w:type="auto"/>
            <w:gridSpan w:val="3"/>
            <w:shd w:val="clear" w:color="auto" w:fill="CCEEFF"/>
            <w:tcMar>
              <w:top w:w="40" w:type="dxa"/>
              <w:left w:w="20" w:type="dxa"/>
              <w:bottom w:w="40" w:type="dxa"/>
              <w:right w:w="20" w:type="dxa"/>
            </w:tcMar>
            <w:vAlign w:val="bottom"/>
          </w:tcPr>
          <w:p w14:paraId="299C5F8A" w14:textId="77777777" w:rsidR="00992A07" w:rsidRDefault="00C4246C">
            <w:pPr>
              <w:textAlignment w:val="bottom"/>
            </w:pPr>
            <w:r>
              <w:rPr>
                <w:rFonts w:ascii="Arial" w:eastAsia="宋体" w:hAnsi="Arial" w:cs="Arial"/>
                <w:color w:val="000000"/>
                <w:sz w:val="20"/>
                <w:szCs w:val="20"/>
              </w:rPr>
              <w:t>U.S.</w:t>
            </w:r>
          </w:p>
        </w:tc>
        <w:tc>
          <w:tcPr>
            <w:tcW w:w="0" w:type="auto"/>
            <w:shd w:val="clear" w:color="auto" w:fill="CCEEFF"/>
            <w:tcMar>
              <w:top w:w="40" w:type="dxa"/>
              <w:left w:w="20" w:type="dxa"/>
              <w:bottom w:w="40" w:type="dxa"/>
              <w:right w:w="0" w:type="dxa"/>
            </w:tcMar>
            <w:vAlign w:val="bottom"/>
          </w:tcPr>
          <w:p w14:paraId="299C5F8B"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F8C" w14:textId="77777777" w:rsidR="00992A07" w:rsidRDefault="00C4246C">
            <w:pPr>
              <w:jc w:val="right"/>
              <w:textAlignment w:val="bottom"/>
            </w:pPr>
            <w:r>
              <w:rPr>
                <w:rFonts w:ascii="Arial" w:eastAsia="宋体" w:hAnsi="Arial" w:cs="Arial"/>
                <w:color w:val="000000"/>
                <w:sz w:val="20"/>
                <w:szCs w:val="20"/>
              </w:rPr>
              <w:t>1,213 </w:t>
            </w:r>
          </w:p>
        </w:tc>
        <w:tc>
          <w:tcPr>
            <w:tcW w:w="0" w:type="auto"/>
            <w:shd w:val="clear" w:color="auto" w:fill="CCEEFF"/>
            <w:tcMar>
              <w:top w:w="40" w:type="dxa"/>
              <w:left w:w="0" w:type="dxa"/>
              <w:bottom w:w="40" w:type="dxa"/>
              <w:right w:w="20" w:type="dxa"/>
            </w:tcMar>
            <w:vAlign w:val="bottom"/>
          </w:tcPr>
          <w:p w14:paraId="299C5F8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F8E"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F8F"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F90" w14:textId="77777777" w:rsidR="00992A07" w:rsidRDefault="00C4246C">
            <w:pPr>
              <w:jc w:val="right"/>
              <w:textAlignment w:val="bottom"/>
            </w:pPr>
            <w:r>
              <w:rPr>
                <w:rFonts w:ascii="Arial" w:eastAsia="宋体" w:hAnsi="Arial" w:cs="Arial"/>
                <w:color w:val="000000"/>
                <w:sz w:val="20"/>
                <w:szCs w:val="20"/>
              </w:rPr>
              <w:t>334 </w:t>
            </w:r>
          </w:p>
        </w:tc>
        <w:tc>
          <w:tcPr>
            <w:tcW w:w="0" w:type="auto"/>
            <w:shd w:val="clear" w:color="auto" w:fill="CCEEFF"/>
            <w:tcMar>
              <w:top w:w="40" w:type="dxa"/>
              <w:left w:w="0" w:type="dxa"/>
              <w:bottom w:w="40" w:type="dxa"/>
              <w:right w:w="20" w:type="dxa"/>
            </w:tcMar>
            <w:vAlign w:val="bottom"/>
          </w:tcPr>
          <w:p w14:paraId="299C5F91"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F92"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5F93"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5F94" w14:textId="77777777" w:rsidR="00992A07" w:rsidRDefault="00C4246C">
            <w:pPr>
              <w:jc w:val="right"/>
              <w:textAlignment w:val="bottom"/>
            </w:pPr>
            <w:r>
              <w:rPr>
                <w:rFonts w:ascii="Arial" w:eastAsia="宋体" w:hAnsi="Arial" w:cs="Arial"/>
                <w:color w:val="000000"/>
                <w:sz w:val="20"/>
                <w:szCs w:val="20"/>
              </w:rPr>
              <w:t>114 </w:t>
            </w:r>
          </w:p>
        </w:tc>
        <w:tc>
          <w:tcPr>
            <w:tcW w:w="0" w:type="auto"/>
            <w:shd w:val="clear" w:color="auto" w:fill="CCEEFF"/>
            <w:tcMar>
              <w:top w:w="40" w:type="dxa"/>
              <w:left w:w="0" w:type="dxa"/>
              <w:bottom w:w="40" w:type="dxa"/>
              <w:right w:w="20" w:type="dxa"/>
            </w:tcMar>
            <w:vAlign w:val="bottom"/>
          </w:tcPr>
          <w:p w14:paraId="299C5F95" w14:textId="77777777" w:rsidR="00992A07" w:rsidRDefault="00992A07">
            <w:pPr>
              <w:jc w:val="right"/>
              <w:rPr>
                <w:rFonts w:ascii="宋体"/>
              </w:rPr>
            </w:pPr>
          </w:p>
        </w:tc>
      </w:tr>
      <w:tr w:rsidR="00992A07" w14:paraId="299C5FA0" w14:textId="77777777">
        <w:tc>
          <w:tcPr>
            <w:tcW w:w="0" w:type="auto"/>
            <w:gridSpan w:val="3"/>
            <w:shd w:val="clear" w:color="auto" w:fill="FFFFFF"/>
            <w:tcMar>
              <w:top w:w="40" w:type="dxa"/>
              <w:left w:w="20" w:type="dxa"/>
              <w:bottom w:w="40" w:type="dxa"/>
              <w:right w:w="20" w:type="dxa"/>
            </w:tcMar>
            <w:vAlign w:val="bottom"/>
          </w:tcPr>
          <w:p w14:paraId="299C5F97" w14:textId="77777777" w:rsidR="00992A07" w:rsidRDefault="00C4246C">
            <w:pPr>
              <w:textAlignment w:val="bottom"/>
            </w:pPr>
            <w:r>
              <w:rPr>
                <w:rFonts w:ascii="Arial" w:eastAsia="宋体" w:hAnsi="Arial" w:cs="Arial"/>
                <w:color w:val="000000"/>
                <w:sz w:val="20"/>
                <w:szCs w:val="20"/>
              </w:rPr>
              <w:t>Non-U.S.</w:t>
            </w:r>
          </w:p>
        </w:tc>
        <w:tc>
          <w:tcPr>
            <w:tcW w:w="0" w:type="auto"/>
            <w:gridSpan w:val="2"/>
            <w:shd w:val="clear" w:color="auto" w:fill="FFFFFF"/>
            <w:tcMar>
              <w:top w:w="40" w:type="dxa"/>
              <w:left w:w="20" w:type="dxa"/>
              <w:bottom w:w="40" w:type="dxa"/>
              <w:right w:w="0" w:type="dxa"/>
            </w:tcMar>
            <w:vAlign w:val="bottom"/>
          </w:tcPr>
          <w:p w14:paraId="299C5F98" w14:textId="77777777" w:rsidR="00992A07" w:rsidRDefault="00C4246C">
            <w:pPr>
              <w:jc w:val="right"/>
              <w:textAlignment w:val="bottom"/>
            </w:pPr>
            <w:r>
              <w:rPr>
                <w:rFonts w:ascii="Arial" w:eastAsia="宋体" w:hAnsi="Arial" w:cs="Arial"/>
                <w:color w:val="000000"/>
                <w:sz w:val="20"/>
                <w:szCs w:val="20"/>
              </w:rPr>
              <w:t>67 </w:t>
            </w:r>
          </w:p>
        </w:tc>
        <w:tc>
          <w:tcPr>
            <w:tcW w:w="0" w:type="auto"/>
            <w:shd w:val="clear" w:color="auto" w:fill="FFFFFF"/>
            <w:tcMar>
              <w:top w:w="40" w:type="dxa"/>
              <w:left w:w="0" w:type="dxa"/>
              <w:bottom w:w="40" w:type="dxa"/>
              <w:right w:w="20" w:type="dxa"/>
            </w:tcMar>
            <w:vAlign w:val="bottom"/>
          </w:tcPr>
          <w:p w14:paraId="299C5F9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F9A"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F9B" w14:textId="77777777" w:rsidR="00992A07" w:rsidRDefault="00C4246C">
            <w:pPr>
              <w:jc w:val="right"/>
              <w:textAlignment w:val="bottom"/>
            </w:pPr>
            <w:r>
              <w:rPr>
                <w:rFonts w:ascii="Arial" w:eastAsia="宋体" w:hAnsi="Arial" w:cs="Arial"/>
                <w:color w:val="000000"/>
                <w:sz w:val="20"/>
                <w:szCs w:val="20"/>
              </w:rPr>
              <w:t>38 </w:t>
            </w:r>
          </w:p>
        </w:tc>
        <w:tc>
          <w:tcPr>
            <w:tcW w:w="0" w:type="auto"/>
            <w:shd w:val="clear" w:color="auto" w:fill="FFFFFF"/>
            <w:tcMar>
              <w:top w:w="40" w:type="dxa"/>
              <w:left w:w="0" w:type="dxa"/>
              <w:bottom w:w="40" w:type="dxa"/>
              <w:right w:w="20" w:type="dxa"/>
            </w:tcMar>
            <w:vAlign w:val="bottom"/>
          </w:tcPr>
          <w:p w14:paraId="299C5F9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F9D"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F9E" w14:textId="77777777" w:rsidR="00992A07" w:rsidRDefault="00C4246C">
            <w:pPr>
              <w:jc w:val="right"/>
              <w:textAlignment w:val="bottom"/>
            </w:pPr>
            <w:r>
              <w:rPr>
                <w:rFonts w:ascii="Arial" w:eastAsia="宋体" w:hAnsi="Arial" w:cs="Arial"/>
                <w:color w:val="000000"/>
                <w:sz w:val="20"/>
                <w:szCs w:val="20"/>
              </w:rPr>
              <w:t>214 </w:t>
            </w:r>
          </w:p>
        </w:tc>
        <w:tc>
          <w:tcPr>
            <w:tcW w:w="0" w:type="auto"/>
            <w:shd w:val="clear" w:color="auto" w:fill="FFFFFF"/>
            <w:tcMar>
              <w:top w:w="40" w:type="dxa"/>
              <w:left w:w="0" w:type="dxa"/>
              <w:bottom w:w="40" w:type="dxa"/>
              <w:right w:w="20" w:type="dxa"/>
            </w:tcMar>
            <w:vAlign w:val="bottom"/>
          </w:tcPr>
          <w:p w14:paraId="299C5F9F" w14:textId="77777777" w:rsidR="00992A07" w:rsidRDefault="00992A07">
            <w:pPr>
              <w:jc w:val="right"/>
              <w:rPr>
                <w:rFonts w:ascii="宋体"/>
              </w:rPr>
            </w:pPr>
          </w:p>
        </w:tc>
      </w:tr>
      <w:tr w:rsidR="00992A07" w14:paraId="299C5FAD" w14:textId="77777777">
        <w:tc>
          <w:tcPr>
            <w:tcW w:w="0" w:type="auto"/>
            <w:gridSpan w:val="3"/>
            <w:shd w:val="clear" w:color="auto" w:fill="CCEEFF"/>
            <w:tcMar>
              <w:top w:w="40" w:type="dxa"/>
              <w:left w:w="20" w:type="dxa"/>
              <w:bottom w:w="40" w:type="dxa"/>
              <w:right w:w="20" w:type="dxa"/>
            </w:tcMar>
            <w:vAlign w:val="bottom"/>
          </w:tcPr>
          <w:p w14:paraId="299C5FA1" w14:textId="77777777" w:rsidR="00992A07" w:rsidRDefault="00C4246C">
            <w:pPr>
              <w:textAlignment w:val="bottom"/>
            </w:pPr>
            <w:r>
              <w:rPr>
                <w:rFonts w:ascii="Arial" w:eastAsia="宋体" w:hAnsi="Arial" w:cs="Arial"/>
                <w:color w:val="000000"/>
                <w:sz w:val="20"/>
                <w:szCs w:val="20"/>
              </w:rPr>
              <w:t>Total pre-tax income including equity income (loss) in investee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FA2"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FA3" w14:textId="77777777" w:rsidR="00992A07" w:rsidRDefault="00C4246C">
            <w:pPr>
              <w:jc w:val="right"/>
              <w:textAlignment w:val="bottom"/>
            </w:pPr>
            <w:r>
              <w:rPr>
                <w:rFonts w:ascii="Arial" w:eastAsia="宋体" w:hAnsi="Arial" w:cs="Arial"/>
                <w:color w:val="000000"/>
                <w:sz w:val="20"/>
                <w:szCs w:val="20"/>
              </w:rPr>
              <w:t>1,280 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FA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FA5"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FA6"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FA7" w14:textId="77777777" w:rsidR="00992A07" w:rsidRDefault="00C4246C">
            <w:pPr>
              <w:jc w:val="right"/>
              <w:textAlignment w:val="bottom"/>
            </w:pPr>
            <w:r>
              <w:rPr>
                <w:rFonts w:ascii="Arial" w:eastAsia="宋体" w:hAnsi="Arial" w:cs="Arial"/>
                <w:color w:val="000000"/>
                <w:sz w:val="20"/>
                <w:szCs w:val="20"/>
              </w:rPr>
              <w:t>372 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FA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FA9"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5FAA"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5FAB" w14:textId="77777777" w:rsidR="00992A07" w:rsidRDefault="00C4246C">
            <w:pPr>
              <w:jc w:val="right"/>
              <w:textAlignment w:val="bottom"/>
            </w:pPr>
            <w:r>
              <w:rPr>
                <w:rFonts w:ascii="Arial" w:eastAsia="宋体" w:hAnsi="Arial" w:cs="Arial"/>
                <w:color w:val="000000"/>
                <w:sz w:val="20"/>
                <w:szCs w:val="20"/>
              </w:rPr>
              <w:t>328 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5FAC" w14:textId="77777777" w:rsidR="00992A07" w:rsidRDefault="00992A07">
            <w:pPr>
              <w:jc w:val="right"/>
              <w:rPr>
                <w:rFonts w:ascii="宋体"/>
              </w:rPr>
            </w:pPr>
          </w:p>
        </w:tc>
      </w:tr>
    </w:tbl>
    <w:p w14:paraId="299C5FAE" w14:textId="77777777" w:rsidR="00992A07" w:rsidRDefault="00C4246C">
      <w:pPr>
        <w:jc w:val="center"/>
      </w:pPr>
      <w:r>
        <w:rPr>
          <w:rFonts w:ascii="Times New Roman" w:eastAsia="宋体" w:hAnsi="Times New Roman"/>
          <w:color w:val="000000"/>
          <w:sz w:val="20"/>
          <w:szCs w:val="20"/>
        </w:rPr>
        <w:t>70</w:t>
      </w:r>
    </w:p>
    <w:p w14:paraId="299C5FAF" w14:textId="77777777" w:rsidR="00992A07" w:rsidRDefault="00C4246C">
      <w:r>
        <w:pict w14:anchorId="299C6ECC">
          <v:rect id="_x0000_i1097" style="width:415.3pt;height:1.5pt" o:hralign="center" o:hrstd="t" o:hr="t" fillcolor="#a0a0a0" stroked="f"/>
        </w:pict>
      </w:r>
    </w:p>
    <w:p w14:paraId="299C5FB0" w14:textId="77777777" w:rsidR="00992A07" w:rsidRDefault="00992A07"/>
    <w:p w14:paraId="299C5FB1" w14:textId="77777777" w:rsidR="00992A07" w:rsidRDefault="00C4246C">
      <w:pPr>
        <w:spacing w:before="180"/>
      </w:pPr>
      <w:r>
        <w:rPr>
          <w:rFonts w:ascii="Arial" w:eastAsia="宋体" w:hAnsi="Arial" w:cs="Arial"/>
          <w:color w:val="000000"/>
          <w:sz w:val="20"/>
          <w:szCs w:val="20"/>
        </w:rPr>
        <w:t>The income tax provision (benefit) consists of:</w:t>
      </w:r>
    </w:p>
    <w:tbl>
      <w:tblPr>
        <w:tblW w:w="5000" w:type="pct"/>
        <w:tblCellMar>
          <w:top w:w="15" w:type="dxa"/>
          <w:left w:w="15" w:type="dxa"/>
          <w:bottom w:w="15" w:type="dxa"/>
          <w:right w:w="15" w:type="dxa"/>
        </w:tblCellMar>
        <w:tblLook w:val="04A0" w:firstRow="1" w:lastRow="0" w:firstColumn="1" w:lastColumn="0" w:noHBand="0" w:noVBand="1"/>
      </w:tblPr>
      <w:tblGrid>
        <w:gridCol w:w="39"/>
        <w:gridCol w:w="4443"/>
        <w:gridCol w:w="37"/>
        <w:gridCol w:w="132"/>
        <w:gridCol w:w="1062"/>
        <w:gridCol w:w="36"/>
        <w:gridCol w:w="36"/>
        <w:gridCol w:w="36"/>
        <w:gridCol w:w="36"/>
        <w:gridCol w:w="132"/>
        <w:gridCol w:w="1017"/>
        <w:gridCol w:w="36"/>
        <w:gridCol w:w="36"/>
        <w:gridCol w:w="36"/>
        <w:gridCol w:w="36"/>
        <w:gridCol w:w="132"/>
        <w:gridCol w:w="1018"/>
        <w:gridCol w:w="36"/>
      </w:tblGrid>
      <w:tr w:rsidR="00992A07" w14:paraId="299C5FC4" w14:textId="77777777">
        <w:tc>
          <w:tcPr>
            <w:tcW w:w="50" w:type="pct"/>
            <w:shd w:val="clear" w:color="auto" w:fill="auto"/>
          </w:tcPr>
          <w:p w14:paraId="299C5FB2" w14:textId="77777777" w:rsidR="00992A07" w:rsidRDefault="00992A07">
            <w:pPr>
              <w:rPr>
                <w:rFonts w:ascii="宋体"/>
              </w:rPr>
            </w:pPr>
          </w:p>
        </w:tc>
        <w:tc>
          <w:tcPr>
            <w:tcW w:w="2700" w:type="pct"/>
            <w:shd w:val="clear" w:color="auto" w:fill="auto"/>
          </w:tcPr>
          <w:p w14:paraId="299C5FB3" w14:textId="77777777" w:rsidR="00992A07" w:rsidRDefault="00992A07">
            <w:pPr>
              <w:rPr>
                <w:rFonts w:ascii="宋体"/>
              </w:rPr>
            </w:pPr>
          </w:p>
        </w:tc>
        <w:tc>
          <w:tcPr>
            <w:tcW w:w="5" w:type="pct"/>
            <w:shd w:val="clear" w:color="auto" w:fill="auto"/>
          </w:tcPr>
          <w:p w14:paraId="299C5FB4" w14:textId="77777777" w:rsidR="00992A07" w:rsidRDefault="00992A07">
            <w:pPr>
              <w:rPr>
                <w:rFonts w:ascii="宋体"/>
              </w:rPr>
            </w:pPr>
          </w:p>
        </w:tc>
        <w:tc>
          <w:tcPr>
            <w:tcW w:w="50" w:type="pct"/>
            <w:shd w:val="clear" w:color="auto" w:fill="auto"/>
          </w:tcPr>
          <w:p w14:paraId="299C5FB5" w14:textId="77777777" w:rsidR="00992A07" w:rsidRDefault="00992A07">
            <w:pPr>
              <w:rPr>
                <w:rFonts w:ascii="宋体"/>
              </w:rPr>
            </w:pPr>
          </w:p>
        </w:tc>
        <w:tc>
          <w:tcPr>
            <w:tcW w:w="668" w:type="pct"/>
            <w:shd w:val="clear" w:color="auto" w:fill="auto"/>
          </w:tcPr>
          <w:p w14:paraId="299C5FB6" w14:textId="77777777" w:rsidR="00992A07" w:rsidRDefault="00992A07">
            <w:pPr>
              <w:rPr>
                <w:rFonts w:ascii="宋体"/>
              </w:rPr>
            </w:pPr>
          </w:p>
        </w:tc>
        <w:tc>
          <w:tcPr>
            <w:tcW w:w="5" w:type="pct"/>
            <w:shd w:val="clear" w:color="auto" w:fill="auto"/>
          </w:tcPr>
          <w:p w14:paraId="299C5FB7" w14:textId="77777777" w:rsidR="00992A07" w:rsidRDefault="00992A07">
            <w:pPr>
              <w:rPr>
                <w:rFonts w:ascii="宋体"/>
              </w:rPr>
            </w:pPr>
          </w:p>
        </w:tc>
        <w:tc>
          <w:tcPr>
            <w:tcW w:w="5" w:type="pct"/>
            <w:shd w:val="clear" w:color="auto" w:fill="auto"/>
          </w:tcPr>
          <w:p w14:paraId="299C5FB8" w14:textId="77777777" w:rsidR="00992A07" w:rsidRDefault="00992A07">
            <w:pPr>
              <w:rPr>
                <w:rFonts w:ascii="宋体"/>
              </w:rPr>
            </w:pPr>
          </w:p>
        </w:tc>
        <w:tc>
          <w:tcPr>
            <w:tcW w:w="26" w:type="pct"/>
            <w:shd w:val="clear" w:color="auto" w:fill="auto"/>
          </w:tcPr>
          <w:p w14:paraId="299C5FB9" w14:textId="77777777" w:rsidR="00992A07" w:rsidRDefault="00992A07">
            <w:pPr>
              <w:rPr>
                <w:rFonts w:ascii="宋体"/>
              </w:rPr>
            </w:pPr>
          </w:p>
        </w:tc>
        <w:tc>
          <w:tcPr>
            <w:tcW w:w="5" w:type="pct"/>
            <w:shd w:val="clear" w:color="auto" w:fill="auto"/>
          </w:tcPr>
          <w:p w14:paraId="299C5FBA" w14:textId="77777777" w:rsidR="00992A07" w:rsidRDefault="00992A07">
            <w:pPr>
              <w:rPr>
                <w:rFonts w:ascii="宋体"/>
              </w:rPr>
            </w:pPr>
          </w:p>
        </w:tc>
        <w:tc>
          <w:tcPr>
            <w:tcW w:w="50" w:type="pct"/>
            <w:shd w:val="clear" w:color="auto" w:fill="auto"/>
          </w:tcPr>
          <w:p w14:paraId="299C5FBB" w14:textId="77777777" w:rsidR="00992A07" w:rsidRDefault="00992A07">
            <w:pPr>
              <w:rPr>
                <w:rFonts w:ascii="宋体"/>
              </w:rPr>
            </w:pPr>
          </w:p>
        </w:tc>
        <w:tc>
          <w:tcPr>
            <w:tcW w:w="668" w:type="pct"/>
            <w:shd w:val="clear" w:color="auto" w:fill="auto"/>
          </w:tcPr>
          <w:p w14:paraId="299C5FBC" w14:textId="77777777" w:rsidR="00992A07" w:rsidRDefault="00992A07">
            <w:pPr>
              <w:rPr>
                <w:rFonts w:ascii="宋体"/>
              </w:rPr>
            </w:pPr>
          </w:p>
        </w:tc>
        <w:tc>
          <w:tcPr>
            <w:tcW w:w="5" w:type="pct"/>
            <w:shd w:val="clear" w:color="auto" w:fill="auto"/>
          </w:tcPr>
          <w:p w14:paraId="299C5FBD" w14:textId="77777777" w:rsidR="00992A07" w:rsidRDefault="00992A07">
            <w:pPr>
              <w:rPr>
                <w:rFonts w:ascii="宋体"/>
              </w:rPr>
            </w:pPr>
          </w:p>
        </w:tc>
        <w:tc>
          <w:tcPr>
            <w:tcW w:w="5" w:type="pct"/>
            <w:shd w:val="clear" w:color="auto" w:fill="auto"/>
          </w:tcPr>
          <w:p w14:paraId="299C5FBE" w14:textId="77777777" w:rsidR="00992A07" w:rsidRDefault="00992A07">
            <w:pPr>
              <w:rPr>
                <w:rFonts w:ascii="宋体"/>
              </w:rPr>
            </w:pPr>
          </w:p>
        </w:tc>
        <w:tc>
          <w:tcPr>
            <w:tcW w:w="26" w:type="pct"/>
            <w:shd w:val="clear" w:color="auto" w:fill="auto"/>
          </w:tcPr>
          <w:p w14:paraId="299C5FBF" w14:textId="77777777" w:rsidR="00992A07" w:rsidRDefault="00992A07">
            <w:pPr>
              <w:rPr>
                <w:rFonts w:ascii="宋体"/>
              </w:rPr>
            </w:pPr>
          </w:p>
        </w:tc>
        <w:tc>
          <w:tcPr>
            <w:tcW w:w="5" w:type="pct"/>
            <w:shd w:val="clear" w:color="auto" w:fill="auto"/>
          </w:tcPr>
          <w:p w14:paraId="299C5FC0" w14:textId="77777777" w:rsidR="00992A07" w:rsidRDefault="00992A07">
            <w:pPr>
              <w:rPr>
                <w:rFonts w:ascii="宋体"/>
              </w:rPr>
            </w:pPr>
          </w:p>
        </w:tc>
        <w:tc>
          <w:tcPr>
            <w:tcW w:w="50" w:type="pct"/>
            <w:shd w:val="clear" w:color="auto" w:fill="auto"/>
          </w:tcPr>
          <w:p w14:paraId="299C5FC1" w14:textId="77777777" w:rsidR="00992A07" w:rsidRDefault="00992A07">
            <w:pPr>
              <w:rPr>
                <w:rFonts w:ascii="宋体"/>
              </w:rPr>
            </w:pPr>
          </w:p>
        </w:tc>
        <w:tc>
          <w:tcPr>
            <w:tcW w:w="668" w:type="pct"/>
            <w:shd w:val="clear" w:color="auto" w:fill="auto"/>
          </w:tcPr>
          <w:p w14:paraId="299C5FC2" w14:textId="77777777" w:rsidR="00992A07" w:rsidRDefault="00992A07">
            <w:pPr>
              <w:rPr>
                <w:rFonts w:ascii="宋体"/>
              </w:rPr>
            </w:pPr>
          </w:p>
        </w:tc>
        <w:tc>
          <w:tcPr>
            <w:tcW w:w="5" w:type="pct"/>
            <w:shd w:val="clear" w:color="auto" w:fill="auto"/>
          </w:tcPr>
          <w:p w14:paraId="299C5FC3" w14:textId="77777777" w:rsidR="00992A07" w:rsidRDefault="00992A07">
            <w:pPr>
              <w:rPr>
                <w:rFonts w:ascii="宋体"/>
              </w:rPr>
            </w:pPr>
          </w:p>
        </w:tc>
      </w:tr>
      <w:tr w:rsidR="00992A07" w14:paraId="299C5FCB" w14:textId="77777777">
        <w:tc>
          <w:tcPr>
            <w:tcW w:w="0" w:type="auto"/>
            <w:gridSpan w:val="3"/>
            <w:shd w:val="clear" w:color="auto" w:fill="auto"/>
            <w:tcMar>
              <w:top w:w="0" w:type="dxa"/>
              <w:left w:w="20" w:type="dxa"/>
              <w:bottom w:w="0" w:type="dxa"/>
              <w:right w:w="20" w:type="dxa"/>
            </w:tcMar>
          </w:tcPr>
          <w:p w14:paraId="299C5FC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5FC6"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5FC7"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FC8"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5FC9"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5FCA" w14:textId="77777777" w:rsidR="00992A07" w:rsidRDefault="00C4246C">
            <w:pPr>
              <w:jc w:val="center"/>
              <w:textAlignment w:val="bottom"/>
            </w:pPr>
            <w:r>
              <w:rPr>
                <w:rFonts w:ascii="Arial" w:eastAsia="宋体" w:hAnsi="Arial" w:cs="Arial"/>
                <w:b/>
                <w:bCs/>
                <w:color w:val="000000"/>
                <w:sz w:val="16"/>
                <w:szCs w:val="16"/>
              </w:rPr>
              <w:t>2018</w:t>
            </w:r>
          </w:p>
        </w:tc>
      </w:tr>
      <w:tr w:rsidR="00992A07" w14:paraId="299C5FCE" w14:textId="77777777">
        <w:tc>
          <w:tcPr>
            <w:tcW w:w="0" w:type="auto"/>
            <w:gridSpan w:val="3"/>
            <w:shd w:val="clear" w:color="auto" w:fill="auto"/>
            <w:tcMar>
              <w:top w:w="40" w:type="dxa"/>
              <w:left w:w="20" w:type="dxa"/>
              <w:bottom w:w="40" w:type="dxa"/>
              <w:right w:w="20" w:type="dxa"/>
            </w:tcMar>
            <w:vAlign w:val="bottom"/>
          </w:tcPr>
          <w:p w14:paraId="299C5FCC" w14:textId="77777777" w:rsidR="00992A07" w:rsidRDefault="00C4246C">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5FCD"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5FD5" w14:textId="77777777">
        <w:tc>
          <w:tcPr>
            <w:tcW w:w="0" w:type="auto"/>
            <w:gridSpan w:val="3"/>
            <w:shd w:val="clear" w:color="auto" w:fill="CCEEFF"/>
            <w:tcMar>
              <w:top w:w="40" w:type="dxa"/>
              <w:left w:w="20" w:type="dxa"/>
              <w:bottom w:w="40" w:type="dxa"/>
              <w:right w:w="20" w:type="dxa"/>
            </w:tcMar>
            <w:vAlign w:val="bottom"/>
          </w:tcPr>
          <w:p w14:paraId="299C5FCF" w14:textId="77777777" w:rsidR="00992A07" w:rsidRDefault="00C4246C">
            <w:pPr>
              <w:textAlignment w:val="bottom"/>
            </w:pPr>
            <w:r>
              <w:rPr>
                <w:rFonts w:ascii="Arial" w:eastAsia="宋体" w:hAnsi="Arial" w:cs="Arial"/>
                <w:color w:val="000000"/>
                <w:sz w:val="20"/>
                <w:szCs w:val="20"/>
              </w:rPr>
              <w:t>Current:</w:t>
            </w:r>
          </w:p>
        </w:tc>
        <w:tc>
          <w:tcPr>
            <w:tcW w:w="0" w:type="auto"/>
            <w:gridSpan w:val="3"/>
            <w:shd w:val="clear" w:color="auto" w:fill="CCEEFF"/>
            <w:tcMar>
              <w:top w:w="0" w:type="dxa"/>
              <w:left w:w="20" w:type="dxa"/>
              <w:bottom w:w="0" w:type="dxa"/>
              <w:right w:w="20" w:type="dxa"/>
            </w:tcMar>
          </w:tcPr>
          <w:p w14:paraId="299C5FD0"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FD1"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FD2"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FD3"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5FD4" w14:textId="77777777" w:rsidR="00992A07" w:rsidRDefault="00992A07">
            <w:pPr>
              <w:rPr>
                <w:rFonts w:ascii="宋体"/>
              </w:rPr>
            </w:pPr>
          </w:p>
        </w:tc>
      </w:tr>
      <w:tr w:rsidR="00992A07" w14:paraId="299C5FE2" w14:textId="77777777">
        <w:tc>
          <w:tcPr>
            <w:tcW w:w="0" w:type="auto"/>
            <w:gridSpan w:val="3"/>
            <w:shd w:val="clear" w:color="auto" w:fill="FFFFFF"/>
            <w:tcMar>
              <w:top w:w="40" w:type="dxa"/>
              <w:left w:w="380" w:type="dxa"/>
              <w:bottom w:w="40" w:type="dxa"/>
              <w:right w:w="20" w:type="dxa"/>
            </w:tcMar>
            <w:vAlign w:val="bottom"/>
          </w:tcPr>
          <w:p w14:paraId="299C5FD6" w14:textId="77777777" w:rsidR="00992A07" w:rsidRDefault="00C4246C">
            <w:pPr>
              <w:textAlignment w:val="bottom"/>
            </w:pPr>
            <w:r>
              <w:rPr>
                <w:rFonts w:ascii="Arial" w:eastAsia="宋体" w:hAnsi="Arial" w:cs="Arial"/>
                <w:color w:val="000000"/>
                <w:sz w:val="20"/>
                <w:szCs w:val="20"/>
              </w:rPr>
              <w:t>U.S. Federal</w:t>
            </w:r>
          </w:p>
        </w:tc>
        <w:tc>
          <w:tcPr>
            <w:tcW w:w="0" w:type="auto"/>
            <w:shd w:val="clear" w:color="auto" w:fill="FFFFFF"/>
            <w:tcMar>
              <w:top w:w="40" w:type="dxa"/>
              <w:left w:w="20" w:type="dxa"/>
              <w:bottom w:w="40" w:type="dxa"/>
              <w:right w:w="0" w:type="dxa"/>
            </w:tcMar>
            <w:vAlign w:val="bottom"/>
          </w:tcPr>
          <w:p w14:paraId="299C5FD7"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FD8"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5FD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FDA"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FDB"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FDC" w14:textId="77777777" w:rsidR="00992A07" w:rsidRDefault="00C4246C">
            <w:pPr>
              <w:jc w:val="right"/>
              <w:textAlignment w:val="bottom"/>
            </w:pPr>
            <w:r>
              <w:rPr>
                <w:rFonts w:ascii="Arial" w:eastAsia="宋体" w:hAnsi="Arial" w:cs="Arial"/>
                <w:color w:val="000000"/>
                <w:sz w:val="20"/>
                <w:szCs w:val="20"/>
              </w:rPr>
              <w:t>(13)</w:t>
            </w:r>
          </w:p>
        </w:tc>
        <w:tc>
          <w:tcPr>
            <w:tcW w:w="0" w:type="auto"/>
            <w:shd w:val="clear" w:color="auto" w:fill="FFFFFF"/>
            <w:tcMar>
              <w:top w:w="40" w:type="dxa"/>
              <w:left w:w="0" w:type="dxa"/>
              <w:bottom w:w="40" w:type="dxa"/>
              <w:right w:w="20" w:type="dxa"/>
            </w:tcMar>
            <w:vAlign w:val="bottom"/>
          </w:tcPr>
          <w:p w14:paraId="299C5FD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FDE"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5FDF"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5FE0" w14:textId="77777777" w:rsidR="00992A07" w:rsidRDefault="00C4246C">
            <w:pPr>
              <w:jc w:val="right"/>
              <w:textAlignment w:val="bottom"/>
            </w:pPr>
            <w:r>
              <w:rPr>
                <w:rFonts w:ascii="Arial" w:eastAsia="宋体" w:hAnsi="Arial" w:cs="Arial"/>
                <w:color w:val="000000"/>
                <w:sz w:val="20"/>
                <w:szCs w:val="20"/>
              </w:rPr>
              <w:t>12 </w:t>
            </w:r>
          </w:p>
        </w:tc>
        <w:tc>
          <w:tcPr>
            <w:tcW w:w="0" w:type="auto"/>
            <w:shd w:val="clear" w:color="auto" w:fill="FFFFFF"/>
            <w:tcMar>
              <w:top w:w="40" w:type="dxa"/>
              <w:left w:w="0" w:type="dxa"/>
              <w:bottom w:w="40" w:type="dxa"/>
              <w:right w:w="20" w:type="dxa"/>
            </w:tcMar>
            <w:vAlign w:val="bottom"/>
          </w:tcPr>
          <w:p w14:paraId="299C5FE1" w14:textId="77777777" w:rsidR="00992A07" w:rsidRDefault="00992A07">
            <w:pPr>
              <w:jc w:val="right"/>
              <w:rPr>
                <w:rFonts w:ascii="宋体"/>
              </w:rPr>
            </w:pPr>
          </w:p>
        </w:tc>
      </w:tr>
      <w:tr w:rsidR="00992A07" w14:paraId="299C5FEC" w14:textId="77777777">
        <w:tc>
          <w:tcPr>
            <w:tcW w:w="0" w:type="auto"/>
            <w:gridSpan w:val="3"/>
            <w:shd w:val="clear" w:color="auto" w:fill="CCEEFF"/>
            <w:tcMar>
              <w:top w:w="40" w:type="dxa"/>
              <w:left w:w="380" w:type="dxa"/>
              <w:bottom w:w="40" w:type="dxa"/>
              <w:right w:w="20" w:type="dxa"/>
            </w:tcMar>
            <w:vAlign w:val="bottom"/>
          </w:tcPr>
          <w:p w14:paraId="299C5FE3" w14:textId="77777777" w:rsidR="00992A07" w:rsidRDefault="00C4246C">
            <w:pPr>
              <w:textAlignment w:val="bottom"/>
            </w:pPr>
            <w:r>
              <w:rPr>
                <w:rFonts w:ascii="Arial" w:eastAsia="宋体" w:hAnsi="Arial" w:cs="Arial"/>
                <w:color w:val="000000"/>
                <w:sz w:val="20"/>
                <w:szCs w:val="20"/>
              </w:rPr>
              <w:t>U.S. State and Local</w:t>
            </w:r>
          </w:p>
        </w:tc>
        <w:tc>
          <w:tcPr>
            <w:tcW w:w="0" w:type="auto"/>
            <w:gridSpan w:val="2"/>
            <w:shd w:val="clear" w:color="auto" w:fill="CCEEFF"/>
            <w:tcMar>
              <w:top w:w="40" w:type="dxa"/>
              <w:left w:w="20" w:type="dxa"/>
              <w:bottom w:w="40" w:type="dxa"/>
              <w:right w:w="0" w:type="dxa"/>
            </w:tcMar>
            <w:vAlign w:val="bottom"/>
          </w:tcPr>
          <w:p w14:paraId="299C5FE4" w14:textId="77777777" w:rsidR="00992A07" w:rsidRDefault="00C4246C">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299C5FE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FE6"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FE7"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299C5FE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FE9"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5FEA"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5FEB" w14:textId="77777777" w:rsidR="00992A07" w:rsidRDefault="00992A07">
            <w:pPr>
              <w:jc w:val="right"/>
              <w:rPr>
                <w:rFonts w:ascii="宋体"/>
              </w:rPr>
            </w:pPr>
          </w:p>
        </w:tc>
      </w:tr>
      <w:tr w:rsidR="00992A07" w14:paraId="299C5FF6" w14:textId="77777777">
        <w:tc>
          <w:tcPr>
            <w:tcW w:w="0" w:type="auto"/>
            <w:gridSpan w:val="3"/>
            <w:shd w:val="clear" w:color="auto" w:fill="FFFFFF"/>
            <w:tcMar>
              <w:top w:w="40" w:type="dxa"/>
              <w:left w:w="380" w:type="dxa"/>
              <w:bottom w:w="40" w:type="dxa"/>
              <w:right w:w="20" w:type="dxa"/>
            </w:tcMar>
            <w:vAlign w:val="bottom"/>
          </w:tcPr>
          <w:p w14:paraId="299C5FED" w14:textId="77777777" w:rsidR="00992A07" w:rsidRDefault="00C4246C">
            <w:pPr>
              <w:textAlignment w:val="bottom"/>
            </w:pPr>
            <w:r>
              <w:rPr>
                <w:rFonts w:ascii="Arial" w:eastAsia="宋体" w:hAnsi="Arial" w:cs="Arial"/>
                <w:color w:val="000000"/>
                <w:sz w:val="20"/>
                <w:szCs w:val="20"/>
              </w:rPr>
              <w:t>Non-U.S.</w:t>
            </w:r>
          </w:p>
        </w:tc>
        <w:tc>
          <w:tcPr>
            <w:tcW w:w="0" w:type="auto"/>
            <w:gridSpan w:val="2"/>
            <w:shd w:val="clear" w:color="auto" w:fill="FFFFFF"/>
            <w:tcMar>
              <w:top w:w="40" w:type="dxa"/>
              <w:left w:w="20" w:type="dxa"/>
              <w:bottom w:w="40" w:type="dxa"/>
              <w:right w:w="0" w:type="dxa"/>
            </w:tcMar>
            <w:vAlign w:val="bottom"/>
          </w:tcPr>
          <w:p w14:paraId="299C5FEE" w14:textId="77777777" w:rsidR="00992A07" w:rsidRDefault="00C4246C">
            <w:pPr>
              <w:jc w:val="right"/>
              <w:textAlignment w:val="bottom"/>
            </w:pPr>
            <w:r>
              <w:rPr>
                <w:rFonts w:ascii="Arial" w:eastAsia="宋体" w:hAnsi="Arial" w:cs="Arial"/>
                <w:color w:val="000000"/>
                <w:sz w:val="20"/>
                <w:szCs w:val="20"/>
              </w:rPr>
              <w:t>8 </w:t>
            </w:r>
          </w:p>
        </w:tc>
        <w:tc>
          <w:tcPr>
            <w:tcW w:w="0" w:type="auto"/>
            <w:shd w:val="clear" w:color="auto" w:fill="FFFFFF"/>
            <w:tcMar>
              <w:top w:w="40" w:type="dxa"/>
              <w:left w:w="0" w:type="dxa"/>
              <w:bottom w:w="40" w:type="dxa"/>
              <w:right w:w="20" w:type="dxa"/>
            </w:tcMar>
            <w:vAlign w:val="bottom"/>
          </w:tcPr>
          <w:p w14:paraId="299C5FE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FF0"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FF1" w14:textId="77777777" w:rsidR="00992A07" w:rsidRDefault="00C4246C">
            <w:pPr>
              <w:jc w:val="right"/>
              <w:textAlignment w:val="bottom"/>
            </w:pPr>
            <w:r>
              <w:rPr>
                <w:rFonts w:ascii="Arial" w:eastAsia="宋体" w:hAnsi="Arial" w:cs="Arial"/>
                <w:color w:val="000000"/>
                <w:sz w:val="20"/>
                <w:szCs w:val="20"/>
              </w:rPr>
              <w:t>50 </w:t>
            </w:r>
          </w:p>
        </w:tc>
        <w:tc>
          <w:tcPr>
            <w:tcW w:w="0" w:type="auto"/>
            <w:shd w:val="clear" w:color="auto" w:fill="FFFFFF"/>
            <w:tcMar>
              <w:top w:w="40" w:type="dxa"/>
              <w:left w:w="0" w:type="dxa"/>
              <w:bottom w:w="40" w:type="dxa"/>
              <w:right w:w="20" w:type="dxa"/>
            </w:tcMar>
            <w:vAlign w:val="bottom"/>
          </w:tcPr>
          <w:p w14:paraId="299C5FF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5FF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5FF4" w14:textId="77777777" w:rsidR="00992A07" w:rsidRDefault="00C4246C">
            <w:pPr>
              <w:jc w:val="right"/>
              <w:textAlignment w:val="bottom"/>
            </w:pPr>
            <w:r>
              <w:rPr>
                <w:rFonts w:ascii="Arial" w:eastAsia="宋体" w:hAnsi="Arial" w:cs="Arial"/>
                <w:color w:val="000000"/>
                <w:sz w:val="20"/>
                <w:szCs w:val="20"/>
              </w:rPr>
              <w:t>(17)</w:t>
            </w:r>
          </w:p>
        </w:tc>
        <w:tc>
          <w:tcPr>
            <w:tcW w:w="0" w:type="auto"/>
            <w:shd w:val="clear" w:color="auto" w:fill="FFFFFF"/>
            <w:tcMar>
              <w:top w:w="40" w:type="dxa"/>
              <w:left w:w="0" w:type="dxa"/>
              <w:bottom w:w="40" w:type="dxa"/>
              <w:right w:w="20" w:type="dxa"/>
            </w:tcMar>
            <w:vAlign w:val="bottom"/>
          </w:tcPr>
          <w:p w14:paraId="299C5FF5" w14:textId="77777777" w:rsidR="00992A07" w:rsidRDefault="00992A07">
            <w:pPr>
              <w:jc w:val="right"/>
              <w:rPr>
                <w:rFonts w:ascii="宋体"/>
              </w:rPr>
            </w:pPr>
          </w:p>
        </w:tc>
      </w:tr>
      <w:tr w:rsidR="00992A07" w14:paraId="299C6000" w14:textId="77777777">
        <w:tc>
          <w:tcPr>
            <w:tcW w:w="0" w:type="auto"/>
            <w:gridSpan w:val="3"/>
            <w:shd w:val="clear" w:color="auto" w:fill="CCEEFF"/>
            <w:tcMar>
              <w:top w:w="40" w:type="dxa"/>
              <w:left w:w="740" w:type="dxa"/>
              <w:bottom w:w="40" w:type="dxa"/>
              <w:right w:w="20" w:type="dxa"/>
            </w:tcMar>
            <w:vAlign w:val="bottom"/>
          </w:tcPr>
          <w:p w14:paraId="299C5FF7" w14:textId="77777777" w:rsidR="00992A07" w:rsidRDefault="00C4246C">
            <w:pPr>
              <w:textAlignment w:val="bottom"/>
            </w:pPr>
            <w:r>
              <w:rPr>
                <w:rFonts w:ascii="Arial" w:eastAsia="宋体" w:hAnsi="Arial" w:cs="Arial"/>
                <w:color w:val="000000"/>
                <w:sz w:val="20"/>
                <w:szCs w:val="20"/>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FF8" w14:textId="77777777" w:rsidR="00992A07" w:rsidRDefault="00C4246C">
            <w:pPr>
              <w:jc w:val="right"/>
              <w:textAlignment w:val="bottom"/>
            </w:pPr>
            <w:r>
              <w:rPr>
                <w:rFonts w:ascii="Arial" w:eastAsia="宋体" w:hAnsi="Arial" w:cs="Arial"/>
                <w:color w:val="000000"/>
                <w:sz w:val="20"/>
                <w:szCs w:val="20"/>
              </w:rPr>
              <w:t>13 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FF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FFA"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FFB" w14:textId="77777777" w:rsidR="00992A07" w:rsidRDefault="00C4246C">
            <w:pPr>
              <w:jc w:val="right"/>
              <w:textAlignment w:val="bottom"/>
            </w:pPr>
            <w:r>
              <w:rPr>
                <w:rFonts w:ascii="Arial" w:eastAsia="宋体" w:hAnsi="Arial" w:cs="Arial"/>
                <w:color w:val="000000"/>
                <w:sz w:val="20"/>
                <w:szCs w:val="20"/>
              </w:rPr>
              <w:t>38 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FF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5FFD"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5FFE" w14:textId="77777777" w:rsidR="00992A07" w:rsidRDefault="00C4246C">
            <w:pPr>
              <w:jc w:val="right"/>
              <w:textAlignment w:val="bottom"/>
            </w:pPr>
            <w:r>
              <w:rPr>
                <w:rFonts w:ascii="Arial" w:eastAsia="宋体" w:hAnsi="Arial" w:cs="Arial"/>
                <w:color w:val="000000"/>
                <w:sz w:val="20"/>
                <w:szCs w:val="20"/>
              </w:rPr>
              <w:t>(5)</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5FFF" w14:textId="77777777" w:rsidR="00992A07" w:rsidRDefault="00992A07">
            <w:pPr>
              <w:jc w:val="right"/>
              <w:rPr>
                <w:rFonts w:ascii="宋体"/>
              </w:rPr>
            </w:pPr>
          </w:p>
        </w:tc>
      </w:tr>
      <w:tr w:rsidR="00992A07" w14:paraId="299C6007" w14:textId="77777777">
        <w:tc>
          <w:tcPr>
            <w:tcW w:w="0" w:type="auto"/>
            <w:gridSpan w:val="3"/>
            <w:shd w:val="clear" w:color="auto" w:fill="FFFFFF"/>
            <w:tcMar>
              <w:top w:w="40" w:type="dxa"/>
              <w:left w:w="20" w:type="dxa"/>
              <w:bottom w:w="40" w:type="dxa"/>
              <w:right w:w="20" w:type="dxa"/>
            </w:tcMar>
            <w:vAlign w:val="bottom"/>
          </w:tcPr>
          <w:p w14:paraId="299C6001" w14:textId="77777777" w:rsidR="00992A07" w:rsidRDefault="00C4246C">
            <w:pPr>
              <w:textAlignment w:val="bottom"/>
            </w:pPr>
            <w:r>
              <w:rPr>
                <w:rFonts w:ascii="Arial" w:eastAsia="宋体" w:hAnsi="Arial" w:cs="Arial"/>
                <w:color w:val="000000"/>
                <w:sz w:val="20"/>
                <w:szCs w:val="20"/>
              </w:rPr>
              <w:t>Deferre</w:t>
            </w:r>
            <w:r>
              <w:rPr>
                <w:rFonts w:ascii="Arial" w:eastAsia="宋体" w:hAnsi="Arial" w:cs="Arial"/>
                <w:color w:val="000000"/>
                <w:sz w:val="20"/>
                <w:szCs w:val="20"/>
              </w:rPr>
              <w:t>d:</w:t>
            </w:r>
          </w:p>
        </w:tc>
        <w:tc>
          <w:tcPr>
            <w:tcW w:w="0" w:type="auto"/>
            <w:gridSpan w:val="3"/>
            <w:shd w:val="clear" w:color="auto" w:fill="FFFFFF"/>
            <w:tcMar>
              <w:top w:w="0" w:type="dxa"/>
              <w:left w:w="20" w:type="dxa"/>
              <w:bottom w:w="0" w:type="dxa"/>
              <w:right w:w="20" w:type="dxa"/>
            </w:tcMar>
          </w:tcPr>
          <w:p w14:paraId="299C6002"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6003"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6004"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6005"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6006" w14:textId="77777777" w:rsidR="00992A07" w:rsidRDefault="00992A07">
            <w:pPr>
              <w:rPr>
                <w:rFonts w:ascii="宋体"/>
              </w:rPr>
            </w:pPr>
          </w:p>
        </w:tc>
      </w:tr>
      <w:tr w:rsidR="00992A07" w14:paraId="299C6011" w14:textId="77777777">
        <w:tc>
          <w:tcPr>
            <w:tcW w:w="0" w:type="auto"/>
            <w:gridSpan w:val="3"/>
            <w:shd w:val="clear" w:color="auto" w:fill="CCEEFF"/>
            <w:tcMar>
              <w:top w:w="40" w:type="dxa"/>
              <w:left w:w="380" w:type="dxa"/>
              <w:bottom w:w="40" w:type="dxa"/>
              <w:right w:w="20" w:type="dxa"/>
            </w:tcMar>
            <w:vAlign w:val="bottom"/>
          </w:tcPr>
          <w:p w14:paraId="299C6008" w14:textId="77777777" w:rsidR="00992A07" w:rsidRDefault="00C4246C">
            <w:pPr>
              <w:textAlignment w:val="bottom"/>
            </w:pPr>
            <w:r>
              <w:rPr>
                <w:rFonts w:ascii="Arial" w:eastAsia="宋体" w:hAnsi="Arial" w:cs="Arial"/>
                <w:color w:val="000000"/>
                <w:sz w:val="20"/>
                <w:szCs w:val="20"/>
              </w:rPr>
              <w:t>U.S. Federal</w:t>
            </w:r>
          </w:p>
        </w:tc>
        <w:tc>
          <w:tcPr>
            <w:tcW w:w="0" w:type="auto"/>
            <w:gridSpan w:val="2"/>
            <w:shd w:val="clear" w:color="auto" w:fill="CCEEFF"/>
            <w:tcMar>
              <w:top w:w="40" w:type="dxa"/>
              <w:left w:w="20" w:type="dxa"/>
              <w:bottom w:w="40" w:type="dxa"/>
              <w:right w:w="0" w:type="dxa"/>
            </w:tcMar>
            <w:vAlign w:val="bottom"/>
          </w:tcPr>
          <w:p w14:paraId="299C6009" w14:textId="77777777" w:rsidR="00992A07" w:rsidRDefault="00C4246C">
            <w:pPr>
              <w:jc w:val="right"/>
              <w:textAlignment w:val="bottom"/>
            </w:pPr>
            <w:r>
              <w:rPr>
                <w:rFonts w:ascii="Arial" w:eastAsia="宋体" w:hAnsi="Arial" w:cs="Arial"/>
                <w:color w:val="000000"/>
                <w:sz w:val="20"/>
                <w:szCs w:val="20"/>
              </w:rPr>
              <w:t>(1,193)</w:t>
            </w:r>
          </w:p>
        </w:tc>
        <w:tc>
          <w:tcPr>
            <w:tcW w:w="0" w:type="auto"/>
            <w:shd w:val="clear" w:color="auto" w:fill="CCEEFF"/>
            <w:tcMar>
              <w:top w:w="40" w:type="dxa"/>
              <w:left w:w="0" w:type="dxa"/>
              <w:bottom w:w="40" w:type="dxa"/>
              <w:right w:w="20" w:type="dxa"/>
            </w:tcMar>
            <w:vAlign w:val="bottom"/>
          </w:tcPr>
          <w:p w14:paraId="299C600A"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00B"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00C"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600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00E"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00F"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6010" w14:textId="77777777" w:rsidR="00992A07" w:rsidRDefault="00992A07">
            <w:pPr>
              <w:jc w:val="right"/>
              <w:rPr>
                <w:rFonts w:ascii="宋体"/>
              </w:rPr>
            </w:pPr>
          </w:p>
        </w:tc>
      </w:tr>
      <w:tr w:rsidR="00992A07" w14:paraId="299C601B" w14:textId="77777777">
        <w:tc>
          <w:tcPr>
            <w:tcW w:w="0" w:type="auto"/>
            <w:gridSpan w:val="3"/>
            <w:shd w:val="clear" w:color="auto" w:fill="FFFFFF"/>
            <w:tcMar>
              <w:top w:w="40" w:type="dxa"/>
              <w:left w:w="380" w:type="dxa"/>
              <w:bottom w:w="40" w:type="dxa"/>
              <w:right w:w="20" w:type="dxa"/>
            </w:tcMar>
            <w:vAlign w:val="bottom"/>
          </w:tcPr>
          <w:p w14:paraId="299C6012" w14:textId="77777777" w:rsidR="00992A07" w:rsidRDefault="00C4246C">
            <w:pPr>
              <w:textAlignment w:val="bottom"/>
            </w:pPr>
            <w:r>
              <w:rPr>
                <w:rFonts w:ascii="Arial" w:eastAsia="宋体" w:hAnsi="Arial" w:cs="Arial"/>
                <w:color w:val="000000"/>
                <w:sz w:val="20"/>
                <w:szCs w:val="20"/>
              </w:rPr>
              <w:t>U.S. State and Local</w:t>
            </w:r>
          </w:p>
        </w:tc>
        <w:tc>
          <w:tcPr>
            <w:tcW w:w="0" w:type="auto"/>
            <w:gridSpan w:val="2"/>
            <w:shd w:val="clear" w:color="auto" w:fill="FFFFFF"/>
            <w:tcMar>
              <w:top w:w="40" w:type="dxa"/>
              <w:left w:w="20" w:type="dxa"/>
              <w:bottom w:w="40" w:type="dxa"/>
              <w:right w:w="0" w:type="dxa"/>
            </w:tcMar>
            <w:vAlign w:val="bottom"/>
          </w:tcPr>
          <w:p w14:paraId="299C6013" w14:textId="77777777" w:rsidR="00992A07" w:rsidRDefault="00C4246C">
            <w:pPr>
              <w:jc w:val="right"/>
              <w:textAlignment w:val="bottom"/>
            </w:pPr>
            <w:r>
              <w:rPr>
                <w:rFonts w:ascii="Arial" w:eastAsia="宋体" w:hAnsi="Arial" w:cs="Arial"/>
                <w:color w:val="000000"/>
                <w:sz w:val="20"/>
                <w:szCs w:val="20"/>
              </w:rPr>
              <w:t>(28)</w:t>
            </w:r>
          </w:p>
        </w:tc>
        <w:tc>
          <w:tcPr>
            <w:tcW w:w="0" w:type="auto"/>
            <w:shd w:val="clear" w:color="auto" w:fill="FFFFFF"/>
            <w:tcMar>
              <w:top w:w="40" w:type="dxa"/>
              <w:left w:w="0" w:type="dxa"/>
              <w:bottom w:w="40" w:type="dxa"/>
              <w:right w:w="20" w:type="dxa"/>
            </w:tcMar>
            <w:vAlign w:val="bottom"/>
          </w:tcPr>
          <w:p w14:paraId="299C601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015"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016"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601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018"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019"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601A" w14:textId="77777777" w:rsidR="00992A07" w:rsidRDefault="00992A07">
            <w:pPr>
              <w:jc w:val="right"/>
              <w:rPr>
                <w:rFonts w:ascii="宋体"/>
              </w:rPr>
            </w:pPr>
          </w:p>
        </w:tc>
      </w:tr>
      <w:tr w:rsidR="00992A07" w14:paraId="299C6025" w14:textId="77777777">
        <w:tc>
          <w:tcPr>
            <w:tcW w:w="0" w:type="auto"/>
            <w:gridSpan w:val="3"/>
            <w:shd w:val="clear" w:color="auto" w:fill="CCEEFF"/>
            <w:tcMar>
              <w:top w:w="40" w:type="dxa"/>
              <w:left w:w="380" w:type="dxa"/>
              <w:bottom w:w="40" w:type="dxa"/>
              <w:right w:w="20" w:type="dxa"/>
            </w:tcMar>
            <w:vAlign w:val="bottom"/>
          </w:tcPr>
          <w:p w14:paraId="299C601C" w14:textId="77777777" w:rsidR="00992A07" w:rsidRDefault="00C4246C">
            <w:pPr>
              <w:textAlignment w:val="bottom"/>
            </w:pPr>
            <w:r>
              <w:rPr>
                <w:rFonts w:ascii="Arial" w:eastAsia="宋体" w:hAnsi="Arial" w:cs="Arial"/>
                <w:color w:val="000000"/>
                <w:sz w:val="20"/>
                <w:szCs w:val="20"/>
              </w:rPr>
              <w:t>Non-U.S.</w:t>
            </w:r>
          </w:p>
        </w:tc>
        <w:tc>
          <w:tcPr>
            <w:tcW w:w="0" w:type="auto"/>
            <w:gridSpan w:val="2"/>
            <w:shd w:val="clear" w:color="auto" w:fill="CCEEFF"/>
            <w:tcMar>
              <w:top w:w="40" w:type="dxa"/>
              <w:left w:w="20" w:type="dxa"/>
              <w:bottom w:w="40" w:type="dxa"/>
              <w:right w:w="0" w:type="dxa"/>
            </w:tcMar>
            <w:vAlign w:val="bottom"/>
          </w:tcPr>
          <w:p w14:paraId="299C601D" w14:textId="77777777" w:rsidR="00992A07" w:rsidRDefault="00C4246C">
            <w:pPr>
              <w:jc w:val="right"/>
              <w:textAlignment w:val="bottom"/>
            </w:pPr>
            <w:r>
              <w:rPr>
                <w:rFonts w:ascii="Arial" w:eastAsia="宋体" w:hAnsi="Arial" w:cs="Arial"/>
                <w:color w:val="000000"/>
                <w:sz w:val="20"/>
                <w:szCs w:val="20"/>
              </w:rPr>
              <w:t>(2)</w:t>
            </w:r>
          </w:p>
        </w:tc>
        <w:tc>
          <w:tcPr>
            <w:tcW w:w="0" w:type="auto"/>
            <w:shd w:val="clear" w:color="auto" w:fill="CCEEFF"/>
            <w:tcMar>
              <w:top w:w="40" w:type="dxa"/>
              <w:left w:w="0" w:type="dxa"/>
              <w:bottom w:w="40" w:type="dxa"/>
              <w:right w:w="20" w:type="dxa"/>
            </w:tcMar>
            <w:vAlign w:val="bottom"/>
          </w:tcPr>
          <w:p w14:paraId="299C601E"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01F"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020" w14:textId="77777777" w:rsidR="00992A07" w:rsidRDefault="00C4246C">
            <w:pPr>
              <w:jc w:val="right"/>
              <w:textAlignment w:val="bottom"/>
            </w:pPr>
            <w:r>
              <w:rPr>
                <w:rFonts w:ascii="Arial" w:eastAsia="宋体" w:hAnsi="Arial" w:cs="Arial"/>
                <w:color w:val="000000"/>
                <w:sz w:val="20"/>
                <w:szCs w:val="20"/>
              </w:rPr>
              <w:t>(7)</w:t>
            </w:r>
          </w:p>
        </w:tc>
        <w:tc>
          <w:tcPr>
            <w:tcW w:w="0" w:type="auto"/>
            <w:shd w:val="clear" w:color="auto" w:fill="CCEEFF"/>
            <w:tcMar>
              <w:top w:w="40" w:type="dxa"/>
              <w:left w:w="0" w:type="dxa"/>
              <w:bottom w:w="40" w:type="dxa"/>
              <w:right w:w="20" w:type="dxa"/>
            </w:tcMar>
            <w:vAlign w:val="bottom"/>
          </w:tcPr>
          <w:p w14:paraId="299C6021"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022"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023" w14:textId="77777777" w:rsidR="00992A07" w:rsidRDefault="00C4246C">
            <w:pPr>
              <w:jc w:val="right"/>
              <w:textAlignment w:val="bottom"/>
            </w:pPr>
            <w:r>
              <w:rPr>
                <w:rFonts w:ascii="Arial" w:eastAsia="宋体" w:hAnsi="Arial" w:cs="Arial"/>
                <w:color w:val="000000"/>
                <w:sz w:val="20"/>
                <w:szCs w:val="20"/>
              </w:rPr>
              <w:t>(4)</w:t>
            </w:r>
          </w:p>
        </w:tc>
        <w:tc>
          <w:tcPr>
            <w:tcW w:w="0" w:type="auto"/>
            <w:shd w:val="clear" w:color="auto" w:fill="CCEEFF"/>
            <w:tcMar>
              <w:top w:w="40" w:type="dxa"/>
              <w:left w:w="0" w:type="dxa"/>
              <w:bottom w:w="40" w:type="dxa"/>
              <w:right w:w="20" w:type="dxa"/>
            </w:tcMar>
            <w:vAlign w:val="bottom"/>
          </w:tcPr>
          <w:p w14:paraId="299C6024" w14:textId="77777777" w:rsidR="00992A07" w:rsidRDefault="00992A07">
            <w:pPr>
              <w:jc w:val="right"/>
              <w:rPr>
                <w:rFonts w:ascii="宋体"/>
              </w:rPr>
            </w:pPr>
          </w:p>
        </w:tc>
      </w:tr>
      <w:tr w:rsidR="00992A07" w14:paraId="299C602F" w14:textId="77777777">
        <w:tc>
          <w:tcPr>
            <w:tcW w:w="0" w:type="auto"/>
            <w:gridSpan w:val="3"/>
            <w:shd w:val="clear" w:color="auto" w:fill="FFFFFF"/>
            <w:tcMar>
              <w:top w:w="40" w:type="dxa"/>
              <w:left w:w="740" w:type="dxa"/>
              <w:bottom w:w="40" w:type="dxa"/>
              <w:right w:w="20" w:type="dxa"/>
            </w:tcMar>
            <w:vAlign w:val="bottom"/>
          </w:tcPr>
          <w:p w14:paraId="299C6026" w14:textId="77777777" w:rsidR="00992A07" w:rsidRDefault="00C4246C">
            <w:pPr>
              <w:textAlignment w:val="bottom"/>
            </w:pPr>
            <w:r>
              <w:rPr>
                <w:rFonts w:ascii="Arial" w:eastAsia="宋体" w:hAnsi="Arial" w:cs="Arial"/>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6027" w14:textId="77777777" w:rsidR="00992A07" w:rsidRDefault="00C4246C">
            <w:pPr>
              <w:jc w:val="right"/>
              <w:textAlignment w:val="bottom"/>
            </w:pPr>
            <w:r>
              <w:rPr>
                <w:rFonts w:ascii="Arial" w:eastAsia="宋体" w:hAnsi="Arial" w:cs="Arial"/>
                <w:color w:val="000000"/>
                <w:sz w:val="20"/>
                <w:szCs w:val="20"/>
              </w:rPr>
              <w:t>(1,223)</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02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029"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602A" w14:textId="77777777" w:rsidR="00992A07" w:rsidRDefault="00C4246C">
            <w:pPr>
              <w:jc w:val="right"/>
              <w:textAlignment w:val="bottom"/>
            </w:pPr>
            <w:r>
              <w:rPr>
                <w:rFonts w:ascii="Arial" w:eastAsia="宋体" w:hAnsi="Arial" w:cs="Arial"/>
                <w:color w:val="000000"/>
                <w:sz w:val="20"/>
                <w:szCs w:val="20"/>
              </w:rPr>
              <w:t>(7)</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02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02C"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602D" w14:textId="77777777" w:rsidR="00992A07" w:rsidRDefault="00C4246C">
            <w:pPr>
              <w:jc w:val="right"/>
              <w:textAlignment w:val="bottom"/>
            </w:pPr>
            <w:r>
              <w:rPr>
                <w:rFonts w:ascii="Arial" w:eastAsia="宋体" w:hAnsi="Arial" w:cs="Arial"/>
                <w:color w:val="000000"/>
                <w:sz w:val="20"/>
                <w:szCs w:val="20"/>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02E" w14:textId="77777777" w:rsidR="00992A07" w:rsidRDefault="00992A07">
            <w:pPr>
              <w:jc w:val="right"/>
              <w:rPr>
                <w:rFonts w:ascii="宋体"/>
              </w:rPr>
            </w:pPr>
          </w:p>
        </w:tc>
      </w:tr>
      <w:tr w:rsidR="00992A07" w14:paraId="299C603C" w14:textId="77777777">
        <w:tc>
          <w:tcPr>
            <w:tcW w:w="0" w:type="auto"/>
            <w:gridSpan w:val="3"/>
            <w:shd w:val="clear" w:color="auto" w:fill="CCEEFF"/>
            <w:tcMar>
              <w:top w:w="40" w:type="dxa"/>
              <w:left w:w="20" w:type="dxa"/>
              <w:bottom w:w="40" w:type="dxa"/>
              <w:right w:w="20" w:type="dxa"/>
            </w:tcMar>
            <w:vAlign w:val="bottom"/>
          </w:tcPr>
          <w:p w14:paraId="299C6030" w14:textId="77777777" w:rsidR="00992A07" w:rsidRDefault="00C4246C">
            <w:pPr>
              <w:textAlignment w:val="bottom"/>
            </w:pPr>
            <w:r>
              <w:rPr>
                <w:rFonts w:ascii="Arial" w:eastAsia="宋体" w:hAnsi="Arial" w:cs="Arial"/>
                <w:color w:val="000000"/>
                <w:sz w:val="20"/>
                <w:szCs w:val="20"/>
              </w:rPr>
              <w:t xml:space="preserve">Income </w:t>
            </w:r>
            <w:r>
              <w:rPr>
                <w:rFonts w:ascii="Arial" w:eastAsia="宋体" w:hAnsi="Arial" w:cs="Arial"/>
                <w:color w:val="000000"/>
                <w:sz w:val="20"/>
                <w:szCs w:val="20"/>
              </w:rPr>
              <w:t>tax provision (benefit)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6031"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6032" w14:textId="77777777" w:rsidR="00992A07" w:rsidRDefault="00C4246C">
            <w:pPr>
              <w:jc w:val="right"/>
              <w:textAlignment w:val="bottom"/>
            </w:pPr>
            <w:r>
              <w:rPr>
                <w:rFonts w:ascii="Arial" w:eastAsia="宋体" w:hAnsi="Arial" w:cs="Arial"/>
                <w:color w:val="000000"/>
                <w:sz w:val="20"/>
                <w:szCs w:val="20"/>
              </w:rPr>
              <w:t>(1,210)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603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034"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6035"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6036" w14:textId="77777777" w:rsidR="00992A07" w:rsidRDefault="00C4246C">
            <w:pPr>
              <w:jc w:val="right"/>
              <w:textAlignment w:val="bottom"/>
            </w:pPr>
            <w:r>
              <w:rPr>
                <w:rFonts w:ascii="Arial" w:eastAsia="宋体" w:hAnsi="Arial" w:cs="Arial"/>
                <w:color w:val="000000"/>
                <w:sz w:val="20"/>
                <w:szCs w:val="20"/>
              </w:rPr>
              <w:t>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603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038"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6039"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603A" w14:textId="77777777" w:rsidR="00992A07" w:rsidRDefault="00C4246C">
            <w:pPr>
              <w:jc w:val="right"/>
              <w:textAlignment w:val="bottom"/>
            </w:pPr>
            <w:r>
              <w:rPr>
                <w:rFonts w:ascii="Arial" w:eastAsia="宋体" w:hAnsi="Arial" w:cs="Arial"/>
                <w:color w:val="000000"/>
                <w:sz w:val="20"/>
                <w:szCs w:val="20"/>
              </w:rPr>
              <w:t>(9)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603B" w14:textId="77777777" w:rsidR="00992A07" w:rsidRDefault="00992A07">
            <w:pPr>
              <w:jc w:val="right"/>
              <w:rPr>
                <w:rFonts w:ascii="宋体"/>
              </w:rPr>
            </w:pPr>
          </w:p>
        </w:tc>
      </w:tr>
    </w:tbl>
    <w:p w14:paraId="299C603D" w14:textId="77777777" w:rsidR="00992A07" w:rsidRDefault="00C4246C">
      <w:pPr>
        <w:spacing w:before="180"/>
        <w:jc w:val="both"/>
      </w:pPr>
      <w:r>
        <w:rPr>
          <w:rFonts w:ascii="Arial" w:eastAsia="宋体" w:hAnsi="Arial" w:cs="Arial"/>
          <w:color w:val="000000"/>
          <w:sz w:val="20"/>
          <w:szCs w:val="20"/>
        </w:rPr>
        <w:t>The table below displays the reconciliation between statutory federal income taxes and the total income tax provision (benefit).</w:t>
      </w:r>
    </w:p>
    <w:tbl>
      <w:tblPr>
        <w:tblW w:w="5000" w:type="pct"/>
        <w:tblCellMar>
          <w:top w:w="15" w:type="dxa"/>
          <w:left w:w="15" w:type="dxa"/>
          <w:bottom w:w="15" w:type="dxa"/>
          <w:right w:w="15" w:type="dxa"/>
        </w:tblCellMar>
        <w:tblLook w:val="04A0" w:firstRow="1" w:lastRow="0" w:firstColumn="1" w:lastColumn="0" w:noHBand="0" w:noVBand="1"/>
      </w:tblPr>
      <w:tblGrid>
        <w:gridCol w:w="39"/>
        <w:gridCol w:w="4479"/>
        <w:gridCol w:w="38"/>
        <w:gridCol w:w="132"/>
        <w:gridCol w:w="1050"/>
        <w:gridCol w:w="36"/>
        <w:gridCol w:w="36"/>
        <w:gridCol w:w="36"/>
        <w:gridCol w:w="36"/>
        <w:gridCol w:w="132"/>
        <w:gridCol w:w="1005"/>
        <w:gridCol w:w="36"/>
        <w:gridCol w:w="36"/>
        <w:gridCol w:w="36"/>
        <w:gridCol w:w="36"/>
        <w:gridCol w:w="132"/>
        <w:gridCol w:w="1005"/>
        <w:gridCol w:w="36"/>
      </w:tblGrid>
      <w:tr w:rsidR="00992A07" w14:paraId="299C6050" w14:textId="77777777">
        <w:tc>
          <w:tcPr>
            <w:tcW w:w="50" w:type="pct"/>
            <w:shd w:val="clear" w:color="auto" w:fill="auto"/>
          </w:tcPr>
          <w:p w14:paraId="299C603E" w14:textId="77777777" w:rsidR="00992A07" w:rsidRDefault="00992A07">
            <w:pPr>
              <w:rPr>
                <w:rFonts w:ascii="宋体"/>
              </w:rPr>
            </w:pPr>
          </w:p>
        </w:tc>
        <w:tc>
          <w:tcPr>
            <w:tcW w:w="2722" w:type="pct"/>
            <w:shd w:val="clear" w:color="auto" w:fill="auto"/>
          </w:tcPr>
          <w:p w14:paraId="299C603F" w14:textId="77777777" w:rsidR="00992A07" w:rsidRDefault="00992A07">
            <w:pPr>
              <w:rPr>
                <w:rFonts w:ascii="宋体"/>
              </w:rPr>
            </w:pPr>
          </w:p>
        </w:tc>
        <w:tc>
          <w:tcPr>
            <w:tcW w:w="5" w:type="pct"/>
            <w:shd w:val="clear" w:color="auto" w:fill="auto"/>
          </w:tcPr>
          <w:p w14:paraId="299C6040" w14:textId="77777777" w:rsidR="00992A07" w:rsidRDefault="00992A07">
            <w:pPr>
              <w:rPr>
                <w:rFonts w:ascii="宋体"/>
              </w:rPr>
            </w:pPr>
          </w:p>
        </w:tc>
        <w:tc>
          <w:tcPr>
            <w:tcW w:w="50" w:type="pct"/>
            <w:shd w:val="clear" w:color="auto" w:fill="auto"/>
          </w:tcPr>
          <w:p w14:paraId="299C6041" w14:textId="77777777" w:rsidR="00992A07" w:rsidRDefault="00992A07">
            <w:pPr>
              <w:rPr>
                <w:rFonts w:ascii="宋体"/>
              </w:rPr>
            </w:pPr>
          </w:p>
        </w:tc>
        <w:tc>
          <w:tcPr>
            <w:tcW w:w="661" w:type="pct"/>
            <w:shd w:val="clear" w:color="auto" w:fill="auto"/>
          </w:tcPr>
          <w:p w14:paraId="299C6042" w14:textId="77777777" w:rsidR="00992A07" w:rsidRDefault="00992A07">
            <w:pPr>
              <w:rPr>
                <w:rFonts w:ascii="宋体"/>
              </w:rPr>
            </w:pPr>
          </w:p>
        </w:tc>
        <w:tc>
          <w:tcPr>
            <w:tcW w:w="5" w:type="pct"/>
            <w:shd w:val="clear" w:color="auto" w:fill="auto"/>
          </w:tcPr>
          <w:p w14:paraId="299C6043" w14:textId="77777777" w:rsidR="00992A07" w:rsidRDefault="00992A07">
            <w:pPr>
              <w:rPr>
                <w:rFonts w:ascii="宋体"/>
              </w:rPr>
            </w:pPr>
          </w:p>
        </w:tc>
        <w:tc>
          <w:tcPr>
            <w:tcW w:w="5" w:type="pct"/>
            <w:shd w:val="clear" w:color="auto" w:fill="auto"/>
          </w:tcPr>
          <w:p w14:paraId="299C6044" w14:textId="77777777" w:rsidR="00992A07" w:rsidRDefault="00992A07">
            <w:pPr>
              <w:rPr>
                <w:rFonts w:ascii="宋体"/>
              </w:rPr>
            </w:pPr>
          </w:p>
        </w:tc>
        <w:tc>
          <w:tcPr>
            <w:tcW w:w="26" w:type="pct"/>
            <w:shd w:val="clear" w:color="auto" w:fill="auto"/>
          </w:tcPr>
          <w:p w14:paraId="299C6045" w14:textId="77777777" w:rsidR="00992A07" w:rsidRDefault="00992A07">
            <w:pPr>
              <w:rPr>
                <w:rFonts w:ascii="宋体"/>
              </w:rPr>
            </w:pPr>
          </w:p>
        </w:tc>
        <w:tc>
          <w:tcPr>
            <w:tcW w:w="5" w:type="pct"/>
            <w:shd w:val="clear" w:color="auto" w:fill="auto"/>
          </w:tcPr>
          <w:p w14:paraId="299C6046" w14:textId="77777777" w:rsidR="00992A07" w:rsidRDefault="00992A07">
            <w:pPr>
              <w:rPr>
                <w:rFonts w:ascii="宋体"/>
              </w:rPr>
            </w:pPr>
          </w:p>
        </w:tc>
        <w:tc>
          <w:tcPr>
            <w:tcW w:w="50" w:type="pct"/>
            <w:shd w:val="clear" w:color="auto" w:fill="auto"/>
          </w:tcPr>
          <w:p w14:paraId="299C6047" w14:textId="77777777" w:rsidR="00992A07" w:rsidRDefault="00992A07">
            <w:pPr>
              <w:rPr>
                <w:rFonts w:ascii="宋体"/>
              </w:rPr>
            </w:pPr>
          </w:p>
        </w:tc>
        <w:tc>
          <w:tcPr>
            <w:tcW w:w="661" w:type="pct"/>
            <w:shd w:val="clear" w:color="auto" w:fill="auto"/>
          </w:tcPr>
          <w:p w14:paraId="299C6048" w14:textId="77777777" w:rsidR="00992A07" w:rsidRDefault="00992A07">
            <w:pPr>
              <w:rPr>
                <w:rFonts w:ascii="宋体"/>
              </w:rPr>
            </w:pPr>
          </w:p>
        </w:tc>
        <w:tc>
          <w:tcPr>
            <w:tcW w:w="5" w:type="pct"/>
            <w:shd w:val="clear" w:color="auto" w:fill="auto"/>
          </w:tcPr>
          <w:p w14:paraId="299C6049" w14:textId="77777777" w:rsidR="00992A07" w:rsidRDefault="00992A07">
            <w:pPr>
              <w:rPr>
                <w:rFonts w:ascii="宋体"/>
              </w:rPr>
            </w:pPr>
          </w:p>
        </w:tc>
        <w:tc>
          <w:tcPr>
            <w:tcW w:w="5" w:type="pct"/>
            <w:shd w:val="clear" w:color="auto" w:fill="auto"/>
          </w:tcPr>
          <w:p w14:paraId="299C604A" w14:textId="77777777" w:rsidR="00992A07" w:rsidRDefault="00992A07">
            <w:pPr>
              <w:rPr>
                <w:rFonts w:ascii="宋体"/>
              </w:rPr>
            </w:pPr>
          </w:p>
        </w:tc>
        <w:tc>
          <w:tcPr>
            <w:tcW w:w="26" w:type="pct"/>
            <w:shd w:val="clear" w:color="auto" w:fill="auto"/>
          </w:tcPr>
          <w:p w14:paraId="299C604B" w14:textId="77777777" w:rsidR="00992A07" w:rsidRDefault="00992A07">
            <w:pPr>
              <w:rPr>
                <w:rFonts w:ascii="宋体"/>
              </w:rPr>
            </w:pPr>
          </w:p>
        </w:tc>
        <w:tc>
          <w:tcPr>
            <w:tcW w:w="5" w:type="pct"/>
            <w:shd w:val="clear" w:color="auto" w:fill="auto"/>
          </w:tcPr>
          <w:p w14:paraId="299C604C" w14:textId="77777777" w:rsidR="00992A07" w:rsidRDefault="00992A07">
            <w:pPr>
              <w:rPr>
                <w:rFonts w:ascii="宋体"/>
              </w:rPr>
            </w:pPr>
          </w:p>
        </w:tc>
        <w:tc>
          <w:tcPr>
            <w:tcW w:w="50" w:type="pct"/>
            <w:shd w:val="clear" w:color="auto" w:fill="auto"/>
          </w:tcPr>
          <w:p w14:paraId="299C604D" w14:textId="77777777" w:rsidR="00992A07" w:rsidRDefault="00992A07">
            <w:pPr>
              <w:rPr>
                <w:rFonts w:ascii="宋体"/>
              </w:rPr>
            </w:pPr>
          </w:p>
        </w:tc>
        <w:tc>
          <w:tcPr>
            <w:tcW w:w="661" w:type="pct"/>
            <w:shd w:val="clear" w:color="auto" w:fill="auto"/>
          </w:tcPr>
          <w:p w14:paraId="299C604E" w14:textId="77777777" w:rsidR="00992A07" w:rsidRDefault="00992A07">
            <w:pPr>
              <w:rPr>
                <w:rFonts w:ascii="宋体"/>
              </w:rPr>
            </w:pPr>
          </w:p>
        </w:tc>
        <w:tc>
          <w:tcPr>
            <w:tcW w:w="5" w:type="pct"/>
            <w:shd w:val="clear" w:color="auto" w:fill="auto"/>
          </w:tcPr>
          <w:p w14:paraId="299C604F" w14:textId="77777777" w:rsidR="00992A07" w:rsidRDefault="00992A07">
            <w:pPr>
              <w:rPr>
                <w:rFonts w:ascii="宋体"/>
              </w:rPr>
            </w:pPr>
          </w:p>
        </w:tc>
      </w:tr>
      <w:tr w:rsidR="00992A07" w14:paraId="299C6057" w14:textId="77777777">
        <w:tc>
          <w:tcPr>
            <w:tcW w:w="0" w:type="auto"/>
            <w:gridSpan w:val="3"/>
            <w:shd w:val="clear" w:color="auto" w:fill="auto"/>
            <w:tcMar>
              <w:top w:w="0" w:type="dxa"/>
              <w:left w:w="20" w:type="dxa"/>
              <w:bottom w:w="0" w:type="dxa"/>
              <w:right w:w="20" w:type="dxa"/>
            </w:tcMar>
          </w:tcPr>
          <w:p w14:paraId="299C6051"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052"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6053"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054"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6055"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056" w14:textId="77777777" w:rsidR="00992A07" w:rsidRDefault="00C4246C">
            <w:pPr>
              <w:jc w:val="center"/>
              <w:textAlignment w:val="bottom"/>
            </w:pPr>
            <w:r>
              <w:rPr>
                <w:rFonts w:ascii="Arial" w:eastAsia="宋体" w:hAnsi="Arial" w:cs="Arial"/>
                <w:b/>
                <w:bCs/>
                <w:color w:val="000000"/>
                <w:sz w:val="16"/>
                <w:szCs w:val="16"/>
              </w:rPr>
              <w:t>2018</w:t>
            </w:r>
          </w:p>
        </w:tc>
      </w:tr>
      <w:tr w:rsidR="00992A07" w14:paraId="299C605A" w14:textId="77777777">
        <w:tc>
          <w:tcPr>
            <w:tcW w:w="0" w:type="auto"/>
            <w:gridSpan w:val="3"/>
            <w:shd w:val="clear" w:color="auto" w:fill="auto"/>
            <w:tcMar>
              <w:top w:w="40" w:type="dxa"/>
              <w:left w:w="20" w:type="dxa"/>
              <w:bottom w:w="40" w:type="dxa"/>
              <w:right w:w="20" w:type="dxa"/>
            </w:tcMar>
            <w:vAlign w:val="bottom"/>
          </w:tcPr>
          <w:p w14:paraId="299C6058" w14:textId="77777777" w:rsidR="00992A07" w:rsidRDefault="00C4246C">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6059"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6067" w14:textId="77777777">
        <w:tc>
          <w:tcPr>
            <w:tcW w:w="0" w:type="auto"/>
            <w:gridSpan w:val="3"/>
            <w:shd w:val="clear" w:color="auto" w:fill="CCEEFF"/>
            <w:tcMar>
              <w:top w:w="40" w:type="dxa"/>
              <w:left w:w="20" w:type="dxa"/>
              <w:bottom w:w="40" w:type="dxa"/>
              <w:right w:w="20" w:type="dxa"/>
            </w:tcMar>
            <w:vAlign w:val="bottom"/>
          </w:tcPr>
          <w:p w14:paraId="299C605B" w14:textId="77777777" w:rsidR="00992A07" w:rsidRDefault="00C4246C">
            <w:pPr>
              <w:textAlignment w:val="bottom"/>
            </w:pPr>
            <w:r>
              <w:rPr>
                <w:rFonts w:ascii="Arial" w:eastAsia="宋体" w:hAnsi="Arial" w:cs="Arial"/>
                <w:color w:val="000000"/>
                <w:sz w:val="20"/>
                <w:szCs w:val="20"/>
              </w:rPr>
              <w:t>Statutory federal income tax expense at 21%</w:t>
            </w:r>
          </w:p>
        </w:tc>
        <w:tc>
          <w:tcPr>
            <w:tcW w:w="0" w:type="auto"/>
            <w:shd w:val="clear" w:color="auto" w:fill="CCEEFF"/>
            <w:tcMar>
              <w:top w:w="40" w:type="dxa"/>
              <w:left w:w="20" w:type="dxa"/>
              <w:bottom w:w="40" w:type="dxa"/>
              <w:right w:w="0" w:type="dxa"/>
            </w:tcMar>
            <w:vAlign w:val="bottom"/>
          </w:tcPr>
          <w:p w14:paraId="299C605C"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05D" w14:textId="77777777" w:rsidR="00992A07" w:rsidRDefault="00C4246C">
            <w:pPr>
              <w:jc w:val="right"/>
              <w:textAlignment w:val="bottom"/>
            </w:pPr>
            <w:r>
              <w:rPr>
                <w:rFonts w:ascii="Arial" w:eastAsia="宋体" w:hAnsi="Arial" w:cs="Arial"/>
                <w:color w:val="000000"/>
                <w:sz w:val="20"/>
                <w:szCs w:val="20"/>
              </w:rPr>
              <w:t>269 </w:t>
            </w:r>
          </w:p>
        </w:tc>
        <w:tc>
          <w:tcPr>
            <w:tcW w:w="0" w:type="auto"/>
            <w:shd w:val="clear" w:color="auto" w:fill="CCEEFF"/>
            <w:tcMar>
              <w:top w:w="40" w:type="dxa"/>
              <w:left w:w="0" w:type="dxa"/>
              <w:bottom w:w="40" w:type="dxa"/>
              <w:right w:w="20" w:type="dxa"/>
            </w:tcMar>
            <w:vAlign w:val="bottom"/>
          </w:tcPr>
          <w:p w14:paraId="299C605E"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05F"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6060"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061" w14:textId="77777777" w:rsidR="00992A07" w:rsidRDefault="00C4246C">
            <w:pPr>
              <w:jc w:val="right"/>
              <w:textAlignment w:val="bottom"/>
            </w:pPr>
            <w:r>
              <w:rPr>
                <w:rFonts w:ascii="Arial" w:eastAsia="宋体" w:hAnsi="Arial" w:cs="Arial"/>
                <w:color w:val="000000"/>
                <w:sz w:val="20"/>
                <w:szCs w:val="20"/>
              </w:rPr>
              <w:t>78 </w:t>
            </w:r>
          </w:p>
        </w:tc>
        <w:tc>
          <w:tcPr>
            <w:tcW w:w="0" w:type="auto"/>
            <w:shd w:val="clear" w:color="auto" w:fill="CCEEFF"/>
            <w:tcMar>
              <w:top w:w="40" w:type="dxa"/>
              <w:left w:w="0" w:type="dxa"/>
              <w:bottom w:w="40" w:type="dxa"/>
              <w:right w:w="20" w:type="dxa"/>
            </w:tcMar>
            <w:vAlign w:val="bottom"/>
          </w:tcPr>
          <w:p w14:paraId="299C6062"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063"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6064"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065" w14:textId="77777777" w:rsidR="00992A07" w:rsidRDefault="00C4246C">
            <w:pPr>
              <w:jc w:val="right"/>
              <w:textAlignment w:val="bottom"/>
            </w:pPr>
            <w:r>
              <w:rPr>
                <w:rFonts w:ascii="Arial" w:eastAsia="宋体" w:hAnsi="Arial" w:cs="Arial"/>
                <w:color w:val="000000"/>
                <w:sz w:val="20"/>
                <w:szCs w:val="20"/>
              </w:rPr>
              <w:t>69 </w:t>
            </w:r>
          </w:p>
        </w:tc>
        <w:tc>
          <w:tcPr>
            <w:tcW w:w="0" w:type="auto"/>
            <w:shd w:val="clear" w:color="auto" w:fill="CCEEFF"/>
            <w:tcMar>
              <w:top w:w="40" w:type="dxa"/>
              <w:left w:w="0" w:type="dxa"/>
              <w:bottom w:w="40" w:type="dxa"/>
              <w:right w:w="20" w:type="dxa"/>
            </w:tcMar>
            <w:vAlign w:val="bottom"/>
          </w:tcPr>
          <w:p w14:paraId="299C6066" w14:textId="77777777" w:rsidR="00992A07" w:rsidRDefault="00992A07">
            <w:pPr>
              <w:jc w:val="right"/>
              <w:rPr>
                <w:rFonts w:ascii="宋体"/>
              </w:rPr>
            </w:pPr>
          </w:p>
        </w:tc>
      </w:tr>
      <w:tr w:rsidR="00992A07" w14:paraId="299C6071" w14:textId="77777777">
        <w:tc>
          <w:tcPr>
            <w:tcW w:w="0" w:type="auto"/>
            <w:gridSpan w:val="3"/>
            <w:shd w:val="clear" w:color="auto" w:fill="FFFFFF"/>
            <w:tcMar>
              <w:top w:w="40" w:type="dxa"/>
              <w:left w:w="20" w:type="dxa"/>
              <w:bottom w:w="40" w:type="dxa"/>
              <w:right w:w="20" w:type="dxa"/>
            </w:tcMar>
            <w:vAlign w:val="bottom"/>
          </w:tcPr>
          <w:p w14:paraId="299C6068" w14:textId="77777777" w:rsidR="00992A07" w:rsidRDefault="00C4246C">
            <w:pPr>
              <w:textAlignment w:val="bottom"/>
            </w:pPr>
            <w:r>
              <w:rPr>
                <w:rFonts w:ascii="Arial" w:eastAsia="宋体" w:hAnsi="Arial" w:cs="Arial"/>
                <w:color w:val="000000"/>
                <w:sz w:val="20"/>
                <w:szCs w:val="20"/>
              </w:rPr>
              <w:t>State taxes</w:t>
            </w:r>
          </w:p>
        </w:tc>
        <w:tc>
          <w:tcPr>
            <w:tcW w:w="0" w:type="auto"/>
            <w:gridSpan w:val="2"/>
            <w:shd w:val="clear" w:color="auto" w:fill="FFFFFF"/>
            <w:tcMar>
              <w:top w:w="40" w:type="dxa"/>
              <w:left w:w="20" w:type="dxa"/>
              <w:bottom w:w="40" w:type="dxa"/>
              <w:right w:w="0" w:type="dxa"/>
            </w:tcMar>
            <w:vAlign w:val="bottom"/>
          </w:tcPr>
          <w:p w14:paraId="299C6069" w14:textId="77777777" w:rsidR="00992A07" w:rsidRDefault="00C4246C">
            <w:pPr>
              <w:jc w:val="right"/>
              <w:textAlignment w:val="bottom"/>
            </w:pPr>
            <w:r>
              <w:rPr>
                <w:rFonts w:ascii="Arial" w:eastAsia="宋体" w:hAnsi="Arial" w:cs="Arial"/>
                <w:color w:val="000000"/>
                <w:sz w:val="20"/>
                <w:szCs w:val="20"/>
              </w:rPr>
              <w:t>(6)</w:t>
            </w:r>
          </w:p>
        </w:tc>
        <w:tc>
          <w:tcPr>
            <w:tcW w:w="0" w:type="auto"/>
            <w:shd w:val="clear" w:color="auto" w:fill="FFFFFF"/>
            <w:tcMar>
              <w:top w:w="40" w:type="dxa"/>
              <w:left w:w="0" w:type="dxa"/>
              <w:bottom w:w="40" w:type="dxa"/>
              <w:right w:w="20" w:type="dxa"/>
            </w:tcMar>
            <w:vAlign w:val="bottom"/>
          </w:tcPr>
          <w:p w14:paraId="299C606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06B"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06C"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606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06E"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06F"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6070" w14:textId="77777777" w:rsidR="00992A07" w:rsidRDefault="00992A07">
            <w:pPr>
              <w:jc w:val="right"/>
              <w:rPr>
                <w:rFonts w:ascii="宋体"/>
              </w:rPr>
            </w:pPr>
          </w:p>
        </w:tc>
      </w:tr>
      <w:tr w:rsidR="00992A07" w14:paraId="299C607B" w14:textId="77777777">
        <w:tc>
          <w:tcPr>
            <w:tcW w:w="0" w:type="auto"/>
            <w:gridSpan w:val="3"/>
            <w:shd w:val="clear" w:color="auto" w:fill="CCEEFF"/>
            <w:tcMar>
              <w:top w:w="40" w:type="dxa"/>
              <w:left w:w="20" w:type="dxa"/>
              <w:bottom w:w="40" w:type="dxa"/>
              <w:right w:w="20" w:type="dxa"/>
            </w:tcMar>
            <w:vAlign w:val="bottom"/>
          </w:tcPr>
          <w:p w14:paraId="299C6072" w14:textId="77777777" w:rsidR="00992A07" w:rsidRDefault="00C4246C">
            <w:pPr>
              <w:textAlignment w:val="bottom"/>
            </w:pPr>
            <w:r>
              <w:rPr>
                <w:rFonts w:ascii="Arial" w:eastAsia="宋体" w:hAnsi="Arial" w:cs="Arial"/>
                <w:color w:val="000000"/>
                <w:sz w:val="20"/>
                <w:szCs w:val="20"/>
              </w:rPr>
              <w:t>Foreign withholding taxes (refund)</w:t>
            </w:r>
          </w:p>
        </w:tc>
        <w:tc>
          <w:tcPr>
            <w:tcW w:w="0" w:type="auto"/>
            <w:gridSpan w:val="2"/>
            <w:shd w:val="clear" w:color="auto" w:fill="CCEEFF"/>
            <w:tcMar>
              <w:top w:w="40" w:type="dxa"/>
              <w:left w:w="20" w:type="dxa"/>
              <w:bottom w:w="40" w:type="dxa"/>
              <w:right w:w="0" w:type="dxa"/>
            </w:tcMar>
            <w:vAlign w:val="bottom"/>
          </w:tcPr>
          <w:p w14:paraId="299C6073" w14:textId="77777777" w:rsidR="00992A07" w:rsidRDefault="00C4246C">
            <w:pPr>
              <w:jc w:val="right"/>
              <w:textAlignment w:val="bottom"/>
            </w:pPr>
            <w:r>
              <w:rPr>
                <w:rFonts w:ascii="Arial" w:eastAsia="宋体" w:hAnsi="Arial" w:cs="Arial"/>
                <w:color w:val="000000"/>
                <w:sz w:val="20"/>
                <w:szCs w:val="20"/>
              </w:rPr>
              <w:t>10 </w:t>
            </w:r>
          </w:p>
        </w:tc>
        <w:tc>
          <w:tcPr>
            <w:tcW w:w="0" w:type="auto"/>
            <w:shd w:val="clear" w:color="auto" w:fill="CCEEFF"/>
            <w:tcMar>
              <w:top w:w="40" w:type="dxa"/>
              <w:left w:w="0" w:type="dxa"/>
              <w:bottom w:w="40" w:type="dxa"/>
              <w:right w:w="20" w:type="dxa"/>
            </w:tcMar>
            <w:vAlign w:val="bottom"/>
          </w:tcPr>
          <w:p w14:paraId="299C607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075"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076" w14:textId="77777777" w:rsidR="00992A07" w:rsidRDefault="00C4246C">
            <w:pPr>
              <w:jc w:val="right"/>
              <w:textAlignment w:val="bottom"/>
            </w:pPr>
            <w:r>
              <w:rPr>
                <w:rFonts w:ascii="Arial" w:eastAsia="宋体" w:hAnsi="Arial" w:cs="Arial"/>
                <w:color w:val="000000"/>
                <w:sz w:val="20"/>
                <w:szCs w:val="20"/>
              </w:rPr>
              <w:t>22 </w:t>
            </w:r>
          </w:p>
        </w:tc>
        <w:tc>
          <w:tcPr>
            <w:tcW w:w="0" w:type="auto"/>
            <w:shd w:val="clear" w:color="auto" w:fill="CCEEFF"/>
            <w:tcMar>
              <w:top w:w="40" w:type="dxa"/>
              <w:left w:w="0" w:type="dxa"/>
              <w:bottom w:w="40" w:type="dxa"/>
              <w:right w:w="20" w:type="dxa"/>
            </w:tcMar>
            <w:vAlign w:val="bottom"/>
          </w:tcPr>
          <w:p w14:paraId="299C607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078"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079" w14:textId="77777777" w:rsidR="00992A07" w:rsidRDefault="00C4246C">
            <w:pPr>
              <w:jc w:val="right"/>
              <w:textAlignment w:val="bottom"/>
            </w:pPr>
            <w:r>
              <w:rPr>
                <w:rFonts w:ascii="Arial" w:eastAsia="宋体" w:hAnsi="Arial" w:cs="Arial"/>
                <w:color w:val="000000"/>
                <w:sz w:val="20"/>
                <w:szCs w:val="20"/>
              </w:rPr>
              <w:t>(29)</w:t>
            </w:r>
          </w:p>
        </w:tc>
        <w:tc>
          <w:tcPr>
            <w:tcW w:w="0" w:type="auto"/>
            <w:shd w:val="clear" w:color="auto" w:fill="CCEEFF"/>
            <w:tcMar>
              <w:top w:w="40" w:type="dxa"/>
              <w:left w:w="0" w:type="dxa"/>
              <w:bottom w:w="40" w:type="dxa"/>
              <w:right w:w="20" w:type="dxa"/>
            </w:tcMar>
            <w:vAlign w:val="bottom"/>
          </w:tcPr>
          <w:p w14:paraId="299C607A" w14:textId="77777777" w:rsidR="00992A07" w:rsidRDefault="00992A07">
            <w:pPr>
              <w:jc w:val="right"/>
              <w:rPr>
                <w:rFonts w:ascii="宋体"/>
              </w:rPr>
            </w:pPr>
          </w:p>
        </w:tc>
      </w:tr>
      <w:tr w:rsidR="00992A07" w14:paraId="299C6085" w14:textId="77777777">
        <w:tc>
          <w:tcPr>
            <w:tcW w:w="0" w:type="auto"/>
            <w:gridSpan w:val="3"/>
            <w:shd w:val="clear" w:color="auto" w:fill="FFFFFF"/>
            <w:tcMar>
              <w:top w:w="40" w:type="dxa"/>
              <w:left w:w="20" w:type="dxa"/>
              <w:bottom w:w="40" w:type="dxa"/>
              <w:right w:w="20" w:type="dxa"/>
            </w:tcMar>
            <w:vAlign w:val="bottom"/>
          </w:tcPr>
          <w:p w14:paraId="299C607C" w14:textId="77777777" w:rsidR="00992A07" w:rsidRDefault="00C4246C">
            <w:pPr>
              <w:textAlignment w:val="bottom"/>
            </w:pPr>
            <w:r>
              <w:rPr>
                <w:rFonts w:ascii="Arial" w:eastAsia="宋体" w:hAnsi="Arial" w:cs="Arial"/>
                <w:color w:val="000000"/>
                <w:sz w:val="20"/>
                <w:szCs w:val="20"/>
              </w:rPr>
              <w:t>Foreign rate detriment / (benefit)</w:t>
            </w:r>
          </w:p>
        </w:tc>
        <w:tc>
          <w:tcPr>
            <w:tcW w:w="0" w:type="auto"/>
            <w:gridSpan w:val="2"/>
            <w:shd w:val="clear" w:color="auto" w:fill="FFFFFF"/>
            <w:tcMar>
              <w:top w:w="40" w:type="dxa"/>
              <w:left w:w="20" w:type="dxa"/>
              <w:bottom w:w="40" w:type="dxa"/>
              <w:right w:w="0" w:type="dxa"/>
            </w:tcMar>
            <w:vAlign w:val="bottom"/>
          </w:tcPr>
          <w:p w14:paraId="299C607D" w14:textId="77777777" w:rsidR="00992A07" w:rsidRDefault="00C4246C">
            <w:pPr>
              <w:jc w:val="right"/>
              <w:textAlignment w:val="bottom"/>
            </w:pPr>
            <w:r>
              <w:rPr>
                <w:rFonts w:ascii="Arial" w:eastAsia="宋体" w:hAnsi="Arial" w:cs="Arial"/>
                <w:color w:val="000000"/>
                <w:sz w:val="20"/>
                <w:szCs w:val="20"/>
              </w:rPr>
              <w:t>(3)</w:t>
            </w:r>
          </w:p>
        </w:tc>
        <w:tc>
          <w:tcPr>
            <w:tcW w:w="0" w:type="auto"/>
            <w:shd w:val="clear" w:color="auto" w:fill="FFFFFF"/>
            <w:tcMar>
              <w:top w:w="40" w:type="dxa"/>
              <w:left w:w="0" w:type="dxa"/>
              <w:bottom w:w="40" w:type="dxa"/>
              <w:right w:w="20" w:type="dxa"/>
            </w:tcMar>
            <w:vAlign w:val="bottom"/>
          </w:tcPr>
          <w:p w14:paraId="299C607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07F"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080" w14:textId="77777777" w:rsidR="00992A07" w:rsidRDefault="00C4246C">
            <w:pPr>
              <w:jc w:val="right"/>
              <w:textAlignment w:val="bottom"/>
            </w:pPr>
            <w:r>
              <w:rPr>
                <w:rFonts w:ascii="Arial" w:eastAsia="宋体" w:hAnsi="Arial" w:cs="Arial"/>
                <w:color w:val="000000"/>
                <w:sz w:val="20"/>
                <w:szCs w:val="20"/>
              </w:rPr>
              <w:t>2 </w:t>
            </w:r>
          </w:p>
        </w:tc>
        <w:tc>
          <w:tcPr>
            <w:tcW w:w="0" w:type="auto"/>
            <w:shd w:val="clear" w:color="auto" w:fill="FFFFFF"/>
            <w:tcMar>
              <w:top w:w="40" w:type="dxa"/>
              <w:left w:w="0" w:type="dxa"/>
              <w:bottom w:w="40" w:type="dxa"/>
              <w:right w:w="20" w:type="dxa"/>
            </w:tcMar>
            <w:vAlign w:val="bottom"/>
          </w:tcPr>
          <w:p w14:paraId="299C6081"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082"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083" w14:textId="77777777" w:rsidR="00992A07" w:rsidRDefault="00C4246C">
            <w:pPr>
              <w:jc w:val="right"/>
              <w:textAlignment w:val="bottom"/>
            </w:pPr>
            <w:r>
              <w:rPr>
                <w:rFonts w:ascii="Arial" w:eastAsia="宋体" w:hAnsi="Arial" w:cs="Arial"/>
                <w:color w:val="000000"/>
                <w:sz w:val="20"/>
                <w:szCs w:val="20"/>
              </w:rPr>
              <w:t>2 </w:t>
            </w:r>
          </w:p>
        </w:tc>
        <w:tc>
          <w:tcPr>
            <w:tcW w:w="0" w:type="auto"/>
            <w:shd w:val="clear" w:color="auto" w:fill="FFFFFF"/>
            <w:tcMar>
              <w:top w:w="40" w:type="dxa"/>
              <w:left w:w="0" w:type="dxa"/>
              <w:bottom w:w="40" w:type="dxa"/>
              <w:right w:w="20" w:type="dxa"/>
            </w:tcMar>
            <w:vAlign w:val="bottom"/>
          </w:tcPr>
          <w:p w14:paraId="299C6084" w14:textId="77777777" w:rsidR="00992A07" w:rsidRDefault="00992A07">
            <w:pPr>
              <w:jc w:val="right"/>
              <w:rPr>
                <w:rFonts w:ascii="宋体"/>
              </w:rPr>
            </w:pPr>
          </w:p>
        </w:tc>
      </w:tr>
      <w:tr w:rsidR="00992A07" w14:paraId="299C608F" w14:textId="77777777">
        <w:tc>
          <w:tcPr>
            <w:tcW w:w="0" w:type="auto"/>
            <w:gridSpan w:val="3"/>
            <w:shd w:val="clear" w:color="auto" w:fill="CCEEFF"/>
            <w:tcMar>
              <w:top w:w="40" w:type="dxa"/>
              <w:left w:w="20" w:type="dxa"/>
              <w:bottom w:w="40" w:type="dxa"/>
              <w:right w:w="20" w:type="dxa"/>
            </w:tcMar>
            <w:vAlign w:val="bottom"/>
          </w:tcPr>
          <w:p w14:paraId="299C6086" w14:textId="77777777" w:rsidR="00992A07" w:rsidRDefault="00C4246C">
            <w:pPr>
              <w:textAlignment w:val="bottom"/>
            </w:pPr>
            <w:r>
              <w:rPr>
                <w:rFonts w:ascii="Arial" w:eastAsia="宋体" w:hAnsi="Arial" w:cs="Arial"/>
                <w:color w:val="000000"/>
                <w:sz w:val="20"/>
                <w:szCs w:val="20"/>
              </w:rPr>
              <w:t>Valuation allowance change</w:t>
            </w:r>
          </w:p>
        </w:tc>
        <w:tc>
          <w:tcPr>
            <w:tcW w:w="0" w:type="auto"/>
            <w:gridSpan w:val="2"/>
            <w:shd w:val="clear" w:color="auto" w:fill="CCEEFF"/>
            <w:tcMar>
              <w:top w:w="40" w:type="dxa"/>
              <w:left w:w="20" w:type="dxa"/>
              <w:bottom w:w="40" w:type="dxa"/>
              <w:right w:w="0" w:type="dxa"/>
            </w:tcMar>
            <w:vAlign w:val="bottom"/>
          </w:tcPr>
          <w:p w14:paraId="299C6087" w14:textId="77777777" w:rsidR="00992A07" w:rsidRDefault="00C4246C">
            <w:pPr>
              <w:jc w:val="right"/>
              <w:textAlignment w:val="bottom"/>
            </w:pPr>
            <w:r>
              <w:rPr>
                <w:rFonts w:ascii="Arial" w:eastAsia="宋体" w:hAnsi="Arial" w:cs="Arial"/>
                <w:color w:val="000000"/>
                <w:sz w:val="20"/>
                <w:szCs w:val="20"/>
              </w:rPr>
              <w:t>(1,301)</w:t>
            </w:r>
          </w:p>
        </w:tc>
        <w:tc>
          <w:tcPr>
            <w:tcW w:w="0" w:type="auto"/>
            <w:shd w:val="clear" w:color="auto" w:fill="CCEEFF"/>
            <w:tcMar>
              <w:top w:w="40" w:type="dxa"/>
              <w:left w:w="0" w:type="dxa"/>
              <w:bottom w:w="40" w:type="dxa"/>
              <w:right w:w="20" w:type="dxa"/>
            </w:tcMar>
            <w:vAlign w:val="bottom"/>
          </w:tcPr>
          <w:p w14:paraId="299C608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089"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08A" w14:textId="77777777" w:rsidR="00992A07" w:rsidRDefault="00C4246C">
            <w:pPr>
              <w:jc w:val="right"/>
              <w:textAlignment w:val="bottom"/>
            </w:pPr>
            <w:r>
              <w:rPr>
                <w:rFonts w:ascii="Arial" w:eastAsia="宋体" w:hAnsi="Arial" w:cs="Arial"/>
                <w:color w:val="000000"/>
                <w:sz w:val="20"/>
                <w:szCs w:val="20"/>
              </w:rPr>
              <w:t>(59)</w:t>
            </w:r>
          </w:p>
        </w:tc>
        <w:tc>
          <w:tcPr>
            <w:tcW w:w="0" w:type="auto"/>
            <w:shd w:val="clear" w:color="auto" w:fill="CCEEFF"/>
            <w:tcMar>
              <w:top w:w="40" w:type="dxa"/>
              <w:left w:w="0" w:type="dxa"/>
              <w:bottom w:w="40" w:type="dxa"/>
              <w:right w:w="20" w:type="dxa"/>
            </w:tcMar>
            <w:vAlign w:val="bottom"/>
          </w:tcPr>
          <w:p w14:paraId="299C608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08C"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08D" w14:textId="77777777" w:rsidR="00992A07" w:rsidRDefault="00C4246C">
            <w:pPr>
              <w:jc w:val="right"/>
              <w:textAlignment w:val="bottom"/>
            </w:pPr>
            <w:r>
              <w:rPr>
                <w:rFonts w:ascii="Arial" w:eastAsia="宋体" w:hAnsi="Arial" w:cs="Arial"/>
                <w:color w:val="000000"/>
                <w:sz w:val="20"/>
                <w:szCs w:val="20"/>
              </w:rPr>
              <w:t>(64)</w:t>
            </w:r>
          </w:p>
        </w:tc>
        <w:tc>
          <w:tcPr>
            <w:tcW w:w="0" w:type="auto"/>
            <w:shd w:val="clear" w:color="auto" w:fill="CCEEFF"/>
            <w:tcMar>
              <w:top w:w="40" w:type="dxa"/>
              <w:left w:w="0" w:type="dxa"/>
              <w:bottom w:w="40" w:type="dxa"/>
              <w:right w:w="20" w:type="dxa"/>
            </w:tcMar>
            <w:vAlign w:val="bottom"/>
          </w:tcPr>
          <w:p w14:paraId="299C608E" w14:textId="77777777" w:rsidR="00992A07" w:rsidRDefault="00992A07">
            <w:pPr>
              <w:jc w:val="right"/>
              <w:rPr>
                <w:rFonts w:ascii="宋体"/>
              </w:rPr>
            </w:pPr>
          </w:p>
        </w:tc>
      </w:tr>
      <w:tr w:rsidR="00992A07" w14:paraId="299C6099" w14:textId="77777777">
        <w:tc>
          <w:tcPr>
            <w:tcW w:w="0" w:type="auto"/>
            <w:gridSpan w:val="3"/>
            <w:shd w:val="clear" w:color="auto" w:fill="FFFFFF"/>
            <w:tcMar>
              <w:top w:w="40" w:type="dxa"/>
              <w:left w:w="20" w:type="dxa"/>
              <w:bottom w:w="40" w:type="dxa"/>
              <w:right w:w="20" w:type="dxa"/>
            </w:tcMar>
            <w:vAlign w:val="bottom"/>
          </w:tcPr>
          <w:p w14:paraId="299C6090" w14:textId="77777777" w:rsidR="00992A07" w:rsidRDefault="00C4246C">
            <w:pPr>
              <w:textAlignment w:val="bottom"/>
            </w:pPr>
            <w:r>
              <w:rPr>
                <w:rFonts w:ascii="Arial" w:eastAsia="宋体" w:hAnsi="Arial" w:cs="Arial"/>
                <w:color w:val="000000"/>
                <w:sz w:val="20"/>
                <w:szCs w:val="20"/>
              </w:rPr>
              <w:t>Research credits</w:t>
            </w:r>
          </w:p>
        </w:tc>
        <w:tc>
          <w:tcPr>
            <w:tcW w:w="0" w:type="auto"/>
            <w:gridSpan w:val="2"/>
            <w:shd w:val="clear" w:color="auto" w:fill="FFFFFF"/>
            <w:tcMar>
              <w:top w:w="40" w:type="dxa"/>
              <w:left w:w="20" w:type="dxa"/>
              <w:bottom w:w="40" w:type="dxa"/>
              <w:right w:w="0" w:type="dxa"/>
            </w:tcMar>
            <w:vAlign w:val="bottom"/>
          </w:tcPr>
          <w:p w14:paraId="299C6091" w14:textId="77777777" w:rsidR="00992A07" w:rsidRDefault="00C4246C">
            <w:pPr>
              <w:jc w:val="right"/>
              <w:textAlignment w:val="bottom"/>
            </w:pPr>
            <w:r>
              <w:rPr>
                <w:rFonts w:ascii="Arial" w:eastAsia="宋体" w:hAnsi="Arial" w:cs="Arial"/>
                <w:color w:val="000000"/>
                <w:sz w:val="20"/>
                <w:szCs w:val="20"/>
              </w:rPr>
              <w:t>(57)</w:t>
            </w:r>
          </w:p>
        </w:tc>
        <w:tc>
          <w:tcPr>
            <w:tcW w:w="0" w:type="auto"/>
            <w:shd w:val="clear" w:color="auto" w:fill="FFFFFF"/>
            <w:tcMar>
              <w:top w:w="40" w:type="dxa"/>
              <w:left w:w="0" w:type="dxa"/>
              <w:bottom w:w="40" w:type="dxa"/>
              <w:right w:w="20" w:type="dxa"/>
            </w:tcMar>
            <w:vAlign w:val="bottom"/>
          </w:tcPr>
          <w:p w14:paraId="299C609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09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094"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6095"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096"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097" w14:textId="77777777" w:rsidR="00992A07" w:rsidRDefault="00C4246C">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299C6098" w14:textId="77777777" w:rsidR="00992A07" w:rsidRDefault="00992A07">
            <w:pPr>
              <w:jc w:val="right"/>
              <w:rPr>
                <w:rFonts w:ascii="宋体"/>
              </w:rPr>
            </w:pPr>
          </w:p>
        </w:tc>
      </w:tr>
      <w:tr w:rsidR="00992A07" w14:paraId="299C60A3" w14:textId="77777777">
        <w:tc>
          <w:tcPr>
            <w:tcW w:w="0" w:type="auto"/>
            <w:gridSpan w:val="3"/>
            <w:shd w:val="clear" w:color="auto" w:fill="CCEEFF"/>
            <w:tcMar>
              <w:top w:w="40" w:type="dxa"/>
              <w:left w:w="20" w:type="dxa"/>
              <w:bottom w:w="40" w:type="dxa"/>
              <w:right w:w="20" w:type="dxa"/>
            </w:tcMar>
            <w:vAlign w:val="bottom"/>
          </w:tcPr>
          <w:p w14:paraId="299C609A" w14:textId="77777777" w:rsidR="00992A07" w:rsidRDefault="00C4246C">
            <w:pPr>
              <w:textAlignment w:val="bottom"/>
            </w:pPr>
            <w:r>
              <w:rPr>
                <w:rFonts w:ascii="Arial" w:eastAsia="宋体" w:hAnsi="Arial" w:cs="Arial"/>
                <w:color w:val="000000"/>
                <w:sz w:val="20"/>
                <w:szCs w:val="20"/>
              </w:rPr>
              <w:t xml:space="preserve">Excess tax </w:t>
            </w:r>
            <w:r>
              <w:rPr>
                <w:rFonts w:ascii="Arial" w:eastAsia="宋体" w:hAnsi="Arial" w:cs="Arial"/>
                <w:color w:val="000000"/>
                <w:sz w:val="20"/>
                <w:szCs w:val="20"/>
              </w:rPr>
              <w:t>benefits relating to share-based compensation</w:t>
            </w:r>
          </w:p>
        </w:tc>
        <w:tc>
          <w:tcPr>
            <w:tcW w:w="0" w:type="auto"/>
            <w:gridSpan w:val="2"/>
            <w:shd w:val="clear" w:color="auto" w:fill="CCEEFF"/>
            <w:tcMar>
              <w:top w:w="40" w:type="dxa"/>
              <w:left w:w="20" w:type="dxa"/>
              <w:bottom w:w="40" w:type="dxa"/>
              <w:right w:w="0" w:type="dxa"/>
            </w:tcMar>
            <w:vAlign w:val="bottom"/>
          </w:tcPr>
          <w:p w14:paraId="299C609B" w14:textId="77777777" w:rsidR="00992A07" w:rsidRDefault="00C4246C">
            <w:pPr>
              <w:jc w:val="right"/>
              <w:textAlignment w:val="bottom"/>
            </w:pPr>
            <w:r>
              <w:rPr>
                <w:rFonts w:ascii="Arial" w:eastAsia="宋体" w:hAnsi="Arial" w:cs="Arial"/>
                <w:color w:val="000000"/>
                <w:sz w:val="20"/>
                <w:szCs w:val="20"/>
              </w:rPr>
              <w:t>(116)</w:t>
            </w:r>
          </w:p>
        </w:tc>
        <w:tc>
          <w:tcPr>
            <w:tcW w:w="0" w:type="auto"/>
            <w:shd w:val="clear" w:color="auto" w:fill="CCEEFF"/>
            <w:tcMar>
              <w:top w:w="40" w:type="dxa"/>
              <w:left w:w="0" w:type="dxa"/>
              <w:bottom w:w="40" w:type="dxa"/>
              <w:right w:w="20" w:type="dxa"/>
            </w:tcMar>
            <w:vAlign w:val="bottom"/>
          </w:tcPr>
          <w:p w14:paraId="299C609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09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09E" w14:textId="77777777" w:rsidR="00992A07" w:rsidRDefault="00C4246C">
            <w:pPr>
              <w:jc w:val="right"/>
              <w:textAlignment w:val="bottom"/>
            </w:pPr>
            <w:r>
              <w:rPr>
                <w:rFonts w:ascii="Times New Roman" w:eastAsia="宋体" w:hAnsi="Times New Roman"/>
                <w:color w:val="000000"/>
                <w:sz w:val="22"/>
                <w:szCs w:val="22"/>
              </w:rPr>
              <w:t>— </w:t>
            </w:r>
          </w:p>
        </w:tc>
        <w:tc>
          <w:tcPr>
            <w:tcW w:w="0" w:type="auto"/>
            <w:shd w:val="clear" w:color="auto" w:fill="CCEEFF"/>
            <w:tcMar>
              <w:top w:w="40" w:type="dxa"/>
              <w:left w:w="0" w:type="dxa"/>
              <w:bottom w:w="40" w:type="dxa"/>
              <w:right w:w="20" w:type="dxa"/>
            </w:tcMar>
            <w:vAlign w:val="bottom"/>
          </w:tcPr>
          <w:p w14:paraId="299C609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0A0"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0A1" w14:textId="77777777" w:rsidR="00992A07" w:rsidRDefault="00C4246C">
            <w:pPr>
              <w:jc w:val="right"/>
              <w:textAlignment w:val="bottom"/>
            </w:pPr>
            <w:r>
              <w:rPr>
                <w:rFonts w:ascii="Times New Roman" w:eastAsia="宋体" w:hAnsi="Times New Roman"/>
                <w:color w:val="000000"/>
                <w:sz w:val="22"/>
                <w:szCs w:val="22"/>
              </w:rPr>
              <w:t>— </w:t>
            </w:r>
          </w:p>
        </w:tc>
        <w:tc>
          <w:tcPr>
            <w:tcW w:w="0" w:type="auto"/>
            <w:shd w:val="clear" w:color="auto" w:fill="CCEEFF"/>
            <w:tcMar>
              <w:top w:w="40" w:type="dxa"/>
              <w:left w:w="0" w:type="dxa"/>
              <w:bottom w:w="40" w:type="dxa"/>
              <w:right w:w="20" w:type="dxa"/>
            </w:tcMar>
            <w:vAlign w:val="bottom"/>
          </w:tcPr>
          <w:p w14:paraId="299C60A2" w14:textId="77777777" w:rsidR="00992A07" w:rsidRDefault="00992A07">
            <w:pPr>
              <w:jc w:val="right"/>
              <w:rPr>
                <w:rFonts w:ascii="宋体"/>
              </w:rPr>
            </w:pPr>
          </w:p>
        </w:tc>
      </w:tr>
      <w:tr w:rsidR="00992A07" w14:paraId="299C60AD" w14:textId="77777777">
        <w:tc>
          <w:tcPr>
            <w:tcW w:w="0" w:type="auto"/>
            <w:gridSpan w:val="3"/>
            <w:shd w:val="clear" w:color="auto" w:fill="FFFFFF"/>
            <w:tcMar>
              <w:top w:w="40" w:type="dxa"/>
              <w:left w:w="20" w:type="dxa"/>
              <w:bottom w:w="40" w:type="dxa"/>
              <w:right w:w="20" w:type="dxa"/>
            </w:tcMar>
            <w:vAlign w:val="bottom"/>
          </w:tcPr>
          <w:p w14:paraId="299C60A4" w14:textId="77777777" w:rsidR="00992A07" w:rsidRDefault="00C4246C">
            <w:pPr>
              <w:textAlignment w:val="bottom"/>
            </w:pPr>
            <w:r>
              <w:rPr>
                <w:rFonts w:ascii="Arial" w:eastAsia="宋体" w:hAnsi="Arial" w:cs="Arial"/>
                <w:color w:val="000000"/>
                <w:sz w:val="20"/>
                <w:szCs w:val="20"/>
              </w:rPr>
              <w:t>Tax Reform Act</w:t>
            </w:r>
          </w:p>
        </w:tc>
        <w:tc>
          <w:tcPr>
            <w:tcW w:w="0" w:type="auto"/>
            <w:gridSpan w:val="2"/>
            <w:shd w:val="clear" w:color="auto" w:fill="FFFFFF"/>
            <w:tcMar>
              <w:top w:w="40" w:type="dxa"/>
              <w:left w:w="20" w:type="dxa"/>
              <w:bottom w:w="40" w:type="dxa"/>
              <w:right w:w="0" w:type="dxa"/>
            </w:tcMar>
            <w:vAlign w:val="bottom"/>
          </w:tcPr>
          <w:p w14:paraId="299C60A5"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60A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0A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0A8" w14:textId="77777777" w:rsidR="00992A07" w:rsidRDefault="00C4246C">
            <w:pPr>
              <w:jc w:val="right"/>
              <w:textAlignment w:val="bottom"/>
            </w:pPr>
            <w:r>
              <w:rPr>
                <w:rFonts w:ascii="Arial" w:eastAsia="宋体" w:hAnsi="Arial" w:cs="Arial"/>
                <w:color w:val="000000"/>
                <w:sz w:val="20"/>
                <w:szCs w:val="20"/>
              </w:rPr>
              <w:t>(13)</w:t>
            </w:r>
          </w:p>
        </w:tc>
        <w:tc>
          <w:tcPr>
            <w:tcW w:w="0" w:type="auto"/>
            <w:shd w:val="clear" w:color="auto" w:fill="FFFFFF"/>
            <w:tcMar>
              <w:top w:w="40" w:type="dxa"/>
              <w:left w:w="0" w:type="dxa"/>
              <w:bottom w:w="40" w:type="dxa"/>
              <w:right w:w="20" w:type="dxa"/>
            </w:tcMar>
            <w:vAlign w:val="bottom"/>
          </w:tcPr>
          <w:p w14:paraId="299C60A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0AA"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0AB" w14:textId="77777777" w:rsidR="00992A07" w:rsidRDefault="00C4246C">
            <w:pPr>
              <w:jc w:val="right"/>
              <w:textAlignment w:val="bottom"/>
            </w:pPr>
            <w:r>
              <w:rPr>
                <w:rFonts w:ascii="Arial" w:eastAsia="宋体" w:hAnsi="Arial" w:cs="Arial"/>
                <w:color w:val="000000"/>
                <w:sz w:val="20"/>
                <w:szCs w:val="20"/>
              </w:rPr>
              <w:t>13 </w:t>
            </w:r>
          </w:p>
        </w:tc>
        <w:tc>
          <w:tcPr>
            <w:tcW w:w="0" w:type="auto"/>
            <w:shd w:val="clear" w:color="auto" w:fill="FFFFFF"/>
            <w:tcMar>
              <w:top w:w="40" w:type="dxa"/>
              <w:left w:w="0" w:type="dxa"/>
              <w:bottom w:w="40" w:type="dxa"/>
              <w:right w:w="20" w:type="dxa"/>
            </w:tcMar>
            <w:vAlign w:val="bottom"/>
          </w:tcPr>
          <w:p w14:paraId="299C60AC" w14:textId="77777777" w:rsidR="00992A07" w:rsidRDefault="00992A07">
            <w:pPr>
              <w:jc w:val="right"/>
              <w:rPr>
                <w:rFonts w:ascii="宋体"/>
              </w:rPr>
            </w:pPr>
          </w:p>
        </w:tc>
      </w:tr>
      <w:tr w:rsidR="00992A07" w14:paraId="299C60B7" w14:textId="77777777">
        <w:tc>
          <w:tcPr>
            <w:tcW w:w="0" w:type="auto"/>
            <w:gridSpan w:val="3"/>
            <w:shd w:val="clear" w:color="auto" w:fill="CCEEFF"/>
            <w:tcMar>
              <w:top w:w="40" w:type="dxa"/>
              <w:left w:w="20" w:type="dxa"/>
              <w:bottom w:w="40" w:type="dxa"/>
              <w:right w:w="20" w:type="dxa"/>
            </w:tcMar>
            <w:vAlign w:val="bottom"/>
          </w:tcPr>
          <w:p w14:paraId="299C60AE" w14:textId="77777777" w:rsidR="00992A07" w:rsidRDefault="00C4246C">
            <w:pPr>
              <w:textAlignment w:val="bottom"/>
            </w:pPr>
            <w:r>
              <w:rPr>
                <w:rFonts w:ascii="Arial" w:eastAsia="宋体" w:hAnsi="Arial" w:cs="Arial"/>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299C60AF" w14:textId="77777777" w:rsidR="00992A07" w:rsidRDefault="00C4246C">
            <w:pPr>
              <w:jc w:val="right"/>
              <w:textAlignment w:val="bottom"/>
            </w:pPr>
            <w:r>
              <w:rPr>
                <w:rFonts w:ascii="Times New Roman" w:eastAsia="宋体" w:hAnsi="Times New Roman"/>
                <w:color w:val="000000"/>
                <w:sz w:val="22"/>
                <w:szCs w:val="22"/>
              </w:rPr>
              <w:t>(6)</w:t>
            </w:r>
          </w:p>
        </w:tc>
        <w:tc>
          <w:tcPr>
            <w:tcW w:w="0" w:type="auto"/>
            <w:shd w:val="clear" w:color="auto" w:fill="CCEEFF"/>
            <w:tcMar>
              <w:top w:w="40" w:type="dxa"/>
              <w:left w:w="0" w:type="dxa"/>
              <w:bottom w:w="40" w:type="dxa"/>
              <w:right w:w="20" w:type="dxa"/>
            </w:tcMar>
            <w:vAlign w:val="bottom"/>
          </w:tcPr>
          <w:p w14:paraId="299C60B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0B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0B2" w14:textId="77777777" w:rsidR="00992A07" w:rsidRDefault="00C4246C">
            <w:pPr>
              <w:jc w:val="right"/>
              <w:textAlignment w:val="bottom"/>
            </w:pPr>
            <w:r>
              <w:rPr>
                <w:rFonts w:ascii="Times New Roman" w:eastAsia="宋体" w:hAnsi="Times New Roman"/>
                <w:color w:val="000000"/>
                <w:sz w:val="22"/>
                <w:szCs w:val="22"/>
              </w:rPr>
              <w:t>— </w:t>
            </w:r>
          </w:p>
        </w:tc>
        <w:tc>
          <w:tcPr>
            <w:tcW w:w="0" w:type="auto"/>
            <w:shd w:val="clear" w:color="auto" w:fill="CCEEFF"/>
            <w:tcMar>
              <w:top w:w="40" w:type="dxa"/>
              <w:left w:w="0" w:type="dxa"/>
              <w:bottom w:w="40" w:type="dxa"/>
              <w:right w:w="20" w:type="dxa"/>
            </w:tcMar>
            <w:vAlign w:val="bottom"/>
          </w:tcPr>
          <w:p w14:paraId="299C60B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0B4"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0B5" w14:textId="77777777" w:rsidR="00992A07" w:rsidRDefault="00C4246C">
            <w:pPr>
              <w:jc w:val="right"/>
              <w:textAlignment w:val="bottom"/>
            </w:pPr>
            <w:r>
              <w:rPr>
                <w:rFonts w:ascii="Times New Roman" w:eastAsia="宋体" w:hAnsi="Times New Roman"/>
                <w:color w:val="000000"/>
                <w:sz w:val="22"/>
                <w:szCs w:val="22"/>
              </w:rPr>
              <w:t>— </w:t>
            </w:r>
          </w:p>
        </w:tc>
        <w:tc>
          <w:tcPr>
            <w:tcW w:w="0" w:type="auto"/>
            <w:shd w:val="clear" w:color="auto" w:fill="CCEEFF"/>
            <w:tcMar>
              <w:top w:w="40" w:type="dxa"/>
              <w:left w:w="0" w:type="dxa"/>
              <w:bottom w:w="40" w:type="dxa"/>
              <w:right w:w="20" w:type="dxa"/>
            </w:tcMar>
            <w:vAlign w:val="bottom"/>
          </w:tcPr>
          <w:p w14:paraId="299C60B6" w14:textId="77777777" w:rsidR="00992A07" w:rsidRDefault="00992A07">
            <w:pPr>
              <w:jc w:val="right"/>
              <w:rPr>
                <w:rFonts w:ascii="宋体"/>
              </w:rPr>
            </w:pPr>
          </w:p>
        </w:tc>
      </w:tr>
      <w:tr w:rsidR="00992A07" w14:paraId="299C60C4" w14:textId="77777777">
        <w:tc>
          <w:tcPr>
            <w:tcW w:w="0" w:type="auto"/>
            <w:gridSpan w:val="3"/>
            <w:shd w:val="clear" w:color="auto" w:fill="FFFFFF"/>
            <w:tcMar>
              <w:top w:w="40" w:type="dxa"/>
              <w:left w:w="20" w:type="dxa"/>
              <w:bottom w:w="40" w:type="dxa"/>
              <w:right w:w="20" w:type="dxa"/>
            </w:tcMar>
            <w:vAlign w:val="bottom"/>
          </w:tcPr>
          <w:p w14:paraId="299C60B8" w14:textId="77777777" w:rsidR="00992A07" w:rsidRDefault="00C4246C">
            <w:pPr>
              <w:textAlignment w:val="bottom"/>
            </w:pPr>
            <w:r>
              <w:rPr>
                <w:rFonts w:ascii="Arial" w:eastAsia="宋体" w:hAnsi="Arial" w:cs="Arial"/>
                <w:color w:val="000000"/>
                <w:sz w:val="20"/>
                <w:szCs w:val="20"/>
              </w:rPr>
              <w:t>Income tax provision (benefit)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0B9"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0BA" w14:textId="77777777" w:rsidR="00992A07" w:rsidRDefault="00C4246C">
            <w:pPr>
              <w:jc w:val="right"/>
              <w:textAlignment w:val="bottom"/>
            </w:pPr>
            <w:r>
              <w:rPr>
                <w:rFonts w:ascii="Arial" w:eastAsia="宋体" w:hAnsi="Arial" w:cs="Arial"/>
                <w:color w:val="000000"/>
                <w:sz w:val="20"/>
                <w:szCs w:val="20"/>
              </w:rPr>
              <w:t>(1,210)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0B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0BC"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0BD"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0BE" w14:textId="77777777" w:rsidR="00992A07" w:rsidRDefault="00C4246C">
            <w:pPr>
              <w:jc w:val="right"/>
              <w:textAlignment w:val="bottom"/>
            </w:pPr>
            <w:r>
              <w:rPr>
                <w:rFonts w:ascii="Arial" w:eastAsia="宋体" w:hAnsi="Arial" w:cs="Arial"/>
                <w:color w:val="000000"/>
                <w:sz w:val="20"/>
                <w:szCs w:val="20"/>
              </w:rPr>
              <w:t>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0B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0C0"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0C1"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0C2" w14:textId="77777777" w:rsidR="00992A07" w:rsidRDefault="00C4246C">
            <w:pPr>
              <w:jc w:val="right"/>
              <w:textAlignment w:val="bottom"/>
            </w:pPr>
            <w:r>
              <w:rPr>
                <w:rFonts w:ascii="Arial" w:eastAsia="宋体" w:hAnsi="Arial" w:cs="Arial"/>
                <w:color w:val="000000"/>
                <w:sz w:val="20"/>
                <w:szCs w:val="20"/>
              </w:rPr>
              <w:t>(9)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0C3" w14:textId="77777777" w:rsidR="00992A07" w:rsidRDefault="00992A07">
            <w:pPr>
              <w:jc w:val="right"/>
              <w:rPr>
                <w:rFonts w:ascii="宋体"/>
              </w:rPr>
            </w:pPr>
          </w:p>
        </w:tc>
      </w:tr>
    </w:tbl>
    <w:p w14:paraId="299C60C5" w14:textId="77777777" w:rsidR="00992A07" w:rsidRDefault="00C4246C">
      <w:pPr>
        <w:spacing w:before="180"/>
        <w:jc w:val="both"/>
      </w:pPr>
      <w:r>
        <w:rPr>
          <w:rFonts w:ascii="Arial" w:eastAsia="宋体" w:hAnsi="Arial" w:cs="Arial"/>
          <w:color w:val="000000"/>
          <w:sz w:val="20"/>
          <w:szCs w:val="20"/>
        </w:rPr>
        <w:t>The income tax benefit in 2020 was primarily due to $1.3 billion of tax benefit from the valuation allowance release in the U.S. This benefit was partially offset by approximately $10 million of w</w:t>
      </w:r>
      <w:r>
        <w:rPr>
          <w:rFonts w:ascii="Arial" w:eastAsia="宋体" w:hAnsi="Arial" w:cs="Arial"/>
          <w:color w:val="000000"/>
          <w:sz w:val="20"/>
          <w:szCs w:val="20"/>
        </w:rPr>
        <w:t>ithholding tax expense related to cross-border transactions, $13 million of state and foreign taxes and $75 million increase in valuation allowance against certain state and foreign tax credits, which are reflected as part of the state taxes and foreign ra</w:t>
      </w:r>
      <w:r>
        <w:rPr>
          <w:rFonts w:ascii="Arial" w:eastAsia="宋体" w:hAnsi="Arial" w:cs="Arial"/>
          <w:color w:val="000000"/>
          <w:sz w:val="20"/>
          <w:szCs w:val="20"/>
        </w:rPr>
        <w:t>te benefit in the reconciliation table above.</w:t>
      </w:r>
    </w:p>
    <w:p w14:paraId="299C60C6" w14:textId="77777777" w:rsidR="00992A07" w:rsidRDefault="00C4246C">
      <w:pPr>
        <w:spacing w:before="180"/>
        <w:jc w:val="both"/>
      </w:pPr>
      <w:r>
        <w:rPr>
          <w:rFonts w:ascii="Arial" w:eastAsia="宋体" w:hAnsi="Arial" w:cs="Arial"/>
          <w:color w:val="000000"/>
          <w:sz w:val="20"/>
          <w:szCs w:val="20"/>
        </w:rPr>
        <w:t>The income tax provision in 2019 was primarily due to $22 million of withholding tax related to cross-border transactions and $22 million of tax in foreign locations, partially offset by a $13 million benefit f</w:t>
      </w:r>
      <w:r>
        <w:rPr>
          <w:rFonts w:ascii="Arial" w:eastAsia="宋体" w:hAnsi="Arial" w:cs="Arial"/>
          <w:color w:val="000000"/>
          <w:sz w:val="20"/>
          <w:szCs w:val="20"/>
        </w:rPr>
        <w:t>or a reduction of U.S. income taxes accrued in the prior year.</w:t>
      </w:r>
    </w:p>
    <w:p w14:paraId="299C60C7" w14:textId="77777777" w:rsidR="00992A07" w:rsidRDefault="00C4246C">
      <w:pPr>
        <w:spacing w:before="180"/>
        <w:jc w:val="both"/>
      </w:pPr>
      <w:r>
        <w:rPr>
          <w:rFonts w:ascii="Arial" w:eastAsia="宋体" w:hAnsi="Arial" w:cs="Arial"/>
          <w:color w:val="000000"/>
          <w:sz w:val="20"/>
          <w:szCs w:val="20"/>
        </w:rPr>
        <w:t>The income tax provision in 2018 was primarily due to a $36 million refund of withholding tax from a foreign jurisdiction related to a legal settlement from 2010, partially offset by $13 millio</w:t>
      </w:r>
      <w:r>
        <w:rPr>
          <w:rFonts w:ascii="Arial" w:eastAsia="宋体" w:hAnsi="Arial" w:cs="Arial"/>
          <w:color w:val="000000"/>
          <w:sz w:val="20"/>
          <w:szCs w:val="20"/>
        </w:rPr>
        <w:t>n of U.S. income taxes resulting from the Tax Reform Act, a $7 million tax provision in foreign locations and $7 million of withholding taxes on cross-border transactions.</w:t>
      </w:r>
    </w:p>
    <w:p w14:paraId="299C60C8" w14:textId="77777777" w:rsidR="00992A07" w:rsidRDefault="00C4246C">
      <w:pPr>
        <w:jc w:val="center"/>
      </w:pPr>
      <w:r>
        <w:rPr>
          <w:rFonts w:ascii="Times New Roman" w:eastAsia="宋体" w:hAnsi="Times New Roman"/>
          <w:color w:val="000000"/>
          <w:sz w:val="20"/>
          <w:szCs w:val="20"/>
        </w:rPr>
        <w:t>71</w:t>
      </w:r>
    </w:p>
    <w:p w14:paraId="299C60C9" w14:textId="77777777" w:rsidR="00992A07" w:rsidRDefault="00C4246C">
      <w:r>
        <w:pict w14:anchorId="299C6ECD">
          <v:rect id="_x0000_i1098" style="width:415.3pt;height:1.5pt" o:hralign="center" o:hrstd="t" o:hr="t" fillcolor="#a0a0a0" stroked="f"/>
        </w:pict>
      </w:r>
    </w:p>
    <w:p w14:paraId="299C60CA" w14:textId="77777777" w:rsidR="00992A07" w:rsidRDefault="00992A07"/>
    <w:p w14:paraId="299C60CB" w14:textId="77777777" w:rsidR="00992A07" w:rsidRDefault="00C4246C">
      <w:pPr>
        <w:spacing w:before="180"/>
        <w:jc w:val="both"/>
      </w:pPr>
      <w:r>
        <w:rPr>
          <w:rFonts w:ascii="Arial" w:eastAsia="宋体" w:hAnsi="Arial" w:cs="Arial"/>
          <w:color w:val="000000"/>
          <w:sz w:val="20"/>
          <w:szCs w:val="20"/>
        </w:rPr>
        <w:t xml:space="preserve">Deferred income taxes reflect the net tax effects of tax carryovers and </w:t>
      </w:r>
      <w:r>
        <w:rPr>
          <w:rFonts w:ascii="Arial" w:eastAsia="宋体" w:hAnsi="Arial" w:cs="Arial"/>
          <w:color w:val="000000"/>
          <w:sz w:val="20"/>
          <w:szCs w:val="20"/>
        </w:rPr>
        <w:t xml:space="preserve">temporary differences between the carrying amounts of assets and liabilities for financial reporting purposes and the balances for income tax purposes. Significant components of the Company’s deferred tax assets and liabilities as of December 26, 2020 and </w:t>
      </w:r>
      <w:r>
        <w:rPr>
          <w:rFonts w:ascii="Arial" w:eastAsia="宋体" w:hAnsi="Arial" w:cs="Arial"/>
          <w:color w:val="000000"/>
          <w:sz w:val="20"/>
          <w:szCs w:val="20"/>
        </w:rPr>
        <w:t>December 28, 2019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279"/>
        <w:gridCol w:w="39"/>
        <w:gridCol w:w="133"/>
        <w:gridCol w:w="1286"/>
        <w:gridCol w:w="36"/>
        <w:gridCol w:w="36"/>
        <w:gridCol w:w="36"/>
        <w:gridCol w:w="36"/>
        <w:gridCol w:w="133"/>
        <w:gridCol w:w="1246"/>
        <w:gridCol w:w="36"/>
      </w:tblGrid>
      <w:tr w:rsidR="00992A07" w14:paraId="299C60D8" w14:textId="77777777">
        <w:tc>
          <w:tcPr>
            <w:tcW w:w="50" w:type="pct"/>
            <w:shd w:val="clear" w:color="auto" w:fill="auto"/>
          </w:tcPr>
          <w:p w14:paraId="299C60CC" w14:textId="77777777" w:rsidR="00992A07" w:rsidRDefault="00992A07">
            <w:pPr>
              <w:rPr>
                <w:rFonts w:ascii="宋体"/>
              </w:rPr>
            </w:pPr>
          </w:p>
        </w:tc>
        <w:tc>
          <w:tcPr>
            <w:tcW w:w="3197" w:type="pct"/>
            <w:shd w:val="clear" w:color="auto" w:fill="auto"/>
          </w:tcPr>
          <w:p w14:paraId="299C60CD" w14:textId="77777777" w:rsidR="00992A07" w:rsidRDefault="00992A07">
            <w:pPr>
              <w:rPr>
                <w:rFonts w:ascii="宋体"/>
              </w:rPr>
            </w:pPr>
          </w:p>
        </w:tc>
        <w:tc>
          <w:tcPr>
            <w:tcW w:w="5" w:type="pct"/>
            <w:shd w:val="clear" w:color="auto" w:fill="auto"/>
          </w:tcPr>
          <w:p w14:paraId="299C60CE" w14:textId="77777777" w:rsidR="00992A07" w:rsidRDefault="00992A07">
            <w:pPr>
              <w:rPr>
                <w:rFonts w:ascii="宋体"/>
              </w:rPr>
            </w:pPr>
          </w:p>
        </w:tc>
        <w:tc>
          <w:tcPr>
            <w:tcW w:w="50" w:type="pct"/>
            <w:shd w:val="clear" w:color="auto" w:fill="auto"/>
          </w:tcPr>
          <w:p w14:paraId="299C60CF" w14:textId="77777777" w:rsidR="00992A07" w:rsidRDefault="00992A07">
            <w:pPr>
              <w:rPr>
                <w:rFonts w:ascii="宋体"/>
              </w:rPr>
            </w:pPr>
          </w:p>
        </w:tc>
        <w:tc>
          <w:tcPr>
            <w:tcW w:w="800" w:type="pct"/>
            <w:shd w:val="clear" w:color="auto" w:fill="auto"/>
          </w:tcPr>
          <w:p w14:paraId="299C60D0" w14:textId="77777777" w:rsidR="00992A07" w:rsidRDefault="00992A07">
            <w:pPr>
              <w:rPr>
                <w:rFonts w:ascii="宋体"/>
              </w:rPr>
            </w:pPr>
          </w:p>
        </w:tc>
        <w:tc>
          <w:tcPr>
            <w:tcW w:w="5" w:type="pct"/>
            <w:shd w:val="clear" w:color="auto" w:fill="auto"/>
          </w:tcPr>
          <w:p w14:paraId="299C60D1" w14:textId="77777777" w:rsidR="00992A07" w:rsidRDefault="00992A07">
            <w:pPr>
              <w:rPr>
                <w:rFonts w:ascii="宋体"/>
              </w:rPr>
            </w:pPr>
          </w:p>
        </w:tc>
        <w:tc>
          <w:tcPr>
            <w:tcW w:w="5" w:type="pct"/>
            <w:shd w:val="clear" w:color="auto" w:fill="auto"/>
          </w:tcPr>
          <w:p w14:paraId="299C60D2" w14:textId="77777777" w:rsidR="00992A07" w:rsidRDefault="00992A07">
            <w:pPr>
              <w:rPr>
                <w:rFonts w:ascii="宋体"/>
              </w:rPr>
            </w:pPr>
          </w:p>
        </w:tc>
        <w:tc>
          <w:tcPr>
            <w:tcW w:w="26" w:type="pct"/>
            <w:shd w:val="clear" w:color="auto" w:fill="auto"/>
          </w:tcPr>
          <w:p w14:paraId="299C60D3" w14:textId="77777777" w:rsidR="00992A07" w:rsidRDefault="00992A07">
            <w:pPr>
              <w:rPr>
                <w:rFonts w:ascii="宋体"/>
              </w:rPr>
            </w:pPr>
          </w:p>
        </w:tc>
        <w:tc>
          <w:tcPr>
            <w:tcW w:w="5" w:type="pct"/>
            <w:shd w:val="clear" w:color="auto" w:fill="auto"/>
          </w:tcPr>
          <w:p w14:paraId="299C60D4" w14:textId="77777777" w:rsidR="00992A07" w:rsidRDefault="00992A07">
            <w:pPr>
              <w:rPr>
                <w:rFonts w:ascii="宋体"/>
              </w:rPr>
            </w:pPr>
          </w:p>
        </w:tc>
        <w:tc>
          <w:tcPr>
            <w:tcW w:w="50" w:type="pct"/>
            <w:shd w:val="clear" w:color="auto" w:fill="auto"/>
          </w:tcPr>
          <w:p w14:paraId="299C60D5" w14:textId="77777777" w:rsidR="00992A07" w:rsidRDefault="00992A07">
            <w:pPr>
              <w:rPr>
                <w:rFonts w:ascii="宋体"/>
              </w:rPr>
            </w:pPr>
          </w:p>
        </w:tc>
        <w:tc>
          <w:tcPr>
            <w:tcW w:w="800" w:type="pct"/>
            <w:shd w:val="clear" w:color="auto" w:fill="auto"/>
          </w:tcPr>
          <w:p w14:paraId="299C60D6" w14:textId="77777777" w:rsidR="00992A07" w:rsidRDefault="00992A07">
            <w:pPr>
              <w:rPr>
                <w:rFonts w:ascii="宋体"/>
              </w:rPr>
            </w:pPr>
          </w:p>
        </w:tc>
        <w:tc>
          <w:tcPr>
            <w:tcW w:w="5" w:type="pct"/>
            <w:shd w:val="clear" w:color="auto" w:fill="auto"/>
          </w:tcPr>
          <w:p w14:paraId="299C60D7" w14:textId="77777777" w:rsidR="00992A07" w:rsidRDefault="00992A07">
            <w:pPr>
              <w:rPr>
                <w:rFonts w:ascii="宋体"/>
              </w:rPr>
            </w:pPr>
          </w:p>
        </w:tc>
      </w:tr>
      <w:tr w:rsidR="00992A07" w14:paraId="299C60DD" w14:textId="77777777">
        <w:tc>
          <w:tcPr>
            <w:tcW w:w="0" w:type="auto"/>
            <w:gridSpan w:val="3"/>
            <w:shd w:val="clear" w:color="auto" w:fill="auto"/>
            <w:tcMar>
              <w:top w:w="0" w:type="dxa"/>
              <w:left w:w="20" w:type="dxa"/>
              <w:bottom w:w="0" w:type="dxa"/>
              <w:right w:w="20" w:type="dxa"/>
            </w:tcMar>
          </w:tcPr>
          <w:p w14:paraId="299C60D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0DA"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shd w:val="clear" w:color="auto" w:fill="auto"/>
            <w:tcMar>
              <w:top w:w="0" w:type="dxa"/>
              <w:left w:w="20" w:type="dxa"/>
              <w:bottom w:w="0" w:type="dxa"/>
              <w:right w:w="20" w:type="dxa"/>
            </w:tcMar>
          </w:tcPr>
          <w:p w14:paraId="299C60DB"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0DC"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992A07" w14:paraId="299C60E0" w14:textId="77777777">
        <w:tc>
          <w:tcPr>
            <w:tcW w:w="0" w:type="auto"/>
            <w:gridSpan w:val="3"/>
            <w:shd w:val="clear" w:color="auto" w:fill="auto"/>
            <w:tcMar>
              <w:top w:w="40" w:type="dxa"/>
              <w:left w:w="20" w:type="dxa"/>
              <w:bottom w:w="40" w:type="dxa"/>
              <w:right w:w="20" w:type="dxa"/>
            </w:tcMar>
            <w:vAlign w:val="bottom"/>
          </w:tcPr>
          <w:p w14:paraId="299C60DE" w14:textId="77777777" w:rsidR="00992A07" w:rsidRDefault="00C4246C">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9C60DF"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60E5" w14:textId="77777777">
        <w:tc>
          <w:tcPr>
            <w:tcW w:w="0" w:type="auto"/>
            <w:gridSpan w:val="3"/>
            <w:shd w:val="clear" w:color="auto" w:fill="CCEEFF"/>
            <w:tcMar>
              <w:top w:w="40" w:type="dxa"/>
              <w:left w:w="20" w:type="dxa"/>
              <w:bottom w:w="40" w:type="dxa"/>
              <w:right w:w="20" w:type="dxa"/>
            </w:tcMar>
            <w:vAlign w:val="bottom"/>
          </w:tcPr>
          <w:p w14:paraId="299C60E1" w14:textId="77777777" w:rsidR="00992A07" w:rsidRDefault="00C4246C">
            <w:pPr>
              <w:textAlignment w:val="bottom"/>
            </w:pPr>
            <w:r>
              <w:rPr>
                <w:rFonts w:ascii="Arial" w:eastAsia="宋体" w:hAnsi="Arial" w:cs="Arial"/>
                <w:color w:val="000000"/>
                <w:sz w:val="20"/>
                <w:szCs w:val="20"/>
              </w:rPr>
              <w:t>Deferred tax assets:</w:t>
            </w:r>
          </w:p>
        </w:tc>
        <w:tc>
          <w:tcPr>
            <w:tcW w:w="0" w:type="auto"/>
            <w:gridSpan w:val="3"/>
            <w:shd w:val="clear" w:color="auto" w:fill="CCEEFF"/>
            <w:tcMar>
              <w:top w:w="0" w:type="dxa"/>
              <w:left w:w="20" w:type="dxa"/>
              <w:bottom w:w="0" w:type="dxa"/>
              <w:right w:w="20" w:type="dxa"/>
            </w:tcMar>
          </w:tcPr>
          <w:p w14:paraId="299C60E2"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0E3"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0E4" w14:textId="77777777" w:rsidR="00992A07" w:rsidRDefault="00992A07">
            <w:pPr>
              <w:rPr>
                <w:rFonts w:ascii="宋体"/>
              </w:rPr>
            </w:pPr>
          </w:p>
        </w:tc>
      </w:tr>
      <w:tr w:rsidR="00992A07" w14:paraId="299C60EE" w14:textId="77777777">
        <w:tc>
          <w:tcPr>
            <w:tcW w:w="0" w:type="auto"/>
            <w:gridSpan w:val="3"/>
            <w:shd w:val="clear" w:color="auto" w:fill="FFFFFF"/>
            <w:tcMar>
              <w:top w:w="40" w:type="dxa"/>
              <w:left w:w="380" w:type="dxa"/>
              <w:bottom w:w="40" w:type="dxa"/>
              <w:right w:w="20" w:type="dxa"/>
            </w:tcMar>
            <w:vAlign w:val="bottom"/>
          </w:tcPr>
          <w:p w14:paraId="299C60E6" w14:textId="77777777" w:rsidR="00992A07" w:rsidRDefault="00C4246C">
            <w:pPr>
              <w:textAlignment w:val="bottom"/>
            </w:pPr>
            <w:r>
              <w:rPr>
                <w:rFonts w:ascii="Arial" w:eastAsia="宋体" w:hAnsi="Arial" w:cs="Arial"/>
                <w:color w:val="000000"/>
                <w:sz w:val="20"/>
                <w:szCs w:val="20"/>
              </w:rPr>
              <w:t>Net operating loss carryovers</w:t>
            </w:r>
          </w:p>
        </w:tc>
        <w:tc>
          <w:tcPr>
            <w:tcW w:w="0" w:type="auto"/>
            <w:shd w:val="clear" w:color="auto" w:fill="FFFFFF"/>
            <w:tcMar>
              <w:top w:w="40" w:type="dxa"/>
              <w:left w:w="20" w:type="dxa"/>
              <w:bottom w:w="40" w:type="dxa"/>
              <w:right w:w="0" w:type="dxa"/>
            </w:tcMar>
            <w:vAlign w:val="bottom"/>
          </w:tcPr>
          <w:p w14:paraId="299C60E7"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60E8" w14:textId="77777777" w:rsidR="00992A07" w:rsidRDefault="00C4246C">
            <w:pPr>
              <w:jc w:val="right"/>
              <w:textAlignment w:val="bottom"/>
            </w:pPr>
            <w:r>
              <w:rPr>
                <w:rFonts w:ascii="Arial" w:eastAsia="宋体" w:hAnsi="Arial" w:cs="Arial"/>
                <w:color w:val="000000"/>
                <w:sz w:val="20"/>
                <w:szCs w:val="20"/>
              </w:rPr>
              <w:t>1,029 </w:t>
            </w:r>
          </w:p>
        </w:tc>
        <w:tc>
          <w:tcPr>
            <w:tcW w:w="0" w:type="auto"/>
            <w:shd w:val="clear" w:color="auto" w:fill="FFFFFF"/>
            <w:tcMar>
              <w:top w:w="40" w:type="dxa"/>
              <w:left w:w="0" w:type="dxa"/>
              <w:bottom w:w="40" w:type="dxa"/>
              <w:right w:w="20" w:type="dxa"/>
            </w:tcMar>
            <w:vAlign w:val="bottom"/>
          </w:tcPr>
          <w:p w14:paraId="299C60E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0EA"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60EB"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60EC" w14:textId="77777777" w:rsidR="00992A07" w:rsidRDefault="00C4246C">
            <w:pPr>
              <w:jc w:val="right"/>
              <w:textAlignment w:val="bottom"/>
            </w:pPr>
            <w:r>
              <w:rPr>
                <w:rFonts w:ascii="Arial" w:eastAsia="宋体" w:hAnsi="Arial" w:cs="Arial"/>
                <w:color w:val="000000"/>
                <w:sz w:val="20"/>
                <w:szCs w:val="20"/>
              </w:rPr>
              <w:t>1,357 </w:t>
            </w:r>
          </w:p>
        </w:tc>
        <w:tc>
          <w:tcPr>
            <w:tcW w:w="0" w:type="auto"/>
            <w:shd w:val="clear" w:color="auto" w:fill="FFFFFF"/>
            <w:tcMar>
              <w:top w:w="40" w:type="dxa"/>
              <w:left w:w="0" w:type="dxa"/>
              <w:bottom w:w="40" w:type="dxa"/>
              <w:right w:w="20" w:type="dxa"/>
            </w:tcMar>
            <w:vAlign w:val="bottom"/>
          </w:tcPr>
          <w:p w14:paraId="299C60ED" w14:textId="77777777" w:rsidR="00992A07" w:rsidRDefault="00992A07">
            <w:pPr>
              <w:jc w:val="right"/>
              <w:rPr>
                <w:rFonts w:ascii="宋体"/>
              </w:rPr>
            </w:pPr>
          </w:p>
        </w:tc>
      </w:tr>
      <w:tr w:rsidR="00992A07" w14:paraId="299C60F5" w14:textId="77777777">
        <w:tc>
          <w:tcPr>
            <w:tcW w:w="0" w:type="auto"/>
            <w:gridSpan w:val="3"/>
            <w:shd w:val="clear" w:color="auto" w:fill="CCEEFF"/>
            <w:tcMar>
              <w:top w:w="40" w:type="dxa"/>
              <w:left w:w="380" w:type="dxa"/>
              <w:bottom w:w="40" w:type="dxa"/>
              <w:right w:w="20" w:type="dxa"/>
            </w:tcMar>
            <w:vAlign w:val="bottom"/>
          </w:tcPr>
          <w:p w14:paraId="299C60EF" w14:textId="77777777" w:rsidR="00992A07" w:rsidRDefault="00C4246C">
            <w:pPr>
              <w:textAlignment w:val="bottom"/>
            </w:pPr>
            <w:r>
              <w:rPr>
                <w:rFonts w:ascii="Arial" w:eastAsia="宋体" w:hAnsi="Arial" w:cs="Arial"/>
                <w:color w:val="000000"/>
                <w:sz w:val="20"/>
                <w:szCs w:val="20"/>
              </w:rPr>
              <w:t>Accruals and reserves not currently deductible</w:t>
            </w:r>
          </w:p>
        </w:tc>
        <w:tc>
          <w:tcPr>
            <w:tcW w:w="0" w:type="auto"/>
            <w:gridSpan w:val="2"/>
            <w:shd w:val="clear" w:color="auto" w:fill="CCEEFF"/>
            <w:tcMar>
              <w:top w:w="40" w:type="dxa"/>
              <w:left w:w="20" w:type="dxa"/>
              <w:bottom w:w="40" w:type="dxa"/>
              <w:right w:w="0" w:type="dxa"/>
            </w:tcMar>
            <w:vAlign w:val="bottom"/>
          </w:tcPr>
          <w:p w14:paraId="299C60F0" w14:textId="77777777" w:rsidR="00992A07" w:rsidRDefault="00C4246C">
            <w:pPr>
              <w:jc w:val="right"/>
              <w:textAlignment w:val="bottom"/>
            </w:pPr>
            <w:r>
              <w:rPr>
                <w:rFonts w:ascii="Arial" w:eastAsia="宋体" w:hAnsi="Arial" w:cs="Arial"/>
                <w:color w:val="000000"/>
                <w:sz w:val="20"/>
                <w:szCs w:val="20"/>
              </w:rPr>
              <w:t>514 </w:t>
            </w:r>
          </w:p>
        </w:tc>
        <w:tc>
          <w:tcPr>
            <w:tcW w:w="0" w:type="auto"/>
            <w:shd w:val="clear" w:color="auto" w:fill="CCEEFF"/>
            <w:tcMar>
              <w:top w:w="40" w:type="dxa"/>
              <w:left w:w="0" w:type="dxa"/>
              <w:bottom w:w="40" w:type="dxa"/>
              <w:right w:w="20" w:type="dxa"/>
            </w:tcMar>
            <w:vAlign w:val="bottom"/>
          </w:tcPr>
          <w:p w14:paraId="299C60F1"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0F2"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0F3" w14:textId="77777777" w:rsidR="00992A07" w:rsidRDefault="00C4246C">
            <w:pPr>
              <w:jc w:val="right"/>
              <w:textAlignment w:val="bottom"/>
            </w:pPr>
            <w:r>
              <w:rPr>
                <w:rFonts w:ascii="Arial" w:eastAsia="宋体" w:hAnsi="Arial" w:cs="Arial"/>
                <w:color w:val="000000"/>
                <w:sz w:val="20"/>
                <w:szCs w:val="20"/>
              </w:rPr>
              <w:t>257 </w:t>
            </w:r>
          </w:p>
        </w:tc>
        <w:tc>
          <w:tcPr>
            <w:tcW w:w="0" w:type="auto"/>
            <w:shd w:val="clear" w:color="auto" w:fill="CCEEFF"/>
            <w:tcMar>
              <w:top w:w="40" w:type="dxa"/>
              <w:left w:w="0" w:type="dxa"/>
              <w:bottom w:w="40" w:type="dxa"/>
              <w:right w:w="20" w:type="dxa"/>
            </w:tcMar>
            <w:vAlign w:val="bottom"/>
          </w:tcPr>
          <w:p w14:paraId="299C60F4" w14:textId="77777777" w:rsidR="00992A07" w:rsidRDefault="00992A07">
            <w:pPr>
              <w:jc w:val="right"/>
              <w:rPr>
                <w:rFonts w:ascii="宋体"/>
              </w:rPr>
            </w:pPr>
          </w:p>
        </w:tc>
      </w:tr>
      <w:tr w:rsidR="00992A07" w14:paraId="299C60FC" w14:textId="77777777">
        <w:tc>
          <w:tcPr>
            <w:tcW w:w="0" w:type="auto"/>
            <w:gridSpan w:val="3"/>
            <w:shd w:val="clear" w:color="auto" w:fill="FFFFFF"/>
            <w:tcMar>
              <w:top w:w="40" w:type="dxa"/>
              <w:left w:w="380" w:type="dxa"/>
              <w:bottom w:w="40" w:type="dxa"/>
              <w:right w:w="20" w:type="dxa"/>
            </w:tcMar>
            <w:vAlign w:val="bottom"/>
          </w:tcPr>
          <w:p w14:paraId="299C60F6" w14:textId="77777777" w:rsidR="00992A07" w:rsidRDefault="00C4246C">
            <w:pPr>
              <w:textAlignment w:val="bottom"/>
            </w:pPr>
            <w:r>
              <w:rPr>
                <w:rFonts w:ascii="Arial" w:eastAsia="宋体" w:hAnsi="Arial" w:cs="Arial"/>
                <w:color w:val="000000"/>
                <w:sz w:val="20"/>
                <w:szCs w:val="20"/>
              </w:rPr>
              <w:t>Acquired intangibles and goodwill</w:t>
            </w:r>
          </w:p>
        </w:tc>
        <w:tc>
          <w:tcPr>
            <w:tcW w:w="0" w:type="auto"/>
            <w:gridSpan w:val="2"/>
            <w:shd w:val="clear" w:color="auto" w:fill="FFFFFF"/>
            <w:tcMar>
              <w:top w:w="40" w:type="dxa"/>
              <w:left w:w="20" w:type="dxa"/>
              <w:bottom w:w="40" w:type="dxa"/>
              <w:right w:w="0" w:type="dxa"/>
            </w:tcMar>
            <w:vAlign w:val="bottom"/>
          </w:tcPr>
          <w:p w14:paraId="299C60F7"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60F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0F9"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0FA" w14:textId="77777777" w:rsidR="00992A07" w:rsidRDefault="00C4246C">
            <w:pPr>
              <w:jc w:val="right"/>
              <w:textAlignment w:val="bottom"/>
            </w:pPr>
            <w:r>
              <w:rPr>
                <w:rFonts w:ascii="Arial" w:eastAsia="宋体" w:hAnsi="Arial" w:cs="Arial"/>
                <w:color w:val="000000"/>
                <w:sz w:val="20"/>
                <w:szCs w:val="20"/>
              </w:rPr>
              <w:t>50 </w:t>
            </w:r>
          </w:p>
        </w:tc>
        <w:tc>
          <w:tcPr>
            <w:tcW w:w="0" w:type="auto"/>
            <w:shd w:val="clear" w:color="auto" w:fill="FFFFFF"/>
            <w:tcMar>
              <w:top w:w="40" w:type="dxa"/>
              <w:left w:w="0" w:type="dxa"/>
              <w:bottom w:w="40" w:type="dxa"/>
              <w:right w:w="20" w:type="dxa"/>
            </w:tcMar>
            <w:vAlign w:val="bottom"/>
          </w:tcPr>
          <w:p w14:paraId="299C60FB" w14:textId="77777777" w:rsidR="00992A07" w:rsidRDefault="00992A07">
            <w:pPr>
              <w:jc w:val="right"/>
              <w:rPr>
                <w:rFonts w:ascii="宋体"/>
              </w:rPr>
            </w:pPr>
          </w:p>
        </w:tc>
      </w:tr>
      <w:tr w:rsidR="00992A07" w14:paraId="299C6103" w14:textId="77777777">
        <w:tc>
          <w:tcPr>
            <w:tcW w:w="0" w:type="auto"/>
            <w:gridSpan w:val="3"/>
            <w:shd w:val="clear" w:color="auto" w:fill="CCEEFF"/>
            <w:tcMar>
              <w:top w:w="40" w:type="dxa"/>
              <w:left w:w="380" w:type="dxa"/>
              <w:bottom w:w="40" w:type="dxa"/>
              <w:right w:w="20" w:type="dxa"/>
            </w:tcMar>
            <w:vAlign w:val="bottom"/>
          </w:tcPr>
          <w:p w14:paraId="299C60FD" w14:textId="77777777" w:rsidR="00992A07" w:rsidRDefault="00C4246C">
            <w:pPr>
              <w:textAlignment w:val="bottom"/>
            </w:pPr>
            <w:r>
              <w:rPr>
                <w:rFonts w:ascii="Arial" w:eastAsia="宋体" w:hAnsi="Arial" w:cs="Arial"/>
                <w:color w:val="000000"/>
                <w:sz w:val="20"/>
                <w:szCs w:val="20"/>
              </w:rPr>
              <w:t>Federal and state tax credit carryovers</w:t>
            </w:r>
          </w:p>
        </w:tc>
        <w:tc>
          <w:tcPr>
            <w:tcW w:w="0" w:type="auto"/>
            <w:gridSpan w:val="2"/>
            <w:shd w:val="clear" w:color="auto" w:fill="CCEEFF"/>
            <w:tcMar>
              <w:top w:w="40" w:type="dxa"/>
              <w:left w:w="20" w:type="dxa"/>
              <w:bottom w:w="40" w:type="dxa"/>
              <w:right w:w="0" w:type="dxa"/>
            </w:tcMar>
            <w:vAlign w:val="bottom"/>
          </w:tcPr>
          <w:p w14:paraId="299C60FE" w14:textId="77777777" w:rsidR="00992A07" w:rsidRDefault="00C4246C">
            <w:pPr>
              <w:jc w:val="right"/>
              <w:textAlignment w:val="bottom"/>
            </w:pPr>
            <w:r>
              <w:rPr>
                <w:rFonts w:ascii="Arial" w:eastAsia="宋体" w:hAnsi="Arial" w:cs="Arial"/>
                <w:color w:val="000000"/>
                <w:sz w:val="20"/>
                <w:szCs w:val="20"/>
              </w:rPr>
              <w:t>569 </w:t>
            </w:r>
          </w:p>
        </w:tc>
        <w:tc>
          <w:tcPr>
            <w:tcW w:w="0" w:type="auto"/>
            <w:shd w:val="clear" w:color="auto" w:fill="CCEEFF"/>
            <w:tcMar>
              <w:top w:w="40" w:type="dxa"/>
              <w:left w:w="0" w:type="dxa"/>
              <w:bottom w:w="40" w:type="dxa"/>
              <w:right w:w="20" w:type="dxa"/>
            </w:tcMar>
            <w:vAlign w:val="bottom"/>
          </w:tcPr>
          <w:p w14:paraId="299C60F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100"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101" w14:textId="77777777" w:rsidR="00992A07" w:rsidRDefault="00C4246C">
            <w:pPr>
              <w:jc w:val="right"/>
              <w:textAlignment w:val="bottom"/>
            </w:pPr>
            <w:r>
              <w:rPr>
                <w:rFonts w:ascii="Arial" w:eastAsia="宋体" w:hAnsi="Arial" w:cs="Arial"/>
                <w:color w:val="000000"/>
                <w:sz w:val="20"/>
                <w:szCs w:val="20"/>
              </w:rPr>
              <w:t>584 </w:t>
            </w:r>
          </w:p>
        </w:tc>
        <w:tc>
          <w:tcPr>
            <w:tcW w:w="0" w:type="auto"/>
            <w:shd w:val="clear" w:color="auto" w:fill="CCEEFF"/>
            <w:tcMar>
              <w:top w:w="40" w:type="dxa"/>
              <w:left w:w="0" w:type="dxa"/>
              <w:bottom w:w="40" w:type="dxa"/>
              <w:right w:w="20" w:type="dxa"/>
            </w:tcMar>
            <w:vAlign w:val="bottom"/>
          </w:tcPr>
          <w:p w14:paraId="299C6102" w14:textId="77777777" w:rsidR="00992A07" w:rsidRDefault="00992A07">
            <w:pPr>
              <w:jc w:val="right"/>
              <w:rPr>
                <w:rFonts w:ascii="宋体"/>
              </w:rPr>
            </w:pPr>
          </w:p>
        </w:tc>
      </w:tr>
      <w:tr w:rsidR="00992A07" w14:paraId="299C610A" w14:textId="77777777">
        <w:tc>
          <w:tcPr>
            <w:tcW w:w="0" w:type="auto"/>
            <w:gridSpan w:val="3"/>
            <w:shd w:val="clear" w:color="auto" w:fill="FFFFFF"/>
            <w:tcMar>
              <w:top w:w="40" w:type="dxa"/>
              <w:left w:w="380" w:type="dxa"/>
              <w:bottom w:w="40" w:type="dxa"/>
              <w:right w:w="20" w:type="dxa"/>
            </w:tcMar>
            <w:vAlign w:val="bottom"/>
          </w:tcPr>
          <w:p w14:paraId="299C6104" w14:textId="77777777" w:rsidR="00992A07" w:rsidRDefault="00C4246C">
            <w:pPr>
              <w:textAlignment w:val="bottom"/>
            </w:pPr>
            <w:r>
              <w:rPr>
                <w:rFonts w:ascii="Arial" w:eastAsia="宋体" w:hAnsi="Arial" w:cs="Arial"/>
                <w:color w:val="000000"/>
                <w:sz w:val="20"/>
                <w:szCs w:val="20"/>
              </w:rPr>
              <w:t>Foreign research and development ITC credits</w:t>
            </w:r>
          </w:p>
        </w:tc>
        <w:tc>
          <w:tcPr>
            <w:tcW w:w="0" w:type="auto"/>
            <w:gridSpan w:val="2"/>
            <w:shd w:val="clear" w:color="auto" w:fill="FFFFFF"/>
            <w:tcMar>
              <w:top w:w="40" w:type="dxa"/>
              <w:left w:w="20" w:type="dxa"/>
              <w:bottom w:w="40" w:type="dxa"/>
              <w:right w:w="0" w:type="dxa"/>
            </w:tcMar>
            <w:vAlign w:val="bottom"/>
          </w:tcPr>
          <w:p w14:paraId="299C6105" w14:textId="77777777" w:rsidR="00992A07" w:rsidRDefault="00C4246C">
            <w:pPr>
              <w:jc w:val="right"/>
              <w:textAlignment w:val="bottom"/>
            </w:pPr>
            <w:r>
              <w:rPr>
                <w:rFonts w:ascii="Arial" w:eastAsia="宋体" w:hAnsi="Arial" w:cs="Arial"/>
                <w:color w:val="000000"/>
                <w:sz w:val="20"/>
                <w:szCs w:val="20"/>
              </w:rPr>
              <w:t>489 </w:t>
            </w:r>
          </w:p>
        </w:tc>
        <w:tc>
          <w:tcPr>
            <w:tcW w:w="0" w:type="auto"/>
            <w:shd w:val="clear" w:color="auto" w:fill="FFFFFF"/>
            <w:tcMar>
              <w:top w:w="40" w:type="dxa"/>
              <w:left w:w="0" w:type="dxa"/>
              <w:bottom w:w="40" w:type="dxa"/>
              <w:right w:w="20" w:type="dxa"/>
            </w:tcMar>
            <w:vAlign w:val="bottom"/>
          </w:tcPr>
          <w:p w14:paraId="299C610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10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108" w14:textId="77777777" w:rsidR="00992A07" w:rsidRDefault="00C4246C">
            <w:pPr>
              <w:jc w:val="right"/>
              <w:textAlignment w:val="bottom"/>
            </w:pPr>
            <w:r>
              <w:rPr>
                <w:rFonts w:ascii="Arial" w:eastAsia="宋体" w:hAnsi="Arial" w:cs="Arial"/>
                <w:color w:val="000000"/>
                <w:sz w:val="20"/>
                <w:szCs w:val="20"/>
              </w:rPr>
              <w:t>429 </w:t>
            </w:r>
          </w:p>
        </w:tc>
        <w:tc>
          <w:tcPr>
            <w:tcW w:w="0" w:type="auto"/>
            <w:shd w:val="clear" w:color="auto" w:fill="FFFFFF"/>
            <w:tcMar>
              <w:top w:w="40" w:type="dxa"/>
              <w:left w:w="0" w:type="dxa"/>
              <w:bottom w:w="40" w:type="dxa"/>
              <w:right w:w="20" w:type="dxa"/>
            </w:tcMar>
            <w:vAlign w:val="bottom"/>
          </w:tcPr>
          <w:p w14:paraId="299C6109" w14:textId="77777777" w:rsidR="00992A07" w:rsidRDefault="00992A07">
            <w:pPr>
              <w:jc w:val="right"/>
              <w:rPr>
                <w:rFonts w:ascii="宋体"/>
              </w:rPr>
            </w:pPr>
          </w:p>
        </w:tc>
      </w:tr>
      <w:tr w:rsidR="00992A07" w14:paraId="299C6111" w14:textId="77777777">
        <w:tc>
          <w:tcPr>
            <w:tcW w:w="0" w:type="auto"/>
            <w:gridSpan w:val="3"/>
            <w:shd w:val="clear" w:color="auto" w:fill="CCEEFF"/>
            <w:tcMar>
              <w:top w:w="40" w:type="dxa"/>
              <w:left w:w="380" w:type="dxa"/>
              <w:bottom w:w="40" w:type="dxa"/>
              <w:right w:w="20" w:type="dxa"/>
            </w:tcMar>
            <w:vAlign w:val="bottom"/>
          </w:tcPr>
          <w:p w14:paraId="299C610B" w14:textId="77777777" w:rsidR="00992A07" w:rsidRDefault="00C4246C">
            <w:pPr>
              <w:textAlignment w:val="bottom"/>
            </w:pPr>
            <w:r>
              <w:rPr>
                <w:rFonts w:ascii="Arial" w:eastAsia="宋体" w:hAnsi="Arial" w:cs="Arial"/>
                <w:color w:val="000000"/>
                <w:sz w:val="20"/>
                <w:szCs w:val="20"/>
              </w:rPr>
              <w:t>Capitalized costs</w:t>
            </w:r>
          </w:p>
        </w:tc>
        <w:tc>
          <w:tcPr>
            <w:tcW w:w="0" w:type="auto"/>
            <w:gridSpan w:val="2"/>
            <w:shd w:val="clear" w:color="auto" w:fill="CCEEFF"/>
            <w:tcMar>
              <w:top w:w="40" w:type="dxa"/>
              <w:left w:w="20" w:type="dxa"/>
              <w:bottom w:w="40" w:type="dxa"/>
              <w:right w:w="0" w:type="dxa"/>
            </w:tcMar>
            <w:vAlign w:val="bottom"/>
          </w:tcPr>
          <w:p w14:paraId="299C610C" w14:textId="77777777" w:rsidR="00992A07" w:rsidRDefault="00C4246C">
            <w:pPr>
              <w:jc w:val="right"/>
              <w:textAlignment w:val="bottom"/>
            </w:pPr>
            <w:r>
              <w:rPr>
                <w:rFonts w:ascii="Arial" w:eastAsia="宋体" w:hAnsi="Arial" w:cs="Arial"/>
                <w:color w:val="000000"/>
                <w:sz w:val="20"/>
                <w:szCs w:val="20"/>
              </w:rPr>
              <w:t>174 </w:t>
            </w:r>
          </w:p>
        </w:tc>
        <w:tc>
          <w:tcPr>
            <w:tcW w:w="0" w:type="auto"/>
            <w:shd w:val="clear" w:color="auto" w:fill="CCEEFF"/>
            <w:tcMar>
              <w:top w:w="40" w:type="dxa"/>
              <w:left w:w="0" w:type="dxa"/>
              <w:bottom w:w="40" w:type="dxa"/>
              <w:right w:w="20" w:type="dxa"/>
            </w:tcMar>
            <w:vAlign w:val="bottom"/>
          </w:tcPr>
          <w:p w14:paraId="299C610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10E"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10F" w14:textId="77777777" w:rsidR="00992A07" w:rsidRDefault="00C4246C">
            <w:pPr>
              <w:jc w:val="right"/>
              <w:textAlignment w:val="bottom"/>
            </w:pPr>
            <w:r>
              <w:rPr>
                <w:rFonts w:ascii="Arial" w:eastAsia="宋体" w:hAnsi="Arial" w:cs="Arial"/>
                <w:color w:val="000000"/>
                <w:sz w:val="20"/>
                <w:szCs w:val="20"/>
              </w:rPr>
              <w:t>232 </w:t>
            </w:r>
          </w:p>
        </w:tc>
        <w:tc>
          <w:tcPr>
            <w:tcW w:w="0" w:type="auto"/>
            <w:shd w:val="clear" w:color="auto" w:fill="CCEEFF"/>
            <w:tcMar>
              <w:top w:w="40" w:type="dxa"/>
              <w:left w:w="0" w:type="dxa"/>
              <w:bottom w:w="40" w:type="dxa"/>
              <w:right w:w="20" w:type="dxa"/>
            </w:tcMar>
            <w:vAlign w:val="bottom"/>
          </w:tcPr>
          <w:p w14:paraId="299C6110" w14:textId="77777777" w:rsidR="00992A07" w:rsidRDefault="00992A07">
            <w:pPr>
              <w:jc w:val="right"/>
              <w:rPr>
                <w:rFonts w:ascii="宋体"/>
              </w:rPr>
            </w:pPr>
          </w:p>
        </w:tc>
      </w:tr>
      <w:tr w:rsidR="00992A07" w14:paraId="299C6118" w14:textId="77777777">
        <w:tc>
          <w:tcPr>
            <w:tcW w:w="0" w:type="auto"/>
            <w:gridSpan w:val="3"/>
            <w:shd w:val="clear" w:color="auto" w:fill="FFFFFF"/>
            <w:tcMar>
              <w:top w:w="40" w:type="dxa"/>
              <w:left w:w="380" w:type="dxa"/>
              <w:bottom w:w="40" w:type="dxa"/>
              <w:right w:w="20" w:type="dxa"/>
            </w:tcMar>
            <w:vAlign w:val="bottom"/>
          </w:tcPr>
          <w:p w14:paraId="299C6112" w14:textId="77777777" w:rsidR="00992A07" w:rsidRDefault="00C4246C">
            <w:pPr>
              <w:textAlignment w:val="bottom"/>
            </w:pPr>
            <w:r>
              <w:rPr>
                <w:rFonts w:ascii="Arial" w:eastAsia="宋体" w:hAnsi="Arial" w:cs="Arial"/>
                <w:color w:val="000000"/>
                <w:sz w:val="20"/>
                <w:szCs w:val="20"/>
              </w:rPr>
              <w:t>Lease liability</w:t>
            </w:r>
          </w:p>
        </w:tc>
        <w:tc>
          <w:tcPr>
            <w:tcW w:w="0" w:type="auto"/>
            <w:gridSpan w:val="2"/>
            <w:shd w:val="clear" w:color="auto" w:fill="FFFFFF"/>
            <w:tcMar>
              <w:top w:w="40" w:type="dxa"/>
              <w:left w:w="20" w:type="dxa"/>
              <w:bottom w:w="40" w:type="dxa"/>
              <w:right w:w="0" w:type="dxa"/>
            </w:tcMar>
            <w:vAlign w:val="bottom"/>
          </w:tcPr>
          <w:p w14:paraId="299C6113" w14:textId="77777777" w:rsidR="00992A07" w:rsidRDefault="00C4246C">
            <w:pPr>
              <w:jc w:val="right"/>
              <w:textAlignment w:val="bottom"/>
            </w:pPr>
            <w:r>
              <w:rPr>
                <w:rFonts w:ascii="Arial" w:eastAsia="宋体" w:hAnsi="Arial" w:cs="Arial"/>
                <w:color w:val="000000"/>
                <w:sz w:val="20"/>
                <w:szCs w:val="20"/>
              </w:rPr>
              <w:t>72 </w:t>
            </w:r>
          </w:p>
        </w:tc>
        <w:tc>
          <w:tcPr>
            <w:tcW w:w="0" w:type="auto"/>
            <w:shd w:val="clear" w:color="auto" w:fill="FFFFFF"/>
            <w:tcMar>
              <w:top w:w="40" w:type="dxa"/>
              <w:left w:w="0" w:type="dxa"/>
              <w:bottom w:w="40" w:type="dxa"/>
              <w:right w:w="20" w:type="dxa"/>
            </w:tcMar>
            <w:vAlign w:val="bottom"/>
          </w:tcPr>
          <w:p w14:paraId="299C611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115"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116" w14:textId="77777777" w:rsidR="00992A07" w:rsidRDefault="00C4246C">
            <w:pPr>
              <w:jc w:val="right"/>
              <w:textAlignment w:val="bottom"/>
            </w:pPr>
            <w:r>
              <w:rPr>
                <w:rFonts w:ascii="Arial" w:eastAsia="宋体" w:hAnsi="Arial" w:cs="Arial"/>
                <w:color w:val="000000"/>
                <w:sz w:val="20"/>
                <w:szCs w:val="20"/>
              </w:rPr>
              <w:t>57 </w:t>
            </w:r>
          </w:p>
        </w:tc>
        <w:tc>
          <w:tcPr>
            <w:tcW w:w="0" w:type="auto"/>
            <w:shd w:val="clear" w:color="auto" w:fill="FFFFFF"/>
            <w:tcMar>
              <w:top w:w="40" w:type="dxa"/>
              <w:left w:w="0" w:type="dxa"/>
              <w:bottom w:w="40" w:type="dxa"/>
              <w:right w:w="20" w:type="dxa"/>
            </w:tcMar>
            <w:vAlign w:val="bottom"/>
          </w:tcPr>
          <w:p w14:paraId="299C6117" w14:textId="77777777" w:rsidR="00992A07" w:rsidRDefault="00992A07">
            <w:pPr>
              <w:jc w:val="right"/>
              <w:rPr>
                <w:rFonts w:ascii="宋体"/>
              </w:rPr>
            </w:pPr>
          </w:p>
        </w:tc>
      </w:tr>
      <w:tr w:rsidR="00992A07" w14:paraId="299C611F" w14:textId="77777777">
        <w:tc>
          <w:tcPr>
            <w:tcW w:w="0" w:type="auto"/>
            <w:gridSpan w:val="3"/>
            <w:shd w:val="clear" w:color="auto" w:fill="CCEEFF"/>
            <w:tcMar>
              <w:top w:w="40" w:type="dxa"/>
              <w:left w:w="380" w:type="dxa"/>
              <w:bottom w:w="40" w:type="dxa"/>
              <w:right w:w="20" w:type="dxa"/>
            </w:tcMar>
            <w:vAlign w:val="bottom"/>
          </w:tcPr>
          <w:p w14:paraId="299C6119" w14:textId="77777777" w:rsidR="00992A07" w:rsidRDefault="00C4246C">
            <w:pPr>
              <w:textAlignment w:val="bottom"/>
            </w:pPr>
            <w:r>
              <w:rPr>
                <w:rFonts w:ascii="Arial" w:eastAsia="宋体" w:hAnsi="Arial" w:cs="Arial"/>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299C611A" w14:textId="77777777" w:rsidR="00992A07" w:rsidRDefault="00C4246C">
            <w:pPr>
              <w:jc w:val="right"/>
              <w:textAlignment w:val="bottom"/>
            </w:pPr>
            <w:r>
              <w:rPr>
                <w:rFonts w:ascii="Arial" w:eastAsia="宋体" w:hAnsi="Arial" w:cs="Arial"/>
                <w:color w:val="000000"/>
                <w:sz w:val="20"/>
                <w:szCs w:val="20"/>
              </w:rPr>
              <w:t>149 </w:t>
            </w:r>
          </w:p>
        </w:tc>
        <w:tc>
          <w:tcPr>
            <w:tcW w:w="0" w:type="auto"/>
            <w:shd w:val="clear" w:color="auto" w:fill="CCEEFF"/>
            <w:tcMar>
              <w:top w:w="40" w:type="dxa"/>
              <w:left w:w="0" w:type="dxa"/>
              <w:bottom w:w="40" w:type="dxa"/>
              <w:right w:w="20" w:type="dxa"/>
            </w:tcMar>
            <w:vAlign w:val="bottom"/>
          </w:tcPr>
          <w:p w14:paraId="299C611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11C"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11D" w14:textId="77777777" w:rsidR="00992A07" w:rsidRDefault="00C4246C">
            <w:pPr>
              <w:jc w:val="right"/>
              <w:textAlignment w:val="bottom"/>
            </w:pPr>
            <w:r>
              <w:rPr>
                <w:rFonts w:ascii="Arial" w:eastAsia="宋体" w:hAnsi="Arial" w:cs="Arial"/>
                <w:color w:val="000000"/>
                <w:sz w:val="20"/>
                <w:szCs w:val="20"/>
              </w:rPr>
              <w:t>105 </w:t>
            </w:r>
          </w:p>
        </w:tc>
        <w:tc>
          <w:tcPr>
            <w:tcW w:w="0" w:type="auto"/>
            <w:shd w:val="clear" w:color="auto" w:fill="CCEEFF"/>
            <w:tcMar>
              <w:top w:w="40" w:type="dxa"/>
              <w:left w:w="0" w:type="dxa"/>
              <w:bottom w:w="40" w:type="dxa"/>
              <w:right w:w="20" w:type="dxa"/>
            </w:tcMar>
            <w:vAlign w:val="bottom"/>
          </w:tcPr>
          <w:p w14:paraId="299C611E" w14:textId="77777777" w:rsidR="00992A07" w:rsidRDefault="00992A07">
            <w:pPr>
              <w:jc w:val="right"/>
              <w:rPr>
                <w:rFonts w:ascii="宋体"/>
              </w:rPr>
            </w:pPr>
          </w:p>
        </w:tc>
      </w:tr>
      <w:tr w:rsidR="00992A07" w14:paraId="299C6126" w14:textId="77777777">
        <w:tc>
          <w:tcPr>
            <w:tcW w:w="0" w:type="auto"/>
            <w:gridSpan w:val="3"/>
            <w:shd w:val="clear" w:color="auto" w:fill="FFFFFF"/>
            <w:tcMar>
              <w:top w:w="40" w:type="dxa"/>
              <w:left w:w="740" w:type="dxa"/>
              <w:bottom w:w="40" w:type="dxa"/>
              <w:right w:w="20" w:type="dxa"/>
            </w:tcMar>
            <w:vAlign w:val="bottom"/>
          </w:tcPr>
          <w:p w14:paraId="299C6120" w14:textId="77777777" w:rsidR="00992A07" w:rsidRDefault="00C4246C">
            <w:pPr>
              <w:textAlignment w:val="bottom"/>
            </w:pPr>
            <w:r>
              <w:rPr>
                <w:rFonts w:ascii="Arial" w:eastAsia="宋体" w:hAnsi="Arial" w:cs="Arial"/>
                <w:color w:val="000000"/>
                <w:sz w:val="20"/>
                <w:szCs w:val="20"/>
              </w:rPr>
              <w:t xml:space="preserve">Total </w:t>
            </w:r>
            <w:r>
              <w:rPr>
                <w:rFonts w:ascii="Arial" w:eastAsia="宋体" w:hAnsi="Arial" w:cs="Arial"/>
                <w:color w:val="000000"/>
                <w:sz w:val="20"/>
                <w:szCs w:val="20"/>
              </w:rPr>
              <w:t>deferred tax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6121" w14:textId="77777777" w:rsidR="00992A07" w:rsidRDefault="00C4246C">
            <w:pPr>
              <w:jc w:val="right"/>
              <w:textAlignment w:val="bottom"/>
            </w:pPr>
            <w:r>
              <w:rPr>
                <w:rFonts w:ascii="Arial" w:eastAsia="宋体" w:hAnsi="Arial" w:cs="Arial"/>
                <w:color w:val="000000"/>
                <w:sz w:val="20"/>
                <w:szCs w:val="20"/>
              </w:rPr>
              <w:t>2,996 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12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123"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6124" w14:textId="77777777" w:rsidR="00992A07" w:rsidRDefault="00C4246C">
            <w:pPr>
              <w:jc w:val="right"/>
              <w:textAlignment w:val="bottom"/>
            </w:pPr>
            <w:r>
              <w:rPr>
                <w:rFonts w:ascii="Arial" w:eastAsia="宋体" w:hAnsi="Arial" w:cs="Arial"/>
                <w:color w:val="000000"/>
                <w:sz w:val="20"/>
                <w:szCs w:val="20"/>
              </w:rPr>
              <w:t>3,071 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125" w14:textId="77777777" w:rsidR="00992A07" w:rsidRDefault="00992A07">
            <w:pPr>
              <w:jc w:val="right"/>
              <w:rPr>
                <w:rFonts w:ascii="宋体"/>
              </w:rPr>
            </w:pPr>
          </w:p>
        </w:tc>
      </w:tr>
      <w:tr w:rsidR="00992A07" w14:paraId="299C612D" w14:textId="77777777">
        <w:tc>
          <w:tcPr>
            <w:tcW w:w="0" w:type="auto"/>
            <w:gridSpan w:val="3"/>
            <w:shd w:val="clear" w:color="auto" w:fill="CCEEFF"/>
            <w:tcMar>
              <w:top w:w="40" w:type="dxa"/>
              <w:left w:w="380" w:type="dxa"/>
              <w:bottom w:w="40" w:type="dxa"/>
              <w:right w:w="20" w:type="dxa"/>
            </w:tcMar>
            <w:vAlign w:val="bottom"/>
          </w:tcPr>
          <w:p w14:paraId="299C6127" w14:textId="77777777" w:rsidR="00992A07" w:rsidRDefault="00C4246C">
            <w:pPr>
              <w:textAlignment w:val="bottom"/>
            </w:pPr>
            <w:r>
              <w:rPr>
                <w:rFonts w:ascii="Arial" w:eastAsia="宋体" w:hAnsi="Arial" w:cs="Arial"/>
                <w:color w:val="000000"/>
                <w:sz w:val="20"/>
                <w:szCs w:val="20"/>
              </w:rPr>
              <w:t>Less: valuation allowance</w:t>
            </w:r>
          </w:p>
        </w:tc>
        <w:tc>
          <w:tcPr>
            <w:tcW w:w="0" w:type="auto"/>
            <w:gridSpan w:val="2"/>
            <w:shd w:val="clear" w:color="auto" w:fill="CCEEFF"/>
            <w:tcMar>
              <w:top w:w="40" w:type="dxa"/>
              <w:left w:w="20" w:type="dxa"/>
              <w:bottom w:w="40" w:type="dxa"/>
              <w:right w:w="0" w:type="dxa"/>
            </w:tcMar>
            <w:vAlign w:val="bottom"/>
          </w:tcPr>
          <w:p w14:paraId="299C6128" w14:textId="77777777" w:rsidR="00992A07" w:rsidRDefault="00C4246C">
            <w:pPr>
              <w:jc w:val="right"/>
              <w:textAlignment w:val="bottom"/>
            </w:pPr>
            <w:r>
              <w:rPr>
                <w:rFonts w:ascii="Arial" w:eastAsia="宋体" w:hAnsi="Arial" w:cs="Arial"/>
                <w:color w:val="000000"/>
                <w:sz w:val="20"/>
                <w:szCs w:val="20"/>
              </w:rPr>
              <w:t>(1,576)</w:t>
            </w:r>
          </w:p>
        </w:tc>
        <w:tc>
          <w:tcPr>
            <w:tcW w:w="0" w:type="auto"/>
            <w:shd w:val="clear" w:color="auto" w:fill="CCEEFF"/>
            <w:tcMar>
              <w:top w:w="40" w:type="dxa"/>
              <w:left w:w="0" w:type="dxa"/>
              <w:bottom w:w="40" w:type="dxa"/>
              <w:right w:w="20" w:type="dxa"/>
            </w:tcMar>
            <w:vAlign w:val="bottom"/>
          </w:tcPr>
          <w:p w14:paraId="299C612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12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12B" w14:textId="77777777" w:rsidR="00992A07" w:rsidRDefault="00C4246C">
            <w:pPr>
              <w:jc w:val="right"/>
              <w:textAlignment w:val="bottom"/>
            </w:pPr>
            <w:r>
              <w:rPr>
                <w:rFonts w:ascii="Arial" w:eastAsia="宋体" w:hAnsi="Arial" w:cs="Arial"/>
                <w:color w:val="000000"/>
                <w:sz w:val="20"/>
                <w:szCs w:val="20"/>
              </w:rPr>
              <w:t>(2,867)</w:t>
            </w:r>
          </w:p>
        </w:tc>
        <w:tc>
          <w:tcPr>
            <w:tcW w:w="0" w:type="auto"/>
            <w:shd w:val="clear" w:color="auto" w:fill="CCEEFF"/>
            <w:tcMar>
              <w:top w:w="40" w:type="dxa"/>
              <w:left w:w="0" w:type="dxa"/>
              <w:bottom w:w="40" w:type="dxa"/>
              <w:right w:w="20" w:type="dxa"/>
            </w:tcMar>
            <w:vAlign w:val="bottom"/>
          </w:tcPr>
          <w:p w14:paraId="299C612C" w14:textId="77777777" w:rsidR="00992A07" w:rsidRDefault="00992A07">
            <w:pPr>
              <w:jc w:val="right"/>
              <w:rPr>
                <w:rFonts w:ascii="宋体"/>
              </w:rPr>
            </w:pPr>
          </w:p>
        </w:tc>
      </w:tr>
      <w:tr w:rsidR="00992A07" w14:paraId="299C6134" w14:textId="77777777">
        <w:tc>
          <w:tcPr>
            <w:tcW w:w="0" w:type="auto"/>
            <w:gridSpan w:val="3"/>
            <w:shd w:val="clear" w:color="auto" w:fill="FFFFFF"/>
            <w:tcMar>
              <w:top w:w="40" w:type="dxa"/>
              <w:left w:w="740" w:type="dxa"/>
              <w:bottom w:w="40" w:type="dxa"/>
              <w:right w:w="20" w:type="dxa"/>
            </w:tcMar>
            <w:vAlign w:val="bottom"/>
          </w:tcPr>
          <w:p w14:paraId="299C612E" w14:textId="77777777" w:rsidR="00992A07" w:rsidRDefault="00C4246C">
            <w:pPr>
              <w:textAlignment w:val="bottom"/>
            </w:pPr>
            <w:r>
              <w:rPr>
                <w:rFonts w:ascii="Arial" w:eastAsia="宋体" w:hAnsi="Arial" w:cs="Arial"/>
                <w:color w:val="000000"/>
                <w:sz w:val="20"/>
                <w:szCs w:val="20"/>
              </w:rPr>
              <w:t>Total deferred tax assets, net of valuation allowance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612F" w14:textId="77777777" w:rsidR="00992A07" w:rsidRDefault="00C4246C">
            <w:pPr>
              <w:jc w:val="right"/>
              <w:textAlignment w:val="bottom"/>
            </w:pPr>
            <w:r>
              <w:rPr>
                <w:rFonts w:ascii="Arial" w:eastAsia="宋体" w:hAnsi="Arial" w:cs="Arial"/>
                <w:color w:val="000000"/>
                <w:sz w:val="20"/>
                <w:szCs w:val="20"/>
              </w:rPr>
              <w:t>1,420 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13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131"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6132" w14:textId="77777777" w:rsidR="00992A07" w:rsidRDefault="00C4246C">
            <w:pPr>
              <w:jc w:val="right"/>
              <w:textAlignment w:val="bottom"/>
            </w:pPr>
            <w:r>
              <w:rPr>
                <w:rFonts w:ascii="Arial" w:eastAsia="宋体" w:hAnsi="Arial" w:cs="Arial"/>
                <w:color w:val="000000"/>
                <w:sz w:val="20"/>
                <w:szCs w:val="20"/>
              </w:rPr>
              <w:t>204 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133" w14:textId="77777777" w:rsidR="00992A07" w:rsidRDefault="00992A07">
            <w:pPr>
              <w:jc w:val="right"/>
              <w:rPr>
                <w:rFonts w:ascii="宋体"/>
              </w:rPr>
            </w:pPr>
          </w:p>
        </w:tc>
      </w:tr>
      <w:tr w:rsidR="00992A07" w14:paraId="299C6139" w14:textId="77777777">
        <w:tc>
          <w:tcPr>
            <w:tcW w:w="0" w:type="auto"/>
            <w:gridSpan w:val="3"/>
            <w:shd w:val="clear" w:color="auto" w:fill="CCEEFF"/>
            <w:tcMar>
              <w:top w:w="40" w:type="dxa"/>
              <w:left w:w="20" w:type="dxa"/>
              <w:bottom w:w="40" w:type="dxa"/>
              <w:right w:w="20" w:type="dxa"/>
            </w:tcMar>
            <w:vAlign w:val="bottom"/>
          </w:tcPr>
          <w:p w14:paraId="299C6135" w14:textId="77777777" w:rsidR="00992A07" w:rsidRDefault="00C4246C">
            <w:pPr>
              <w:textAlignment w:val="bottom"/>
            </w:pPr>
            <w:r>
              <w:rPr>
                <w:rFonts w:ascii="Arial" w:eastAsia="宋体" w:hAnsi="Arial" w:cs="Arial"/>
                <w:color w:val="000000"/>
                <w:sz w:val="20"/>
                <w:szCs w:val="20"/>
              </w:rPr>
              <w:t>Deferred tax liabilities:</w:t>
            </w:r>
          </w:p>
        </w:tc>
        <w:tc>
          <w:tcPr>
            <w:tcW w:w="0" w:type="auto"/>
            <w:gridSpan w:val="3"/>
            <w:tcBorders>
              <w:top w:val="single" w:sz="8" w:space="0" w:color="000000"/>
            </w:tcBorders>
            <w:shd w:val="clear" w:color="auto" w:fill="CCEEFF"/>
            <w:tcMar>
              <w:top w:w="0" w:type="dxa"/>
              <w:left w:w="20" w:type="dxa"/>
              <w:bottom w:w="0" w:type="dxa"/>
              <w:right w:w="20" w:type="dxa"/>
            </w:tcMar>
          </w:tcPr>
          <w:p w14:paraId="299C6136"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137" w14:textId="77777777" w:rsidR="00992A07" w:rsidRDefault="00992A0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299C6138" w14:textId="77777777" w:rsidR="00992A07" w:rsidRDefault="00992A07">
            <w:pPr>
              <w:rPr>
                <w:rFonts w:ascii="宋体"/>
              </w:rPr>
            </w:pPr>
          </w:p>
        </w:tc>
      </w:tr>
      <w:tr w:rsidR="00992A07" w14:paraId="299C6140" w14:textId="77777777">
        <w:tc>
          <w:tcPr>
            <w:tcW w:w="0" w:type="auto"/>
            <w:gridSpan w:val="3"/>
            <w:shd w:val="clear" w:color="auto" w:fill="FFFFFF"/>
            <w:tcMar>
              <w:top w:w="40" w:type="dxa"/>
              <w:left w:w="380" w:type="dxa"/>
              <w:bottom w:w="40" w:type="dxa"/>
              <w:right w:w="20" w:type="dxa"/>
            </w:tcMar>
            <w:vAlign w:val="bottom"/>
          </w:tcPr>
          <w:p w14:paraId="299C613A" w14:textId="77777777" w:rsidR="00992A07" w:rsidRDefault="00C4246C">
            <w:pPr>
              <w:textAlignment w:val="bottom"/>
            </w:pPr>
            <w:r>
              <w:rPr>
                <w:rFonts w:ascii="Arial" w:eastAsia="宋体" w:hAnsi="Arial" w:cs="Arial"/>
                <w:color w:val="000000"/>
                <w:sz w:val="20"/>
                <w:szCs w:val="20"/>
              </w:rPr>
              <w:t>Right-of-use assets</w:t>
            </w:r>
          </w:p>
        </w:tc>
        <w:tc>
          <w:tcPr>
            <w:tcW w:w="0" w:type="auto"/>
            <w:gridSpan w:val="2"/>
            <w:shd w:val="clear" w:color="auto" w:fill="FFFFFF"/>
            <w:tcMar>
              <w:top w:w="40" w:type="dxa"/>
              <w:left w:w="20" w:type="dxa"/>
              <w:bottom w:w="40" w:type="dxa"/>
              <w:right w:w="0" w:type="dxa"/>
            </w:tcMar>
            <w:vAlign w:val="bottom"/>
          </w:tcPr>
          <w:p w14:paraId="299C613B" w14:textId="77777777" w:rsidR="00992A07" w:rsidRDefault="00C4246C">
            <w:pPr>
              <w:jc w:val="right"/>
              <w:textAlignment w:val="bottom"/>
            </w:pPr>
            <w:r>
              <w:rPr>
                <w:rFonts w:ascii="Arial" w:eastAsia="宋体" w:hAnsi="Arial" w:cs="Arial"/>
                <w:color w:val="000000"/>
                <w:sz w:val="20"/>
                <w:szCs w:val="20"/>
              </w:rPr>
              <w:t>(62)</w:t>
            </w:r>
          </w:p>
        </w:tc>
        <w:tc>
          <w:tcPr>
            <w:tcW w:w="0" w:type="auto"/>
            <w:shd w:val="clear" w:color="auto" w:fill="FFFFFF"/>
            <w:tcMar>
              <w:top w:w="40" w:type="dxa"/>
              <w:left w:w="0" w:type="dxa"/>
              <w:bottom w:w="40" w:type="dxa"/>
              <w:right w:w="20" w:type="dxa"/>
            </w:tcMar>
            <w:vAlign w:val="bottom"/>
          </w:tcPr>
          <w:p w14:paraId="299C613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13D"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13E" w14:textId="77777777" w:rsidR="00992A07" w:rsidRDefault="00C4246C">
            <w:pPr>
              <w:jc w:val="right"/>
              <w:textAlignment w:val="bottom"/>
            </w:pPr>
            <w:r>
              <w:rPr>
                <w:rFonts w:ascii="Arial" w:eastAsia="宋体" w:hAnsi="Arial" w:cs="Arial"/>
                <w:color w:val="000000"/>
                <w:sz w:val="20"/>
                <w:szCs w:val="20"/>
              </w:rPr>
              <w:t>(49)</w:t>
            </w:r>
          </w:p>
        </w:tc>
        <w:tc>
          <w:tcPr>
            <w:tcW w:w="0" w:type="auto"/>
            <w:shd w:val="clear" w:color="auto" w:fill="FFFFFF"/>
            <w:tcMar>
              <w:top w:w="40" w:type="dxa"/>
              <w:left w:w="0" w:type="dxa"/>
              <w:bottom w:w="40" w:type="dxa"/>
              <w:right w:w="20" w:type="dxa"/>
            </w:tcMar>
            <w:vAlign w:val="bottom"/>
          </w:tcPr>
          <w:p w14:paraId="299C613F" w14:textId="77777777" w:rsidR="00992A07" w:rsidRDefault="00992A07">
            <w:pPr>
              <w:jc w:val="right"/>
              <w:rPr>
                <w:rFonts w:ascii="宋体"/>
              </w:rPr>
            </w:pPr>
          </w:p>
        </w:tc>
      </w:tr>
      <w:tr w:rsidR="00992A07" w14:paraId="299C6147" w14:textId="77777777">
        <w:tc>
          <w:tcPr>
            <w:tcW w:w="0" w:type="auto"/>
            <w:gridSpan w:val="3"/>
            <w:shd w:val="clear" w:color="auto" w:fill="CCEEFF"/>
            <w:tcMar>
              <w:top w:w="40" w:type="dxa"/>
              <w:left w:w="380" w:type="dxa"/>
              <w:bottom w:w="40" w:type="dxa"/>
              <w:right w:w="20" w:type="dxa"/>
            </w:tcMar>
            <w:vAlign w:val="bottom"/>
          </w:tcPr>
          <w:p w14:paraId="299C6141" w14:textId="77777777" w:rsidR="00992A07" w:rsidRDefault="00C4246C">
            <w:pPr>
              <w:textAlignment w:val="bottom"/>
            </w:pPr>
            <w:r>
              <w:rPr>
                <w:rFonts w:ascii="Arial" w:eastAsia="宋体" w:hAnsi="Arial" w:cs="Arial"/>
                <w:color w:val="000000"/>
                <w:sz w:val="20"/>
                <w:szCs w:val="20"/>
              </w:rPr>
              <w:t>Discount of convertible notes</w:t>
            </w:r>
          </w:p>
        </w:tc>
        <w:tc>
          <w:tcPr>
            <w:tcW w:w="0" w:type="auto"/>
            <w:gridSpan w:val="2"/>
            <w:shd w:val="clear" w:color="auto" w:fill="CCEEFF"/>
            <w:tcMar>
              <w:top w:w="40" w:type="dxa"/>
              <w:left w:w="20" w:type="dxa"/>
              <w:bottom w:w="40" w:type="dxa"/>
              <w:right w:w="0" w:type="dxa"/>
            </w:tcMar>
            <w:vAlign w:val="bottom"/>
          </w:tcPr>
          <w:p w14:paraId="299C6142" w14:textId="77777777" w:rsidR="00992A07" w:rsidRDefault="00C4246C">
            <w:pPr>
              <w:jc w:val="right"/>
              <w:textAlignment w:val="bottom"/>
            </w:pPr>
            <w:r>
              <w:rPr>
                <w:rFonts w:ascii="Arial" w:eastAsia="宋体" w:hAnsi="Arial" w:cs="Arial"/>
                <w:color w:val="000000"/>
                <w:sz w:val="20"/>
                <w:szCs w:val="20"/>
              </w:rPr>
              <w:t>(2)</w:t>
            </w:r>
          </w:p>
        </w:tc>
        <w:tc>
          <w:tcPr>
            <w:tcW w:w="0" w:type="auto"/>
            <w:shd w:val="clear" w:color="auto" w:fill="CCEEFF"/>
            <w:tcMar>
              <w:top w:w="40" w:type="dxa"/>
              <w:left w:w="0" w:type="dxa"/>
              <w:bottom w:w="40" w:type="dxa"/>
              <w:right w:w="20" w:type="dxa"/>
            </w:tcMar>
            <w:vAlign w:val="bottom"/>
          </w:tcPr>
          <w:p w14:paraId="299C614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144"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145" w14:textId="77777777" w:rsidR="00992A07" w:rsidRDefault="00C4246C">
            <w:pPr>
              <w:jc w:val="right"/>
              <w:textAlignment w:val="bottom"/>
            </w:pPr>
            <w:r>
              <w:rPr>
                <w:rFonts w:ascii="Arial" w:eastAsia="宋体" w:hAnsi="Arial" w:cs="Arial"/>
                <w:color w:val="000000"/>
                <w:sz w:val="20"/>
                <w:szCs w:val="20"/>
              </w:rPr>
              <w:t>(16)</w:t>
            </w:r>
          </w:p>
        </w:tc>
        <w:tc>
          <w:tcPr>
            <w:tcW w:w="0" w:type="auto"/>
            <w:shd w:val="clear" w:color="auto" w:fill="CCEEFF"/>
            <w:tcMar>
              <w:top w:w="40" w:type="dxa"/>
              <w:left w:w="0" w:type="dxa"/>
              <w:bottom w:w="40" w:type="dxa"/>
              <w:right w:w="20" w:type="dxa"/>
            </w:tcMar>
            <w:vAlign w:val="bottom"/>
          </w:tcPr>
          <w:p w14:paraId="299C6146" w14:textId="77777777" w:rsidR="00992A07" w:rsidRDefault="00992A07">
            <w:pPr>
              <w:jc w:val="right"/>
              <w:rPr>
                <w:rFonts w:ascii="宋体"/>
              </w:rPr>
            </w:pPr>
          </w:p>
        </w:tc>
      </w:tr>
      <w:tr w:rsidR="00992A07" w14:paraId="299C614E" w14:textId="77777777">
        <w:tc>
          <w:tcPr>
            <w:tcW w:w="0" w:type="auto"/>
            <w:gridSpan w:val="3"/>
            <w:shd w:val="clear" w:color="auto" w:fill="FFFFFF"/>
            <w:tcMar>
              <w:top w:w="40" w:type="dxa"/>
              <w:left w:w="380" w:type="dxa"/>
              <w:bottom w:w="40" w:type="dxa"/>
              <w:right w:w="20" w:type="dxa"/>
            </w:tcMar>
            <w:vAlign w:val="bottom"/>
          </w:tcPr>
          <w:p w14:paraId="299C6148" w14:textId="77777777" w:rsidR="00992A07" w:rsidRDefault="00C4246C">
            <w:pPr>
              <w:textAlignment w:val="bottom"/>
            </w:pPr>
            <w:r>
              <w:rPr>
                <w:rFonts w:ascii="Arial" w:eastAsia="宋体" w:hAnsi="Arial" w:cs="Arial"/>
                <w:color w:val="000000"/>
                <w:sz w:val="20"/>
                <w:szCs w:val="20"/>
              </w:rPr>
              <w:t>Undistributed foreign earnings</w:t>
            </w:r>
          </w:p>
        </w:tc>
        <w:tc>
          <w:tcPr>
            <w:tcW w:w="0" w:type="auto"/>
            <w:gridSpan w:val="2"/>
            <w:shd w:val="clear" w:color="auto" w:fill="FFFFFF"/>
            <w:tcMar>
              <w:top w:w="40" w:type="dxa"/>
              <w:left w:w="20" w:type="dxa"/>
              <w:bottom w:w="40" w:type="dxa"/>
              <w:right w:w="0" w:type="dxa"/>
            </w:tcMar>
            <w:vAlign w:val="bottom"/>
          </w:tcPr>
          <w:p w14:paraId="299C6149" w14:textId="77777777" w:rsidR="00992A07" w:rsidRDefault="00C4246C">
            <w:pPr>
              <w:jc w:val="right"/>
              <w:textAlignment w:val="bottom"/>
            </w:pPr>
            <w:r>
              <w:rPr>
                <w:rFonts w:ascii="Arial" w:eastAsia="宋体" w:hAnsi="Arial" w:cs="Arial"/>
                <w:color w:val="000000"/>
                <w:sz w:val="20"/>
                <w:szCs w:val="20"/>
              </w:rPr>
              <w:t>(114)</w:t>
            </w:r>
          </w:p>
        </w:tc>
        <w:tc>
          <w:tcPr>
            <w:tcW w:w="0" w:type="auto"/>
            <w:shd w:val="clear" w:color="auto" w:fill="FFFFFF"/>
            <w:tcMar>
              <w:top w:w="40" w:type="dxa"/>
              <w:left w:w="0" w:type="dxa"/>
              <w:bottom w:w="40" w:type="dxa"/>
              <w:right w:w="20" w:type="dxa"/>
            </w:tcMar>
            <w:vAlign w:val="bottom"/>
          </w:tcPr>
          <w:p w14:paraId="299C614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14B"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14C" w14:textId="77777777" w:rsidR="00992A07" w:rsidRDefault="00C4246C">
            <w:pPr>
              <w:jc w:val="right"/>
              <w:textAlignment w:val="bottom"/>
            </w:pPr>
            <w:r>
              <w:rPr>
                <w:rFonts w:ascii="Arial" w:eastAsia="宋体" w:hAnsi="Arial" w:cs="Arial"/>
                <w:color w:val="000000"/>
                <w:sz w:val="20"/>
                <w:szCs w:val="20"/>
              </w:rPr>
              <w:t>(111)</w:t>
            </w:r>
          </w:p>
        </w:tc>
        <w:tc>
          <w:tcPr>
            <w:tcW w:w="0" w:type="auto"/>
            <w:shd w:val="clear" w:color="auto" w:fill="FFFFFF"/>
            <w:tcMar>
              <w:top w:w="40" w:type="dxa"/>
              <w:left w:w="0" w:type="dxa"/>
              <w:bottom w:w="40" w:type="dxa"/>
              <w:right w:w="20" w:type="dxa"/>
            </w:tcMar>
            <w:vAlign w:val="bottom"/>
          </w:tcPr>
          <w:p w14:paraId="299C614D" w14:textId="77777777" w:rsidR="00992A07" w:rsidRDefault="00992A07">
            <w:pPr>
              <w:jc w:val="right"/>
              <w:rPr>
                <w:rFonts w:ascii="宋体"/>
              </w:rPr>
            </w:pPr>
          </w:p>
        </w:tc>
      </w:tr>
      <w:tr w:rsidR="00992A07" w14:paraId="299C6155" w14:textId="77777777">
        <w:tc>
          <w:tcPr>
            <w:tcW w:w="0" w:type="auto"/>
            <w:gridSpan w:val="3"/>
            <w:shd w:val="clear" w:color="auto" w:fill="CCEEFF"/>
            <w:tcMar>
              <w:top w:w="40" w:type="dxa"/>
              <w:left w:w="380" w:type="dxa"/>
              <w:bottom w:w="40" w:type="dxa"/>
              <w:right w:w="20" w:type="dxa"/>
            </w:tcMar>
            <w:vAlign w:val="bottom"/>
          </w:tcPr>
          <w:p w14:paraId="299C614F" w14:textId="77777777" w:rsidR="00992A07" w:rsidRDefault="00C4246C">
            <w:pPr>
              <w:textAlignment w:val="bottom"/>
            </w:pPr>
            <w:r>
              <w:rPr>
                <w:rFonts w:ascii="Arial" w:eastAsia="宋体" w:hAnsi="Arial" w:cs="Arial"/>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299C6150" w14:textId="77777777" w:rsidR="00992A07" w:rsidRDefault="00C4246C">
            <w:pPr>
              <w:jc w:val="right"/>
              <w:textAlignment w:val="bottom"/>
            </w:pPr>
            <w:r>
              <w:rPr>
                <w:rFonts w:ascii="Arial" w:eastAsia="宋体" w:hAnsi="Arial" w:cs="Arial"/>
                <w:color w:val="000000"/>
                <w:sz w:val="20"/>
                <w:szCs w:val="20"/>
              </w:rPr>
              <w:t>(8)</w:t>
            </w:r>
          </w:p>
        </w:tc>
        <w:tc>
          <w:tcPr>
            <w:tcW w:w="0" w:type="auto"/>
            <w:shd w:val="clear" w:color="auto" w:fill="CCEEFF"/>
            <w:tcMar>
              <w:top w:w="40" w:type="dxa"/>
              <w:left w:w="0" w:type="dxa"/>
              <w:bottom w:w="40" w:type="dxa"/>
              <w:right w:w="20" w:type="dxa"/>
            </w:tcMar>
            <w:vAlign w:val="bottom"/>
          </w:tcPr>
          <w:p w14:paraId="299C6151"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152"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153" w14:textId="77777777" w:rsidR="00992A07" w:rsidRDefault="00C4246C">
            <w:pPr>
              <w:jc w:val="right"/>
              <w:textAlignment w:val="bottom"/>
            </w:pPr>
            <w:r>
              <w:rPr>
                <w:rFonts w:ascii="Arial" w:eastAsia="宋体" w:hAnsi="Arial" w:cs="Arial"/>
                <w:color w:val="000000"/>
                <w:sz w:val="20"/>
                <w:szCs w:val="20"/>
              </w:rPr>
              <w:t>(17)</w:t>
            </w:r>
          </w:p>
        </w:tc>
        <w:tc>
          <w:tcPr>
            <w:tcW w:w="0" w:type="auto"/>
            <w:shd w:val="clear" w:color="auto" w:fill="CCEEFF"/>
            <w:tcMar>
              <w:top w:w="40" w:type="dxa"/>
              <w:left w:w="0" w:type="dxa"/>
              <w:bottom w:w="40" w:type="dxa"/>
              <w:right w:w="20" w:type="dxa"/>
            </w:tcMar>
            <w:vAlign w:val="bottom"/>
          </w:tcPr>
          <w:p w14:paraId="299C6154" w14:textId="77777777" w:rsidR="00992A07" w:rsidRDefault="00992A07">
            <w:pPr>
              <w:jc w:val="right"/>
              <w:rPr>
                <w:rFonts w:ascii="宋体"/>
              </w:rPr>
            </w:pPr>
          </w:p>
        </w:tc>
      </w:tr>
      <w:tr w:rsidR="00992A07" w14:paraId="299C615C" w14:textId="77777777">
        <w:tc>
          <w:tcPr>
            <w:tcW w:w="0" w:type="auto"/>
            <w:gridSpan w:val="3"/>
            <w:shd w:val="clear" w:color="auto" w:fill="FFFFFF"/>
            <w:tcMar>
              <w:top w:w="40" w:type="dxa"/>
              <w:left w:w="740" w:type="dxa"/>
              <w:bottom w:w="40" w:type="dxa"/>
              <w:right w:w="20" w:type="dxa"/>
            </w:tcMar>
            <w:vAlign w:val="bottom"/>
          </w:tcPr>
          <w:p w14:paraId="299C6156" w14:textId="77777777" w:rsidR="00992A07" w:rsidRDefault="00C4246C">
            <w:pPr>
              <w:textAlignment w:val="bottom"/>
            </w:pPr>
            <w:r>
              <w:rPr>
                <w:rFonts w:ascii="Arial" w:eastAsia="宋体" w:hAnsi="Arial" w:cs="Arial"/>
                <w:color w:val="000000"/>
                <w:sz w:val="20"/>
                <w:szCs w:val="20"/>
              </w:rPr>
              <w:t>Total deferred tax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6157" w14:textId="77777777" w:rsidR="00992A07" w:rsidRDefault="00C4246C">
            <w:pPr>
              <w:jc w:val="right"/>
              <w:textAlignment w:val="bottom"/>
            </w:pPr>
            <w:r>
              <w:rPr>
                <w:rFonts w:ascii="Arial" w:eastAsia="宋体" w:hAnsi="Arial" w:cs="Arial"/>
                <w:color w:val="000000"/>
                <w:sz w:val="20"/>
                <w:szCs w:val="20"/>
              </w:rPr>
              <w:t>(186)</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15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159"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615A" w14:textId="77777777" w:rsidR="00992A07" w:rsidRDefault="00C4246C">
            <w:pPr>
              <w:jc w:val="right"/>
              <w:textAlignment w:val="bottom"/>
            </w:pPr>
            <w:r>
              <w:rPr>
                <w:rFonts w:ascii="Arial" w:eastAsia="宋体" w:hAnsi="Arial" w:cs="Arial"/>
                <w:color w:val="000000"/>
                <w:sz w:val="20"/>
                <w:szCs w:val="20"/>
              </w:rPr>
              <w:t>(193)</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15B" w14:textId="77777777" w:rsidR="00992A07" w:rsidRDefault="00992A07">
            <w:pPr>
              <w:jc w:val="right"/>
              <w:rPr>
                <w:rFonts w:ascii="宋体"/>
              </w:rPr>
            </w:pPr>
          </w:p>
        </w:tc>
      </w:tr>
      <w:tr w:rsidR="00992A07" w14:paraId="299C6165" w14:textId="77777777">
        <w:tc>
          <w:tcPr>
            <w:tcW w:w="0" w:type="auto"/>
            <w:gridSpan w:val="3"/>
            <w:shd w:val="clear" w:color="auto" w:fill="CCEEFF"/>
            <w:tcMar>
              <w:top w:w="40" w:type="dxa"/>
              <w:left w:w="20" w:type="dxa"/>
              <w:bottom w:w="40" w:type="dxa"/>
              <w:right w:w="20" w:type="dxa"/>
            </w:tcMar>
            <w:vAlign w:val="bottom"/>
          </w:tcPr>
          <w:p w14:paraId="299C615D" w14:textId="77777777" w:rsidR="00992A07" w:rsidRDefault="00C4246C">
            <w:pPr>
              <w:textAlignment w:val="bottom"/>
            </w:pPr>
            <w:r>
              <w:rPr>
                <w:rFonts w:ascii="Arial" w:eastAsia="宋体" w:hAnsi="Arial" w:cs="Arial"/>
                <w:color w:val="000000"/>
                <w:sz w:val="20"/>
                <w:szCs w:val="20"/>
              </w:rPr>
              <w:t>Net deferred tax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615E"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615F" w14:textId="77777777" w:rsidR="00992A07" w:rsidRDefault="00C4246C">
            <w:pPr>
              <w:jc w:val="right"/>
              <w:textAlignment w:val="bottom"/>
            </w:pPr>
            <w:r>
              <w:rPr>
                <w:rFonts w:ascii="Arial" w:eastAsia="宋体" w:hAnsi="Arial" w:cs="Arial"/>
                <w:color w:val="000000"/>
                <w:sz w:val="20"/>
                <w:szCs w:val="20"/>
              </w:rPr>
              <w:t>1,234 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616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161"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6162"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6163" w14:textId="77777777" w:rsidR="00992A07" w:rsidRDefault="00C4246C">
            <w:pPr>
              <w:jc w:val="right"/>
              <w:textAlignment w:val="bottom"/>
            </w:pPr>
            <w:r>
              <w:rPr>
                <w:rFonts w:ascii="Arial" w:eastAsia="宋体" w:hAnsi="Arial" w:cs="Arial"/>
                <w:color w:val="000000"/>
                <w:sz w:val="20"/>
                <w:szCs w:val="20"/>
              </w:rPr>
              <w:t>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6164" w14:textId="77777777" w:rsidR="00992A07" w:rsidRDefault="00992A07">
            <w:pPr>
              <w:jc w:val="right"/>
              <w:rPr>
                <w:rFonts w:ascii="宋体"/>
              </w:rPr>
            </w:pPr>
          </w:p>
        </w:tc>
      </w:tr>
    </w:tbl>
    <w:p w14:paraId="299C6166" w14:textId="77777777" w:rsidR="00992A07" w:rsidRDefault="00C4246C">
      <w:pPr>
        <w:spacing w:before="180"/>
        <w:jc w:val="both"/>
      </w:pPr>
      <w:r>
        <w:rPr>
          <w:rFonts w:ascii="Arial" w:eastAsia="宋体" w:hAnsi="Arial" w:cs="Arial"/>
          <w:color w:val="000000"/>
          <w:sz w:val="20"/>
          <w:szCs w:val="20"/>
        </w:rPr>
        <w:t>The movement in the deferred tax valuation allowance was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481"/>
        <w:gridCol w:w="37"/>
        <w:gridCol w:w="132"/>
        <w:gridCol w:w="1050"/>
        <w:gridCol w:w="36"/>
        <w:gridCol w:w="36"/>
        <w:gridCol w:w="36"/>
        <w:gridCol w:w="36"/>
        <w:gridCol w:w="132"/>
        <w:gridCol w:w="1005"/>
        <w:gridCol w:w="36"/>
        <w:gridCol w:w="36"/>
        <w:gridCol w:w="36"/>
        <w:gridCol w:w="36"/>
        <w:gridCol w:w="132"/>
        <w:gridCol w:w="1005"/>
        <w:gridCol w:w="36"/>
      </w:tblGrid>
      <w:tr w:rsidR="00992A07" w14:paraId="299C6179" w14:textId="77777777">
        <w:tc>
          <w:tcPr>
            <w:tcW w:w="50" w:type="pct"/>
            <w:shd w:val="clear" w:color="auto" w:fill="auto"/>
          </w:tcPr>
          <w:p w14:paraId="299C6167" w14:textId="77777777" w:rsidR="00992A07" w:rsidRDefault="00992A07">
            <w:pPr>
              <w:rPr>
                <w:rFonts w:ascii="宋体"/>
              </w:rPr>
            </w:pPr>
          </w:p>
        </w:tc>
        <w:tc>
          <w:tcPr>
            <w:tcW w:w="2722" w:type="pct"/>
            <w:shd w:val="clear" w:color="auto" w:fill="auto"/>
          </w:tcPr>
          <w:p w14:paraId="299C6168" w14:textId="77777777" w:rsidR="00992A07" w:rsidRDefault="00992A07">
            <w:pPr>
              <w:rPr>
                <w:rFonts w:ascii="宋体"/>
              </w:rPr>
            </w:pPr>
          </w:p>
        </w:tc>
        <w:tc>
          <w:tcPr>
            <w:tcW w:w="5" w:type="pct"/>
            <w:shd w:val="clear" w:color="auto" w:fill="auto"/>
          </w:tcPr>
          <w:p w14:paraId="299C6169" w14:textId="77777777" w:rsidR="00992A07" w:rsidRDefault="00992A07">
            <w:pPr>
              <w:rPr>
                <w:rFonts w:ascii="宋体"/>
              </w:rPr>
            </w:pPr>
          </w:p>
        </w:tc>
        <w:tc>
          <w:tcPr>
            <w:tcW w:w="50" w:type="pct"/>
            <w:shd w:val="clear" w:color="auto" w:fill="auto"/>
          </w:tcPr>
          <w:p w14:paraId="299C616A" w14:textId="77777777" w:rsidR="00992A07" w:rsidRDefault="00992A07">
            <w:pPr>
              <w:rPr>
                <w:rFonts w:ascii="宋体"/>
              </w:rPr>
            </w:pPr>
          </w:p>
        </w:tc>
        <w:tc>
          <w:tcPr>
            <w:tcW w:w="661" w:type="pct"/>
            <w:shd w:val="clear" w:color="auto" w:fill="auto"/>
          </w:tcPr>
          <w:p w14:paraId="299C616B" w14:textId="77777777" w:rsidR="00992A07" w:rsidRDefault="00992A07">
            <w:pPr>
              <w:rPr>
                <w:rFonts w:ascii="宋体"/>
              </w:rPr>
            </w:pPr>
          </w:p>
        </w:tc>
        <w:tc>
          <w:tcPr>
            <w:tcW w:w="5" w:type="pct"/>
            <w:shd w:val="clear" w:color="auto" w:fill="auto"/>
          </w:tcPr>
          <w:p w14:paraId="299C616C" w14:textId="77777777" w:rsidR="00992A07" w:rsidRDefault="00992A07">
            <w:pPr>
              <w:rPr>
                <w:rFonts w:ascii="宋体"/>
              </w:rPr>
            </w:pPr>
          </w:p>
        </w:tc>
        <w:tc>
          <w:tcPr>
            <w:tcW w:w="5" w:type="pct"/>
            <w:shd w:val="clear" w:color="auto" w:fill="auto"/>
          </w:tcPr>
          <w:p w14:paraId="299C616D" w14:textId="77777777" w:rsidR="00992A07" w:rsidRDefault="00992A07">
            <w:pPr>
              <w:rPr>
                <w:rFonts w:ascii="宋体"/>
              </w:rPr>
            </w:pPr>
          </w:p>
        </w:tc>
        <w:tc>
          <w:tcPr>
            <w:tcW w:w="26" w:type="pct"/>
            <w:shd w:val="clear" w:color="auto" w:fill="auto"/>
          </w:tcPr>
          <w:p w14:paraId="299C616E" w14:textId="77777777" w:rsidR="00992A07" w:rsidRDefault="00992A07">
            <w:pPr>
              <w:rPr>
                <w:rFonts w:ascii="宋体"/>
              </w:rPr>
            </w:pPr>
          </w:p>
        </w:tc>
        <w:tc>
          <w:tcPr>
            <w:tcW w:w="5" w:type="pct"/>
            <w:shd w:val="clear" w:color="auto" w:fill="auto"/>
          </w:tcPr>
          <w:p w14:paraId="299C616F" w14:textId="77777777" w:rsidR="00992A07" w:rsidRDefault="00992A07">
            <w:pPr>
              <w:rPr>
                <w:rFonts w:ascii="宋体"/>
              </w:rPr>
            </w:pPr>
          </w:p>
        </w:tc>
        <w:tc>
          <w:tcPr>
            <w:tcW w:w="50" w:type="pct"/>
            <w:shd w:val="clear" w:color="auto" w:fill="auto"/>
          </w:tcPr>
          <w:p w14:paraId="299C6170" w14:textId="77777777" w:rsidR="00992A07" w:rsidRDefault="00992A07">
            <w:pPr>
              <w:rPr>
                <w:rFonts w:ascii="宋体"/>
              </w:rPr>
            </w:pPr>
          </w:p>
        </w:tc>
        <w:tc>
          <w:tcPr>
            <w:tcW w:w="661" w:type="pct"/>
            <w:shd w:val="clear" w:color="auto" w:fill="auto"/>
          </w:tcPr>
          <w:p w14:paraId="299C6171" w14:textId="77777777" w:rsidR="00992A07" w:rsidRDefault="00992A07">
            <w:pPr>
              <w:rPr>
                <w:rFonts w:ascii="宋体"/>
              </w:rPr>
            </w:pPr>
          </w:p>
        </w:tc>
        <w:tc>
          <w:tcPr>
            <w:tcW w:w="5" w:type="pct"/>
            <w:shd w:val="clear" w:color="auto" w:fill="auto"/>
          </w:tcPr>
          <w:p w14:paraId="299C6172" w14:textId="77777777" w:rsidR="00992A07" w:rsidRDefault="00992A07">
            <w:pPr>
              <w:rPr>
                <w:rFonts w:ascii="宋体"/>
              </w:rPr>
            </w:pPr>
          </w:p>
        </w:tc>
        <w:tc>
          <w:tcPr>
            <w:tcW w:w="5" w:type="pct"/>
            <w:shd w:val="clear" w:color="auto" w:fill="auto"/>
          </w:tcPr>
          <w:p w14:paraId="299C6173" w14:textId="77777777" w:rsidR="00992A07" w:rsidRDefault="00992A07">
            <w:pPr>
              <w:rPr>
                <w:rFonts w:ascii="宋体"/>
              </w:rPr>
            </w:pPr>
          </w:p>
        </w:tc>
        <w:tc>
          <w:tcPr>
            <w:tcW w:w="26" w:type="pct"/>
            <w:shd w:val="clear" w:color="auto" w:fill="auto"/>
          </w:tcPr>
          <w:p w14:paraId="299C6174" w14:textId="77777777" w:rsidR="00992A07" w:rsidRDefault="00992A07">
            <w:pPr>
              <w:rPr>
                <w:rFonts w:ascii="宋体"/>
              </w:rPr>
            </w:pPr>
          </w:p>
        </w:tc>
        <w:tc>
          <w:tcPr>
            <w:tcW w:w="5" w:type="pct"/>
            <w:shd w:val="clear" w:color="auto" w:fill="auto"/>
          </w:tcPr>
          <w:p w14:paraId="299C6175" w14:textId="77777777" w:rsidR="00992A07" w:rsidRDefault="00992A07">
            <w:pPr>
              <w:rPr>
                <w:rFonts w:ascii="宋体"/>
              </w:rPr>
            </w:pPr>
          </w:p>
        </w:tc>
        <w:tc>
          <w:tcPr>
            <w:tcW w:w="50" w:type="pct"/>
            <w:shd w:val="clear" w:color="auto" w:fill="auto"/>
          </w:tcPr>
          <w:p w14:paraId="299C6176" w14:textId="77777777" w:rsidR="00992A07" w:rsidRDefault="00992A07">
            <w:pPr>
              <w:rPr>
                <w:rFonts w:ascii="宋体"/>
              </w:rPr>
            </w:pPr>
          </w:p>
        </w:tc>
        <w:tc>
          <w:tcPr>
            <w:tcW w:w="661" w:type="pct"/>
            <w:shd w:val="clear" w:color="auto" w:fill="auto"/>
          </w:tcPr>
          <w:p w14:paraId="299C6177" w14:textId="77777777" w:rsidR="00992A07" w:rsidRDefault="00992A07">
            <w:pPr>
              <w:rPr>
                <w:rFonts w:ascii="宋体"/>
              </w:rPr>
            </w:pPr>
          </w:p>
        </w:tc>
        <w:tc>
          <w:tcPr>
            <w:tcW w:w="5" w:type="pct"/>
            <w:shd w:val="clear" w:color="auto" w:fill="auto"/>
          </w:tcPr>
          <w:p w14:paraId="299C6178" w14:textId="77777777" w:rsidR="00992A07" w:rsidRDefault="00992A07">
            <w:pPr>
              <w:rPr>
                <w:rFonts w:ascii="宋体"/>
              </w:rPr>
            </w:pPr>
          </w:p>
        </w:tc>
      </w:tr>
      <w:tr w:rsidR="00992A07" w14:paraId="299C6180" w14:textId="77777777">
        <w:tc>
          <w:tcPr>
            <w:tcW w:w="0" w:type="auto"/>
            <w:gridSpan w:val="3"/>
            <w:shd w:val="clear" w:color="auto" w:fill="auto"/>
            <w:tcMar>
              <w:top w:w="0" w:type="dxa"/>
              <w:left w:w="20" w:type="dxa"/>
              <w:bottom w:w="0" w:type="dxa"/>
              <w:right w:w="20" w:type="dxa"/>
            </w:tcMar>
          </w:tcPr>
          <w:p w14:paraId="299C617A"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17B"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617C"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17D"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617E"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17F" w14:textId="77777777" w:rsidR="00992A07" w:rsidRDefault="00C4246C">
            <w:pPr>
              <w:jc w:val="center"/>
              <w:textAlignment w:val="bottom"/>
            </w:pPr>
            <w:r>
              <w:rPr>
                <w:rFonts w:ascii="Arial" w:eastAsia="宋体" w:hAnsi="Arial" w:cs="Arial"/>
                <w:b/>
                <w:bCs/>
                <w:color w:val="000000"/>
                <w:sz w:val="16"/>
                <w:szCs w:val="16"/>
              </w:rPr>
              <w:t>2018</w:t>
            </w:r>
          </w:p>
        </w:tc>
      </w:tr>
      <w:tr w:rsidR="00992A07" w14:paraId="299C6183" w14:textId="77777777">
        <w:tc>
          <w:tcPr>
            <w:tcW w:w="0" w:type="auto"/>
            <w:gridSpan w:val="3"/>
            <w:shd w:val="clear" w:color="auto" w:fill="auto"/>
            <w:tcMar>
              <w:top w:w="40" w:type="dxa"/>
              <w:left w:w="20" w:type="dxa"/>
              <w:bottom w:w="40" w:type="dxa"/>
              <w:right w:w="20" w:type="dxa"/>
            </w:tcMar>
            <w:vAlign w:val="bottom"/>
          </w:tcPr>
          <w:p w14:paraId="299C6181" w14:textId="77777777" w:rsidR="00992A07" w:rsidRDefault="00C4246C">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6182"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6190" w14:textId="77777777">
        <w:tc>
          <w:tcPr>
            <w:tcW w:w="0" w:type="auto"/>
            <w:gridSpan w:val="3"/>
            <w:shd w:val="clear" w:color="auto" w:fill="CCEEFF"/>
            <w:tcMar>
              <w:top w:w="40" w:type="dxa"/>
              <w:left w:w="20" w:type="dxa"/>
              <w:bottom w:w="40" w:type="dxa"/>
              <w:right w:w="20" w:type="dxa"/>
            </w:tcMar>
            <w:vAlign w:val="bottom"/>
          </w:tcPr>
          <w:p w14:paraId="299C6184" w14:textId="77777777" w:rsidR="00992A07" w:rsidRDefault="00C4246C">
            <w:pPr>
              <w:textAlignment w:val="bottom"/>
            </w:pPr>
            <w:r>
              <w:rPr>
                <w:rFonts w:ascii="Arial" w:eastAsia="宋体" w:hAnsi="Arial" w:cs="Arial"/>
                <w:color w:val="000000"/>
                <w:sz w:val="20"/>
                <w:szCs w:val="20"/>
              </w:rPr>
              <w:t>Balance at beginning of year</w:t>
            </w:r>
          </w:p>
        </w:tc>
        <w:tc>
          <w:tcPr>
            <w:tcW w:w="0" w:type="auto"/>
            <w:shd w:val="clear" w:color="auto" w:fill="CCEEFF"/>
            <w:tcMar>
              <w:top w:w="40" w:type="dxa"/>
              <w:left w:w="20" w:type="dxa"/>
              <w:bottom w:w="40" w:type="dxa"/>
              <w:right w:w="0" w:type="dxa"/>
            </w:tcMar>
            <w:vAlign w:val="bottom"/>
          </w:tcPr>
          <w:p w14:paraId="299C618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186" w14:textId="77777777" w:rsidR="00992A07" w:rsidRDefault="00C4246C">
            <w:pPr>
              <w:jc w:val="right"/>
              <w:textAlignment w:val="bottom"/>
            </w:pPr>
            <w:r>
              <w:rPr>
                <w:rFonts w:ascii="Arial" w:eastAsia="宋体" w:hAnsi="Arial" w:cs="Arial"/>
                <w:color w:val="000000"/>
                <w:sz w:val="20"/>
                <w:szCs w:val="20"/>
              </w:rPr>
              <w:t>2,867 </w:t>
            </w:r>
          </w:p>
        </w:tc>
        <w:tc>
          <w:tcPr>
            <w:tcW w:w="0" w:type="auto"/>
            <w:shd w:val="clear" w:color="auto" w:fill="CCEEFF"/>
            <w:tcMar>
              <w:top w:w="40" w:type="dxa"/>
              <w:left w:w="0" w:type="dxa"/>
              <w:bottom w:w="40" w:type="dxa"/>
              <w:right w:w="20" w:type="dxa"/>
            </w:tcMar>
            <w:vAlign w:val="bottom"/>
          </w:tcPr>
          <w:p w14:paraId="299C618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188"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6189"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18A" w14:textId="77777777" w:rsidR="00992A07" w:rsidRDefault="00C4246C">
            <w:pPr>
              <w:jc w:val="right"/>
              <w:textAlignment w:val="bottom"/>
            </w:pPr>
            <w:r>
              <w:rPr>
                <w:rFonts w:ascii="Arial" w:eastAsia="宋体" w:hAnsi="Arial" w:cs="Arial"/>
                <w:color w:val="000000"/>
                <w:sz w:val="20"/>
                <w:szCs w:val="20"/>
              </w:rPr>
              <w:t>2,443 </w:t>
            </w:r>
          </w:p>
        </w:tc>
        <w:tc>
          <w:tcPr>
            <w:tcW w:w="0" w:type="auto"/>
            <w:shd w:val="clear" w:color="auto" w:fill="CCEEFF"/>
            <w:tcMar>
              <w:top w:w="40" w:type="dxa"/>
              <w:left w:w="0" w:type="dxa"/>
              <w:bottom w:w="40" w:type="dxa"/>
              <w:right w:w="20" w:type="dxa"/>
            </w:tcMar>
            <w:vAlign w:val="bottom"/>
          </w:tcPr>
          <w:p w14:paraId="299C618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18C"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618D"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18E" w14:textId="77777777" w:rsidR="00992A07" w:rsidRDefault="00C4246C">
            <w:pPr>
              <w:jc w:val="right"/>
              <w:textAlignment w:val="bottom"/>
            </w:pPr>
            <w:r>
              <w:rPr>
                <w:rFonts w:ascii="Arial" w:eastAsia="宋体" w:hAnsi="Arial" w:cs="Arial"/>
                <w:color w:val="000000"/>
                <w:sz w:val="20"/>
                <w:szCs w:val="20"/>
              </w:rPr>
              <w:t>2,621 </w:t>
            </w:r>
          </w:p>
        </w:tc>
        <w:tc>
          <w:tcPr>
            <w:tcW w:w="0" w:type="auto"/>
            <w:shd w:val="clear" w:color="auto" w:fill="CCEEFF"/>
            <w:tcMar>
              <w:top w:w="40" w:type="dxa"/>
              <w:left w:w="0" w:type="dxa"/>
              <w:bottom w:w="40" w:type="dxa"/>
              <w:right w:w="20" w:type="dxa"/>
            </w:tcMar>
            <w:vAlign w:val="bottom"/>
          </w:tcPr>
          <w:p w14:paraId="299C618F" w14:textId="77777777" w:rsidR="00992A07" w:rsidRDefault="00992A07">
            <w:pPr>
              <w:jc w:val="right"/>
              <w:rPr>
                <w:rFonts w:ascii="宋体"/>
              </w:rPr>
            </w:pPr>
          </w:p>
        </w:tc>
      </w:tr>
      <w:tr w:rsidR="00992A07" w14:paraId="299C619A" w14:textId="77777777">
        <w:tc>
          <w:tcPr>
            <w:tcW w:w="0" w:type="auto"/>
            <w:gridSpan w:val="3"/>
            <w:shd w:val="clear" w:color="auto" w:fill="FFFFFF"/>
            <w:tcMar>
              <w:top w:w="40" w:type="dxa"/>
              <w:left w:w="20" w:type="dxa"/>
              <w:bottom w:w="40" w:type="dxa"/>
              <w:right w:w="20" w:type="dxa"/>
            </w:tcMar>
            <w:vAlign w:val="bottom"/>
          </w:tcPr>
          <w:p w14:paraId="299C6191" w14:textId="77777777" w:rsidR="00992A07" w:rsidRDefault="00C4246C">
            <w:pPr>
              <w:textAlignment w:val="bottom"/>
            </w:pPr>
            <w:r>
              <w:rPr>
                <w:rFonts w:ascii="Arial" w:eastAsia="宋体" w:hAnsi="Arial" w:cs="Arial"/>
                <w:color w:val="000000"/>
                <w:sz w:val="20"/>
                <w:szCs w:val="20"/>
              </w:rPr>
              <w:t>Charges (reductions) to income tax expense/other accounts*</w:t>
            </w:r>
          </w:p>
        </w:tc>
        <w:tc>
          <w:tcPr>
            <w:tcW w:w="0" w:type="auto"/>
            <w:gridSpan w:val="2"/>
            <w:shd w:val="clear" w:color="auto" w:fill="FFFFFF"/>
            <w:tcMar>
              <w:top w:w="40" w:type="dxa"/>
              <w:left w:w="20" w:type="dxa"/>
              <w:bottom w:w="40" w:type="dxa"/>
              <w:right w:w="0" w:type="dxa"/>
            </w:tcMar>
            <w:vAlign w:val="bottom"/>
          </w:tcPr>
          <w:p w14:paraId="299C6192" w14:textId="77777777" w:rsidR="00992A07" w:rsidRDefault="00C4246C">
            <w:pPr>
              <w:jc w:val="right"/>
              <w:textAlignment w:val="bottom"/>
            </w:pPr>
            <w:r>
              <w:rPr>
                <w:rFonts w:ascii="Arial" w:eastAsia="宋体" w:hAnsi="Arial" w:cs="Arial"/>
                <w:color w:val="000000"/>
                <w:sz w:val="20"/>
                <w:szCs w:val="20"/>
              </w:rPr>
              <w:t>(1,301)</w:t>
            </w:r>
          </w:p>
        </w:tc>
        <w:tc>
          <w:tcPr>
            <w:tcW w:w="0" w:type="auto"/>
            <w:shd w:val="clear" w:color="auto" w:fill="FFFFFF"/>
            <w:tcMar>
              <w:top w:w="40" w:type="dxa"/>
              <w:left w:w="0" w:type="dxa"/>
              <w:bottom w:w="40" w:type="dxa"/>
              <w:right w:w="20" w:type="dxa"/>
            </w:tcMar>
            <w:vAlign w:val="bottom"/>
          </w:tcPr>
          <w:p w14:paraId="299C619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194"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195" w14:textId="77777777" w:rsidR="00992A07" w:rsidRDefault="00C4246C">
            <w:pPr>
              <w:jc w:val="right"/>
              <w:textAlignment w:val="bottom"/>
            </w:pPr>
            <w:r>
              <w:rPr>
                <w:rFonts w:ascii="Arial" w:eastAsia="宋体" w:hAnsi="Arial" w:cs="Arial"/>
                <w:color w:val="000000"/>
                <w:sz w:val="20"/>
                <w:szCs w:val="20"/>
              </w:rPr>
              <w:t>(61)</w:t>
            </w:r>
          </w:p>
        </w:tc>
        <w:tc>
          <w:tcPr>
            <w:tcW w:w="0" w:type="auto"/>
            <w:shd w:val="clear" w:color="auto" w:fill="FFFFFF"/>
            <w:tcMar>
              <w:top w:w="40" w:type="dxa"/>
              <w:left w:w="0" w:type="dxa"/>
              <w:bottom w:w="40" w:type="dxa"/>
              <w:right w:w="20" w:type="dxa"/>
            </w:tcMar>
            <w:vAlign w:val="bottom"/>
          </w:tcPr>
          <w:p w14:paraId="299C619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19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198" w14:textId="77777777" w:rsidR="00992A07" w:rsidRDefault="00C4246C">
            <w:pPr>
              <w:jc w:val="right"/>
              <w:textAlignment w:val="bottom"/>
            </w:pPr>
            <w:r>
              <w:rPr>
                <w:rFonts w:ascii="Arial" w:eastAsia="宋体" w:hAnsi="Arial" w:cs="Arial"/>
                <w:color w:val="000000"/>
                <w:sz w:val="20"/>
                <w:szCs w:val="20"/>
              </w:rPr>
              <w:t>(59)</w:t>
            </w:r>
          </w:p>
        </w:tc>
        <w:tc>
          <w:tcPr>
            <w:tcW w:w="0" w:type="auto"/>
            <w:shd w:val="clear" w:color="auto" w:fill="FFFFFF"/>
            <w:tcMar>
              <w:top w:w="40" w:type="dxa"/>
              <w:left w:w="0" w:type="dxa"/>
              <w:bottom w:w="40" w:type="dxa"/>
              <w:right w:w="20" w:type="dxa"/>
            </w:tcMar>
            <w:vAlign w:val="bottom"/>
          </w:tcPr>
          <w:p w14:paraId="299C6199" w14:textId="77777777" w:rsidR="00992A07" w:rsidRDefault="00992A07">
            <w:pPr>
              <w:jc w:val="right"/>
              <w:rPr>
                <w:rFonts w:ascii="宋体"/>
              </w:rPr>
            </w:pPr>
          </w:p>
        </w:tc>
      </w:tr>
      <w:tr w:rsidR="00992A07" w14:paraId="299C61A4" w14:textId="77777777">
        <w:tc>
          <w:tcPr>
            <w:tcW w:w="0" w:type="auto"/>
            <w:gridSpan w:val="3"/>
            <w:shd w:val="clear" w:color="auto" w:fill="CCEEFF"/>
            <w:tcMar>
              <w:top w:w="40" w:type="dxa"/>
              <w:left w:w="20" w:type="dxa"/>
              <w:bottom w:w="40" w:type="dxa"/>
              <w:right w:w="20" w:type="dxa"/>
            </w:tcMar>
            <w:vAlign w:val="bottom"/>
          </w:tcPr>
          <w:p w14:paraId="299C619B" w14:textId="77777777" w:rsidR="00992A07" w:rsidRDefault="00C4246C">
            <w:pPr>
              <w:textAlignment w:val="bottom"/>
            </w:pPr>
            <w:r>
              <w:rPr>
                <w:rFonts w:ascii="Arial" w:eastAsia="宋体" w:hAnsi="Arial" w:cs="Arial"/>
                <w:color w:val="000000"/>
                <w:sz w:val="20"/>
                <w:szCs w:val="20"/>
              </w:rPr>
              <w:t>Net (deductions) recoveries</w:t>
            </w:r>
            <w:r>
              <w:rPr>
                <w:rFonts w:ascii="Arial" w:eastAsia="宋体" w:hAnsi="Arial" w:cs="Arial"/>
                <w:color w:val="000000"/>
                <w:sz w:val="13"/>
                <w:szCs w:val="13"/>
              </w:rPr>
              <w:t>+</w:t>
            </w:r>
          </w:p>
        </w:tc>
        <w:tc>
          <w:tcPr>
            <w:tcW w:w="0" w:type="auto"/>
            <w:gridSpan w:val="2"/>
            <w:shd w:val="clear" w:color="auto" w:fill="CCEEFF"/>
            <w:tcMar>
              <w:top w:w="40" w:type="dxa"/>
              <w:left w:w="20" w:type="dxa"/>
              <w:bottom w:w="40" w:type="dxa"/>
              <w:right w:w="0" w:type="dxa"/>
            </w:tcMar>
            <w:vAlign w:val="bottom"/>
          </w:tcPr>
          <w:p w14:paraId="299C619C" w14:textId="77777777" w:rsidR="00992A07" w:rsidRDefault="00C4246C">
            <w:pPr>
              <w:jc w:val="right"/>
              <w:textAlignment w:val="bottom"/>
            </w:pPr>
            <w:r>
              <w:rPr>
                <w:rFonts w:ascii="Arial" w:eastAsia="宋体" w:hAnsi="Arial" w:cs="Arial"/>
                <w:color w:val="000000"/>
                <w:sz w:val="20"/>
                <w:szCs w:val="20"/>
              </w:rPr>
              <w:t>10 </w:t>
            </w:r>
          </w:p>
        </w:tc>
        <w:tc>
          <w:tcPr>
            <w:tcW w:w="0" w:type="auto"/>
            <w:shd w:val="clear" w:color="auto" w:fill="CCEEFF"/>
            <w:tcMar>
              <w:top w:w="40" w:type="dxa"/>
              <w:left w:w="0" w:type="dxa"/>
              <w:bottom w:w="40" w:type="dxa"/>
              <w:right w:w="20" w:type="dxa"/>
            </w:tcMar>
            <w:vAlign w:val="bottom"/>
          </w:tcPr>
          <w:p w14:paraId="299C619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19E"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19F" w14:textId="77777777" w:rsidR="00992A07" w:rsidRDefault="00C4246C">
            <w:pPr>
              <w:jc w:val="right"/>
              <w:textAlignment w:val="bottom"/>
            </w:pPr>
            <w:r>
              <w:rPr>
                <w:rFonts w:ascii="Arial" w:eastAsia="宋体" w:hAnsi="Arial" w:cs="Arial"/>
                <w:color w:val="000000"/>
                <w:sz w:val="20"/>
                <w:szCs w:val="20"/>
              </w:rPr>
              <w:t>485 </w:t>
            </w:r>
          </w:p>
        </w:tc>
        <w:tc>
          <w:tcPr>
            <w:tcW w:w="0" w:type="auto"/>
            <w:shd w:val="clear" w:color="auto" w:fill="CCEEFF"/>
            <w:tcMar>
              <w:top w:w="40" w:type="dxa"/>
              <w:left w:w="0" w:type="dxa"/>
              <w:bottom w:w="40" w:type="dxa"/>
              <w:right w:w="20" w:type="dxa"/>
            </w:tcMar>
            <w:vAlign w:val="bottom"/>
          </w:tcPr>
          <w:p w14:paraId="299C61A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1A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1A2" w14:textId="77777777" w:rsidR="00992A07" w:rsidRDefault="00C4246C">
            <w:pPr>
              <w:jc w:val="right"/>
              <w:textAlignment w:val="bottom"/>
            </w:pPr>
            <w:r>
              <w:rPr>
                <w:rFonts w:ascii="Arial" w:eastAsia="宋体" w:hAnsi="Arial" w:cs="Arial"/>
                <w:color w:val="000000"/>
                <w:sz w:val="20"/>
                <w:szCs w:val="20"/>
              </w:rPr>
              <w:t>(119)</w:t>
            </w:r>
          </w:p>
        </w:tc>
        <w:tc>
          <w:tcPr>
            <w:tcW w:w="0" w:type="auto"/>
            <w:shd w:val="clear" w:color="auto" w:fill="CCEEFF"/>
            <w:tcMar>
              <w:top w:w="40" w:type="dxa"/>
              <w:left w:w="0" w:type="dxa"/>
              <w:bottom w:w="40" w:type="dxa"/>
              <w:right w:w="20" w:type="dxa"/>
            </w:tcMar>
            <w:vAlign w:val="bottom"/>
          </w:tcPr>
          <w:p w14:paraId="299C61A3" w14:textId="77777777" w:rsidR="00992A07" w:rsidRDefault="00992A07">
            <w:pPr>
              <w:jc w:val="right"/>
              <w:rPr>
                <w:rFonts w:ascii="宋体"/>
              </w:rPr>
            </w:pPr>
          </w:p>
        </w:tc>
      </w:tr>
      <w:tr w:rsidR="00992A07" w14:paraId="299C61B1" w14:textId="77777777">
        <w:tc>
          <w:tcPr>
            <w:tcW w:w="0" w:type="auto"/>
            <w:gridSpan w:val="3"/>
            <w:shd w:val="clear" w:color="auto" w:fill="FFFFFF"/>
            <w:tcMar>
              <w:top w:w="40" w:type="dxa"/>
              <w:left w:w="20" w:type="dxa"/>
              <w:bottom w:w="40" w:type="dxa"/>
              <w:right w:w="20" w:type="dxa"/>
            </w:tcMar>
            <w:vAlign w:val="bottom"/>
          </w:tcPr>
          <w:p w14:paraId="299C61A5" w14:textId="77777777" w:rsidR="00992A07" w:rsidRDefault="00C4246C">
            <w:pPr>
              <w:textAlignment w:val="bottom"/>
            </w:pPr>
            <w:r>
              <w:rPr>
                <w:rFonts w:ascii="Arial" w:eastAsia="宋体" w:hAnsi="Arial" w:cs="Arial"/>
                <w:color w:val="000000"/>
                <w:sz w:val="20"/>
                <w:szCs w:val="20"/>
              </w:rPr>
              <w:t>Balance at end of year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1A6"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1A7" w14:textId="77777777" w:rsidR="00992A07" w:rsidRDefault="00C4246C">
            <w:pPr>
              <w:jc w:val="right"/>
              <w:textAlignment w:val="bottom"/>
            </w:pPr>
            <w:r>
              <w:rPr>
                <w:rFonts w:ascii="Arial" w:eastAsia="宋体" w:hAnsi="Arial" w:cs="Arial"/>
                <w:color w:val="000000"/>
                <w:sz w:val="20"/>
                <w:szCs w:val="20"/>
              </w:rPr>
              <w:t>1,576 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1A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1A9"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1AA"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1AB" w14:textId="77777777" w:rsidR="00992A07" w:rsidRDefault="00C4246C">
            <w:pPr>
              <w:jc w:val="right"/>
              <w:textAlignment w:val="bottom"/>
            </w:pPr>
            <w:r>
              <w:rPr>
                <w:rFonts w:ascii="Arial" w:eastAsia="宋体" w:hAnsi="Arial" w:cs="Arial"/>
                <w:color w:val="000000"/>
                <w:sz w:val="20"/>
                <w:szCs w:val="20"/>
              </w:rPr>
              <w:t>2,867 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1A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1AD"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1AE"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1AF" w14:textId="77777777" w:rsidR="00992A07" w:rsidRDefault="00C4246C">
            <w:pPr>
              <w:jc w:val="right"/>
              <w:textAlignment w:val="bottom"/>
            </w:pPr>
            <w:r>
              <w:rPr>
                <w:rFonts w:ascii="Arial" w:eastAsia="宋体" w:hAnsi="Arial" w:cs="Arial"/>
                <w:color w:val="000000"/>
                <w:sz w:val="20"/>
                <w:szCs w:val="20"/>
              </w:rPr>
              <w:t>2,443 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1B0" w14:textId="77777777" w:rsidR="00992A07" w:rsidRDefault="00992A07">
            <w:pPr>
              <w:jc w:val="right"/>
              <w:rPr>
                <w:rFonts w:ascii="宋体"/>
              </w:rPr>
            </w:pPr>
          </w:p>
        </w:tc>
      </w:tr>
    </w:tbl>
    <w:p w14:paraId="299C61B2" w14:textId="77777777" w:rsidR="00992A07" w:rsidRDefault="00992A0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136"/>
        <w:gridCol w:w="36"/>
        <w:gridCol w:w="55"/>
        <w:gridCol w:w="8035"/>
        <w:gridCol w:w="37"/>
      </w:tblGrid>
      <w:tr w:rsidR="00992A07" w14:paraId="299C61B9" w14:textId="77777777">
        <w:tc>
          <w:tcPr>
            <w:tcW w:w="5" w:type="pct"/>
            <w:shd w:val="clear" w:color="auto" w:fill="auto"/>
          </w:tcPr>
          <w:p w14:paraId="299C61B3" w14:textId="77777777" w:rsidR="00992A07" w:rsidRDefault="00992A07">
            <w:pPr>
              <w:rPr>
                <w:rFonts w:ascii="宋体"/>
              </w:rPr>
            </w:pPr>
          </w:p>
        </w:tc>
        <w:tc>
          <w:tcPr>
            <w:tcW w:w="99" w:type="pct"/>
            <w:shd w:val="clear" w:color="auto" w:fill="auto"/>
          </w:tcPr>
          <w:p w14:paraId="299C61B4" w14:textId="77777777" w:rsidR="00992A07" w:rsidRDefault="00992A07">
            <w:pPr>
              <w:rPr>
                <w:rFonts w:ascii="宋体"/>
              </w:rPr>
            </w:pPr>
          </w:p>
        </w:tc>
        <w:tc>
          <w:tcPr>
            <w:tcW w:w="5" w:type="pct"/>
            <w:shd w:val="clear" w:color="auto" w:fill="auto"/>
          </w:tcPr>
          <w:p w14:paraId="299C61B5" w14:textId="77777777" w:rsidR="00992A07" w:rsidRDefault="00992A07">
            <w:pPr>
              <w:rPr>
                <w:rFonts w:ascii="宋体"/>
              </w:rPr>
            </w:pPr>
          </w:p>
        </w:tc>
        <w:tc>
          <w:tcPr>
            <w:tcW w:w="50" w:type="pct"/>
            <w:shd w:val="clear" w:color="auto" w:fill="auto"/>
          </w:tcPr>
          <w:p w14:paraId="299C61B6" w14:textId="77777777" w:rsidR="00992A07" w:rsidRDefault="00992A07">
            <w:pPr>
              <w:rPr>
                <w:rFonts w:ascii="宋体"/>
              </w:rPr>
            </w:pPr>
          </w:p>
        </w:tc>
        <w:tc>
          <w:tcPr>
            <w:tcW w:w="4835" w:type="pct"/>
            <w:shd w:val="clear" w:color="auto" w:fill="auto"/>
          </w:tcPr>
          <w:p w14:paraId="299C61B7" w14:textId="77777777" w:rsidR="00992A07" w:rsidRDefault="00992A07">
            <w:pPr>
              <w:rPr>
                <w:rFonts w:ascii="宋体"/>
              </w:rPr>
            </w:pPr>
          </w:p>
        </w:tc>
        <w:tc>
          <w:tcPr>
            <w:tcW w:w="5" w:type="pct"/>
            <w:shd w:val="clear" w:color="auto" w:fill="auto"/>
          </w:tcPr>
          <w:p w14:paraId="299C61B8" w14:textId="77777777" w:rsidR="00992A07" w:rsidRDefault="00992A07">
            <w:pPr>
              <w:rPr>
                <w:rFonts w:ascii="宋体"/>
              </w:rPr>
            </w:pPr>
          </w:p>
        </w:tc>
      </w:tr>
      <w:tr w:rsidR="00992A07" w14:paraId="299C61BC" w14:textId="77777777">
        <w:tc>
          <w:tcPr>
            <w:tcW w:w="0" w:type="auto"/>
            <w:gridSpan w:val="3"/>
            <w:shd w:val="clear" w:color="auto" w:fill="auto"/>
            <w:tcMar>
              <w:top w:w="40" w:type="dxa"/>
              <w:left w:w="20" w:type="dxa"/>
              <w:bottom w:w="40" w:type="dxa"/>
              <w:right w:w="20" w:type="dxa"/>
            </w:tcMar>
            <w:vAlign w:val="bottom"/>
          </w:tcPr>
          <w:p w14:paraId="299C61BA" w14:textId="77777777" w:rsidR="00992A07" w:rsidRDefault="00C4246C">
            <w:pP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299C61BB" w14:textId="77777777" w:rsidR="00992A07" w:rsidRDefault="00C4246C">
            <w:pPr>
              <w:spacing w:before="180"/>
              <w:jc w:val="both"/>
              <w:textAlignment w:val="bottom"/>
            </w:pPr>
            <w:r>
              <w:rPr>
                <w:rFonts w:ascii="Arial" w:eastAsia="宋体" w:hAnsi="Arial" w:cs="Arial"/>
                <w:color w:val="000000"/>
                <w:sz w:val="18"/>
                <w:szCs w:val="18"/>
              </w:rPr>
              <w:t>Amounts recorded against other accounts are not material</w:t>
            </w:r>
          </w:p>
        </w:tc>
      </w:tr>
      <w:tr w:rsidR="00992A07" w14:paraId="299C61BF" w14:textId="77777777">
        <w:tc>
          <w:tcPr>
            <w:tcW w:w="0" w:type="auto"/>
            <w:gridSpan w:val="3"/>
            <w:shd w:val="clear" w:color="auto" w:fill="auto"/>
            <w:tcMar>
              <w:top w:w="40" w:type="dxa"/>
              <w:left w:w="20" w:type="dxa"/>
              <w:bottom w:w="40" w:type="dxa"/>
              <w:right w:w="20" w:type="dxa"/>
            </w:tcMar>
          </w:tcPr>
          <w:p w14:paraId="299C61BD" w14:textId="77777777" w:rsidR="00992A07" w:rsidRDefault="00C4246C">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299C61BE" w14:textId="77777777" w:rsidR="00992A07" w:rsidRDefault="00C4246C">
            <w:pPr>
              <w:jc w:val="both"/>
              <w:textAlignment w:val="top"/>
            </w:pPr>
            <w:r>
              <w:rPr>
                <w:rFonts w:ascii="Arial" w:eastAsia="宋体" w:hAnsi="Arial" w:cs="Arial"/>
                <w:color w:val="000000"/>
                <w:sz w:val="18"/>
                <w:szCs w:val="18"/>
              </w:rPr>
              <w:t xml:space="preserve">The 2019 and 2020 net recoveries were primarily related to net originating deferred tax assets and newly generated tax </w:t>
            </w:r>
            <w:r>
              <w:rPr>
                <w:rFonts w:ascii="Arial" w:eastAsia="宋体" w:hAnsi="Arial" w:cs="Arial"/>
                <w:color w:val="000000"/>
                <w:sz w:val="18"/>
                <w:szCs w:val="18"/>
              </w:rPr>
              <w:t>credits</w:t>
            </w:r>
          </w:p>
        </w:tc>
      </w:tr>
    </w:tbl>
    <w:p w14:paraId="299C61C0" w14:textId="77777777" w:rsidR="00992A07" w:rsidRDefault="00C4246C">
      <w:pPr>
        <w:spacing w:before="180"/>
        <w:jc w:val="both"/>
      </w:pPr>
      <w:r>
        <w:rPr>
          <w:rFonts w:ascii="Arial" w:eastAsia="宋体" w:hAnsi="Arial" w:cs="Arial"/>
          <w:color w:val="000000"/>
          <w:sz w:val="20"/>
          <w:szCs w:val="20"/>
        </w:rPr>
        <w:t>Deferred tax liabilities are included in Other long-term liabilities on the consolidated balance sheets. The breakdown between deferred tax assets and deferred tax liabilities as of December 26, 2020 and December 28, 2019 is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269"/>
        <w:gridCol w:w="36"/>
        <w:gridCol w:w="133"/>
        <w:gridCol w:w="1274"/>
        <w:gridCol w:w="36"/>
        <w:gridCol w:w="36"/>
        <w:gridCol w:w="36"/>
        <w:gridCol w:w="36"/>
        <w:gridCol w:w="133"/>
        <w:gridCol w:w="1274"/>
        <w:gridCol w:w="36"/>
      </w:tblGrid>
      <w:tr w:rsidR="00992A07" w14:paraId="299C61CD" w14:textId="77777777">
        <w:tc>
          <w:tcPr>
            <w:tcW w:w="50" w:type="pct"/>
            <w:shd w:val="clear" w:color="auto" w:fill="auto"/>
          </w:tcPr>
          <w:p w14:paraId="299C61C1" w14:textId="77777777" w:rsidR="00992A07" w:rsidRDefault="00992A07">
            <w:pPr>
              <w:rPr>
                <w:rFonts w:ascii="宋体"/>
              </w:rPr>
            </w:pPr>
          </w:p>
        </w:tc>
        <w:tc>
          <w:tcPr>
            <w:tcW w:w="3205" w:type="pct"/>
            <w:shd w:val="clear" w:color="auto" w:fill="auto"/>
          </w:tcPr>
          <w:p w14:paraId="299C61C2" w14:textId="77777777" w:rsidR="00992A07" w:rsidRDefault="00992A07">
            <w:pPr>
              <w:rPr>
                <w:rFonts w:ascii="宋体"/>
              </w:rPr>
            </w:pPr>
          </w:p>
        </w:tc>
        <w:tc>
          <w:tcPr>
            <w:tcW w:w="5" w:type="pct"/>
            <w:shd w:val="clear" w:color="auto" w:fill="auto"/>
          </w:tcPr>
          <w:p w14:paraId="299C61C3" w14:textId="77777777" w:rsidR="00992A07" w:rsidRDefault="00992A07">
            <w:pPr>
              <w:rPr>
                <w:rFonts w:ascii="宋体"/>
              </w:rPr>
            </w:pPr>
          </w:p>
        </w:tc>
        <w:tc>
          <w:tcPr>
            <w:tcW w:w="50" w:type="pct"/>
            <w:shd w:val="clear" w:color="auto" w:fill="auto"/>
          </w:tcPr>
          <w:p w14:paraId="299C61C4" w14:textId="77777777" w:rsidR="00992A07" w:rsidRDefault="00992A07">
            <w:pPr>
              <w:rPr>
                <w:rFonts w:ascii="宋体"/>
              </w:rPr>
            </w:pPr>
          </w:p>
        </w:tc>
        <w:tc>
          <w:tcPr>
            <w:tcW w:w="800" w:type="pct"/>
            <w:shd w:val="clear" w:color="auto" w:fill="auto"/>
          </w:tcPr>
          <w:p w14:paraId="299C61C5" w14:textId="77777777" w:rsidR="00992A07" w:rsidRDefault="00992A07">
            <w:pPr>
              <w:rPr>
                <w:rFonts w:ascii="宋体"/>
              </w:rPr>
            </w:pPr>
          </w:p>
        </w:tc>
        <w:tc>
          <w:tcPr>
            <w:tcW w:w="5" w:type="pct"/>
            <w:shd w:val="clear" w:color="auto" w:fill="auto"/>
          </w:tcPr>
          <w:p w14:paraId="299C61C6" w14:textId="77777777" w:rsidR="00992A07" w:rsidRDefault="00992A07">
            <w:pPr>
              <w:rPr>
                <w:rFonts w:ascii="宋体"/>
              </w:rPr>
            </w:pPr>
          </w:p>
        </w:tc>
        <w:tc>
          <w:tcPr>
            <w:tcW w:w="5" w:type="pct"/>
            <w:shd w:val="clear" w:color="auto" w:fill="auto"/>
          </w:tcPr>
          <w:p w14:paraId="299C61C7" w14:textId="77777777" w:rsidR="00992A07" w:rsidRDefault="00992A07">
            <w:pPr>
              <w:rPr>
                <w:rFonts w:ascii="宋体"/>
              </w:rPr>
            </w:pPr>
          </w:p>
        </w:tc>
        <w:tc>
          <w:tcPr>
            <w:tcW w:w="19" w:type="pct"/>
            <w:shd w:val="clear" w:color="auto" w:fill="auto"/>
          </w:tcPr>
          <w:p w14:paraId="299C61C8" w14:textId="77777777" w:rsidR="00992A07" w:rsidRDefault="00992A07">
            <w:pPr>
              <w:rPr>
                <w:rFonts w:ascii="宋体"/>
              </w:rPr>
            </w:pPr>
          </w:p>
        </w:tc>
        <w:tc>
          <w:tcPr>
            <w:tcW w:w="5" w:type="pct"/>
            <w:shd w:val="clear" w:color="auto" w:fill="auto"/>
          </w:tcPr>
          <w:p w14:paraId="299C61C9" w14:textId="77777777" w:rsidR="00992A07" w:rsidRDefault="00992A07">
            <w:pPr>
              <w:rPr>
                <w:rFonts w:ascii="宋体"/>
              </w:rPr>
            </w:pPr>
          </w:p>
        </w:tc>
        <w:tc>
          <w:tcPr>
            <w:tcW w:w="50" w:type="pct"/>
            <w:shd w:val="clear" w:color="auto" w:fill="auto"/>
          </w:tcPr>
          <w:p w14:paraId="299C61CA" w14:textId="77777777" w:rsidR="00992A07" w:rsidRDefault="00992A07">
            <w:pPr>
              <w:rPr>
                <w:rFonts w:ascii="宋体"/>
              </w:rPr>
            </w:pPr>
          </w:p>
        </w:tc>
        <w:tc>
          <w:tcPr>
            <w:tcW w:w="800" w:type="pct"/>
            <w:shd w:val="clear" w:color="auto" w:fill="auto"/>
          </w:tcPr>
          <w:p w14:paraId="299C61CB" w14:textId="77777777" w:rsidR="00992A07" w:rsidRDefault="00992A07">
            <w:pPr>
              <w:rPr>
                <w:rFonts w:ascii="宋体"/>
              </w:rPr>
            </w:pPr>
          </w:p>
        </w:tc>
        <w:tc>
          <w:tcPr>
            <w:tcW w:w="5" w:type="pct"/>
            <w:shd w:val="clear" w:color="auto" w:fill="auto"/>
          </w:tcPr>
          <w:p w14:paraId="299C61CC" w14:textId="77777777" w:rsidR="00992A07" w:rsidRDefault="00992A07">
            <w:pPr>
              <w:rPr>
                <w:rFonts w:ascii="宋体"/>
              </w:rPr>
            </w:pPr>
          </w:p>
        </w:tc>
      </w:tr>
      <w:tr w:rsidR="00992A07" w14:paraId="299C61D2" w14:textId="77777777">
        <w:tc>
          <w:tcPr>
            <w:tcW w:w="0" w:type="auto"/>
            <w:gridSpan w:val="3"/>
            <w:shd w:val="clear" w:color="auto" w:fill="auto"/>
            <w:tcMar>
              <w:top w:w="0" w:type="dxa"/>
              <w:left w:w="20" w:type="dxa"/>
              <w:bottom w:w="0" w:type="dxa"/>
              <w:right w:w="20" w:type="dxa"/>
            </w:tcMar>
          </w:tcPr>
          <w:p w14:paraId="299C61CE"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1CF"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shd w:val="clear" w:color="auto" w:fill="auto"/>
            <w:tcMar>
              <w:top w:w="0" w:type="dxa"/>
              <w:left w:w="20" w:type="dxa"/>
              <w:bottom w:w="0" w:type="dxa"/>
              <w:right w:w="20" w:type="dxa"/>
            </w:tcMar>
          </w:tcPr>
          <w:p w14:paraId="299C61D0"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1D1"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992A07" w14:paraId="299C61D5" w14:textId="77777777">
        <w:tc>
          <w:tcPr>
            <w:tcW w:w="0" w:type="auto"/>
            <w:gridSpan w:val="3"/>
            <w:shd w:val="clear" w:color="auto" w:fill="auto"/>
            <w:tcMar>
              <w:top w:w="40" w:type="dxa"/>
              <w:left w:w="20" w:type="dxa"/>
              <w:bottom w:w="40" w:type="dxa"/>
              <w:right w:w="20" w:type="dxa"/>
            </w:tcMar>
            <w:vAlign w:val="bottom"/>
          </w:tcPr>
          <w:p w14:paraId="299C61D3" w14:textId="77777777" w:rsidR="00992A07" w:rsidRDefault="00C4246C">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9C61D4"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61DA" w14:textId="77777777">
        <w:trPr>
          <w:hidden/>
        </w:trPr>
        <w:tc>
          <w:tcPr>
            <w:tcW w:w="0" w:type="auto"/>
            <w:gridSpan w:val="3"/>
            <w:shd w:val="clear" w:color="auto" w:fill="auto"/>
          </w:tcPr>
          <w:p w14:paraId="299C61D6" w14:textId="77777777" w:rsidR="00992A07" w:rsidRDefault="00992A07">
            <w:pPr>
              <w:rPr>
                <w:rFonts w:ascii="宋体"/>
                <w:vanish/>
              </w:rPr>
            </w:pPr>
          </w:p>
        </w:tc>
        <w:tc>
          <w:tcPr>
            <w:tcW w:w="0" w:type="auto"/>
            <w:gridSpan w:val="3"/>
            <w:shd w:val="clear" w:color="auto" w:fill="auto"/>
          </w:tcPr>
          <w:p w14:paraId="299C61D7" w14:textId="77777777" w:rsidR="00992A07" w:rsidRDefault="00992A07">
            <w:pPr>
              <w:rPr>
                <w:rFonts w:ascii="宋体"/>
                <w:vanish/>
              </w:rPr>
            </w:pPr>
          </w:p>
        </w:tc>
        <w:tc>
          <w:tcPr>
            <w:tcW w:w="0" w:type="auto"/>
            <w:gridSpan w:val="3"/>
            <w:shd w:val="clear" w:color="auto" w:fill="auto"/>
          </w:tcPr>
          <w:p w14:paraId="299C61D8" w14:textId="77777777" w:rsidR="00992A07" w:rsidRDefault="00992A07">
            <w:pPr>
              <w:rPr>
                <w:rFonts w:ascii="宋体"/>
                <w:vanish/>
              </w:rPr>
            </w:pPr>
          </w:p>
        </w:tc>
        <w:tc>
          <w:tcPr>
            <w:tcW w:w="0" w:type="auto"/>
            <w:gridSpan w:val="3"/>
            <w:shd w:val="clear" w:color="auto" w:fill="auto"/>
          </w:tcPr>
          <w:p w14:paraId="299C61D9" w14:textId="77777777" w:rsidR="00992A07" w:rsidRDefault="00992A07">
            <w:pPr>
              <w:rPr>
                <w:rFonts w:ascii="宋体"/>
                <w:vanish/>
              </w:rPr>
            </w:pPr>
          </w:p>
        </w:tc>
      </w:tr>
      <w:tr w:rsidR="00992A07" w14:paraId="299C61E3" w14:textId="77777777">
        <w:tc>
          <w:tcPr>
            <w:tcW w:w="0" w:type="auto"/>
            <w:gridSpan w:val="3"/>
            <w:shd w:val="clear" w:color="auto" w:fill="CCEEFF"/>
            <w:tcMar>
              <w:top w:w="40" w:type="dxa"/>
              <w:left w:w="20" w:type="dxa"/>
              <w:bottom w:w="40" w:type="dxa"/>
              <w:right w:w="20" w:type="dxa"/>
            </w:tcMar>
            <w:vAlign w:val="bottom"/>
          </w:tcPr>
          <w:p w14:paraId="299C61DB" w14:textId="77777777" w:rsidR="00992A07" w:rsidRDefault="00C4246C">
            <w:pPr>
              <w:textAlignment w:val="bottom"/>
            </w:pPr>
            <w:r>
              <w:rPr>
                <w:rFonts w:ascii="Arial" w:eastAsia="宋体" w:hAnsi="Arial" w:cs="Arial"/>
                <w:color w:val="000000"/>
                <w:sz w:val="20"/>
                <w:szCs w:val="20"/>
              </w:rPr>
              <w:t>Deferred tax assets</w:t>
            </w:r>
          </w:p>
        </w:tc>
        <w:tc>
          <w:tcPr>
            <w:tcW w:w="0" w:type="auto"/>
            <w:shd w:val="clear" w:color="auto" w:fill="CCEEFF"/>
            <w:tcMar>
              <w:top w:w="40" w:type="dxa"/>
              <w:left w:w="20" w:type="dxa"/>
              <w:bottom w:w="40" w:type="dxa"/>
              <w:right w:w="0" w:type="dxa"/>
            </w:tcMar>
            <w:vAlign w:val="bottom"/>
          </w:tcPr>
          <w:p w14:paraId="299C61DC"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1DD" w14:textId="77777777" w:rsidR="00992A07" w:rsidRDefault="00C4246C">
            <w:pPr>
              <w:jc w:val="right"/>
              <w:textAlignment w:val="bottom"/>
            </w:pPr>
            <w:r>
              <w:rPr>
                <w:rFonts w:ascii="Arial" w:eastAsia="宋体" w:hAnsi="Arial" w:cs="Arial"/>
                <w:color w:val="000000"/>
                <w:sz w:val="20"/>
                <w:szCs w:val="20"/>
              </w:rPr>
              <w:t>1,245 </w:t>
            </w:r>
          </w:p>
        </w:tc>
        <w:tc>
          <w:tcPr>
            <w:tcW w:w="0" w:type="auto"/>
            <w:shd w:val="clear" w:color="auto" w:fill="CCEEFF"/>
            <w:tcMar>
              <w:top w:w="40" w:type="dxa"/>
              <w:left w:w="0" w:type="dxa"/>
              <w:bottom w:w="40" w:type="dxa"/>
              <w:right w:w="20" w:type="dxa"/>
            </w:tcMar>
            <w:vAlign w:val="bottom"/>
          </w:tcPr>
          <w:p w14:paraId="299C61DE"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1DF"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61E0"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1E1" w14:textId="77777777" w:rsidR="00992A07" w:rsidRDefault="00C4246C">
            <w:pPr>
              <w:jc w:val="right"/>
              <w:textAlignment w:val="bottom"/>
            </w:pPr>
            <w:r>
              <w:rPr>
                <w:rFonts w:ascii="Arial" w:eastAsia="宋体" w:hAnsi="Arial" w:cs="Arial"/>
                <w:color w:val="000000"/>
                <w:sz w:val="20"/>
                <w:szCs w:val="20"/>
              </w:rPr>
              <w:t>22 </w:t>
            </w:r>
          </w:p>
        </w:tc>
        <w:tc>
          <w:tcPr>
            <w:tcW w:w="0" w:type="auto"/>
            <w:shd w:val="clear" w:color="auto" w:fill="CCEEFF"/>
            <w:tcMar>
              <w:top w:w="40" w:type="dxa"/>
              <w:left w:w="0" w:type="dxa"/>
              <w:bottom w:w="40" w:type="dxa"/>
              <w:right w:w="20" w:type="dxa"/>
            </w:tcMar>
            <w:vAlign w:val="bottom"/>
          </w:tcPr>
          <w:p w14:paraId="299C61E2" w14:textId="77777777" w:rsidR="00992A07" w:rsidRDefault="00992A07">
            <w:pPr>
              <w:jc w:val="right"/>
              <w:rPr>
                <w:rFonts w:ascii="宋体"/>
              </w:rPr>
            </w:pPr>
          </w:p>
        </w:tc>
      </w:tr>
      <w:tr w:rsidR="00992A07" w14:paraId="299C61E8" w14:textId="77777777">
        <w:trPr>
          <w:hidden/>
        </w:trPr>
        <w:tc>
          <w:tcPr>
            <w:tcW w:w="0" w:type="auto"/>
            <w:gridSpan w:val="3"/>
            <w:shd w:val="clear" w:color="auto" w:fill="auto"/>
          </w:tcPr>
          <w:p w14:paraId="299C61E4" w14:textId="77777777" w:rsidR="00992A07" w:rsidRDefault="00992A07">
            <w:pPr>
              <w:rPr>
                <w:rFonts w:ascii="宋体"/>
                <w:vanish/>
              </w:rPr>
            </w:pPr>
          </w:p>
        </w:tc>
        <w:tc>
          <w:tcPr>
            <w:tcW w:w="0" w:type="auto"/>
            <w:gridSpan w:val="3"/>
            <w:shd w:val="clear" w:color="auto" w:fill="auto"/>
          </w:tcPr>
          <w:p w14:paraId="299C61E5" w14:textId="77777777" w:rsidR="00992A07" w:rsidRDefault="00992A07">
            <w:pPr>
              <w:rPr>
                <w:rFonts w:ascii="宋体"/>
                <w:vanish/>
              </w:rPr>
            </w:pPr>
          </w:p>
        </w:tc>
        <w:tc>
          <w:tcPr>
            <w:tcW w:w="0" w:type="auto"/>
            <w:gridSpan w:val="3"/>
            <w:shd w:val="clear" w:color="auto" w:fill="auto"/>
          </w:tcPr>
          <w:p w14:paraId="299C61E6" w14:textId="77777777" w:rsidR="00992A07" w:rsidRDefault="00992A07">
            <w:pPr>
              <w:rPr>
                <w:rFonts w:ascii="宋体"/>
                <w:vanish/>
              </w:rPr>
            </w:pPr>
          </w:p>
        </w:tc>
        <w:tc>
          <w:tcPr>
            <w:tcW w:w="0" w:type="auto"/>
            <w:gridSpan w:val="3"/>
            <w:shd w:val="clear" w:color="auto" w:fill="auto"/>
          </w:tcPr>
          <w:p w14:paraId="299C61E7" w14:textId="77777777" w:rsidR="00992A07" w:rsidRDefault="00992A07">
            <w:pPr>
              <w:rPr>
                <w:rFonts w:ascii="宋体"/>
                <w:vanish/>
              </w:rPr>
            </w:pPr>
          </w:p>
        </w:tc>
      </w:tr>
      <w:tr w:rsidR="00992A07" w14:paraId="299C61EF" w14:textId="77777777">
        <w:tc>
          <w:tcPr>
            <w:tcW w:w="0" w:type="auto"/>
            <w:gridSpan w:val="3"/>
            <w:shd w:val="clear" w:color="auto" w:fill="FFFFFF"/>
            <w:tcMar>
              <w:top w:w="40" w:type="dxa"/>
              <w:left w:w="20" w:type="dxa"/>
              <w:bottom w:w="40" w:type="dxa"/>
              <w:right w:w="20" w:type="dxa"/>
            </w:tcMar>
            <w:vAlign w:val="bottom"/>
          </w:tcPr>
          <w:p w14:paraId="299C61E9" w14:textId="77777777" w:rsidR="00992A07" w:rsidRDefault="00C4246C">
            <w:pPr>
              <w:textAlignment w:val="bottom"/>
            </w:pPr>
            <w:r>
              <w:rPr>
                <w:rFonts w:ascii="Arial" w:eastAsia="宋体" w:hAnsi="Arial" w:cs="Arial"/>
                <w:color w:val="000000"/>
                <w:sz w:val="20"/>
                <w:szCs w:val="20"/>
              </w:rPr>
              <w:t>Deferred tax liabilities</w:t>
            </w:r>
          </w:p>
        </w:tc>
        <w:tc>
          <w:tcPr>
            <w:tcW w:w="0" w:type="auto"/>
            <w:gridSpan w:val="2"/>
            <w:shd w:val="clear" w:color="auto" w:fill="FFFFFF"/>
            <w:tcMar>
              <w:top w:w="40" w:type="dxa"/>
              <w:left w:w="20" w:type="dxa"/>
              <w:bottom w:w="40" w:type="dxa"/>
              <w:right w:w="0" w:type="dxa"/>
            </w:tcMar>
            <w:vAlign w:val="bottom"/>
          </w:tcPr>
          <w:p w14:paraId="299C61EA" w14:textId="77777777" w:rsidR="00992A07" w:rsidRDefault="00C4246C">
            <w:pPr>
              <w:jc w:val="right"/>
              <w:textAlignment w:val="bottom"/>
            </w:pPr>
            <w:r>
              <w:rPr>
                <w:rFonts w:ascii="Arial" w:eastAsia="宋体" w:hAnsi="Arial" w:cs="Arial"/>
                <w:color w:val="000000"/>
                <w:sz w:val="20"/>
                <w:szCs w:val="20"/>
              </w:rPr>
              <w:t>(11)</w:t>
            </w:r>
          </w:p>
        </w:tc>
        <w:tc>
          <w:tcPr>
            <w:tcW w:w="0" w:type="auto"/>
            <w:shd w:val="clear" w:color="auto" w:fill="FFFFFF"/>
            <w:tcMar>
              <w:top w:w="40" w:type="dxa"/>
              <w:left w:w="0" w:type="dxa"/>
              <w:bottom w:w="40" w:type="dxa"/>
              <w:right w:w="20" w:type="dxa"/>
            </w:tcMar>
            <w:vAlign w:val="bottom"/>
          </w:tcPr>
          <w:p w14:paraId="299C61E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1EC"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1ED" w14:textId="77777777" w:rsidR="00992A07" w:rsidRDefault="00C4246C">
            <w:pPr>
              <w:jc w:val="right"/>
              <w:textAlignment w:val="bottom"/>
            </w:pPr>
            <w:r>
              <w:rPr>
                <w:rFonts w:ascii="Arial" w:eastAsia="宋体" w:hAnsi="Arial" w:cs="Arial"/>
                <w:color w:val="000000"/>
                <w:sz w:val="20"/>
                <w:szCs w:val="20"/>
              </w:rPr>
              <w:t>(11)</w:t>
            </w:r>
          </w:p>
        </w:tc>
        <w:tc>
          <w:tcPr>
            <w:tcW w:w="0" w:type="auto"/>
            <w:shd w:val="clear" w:color="auto" w:fill="FFFFFF"/>
            <w:tcMar>
              <w:top w:w="40" w:type="dxa"/>
              <w:left w:w="0" w:type="dxa"/>
              <w:bottom w:w="40" w:type="dxa"/>
              <w:right w:w="20" w:type="dxa"/>
            </w:tcMar>
            <w:vAlign w:val="bottom"/>
          </w:tcPr>
          <w:p w14:paraId="299C61EE" w14:textId="77777777" w:rsidR="00992A07" w:rsidRDefault="00992A07">
            <w:pPr>
              <w:jc w:val="right"/>
              <w:rPr>
                <w:rFonts w:ascii="宋体"/>
              </w:rPr>
            </w:pPr>
          </w:p>
        </w:tc>
      </w:tr>
      <w:tr w:rsidR="00992A07" w14:paraId="299C61F8" w14:textId="77777777">
        <w:tc>
          <w:tcPr>
            <w:tcW w:w="0" w:type="auto"/>
            <w:gridSpan w:val="3"/>
            <w:shd w:val="clear" w:color="auto" w:fill="CCEEFF"/>
            <w:tcMar>
              <w:top w:w="40" w:type="dxa"/>
              <w:left w:w="20" w:type="dxa"/>
              <w:bottom w:w="40" w:type="dxa"/>
              <w:right w:w="20" w:type="dxa"/>
            </w:tcMar>
            <w:vAlign w:val="bottom"/>
          </w:tcPr>
          <w:p w14:paraId="299C61F0" w14:textId="77777777" w:rsidR="00992A07" w:rsidRDefault="00C4246C">
            <w:pPr>
              <w:textAlignment w:val="bottom"/>
            </w:pPr>
            <w:r>
              <w:rPr>
                <w:rFonts w:ascii="Arial" w:eastAsia="宋体" w:hAnsi="Arial" w:cs="Arial"/>
                <w:color w:val="000000"/>
                <w:sz w:val="20"/>
                <w:szCs w:val="20"/>
              </w:rPr>
              <w:t>Net deferred tax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61F1"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61F2" w14:textId="77777777" w:rsidR="00992A07" w:rsidRDefault="00C4246C">
            <w:pPr>
              <w:jc w:val="right"/>
              <w:textAlignment w:val="bottom"/>
            </w:pPr>
            <w:r>
              <w:rPr>
                <w:rFonts w:ascii="Arial" w:eastAsia="宋体" w:hAnsi="Arial" w:cs="Arial"/>
                <w:color w:val="000000"/>
                <w:sz w:val="20"/>
                <w:szCs w:val="20"/>
              </w:rPr>
              <w:t>1,234 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61F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1F4"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61F5"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61F6" w14:textId="77777777" w:rsidR="00992A07" w:rsidRDefault="00C4246C">
            <w:pPr>
              <w:jc w:val="right"/>
              <w:textAlignment w:val="bottom"/>
            </w:pPr>
            <w:r>
              <w:rPr>
                <w:rFonts w:ascii="Arial" w:eastAsia="宋体" w:hAnsi="Arial" w:cs="Arial"/>
                <w:color w:val="000000"/>
                <w:sz w:val="20"/>
                <w:szCs w:val="20"/>
              </w:rPr>
              <w:t>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61F7" w14:textId="77777777" w:rsidR="00992A07" w:rsidRDefault="00992A07">
            <w:pPr>
              <w:jc w:val="right"/>
              <w:rPr>
                <w:rFonts w:ascii="宋体"/>
              </w:rPr>
            </w:pPr>
          </w:p>
        </w:tc>
      </w:tr>
    </w:tbl>
    <w:p w14:paraId="299C61F9" w14:textId="77777777" w:rsidR="00992A07" w:rsidRDefault="00C4246C">
      <w:pPr>
        <w:jc w:val="center"/>
      </w:pPr>
      <w:r>
        <w:rPr>
          <w:rFonts w:ascii="Times New Roman" w:eastAsia="宋体" w:hAnsi="Times New Roman"/>
          <w:color w:val="000000"/>
          <w:sz w:val="20"/>
          <w:szCs w:val="20"/>
        </w:rPr>
        <w:t>72</w:t>
      </w:r>
    </w:p>
    <w:p w14:paraId="299C61FA" w14:textId="77777777" w:rsidR="00992A07" w:rsidRDefault="00C4246C">
      <w:r>
        <w:pict w14:anchorId="299C6ECE">
          <v:rect id="_x0000_i1099" style="width:415.3pt;height:1.5pt" o:hralign="center" o:hrstd="t" o:hr="t" fillcolor="#a0a0a0" stroked="f"/>
        </w:pict>
      </w:r>
    </w:p>
    <w:p w14:paraId="299C61FB" w14:textId="77777777" w:rsidR="00992A07" w:rsidRDefault="00992A07"/>
    <w:p w14:paraId="299C61FC" w14:textId="77777777" w:rsidR="00992A07" w:rsidRDefault="00C4246C">
      <w:pPr>
        <w:spacing w:before="180"/>
        <w:jc w:val="both"/>
      </w:pPr>
      <w:r>
        <w:rPr>
          <w:rFonts w:ascii="Arial" w:eastAsia="宋体" w:hAnsi="Arial" w:cs="Arial"/>
          <w:color w:val="000000"/>
          <w:sz w:val="20"/>
          <w:szCs w:val="20"/>
        </w:rPr>
        <w:t xml:space="preserve">Through the end of 2020, the Company </w:t>
      </w:r>
      <w:r>
        <w:rPr>
          <w:rFonts w:ascii="Arial" w:eastAsia="宋体" w:hAnsi="Arial" w:cs="Arial"/>
          <w:color w:val="000000"/>
          <w:sz w:val="20"/>
          <w:szCs w:val="20"/>
        </w:rPr>
        <w:t>demonstrated consistent and continued profitability over the preceding three-year period. The Company’s ability to sustain and grow its such profitability is supported by the continued positive momentum of its consumer and commercial products including its</w:t>
      </w:r>
      <w:r>
        <w:rPr>
          <w:rFonts w:ascii="Arial" w:eastAsia="宋体" w:hAnsi="Arial" w:cs="Arial"/>
          <w:color w:val="000000"/>
          <w:sz w:val="20"/>
          <w:szCs w:val="20"/>
        </w:rPr>
        <w:t xml:space="preserve"> newly released desktop, mobile and graphics processors, greater market acceptance for its server products, the successful adoption of its new game console processor products, and its continued leadership in the development of HPC products. In assessing th</w:t>
      </w:r>
      <w:r>
        <w:rPr>
          <w:rFonts w:ascii="Arial" w:eastAsia="宋体" w:hAnsi="Arial" w:cs="Arial"/>
          <w:color w:val="000000"/>
          <w:sz w:val="20"/>
          <w:szCs w:val="20"/>
        </w:rPr>
        <w:t>e realizability of the deferred tax assets, the Company considered the highly dynamic and competitive landscape of its industry, the continued performance and market acceptance of its new products, and the impact of such market acceptance on forecasts of f</w:t>
      </w:r>
      <w:r>
        <w:rPr>
          <w:rFonts w:ascii="Arial" w:eastAsia="宋体" w:hAnsi="Arial" w:cs="Arial"/>
          <w:color w:val="000000"/>
          <w:sz w:val="20"/>
          <w:szCs w:val="20"/>
        </w:rPr>
        <w:t>uture profitability. As a result, in the fourth quarter of 2020, the Company concluded that its history of profitable operating results, including the current period results, along with increasingly favorable forecasts of continued future profitability, pr</w:t>
      </w:r>
      <w:r>
        <w:rPr>
          <w:rFonts w:ascii="Arial" w:eastAsia="宋体" w:hAnsi="Arial" w:cs="Arial"/>
          <w:color w:val="000000"/>
          <w:sz w:val="20"/>
          <w:szCs w:val="20"/>
        </w:rPr>
        <w:t>ovided sufficient positive evidence supporting the realizability of a certain amount of its U.S. deferred tax assets and, accordingly,</w:t>
      </w:r>
      <w:r>
        <w:rPr>
          <w:rFonts w:ascii="Arial" w:eastAsia="宋体" w:hAnsi="Arial" w:cs="Arial"/>
          <w:color w:val="000000"/>
        </w:rPr>
        <w:t xml:space="preserve"> </w:t>
      </w:r>
      <w:r>
        <w:rPr>
          <w:rFonts w:ascii="Arial" w:eastAsia="宋体" w:hAnsi="Arial" w:cs="Arial"/>
          <w:color w:val="000000"/>
          <w:sz w:val="20"/>
          <w:szCs w:val="20"/>
        </w:rPr>
        <w:t xml:space="preserve">the release of the related valuation allowance previously recorded against these deferred tax assets, resulting in a tax </w:t>
      </w:r>
      <w:r>
        <w:rPr>
          <w:rFonts w:ascii="Arial" w:eastAsia="宋体" w:hAnsi="Arial" w:cs="Arial"/>
          <w:color w:val="000000"/>
          <w:sz w:val="20"/>
          <w:szCs w:val="20"/>
        </w:rPr>
        <w:t xml:space="preserve">benefit of $1.3 billion in the fourth quarter of 2020. </w:t>
      </w:r>
    </w:p>
    <w:p w14:paraId="299C61FD" w14:textId="77777777" w:rsidR="00992A07" w:rsidRDefault="00C4246C">
      <w:pPr>
        <w:spacing w:before="180"/>
        <w:jc w:val="both"/>
      </w:pPr>
      <w:r>
        <w:rPr>
          <w:rFonts w:ascii="Arial" w:eastAsia="宋体" w:hAnsi="Arial" w:cs="Arial"/>
          <w:color w:val="000000"/>
          <w:sz w:val="20"/>
          <w:szCs w:val="20"/>
        </w:rPr>
        <w:t>The Company continues to maintain a valuation allowance of approximately $1.6 billion for certain federal, state, and foreign tax attributes. The federal valuation allowance maintained is due to curre</w:t>
      </w:r>
      <w:r>
        <w:rPr>
          <w:rFonts w:ascii="Arial" w:eastAsia="宋体" w:hAnsi="Arial" w:cs="Arial"/>
          <w:color w:val="000000"/>
          <w:sz w:val="20"/>
          <w:szCs w:val="20"/>
        </w:rPr>
        <w:t>nt limitations, including limitations under Internal Revenue Code Section 382 or 383, separate return loss year rules, or dual consolidated loss rules. The state and foreign valuation allowance maintained is due to lack of sufficient sources of income.</w:t>
      </w:r>
    </w:p>
    <w:p w14:paraId="299C61FE" w14:textId="77777777" w:rsidR="00992A07" w:rsidRDefault="00C4246C">
      <w:pPr>
        <w:spacing w:before="180"/>
        <w:jc w:val="both"/>
      </w:pPr>
      <w:r>
        <w:rPr>
          <w:rFonts w:ascii="Arial" w:eastAsia="宋体" w:hAnsi="Arial" w:cs="Arial"/>
          <w:color w:val="000000"/>
          <w:sz w:val="20"/>
          <w:szCs w:val="20"/>
        </w:rPr>
        <w:t>The</w:t>
      </w:r>
      <w:r>
        <w:rPr>
          <w:rFonts w:ascii="Arial" w:eastAsia="宋体" w:hAnsi="Arial" w:cs="Arial"/>
          <w:color w:val="000000"/>
          <w:sz w:val="20"/>
          <w:szCs w:val="20"/>
        </w:rPr>
        <w:t xml:space="preserve"> Company’s United States federal and state net operating losses carryforwards as of December 26, 2020, were $5.2 billion and $343 million, respectively. The United States federal net operating losses will expire between 2029 and 2037, and the state net ope</w:t>
      </w:r>
      <w:r>
        <w:rPr>
          <w:rFonts w:ascii="Arial" w:eastAsia="宋体" w:hAnsi="Arial" w:cs="Arial"/>
          <w:color w:val="000000"/>
          <w:sz w:val="20"/>
          <w:szCs w:val="20"/>
        </w:rPr>
        <w:t>rating losses will expire at various dates through 2039. The federal tax credits of $385 million will expire at various dates between 2021 and 2040. The state tax credits of $252 million will expire at various dates between 2021 through 2035 except for Cal</w:t>
      </w:r>
      <w:r>
        <w:rPr>
          <w:rFonts w:ascii="Arial" w:eastAsia="宋体" w:hAnsi="Arial" w:cs="Arial"/>
          <w:color w:val="000000"/>
          <w:sz w:val="20"/>
          <w:szCs w:val="20"/>
        </w:rPr>
        <w:t>ifornia R&amp;D credit, which does not expire. The Company also has $494 million of credit carryforward in Canada that will expire between 2026 and 2040.</w:t>
      </w:r>
    </w:p>
    <w:p w14:paraId="299C61FF" w14:textId="77777777" w:rsidR="00992A07" w:rsidRDefault="00C4246C">
      <w:pPr>
        <w:spacing w:before="180"/>
        <w:jc w:val="both"/>
      </w:pPr>
      <w:r>
        <w:rPr>
          <w:rFonts w:ascii="Arial" w:eastAsia="宋体" w:hAnsi="Arial" w:cs="Arial"/>
          <w:color w:val="000000"/>
          <w:sz w:val="20"/>
          <w:szCs w:val="20"/>
        </w:rPr>
        <w:t>Under current U.S. tax law the impact of future distributions of undistributed earnings that are indefinit</w:t>
      </w:r>
      <w:r>
        <w:rPr>
          <w:rFonts w:ascii="Arial" w:eastAsia="宋体" w:hAnsi="Arial" w:cs="Arial"/>
          <w:color w:val="000000"/>
          <w:sz w:val="20"/>
          <w:szCs w:val="20"/>
        </w:rPr>
        <w:t>ely reinvested are anticipated to be withholding taxes from local jurisdictions and non-conforming U.S. state jurisdictions. The amount of cumulative undistributed earnings that are permanently reinvested that could be subject to withholding taxes are $304</w:t>
      </w:r>
      <w:r>
        <w:rPr>
          <w:rFonts w:ascii="Arial" w:eastAsia="宋体" w:hAnsi="Arial" w:cs="Arial"/>
          <w:color w:val="000000"/>
          <w:sz w:val="20"/>
          <w:szCs w:val="20"/>
        </w:rPr>
        <w:t xml:space="preserve"> million as of December 26, 2020.</w:t>
      </w:r>
    </w:p>
    <w:p w14:paraId="299C6200" w14:textId="77777777" w:rsidR="00992A07" w:rsidRDefault="00C4246C">
      <w:pPr>
        <w:spacing w:before="180"/>
        <w:jc w:val="both"/>
      </w:pPr>
      <w:r>
        <w:rPr>
          <w:rFonts w:ascii="Arial" w:eastAsia="宋体" w:hAnsi="Arial" w:cs="Arial"/>
          <w:color w:val="000000"/>
          <w:sz w:val="20"/>
          <w:szCs w:val="20"/>
        </w:rPr>
        <w:t>A reconciliation of the Company's gross unrecognized tax benefits was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422"/>
        <w:gridCol w:w="38"/>
        <w:gridCol w:w="132"/>
        <w:gridCol w:w="1039"/>
        <w:gridCol w:w="36"/>
        <w:gridCol w:w="36"/>
        <w:gridCol w:w="36"/>
        <w:gridCol w:w="36"/>
        <w:gridCol w:w="132"/>
        <w:gridCol w:w="1039"/>
        <w:gridCol w:w="36"/>
        <w:gridCol w:w="36"/>
        <w:gridCol w:w="36"/>
        <w:gridCol w:w="36"/>
        <w:gridCol w:w="132"/>
        <w:gridCol w:w="1039"/>
        <w:gridCol w:w="36"/>
      </w:tblGrid>
      <w:tr w:rsidR="00992A07" w14:paraId="299C6213" w14:textId="77777777">
        <w:tc>
          <w:tcPr>
            <w:tcW w:w="50" w:type="pct"/>
            <w:shd w:val="clear" w:color="auto" w:fill="auto"/>
          </w:tcPr>
          <w:p w14:paraId="299C6201" w14:textId="77777777" w:rsidR="00992A07" w:rsidRDefault="00992A07">
            <w:pPr>
              <w:rPr>
                <w:rFonts w:ascii="宋体"/>
              </w:rPr>
            </w:pPr>
          </w:p>
        </w:tc>
        <w:tc>
          <w:tcPr>
            <w:tcW w:w="2715" w:type="pct"/>
            <w:shd w:val="clear" w:color="auto" w:fill="auto"/>
          </w:tcPr>
          <w:p w14:paraId="299C6202" w14:textId="77777777" w:rsidR="00992A07" w:rsidRDefault="00992A07">
            <w:pPr>
              <w:rPr>
                <w:rFonts w:ascii="宋体"/>
              </w:rPr>
            </w:pPr>
          </w:p>
        </w:tc>
        <w:tc>
          <w:tcPr>
            <w:tcW w:w="5" w:type="pct"/>
            <w:shd w:val="clear" w:color="auto" w:fill="auto"/>
          </w:tcPr>
          <w:p w14:paraId="299C6203" w14:textId="77777777" w:rsidR="00992A07" w:rsidRDefault="00992A07">
            <w:pPr>
              <w:rPr>
                <w:rFonts w:ascii="宋体"/>
              </w:rPr>
            </w:pPr>
          </w:p>
        </w:tc>
        <w:tc>
          <w:tcPr>
            <w:tcW w:w="50" w:type="pct"/>
            <w:shd w:val="clear" w:color="auto" w:fill="auto"/>
          </w:tcPr>
          <w:p w14:paraId="299C6204" w14:textId="77777777" w:rsidR="00992A07" w:rsidRDefault="00992A07">
            <w:pPr>
              <w:rPr>
                <w:rFonts w:ascii="宋体"/>
              </w:rPr>
            </w:pPr>
          </w:p>
        </w:tc>
        <w:tc>
          <w:tcPr>
            <w:tcW w:w="668" w:type="pct"/>
            <w:shd w:val="clear" w:color="auto" w:fill="auto"/>
          </w:tcPr>
          <w:p w14:paraId="299C6205" w14:textId="77777777" w:rsidR="00992A07" w:rsidRDefault="00992A07">
            <w:pPr>
              <w:rPr>
                <w:rFonts w:ascii="宋体"/>
              </w:rPr>
            </w:pPr>
          </w:p>
        </w:tc>
        <w:tc>
          <w:tcPr>
            <w:tcW w:w="5" w:type="pct"/>
            <w:shd w:val="clear" w:color="auto" w:fill="auto"/>
          </w:tcPr>
          <w:p w14:paraId="299C6206" w14:textId="77777777" w:rsidR="00992A07" w:rsidRDefault="00992A07">
            <w:pPr>
              <w:rPr>
                <w:rFonts w:ascii="宋体"/>
              </w:rPr>
            </w:pPr>
          </w:p>
        </w:tc>
        <w:tc>
          <w:tcPr>
            <w:tcW w:w="5" w:type="pct"/>
            <w:shd w:val="clear" w:color="auto" w:fill="auto"/>
          </w:tcPr>
          <w:p w14:paraId="299C6207" w14:textId="77777777" w:rsidR="00992A07" w:rsidRDefault="00992A07">
            <w:pPr>
              <w:rPr>
                <w:rFonts w:ascii="宋体"/>
              </w:rPr>
            </w:pPr>
          </w:p>
        </w:tc>
        <w:tc>
          <w:tcPr>
            <w:tcW w:w="19" w:type="pct"/>
            <w:shd w:val="clear" w:color="auto" w:fill="auto"/>
          </w:tcPr>
          <w:p w14:paraId="299C6208" w14:textId="77777777" w:rsidR="00992A07" w:rsidRDefault="00992A07">
            <w:pPr>
              <w:rPr>
                <w:rFonts w:ascii="宋体"/>
              </w:rPr>
            </w:pPr>
          </w:p>
        </w:tc>
        <w:tc>
          <w:tcPr>
            <w:tcW w:w="5" w:type="pct"/>
            <w:shd w:val="clear" w:color="auto" w:fill="auto"/>
          </w:tcPr>
          <w:p w14:paraId="299C6209" w14:textId="77777777" w:rsidR="00992A07" w:rsidRDefault="00992A07">
            <w:pPr>
              <w:rPr>
                <w:rFonts w:ascii="宋体"/>
              </w:rPr>
            </w:pPr>
          </w:p>
        </w:tc>
        <w:tc>
          <w:tcPr>
            <w:tcW w:w="50" w:type="pct"/>
            <w:shd w:val="clear" w:color="auto" w:fill="auto"/>
          </w:tcPr>
          <w:p w14:paraId="299C620A" w14:textId="77777777" w:rsidR="00992A07" w:rsidRDefault="00992A07">
            <w:pPr>
              <w:rPr>
                <w:rFonts w:ascii="宋体"/>
              </w:rPr>
            </w:pPr>
          </w:p>
        </w:tc>
        <w:tc>
          <w:tcPr>
            <w:tcW w:w="668" w:type="pct"/>
            <w:shd w:val="clear" w:color="auto" w:fill="auto"/>
          </w:tcPr>
          <w:p w14:paraId="299C620B" w14:textId="77777777" w:rsidR="00992A07" w:rsidRDefault="00992A07">
            <w:pPr>
              <w:rPr>
                <w:rFonts w:ascii="宋体"/>
              </w:rPr>
            </w:pPr>
          </w:p>
        </w:tc>
        <w:tc>
          <w:tcPr>
            <w:tcW w:w="5" w:type="pct"/>
            <w:shd w:val="clear" w:color="auto" w:fill="auto"/>
          </w:tcPr>
          <w:p w14:paraId="299C620C" w14:textId="77777777" w:rsidR="00992A07" w:rsidRDefault="00992A07">
            <w:pPr>
              <w:rPr>
                <w:rFonts w:ascii="宋体"/>
              </w:rPr>
            </w:pPr>
          </w:p>
        </w:tc>
        <w:tc>
          <w:tcPr>
            <w:tcW w:w="5" w:type="pct"/>
            <w:shd w:val="clear" w:color="auto" w:fill="auto"/>
          </w:tcPr>
          <w:p w14:paraId="299C620D" w14:textId="77777777" w:rsidR="00992A07" w:rsidRDefault="00992A07">
            <w:pPr>
              <w:rPr>
                <w:rFonts w:ascii="宋体"/>
              </w:rPr>
            </w:pPr>
          </w:p>
        </w:tc>
        <w:tc>
          <w:tcPr>
            <w:tcW w:w="19" w:type="pct"/>
            <w:shd w:val="clear" w:color="auto" w:fill="auto"/>
          </w:tcPr>
          <w:p w14:paraId="299C620E" w14:textId="77777777" w:rsidR="00992A07" w:rsidRDefault="00992A07">
            <w:pPr>
              <w:rPr>
                <w:rFonts w:ascii="宋体"/>
              </w:rPr>
            </w:pPr>
          </w:p>
        </w:tc>
        <w:tc>
          <w:tcPr>
            <w:tcW w:w="5" w:type="pct"/>
            <w:shd w:val="clear" w:color="auto" w:fill="auto"/>
          </w:tcPr>
          <w:p w14:paraId="299C620F" w14:textId="77777777" w:rsidR="00992A07" w:rsidRDefault="00992A07">
            <w:pPr>
              <w:rPr>
                <w:rFonts w:ascii="宋体"/>
              </w:rPr>
            </w:pPr>
          </w:p>
        </w:tc>
        <w:tc>
          <w:tcPr>
            <w:tcW w:w="50" w:type="pct"/>
            <w:shd w:val="clear" w:color="auto" w:fill="auto"/>
          </w:tcPr>
          <w:p w14:paraId="299C6210" w14:textId="77777777" w:rsidR="00992A07" w:rsidRDefault="00992A07">
            <w:pPr>
              <w:rPr>
                <w:rFonts w:ascii="宋体"/>
              </w:rPr>
            </w:pPr>
          </w:p>
        </w:tc>
        <w:tc>
          <w:tcPr>
            <w:tcW w:w="668" w:type="pct"/>
            <w:shd w:val="clear" w:color="auto" w:fill="auto"/>
          </w:tcPr>
          <w:p w14:paraId="299C6211" w14:textId="77777777" w:rsidR="00992A07" w:rsidRDefault="00992A07">
            <w:pPr>
              <w:rPr>
                <w:rFonts w:ascii="宋体"/>
              </w:rPr>
            </w:pPr>
          </w:p>
        </w:tc>
        <w:tc>
          <w:tcPr>
            <w:tcW w:w="5" w:type="pct"/>
            <w:shd w:val="clear" w:color="auto" w:fill="auto"/>
          </w:tcPr>
          <w:p w14:paraId="299C6212" w14:textId="77777777" w:rsidR="00992A07" w:rsidRDefault="00992A07">
            <w:pPr>
              <w:rPr>
                <w:rFonts w:ascii="宋体"/>
              </w:rPr>
            </w:pPr>
          </w:p>
        </w:tc>
      </w:tr>
      <w:tr w:rsidR="00992A07" w14:paraId="299C621A" w14:textId="77777777">
        <w:tc>
          <w:tcPr>
            <w:tcW w:w="0" w:type="auto"/>
            <w:gridSpan w:val="3"/>
            <w:shd w:val="clear" w:color="auto" w:fill="auto"/>
            <w:tcMar>
              <w:top w:w="0" w:type="dxa"/>
              <w:left w:w="20" w:type="dxa"/>
              <w:bottom w:w="0" w:type="dxa"/>
              <w:right w:w="20" w:type="dxa"/>
            </w:tcMar>
          </w:tcPr>
          <w:p w14:paraId="299C6214"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215"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6216"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217"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6218"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219" w14:textId="77777777" w:rsidR="00992A07" w:rsidRDefault="00C4246C">
            <w:pPr>
              <w:jc w:val="center"/>
              <w:textAlignment w:val="bottom"/>
            </w:pPr>
            <w:r>
              <w:rPr>
                <w:rFonts w:ascii="Arial" w:eastAsia="宋体" w:hAnsi="Arial" w:cs="Arial"/>
                <w:b/>
                <w:bCs/>
                <w:color w:val="000000"/>
                <w:sz w:val="16"/>
                <w:szCs w:val="16"/>
              </w:rPr>
              <w:t>2018</w:t>
            </w:r>
          </w:p>
        </w:tc>
      </w:tr>
      <w:tr w:rsidR="00992A07" w14:paraId="299C621D" w14:textId="77777777">
        <w:tc>
          <w:tcPr>
            <w:tcW w:w="0" w:type="auto"/>
            <w:gridSpan w:val="3"/>
            <w:shd w:val="clear" w:color="auto" w:fill="auto"/>
            <w:tcMar>
              <w:top w:w="40" w:type="dxa"/>
              <w:left w:w="20" w:type="dxa"/>
              <w:bottom w:w="40" w:type="dxa"/>
              <w:right w:w="20" w:type="dxa"/>
            </w:tcMar>
            <w:vAlign w:val="bottom"/>
          </w:tcPr>
          <w:p w14:paraId="299C621B" w14:textId="77777777" w:rsidR="00992A07" w:rsidRDefault="00C4246C">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621C"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622A" w14:textId="77777777">
        <w:tc>
          <w:tcPr>
            <w:tcW w:w="0" w:type="auto"/>
            <w:gridSpan w:val="3"/>
            <w:shd w:val="clear" w:color="auto" w:fill="CCEEFF"/>
            <w:tcMar>
              <w:top w:w="40" w:type="dxa"/>
              <w:left w:w="20" w:type="dxa"/>
              <w:bottom w:w="40" w:type="dxa"/>
              <w:right w:w="20" w:type="dxa"/>
            </w:tcMar>
            <w:vAlign w:val="bottom"/>
          </w:tcPr>
          <w:p w14:paraId="299C621E" w14:textId="77777777" w:rsidR="00992A07" w:rsidRDefault="00C4246C">
            <w:pPr>
              <w:textAlignment w:val="bottom"/>
            </w:pPr>
            <w:r>
              <w:rPr>
                <w:rFonts w:ascii="Arial" w:eastAsia="宋体" w:hAnsi="Arial" w:cs="Arial"/>
                <w:color w:val="000000"/>
                <w:sz w:val="20"/>
                <w:szCs w:val="20"/>
              </w:rPr>
              <w:t>Balance at beginning of year</w:t>
            </w:r>
          </w:p>
        </w:tc>
        <w:tc>
          <w:tcPr>
            <w:tcW w:w="0" w:type="auto"/>
            <w:shd w:val="clear" w:color="auto" w:fill="CCEEFF"/>
            <w:tcMar>
              <w:top w:w="40" w:type="dxa"/>
              <w:left w:w="20" w:type="dxa"/>
              <w:bottom w:w="40" w:type="dxa"/>
              <w:right w:w="0" w:type="dxa"/>
            </w:tcMar>
            <w:vAlign w:val="bottom"/>
          </w:tcPr>
          <w:p w14:paraId="299C621F"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220" w14:textId="77777777" w:rsidR="00992A07" w:rsidRDefault="00C4246C">
            <w:pPr>
              <w:jc w:val="right"/>
              <w:textAlignment w:val="bottom"/>
            </w:pPr>
            <w:r>
              <w:rPr>
                <w:rFonts w:ascii="Arial" w:eastAsia="宋体" w:hAnsi="Arial" w:cs="Arial"/>
                <w:color w:val="000000"/>
                <w:sz w:val="20"/>
                <w:szCs w:val="20"/>
              </w:rPr>
              <w:t>65 </w:t>
            </w:r>
          </w:p>
        </w:tc>
        <w:tc>
          <w:tcPr>
            <w:tcW w:w="0" w:type="auto"/>
            <w:shd w:val="clear" w:color="auto" w:fill="CCEEFF"/>
            <w:tcMar>
              <w:top w:w="40" w:type="dxa"/>
              <w:left w:w="0" w:type="dxa"/>
              <w:bottom w:w="40" w:type="dxa"/>
              <w:right w:w="20" w:type="dxa"/>
            </w:tcMar>
            <w:vAlign w:val="bottom"/>
          </w:tcPr>
          <w:p w14:paraId="299C6221"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222"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6223"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224" w14:textId="77777777" w:rsidR="00992A07" w:rsidRDefault="00C4246C">
            <w:pPr>
              <w:jc w:val="right"/>
              <w:textAlignment w:val="bottom"/>
            </w:pPr>
            <w:r>
              <w:rPr>
                <w:rFonts w:ascii="Arial" w:eastAsia="宋体" w:hAnsi="Arial" w:cs="Arial"/>
                <w:color w:val="000000"/>
                <w:sz w:val="20"/>
                <w:szCs w:val="20"/>
              </w:rPr>
              <w:t>49 </w:t>
            </w:r>
          </w:p>
        </w:tc>
        <w:tc>
          <w:tcPr>
            <w:tcW w:w="0" w:type="auto"/>
            <w:shd w:val="clear" w:color="auto" w:fill="CCEEFF"/>
            <w:tcMar>
              <w:top w:w="40" w:type="dxa"/>
              <w:left w:w="0" w:type="dxa"/>
              <w:bottom w:w="40" w:type="dxa"/>
              <w:right w:w="20" w:type="dxa"/>
            </w:tcMar>
            <w:vAlign w:val="bottom"/>
          </w:tcPr>
          <w:p w14:paraId="299C622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226"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6227"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228" w14:textId="77777777" w:rsidR="00992A07" w:rsidRDefault="00C4246C">
            <w:pPr>
              <w:jc w:val="right"/>
              <w:textAlignment w:val="bottom"/>
            </w:pPr>
            <w:r>
              <w:rPr>
                <w:rFonts w:ascii="Arial" w:eastAsia="宋体" w:hAnsi="Arial" w:cs="Arial"/>
                <w:color w:val="000000"/>
                <w:sz w:val="20"/>
                <w:szCs w:val="20"/>
              </w:rPr>
              <w:t>49 </w:t>
            </w:r>
          </w:p>
        </w:tc>
        <w:tc>
          <w:tcPr>
            <w:tcW w:w="0" w:type="auto"/>
            <w:shd w:val="clear" w:color="auto" w:fill="CCEEFF"/>
            <w:tcMar>
              <w:top w:w="40" w:type="dxa"/>
              <w:left w:w="0" w:type="dxa"/>
              <w:bottom w:w="40" w:type="dxa"/>
              <w:right w:w="20" w:type="dxa"/>
            </w:tcMar>
            <w:vAlign w:val="bottom"/>
          </w:tcPr>
          <w:p w14:paraId="299C6229" w14:textId="77777777" w:rsidR="00992A07" w:rsidRDefault="00992A07">
            <w:pPr>
              <w:jc w:val="right"/>
              <w:rPr>
                <w:rFonts w:ascii="宋体"/>
              </w:rPr>
            </w:pPr>
          </w:p>
        </w:tc>
      </w:tr>
      <w:tr w:rsidR="00992A07" w14:paraId="299C6234" w14:textId="77777777">
        <w:tc>
          <w:tcPr>
            <w:tcW w:w="0" w:type="auto"/>
            <w:gridSpan w:val="3"/>
            <w:shd w:val="clear" w:color="auto" w:fill="FFFFFF"/>
            <w:tcMar>
              <w:top w:w="40" w:type="dxa"/>
              <w:left w:w="20" w:type="dxa"/>
              <w:bottom w:w="40" w:type="dxa"/>
              <w:right w:w="20" w:type="dxa"/>
            </w:tcMar>
            <w:vAlign w:val="bottom"/>
          </w:tcPr>
          <w:p w14:paraId="299C622B" w14:textId="77777777" w:rsidR="00992A07" w:rsidRDefault="00C4246C">
            <w:pPr>
              <w:textAlignment w:val="bottom"/>
            </w:pPr>
            <w:r>
              <w:rPr>
                <w:rFonts w:ascii="Arial" w:eastAsia="宋体" w:hAnsi="Arial" w:cs="Arial"/>
                <w:color w:val="000000"/>
                <w:sz w:val="20"/>
                <w:szCs w:val="20"/>
              </w:rPr>
              <w:t>Increases for tax positions taken in prior years</w:t>
            </w:r>
          </w:p>
        </w:tc>
        <w:tc>
          <w:tcPr>
            <w:tcW w:w="0" w:type="auto"/>
            <w:gridSpan w:val="2"/>
            <w:shd w:val="clear" w:color="auto" w:fill="FFFFFF"/>
            <w:tcMar>
              <w:top w:w="40" w:type="dxa"/>
              <w:left w:w="20" w:type="dxa"/>
              <w:bottom w:w="40" w:type="dxa"/>
              <w:right w:w="0" w:type="dxa"/>
            </w:tcMar>
            <w:vAlign w:val="bottom"/>
          </w:tcPr>
          <w:p w14:paraId="299C622C" w14:textId="77777777" w:rsidR="00992A07" w:rsidRDefault="00C4246C">
            <w:pPr>
              <w:jc w:val="right"/>
              <w:textAlignment w:val="bottom"/>
            </w:pPr>
            <w:r>
              <w:rPr>
                <w:rFonts w:ascii="Arial" w:eastAsia="宋体" w:hAnsi="Arial" w:cs="Arial"/>
                <w:color w:val="000000"/>
                <w:sz w:val="20"/>
                <w:szCs w:val="20"/>
              </w:rPr>
              <w:t>41 </w:t>
            </w:r>
          </w:p>
        </w:tc>
        <w:tc>
          <w:tcPr>
            <w:tcW w:w="0" w:type="auto"/>
            <w:shd w:val="clear" w:color="auto" w:fill="FFFFFF"/>
            <w:tcMar>
              <w:top w:w="40" w:type="dxa"/>
              <w:left w:w="0" w:type="dxa"/>
              <w:bottom w:w="40" w:type="dxa"/>
              <w:right w:w="20" w:type="dxa"/>
            </w:tcMar>
            <w:vAlign w:val="bottom"/>
          </w:tcPr>
          <w:p w14:paraId="299C622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22E"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22F" w14:textId="77777777" w:rsidR="00992A07" w:rsidRDefault="00C4246C">
            <w:pPr>
              <w:jc w:val="right"/>
              <w:textAlignment w:val="bottom"/>
            </w:pPr>
            <w:r>
              <w:rPr>
                <w:rFonts w:ascii="Arial" w:eastAsia="宋体" w:hAnsi="Arial" w:cs="Arial"/>
                <w:color w:val="000000"/>
                <w:sz w:val="20"/>
                <w:szCs w:val="20"/>
              </w:rPr>
              <w:t>5 </w:t>
            </w:r>
          </w:p>
        </w:tc>
        <w:tc>
          <w:tcPr>
            <w:tcW w:w="0" w:type="auto"/>
            <w:shd w:val="clear" w:color="auto" w:fill="FFFFFF"/>
            <w:tcMar>
              <w:top w:w="40" w:type="dxa"/>
              <w:left w:w="0" w:type="dxa"/>
              <w:bottom w:w="40" w:type="dxa"/>
              <w:right w:w="20" w:type="dxa"/>
            </w:tcMar>
            <w:vAlign w:val="bottom"/>
          </w:tcPr>
          <w:p w14:paraId="299C623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231"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232"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6233" w14:textId="77777777" w:rsidR="00992A07" w:rsidRDefault="00992A07">
            <w:pPr>
              <w:jc w:val="right"/>
              <w:rPr>
                <w:rFonts w:ascii="宋体"/>
              </w:rPr>
            </w:pPr>
          </w:p>
        </w:tc>
      </w:tr>
      <w:tr w:rsidR="00992A07" w14:paraId="299C623E" w14:textId="77777777">
        <w:tc>
          <w:tcPr>
            <w:tcW w:w="0" w:type="auto"/>
            <w:gridSpan w:val="3"/>
            <w:shd w:val="clear" w:color="auto" w:fill="CCEEFF"/>
            <w:tcMar>
              <w:top w:w="40" w:type="dxa"/>
              <w:left w:w="20" w:type="dxa"/>
              <w:bottom w:w="40" w:type="dxa"/>
              <w:right w:w="20" w:type="dxa"/>
            </w:tcMar>
            <w:vAlign w:val="bottom"/>
          </w:tcPr>
          <w:p w14:paraId="299C6235" w14:textId="77777777" w:rsidR="00992A07" w:rsidRDefault="00C4246C">
            <w:pPr>
              <w:textAlignment w:val="bottom"/>
            </w:pPr>
            <w:r>
              <w:rPr>
                <w:rFonts w:ascii="Arial" w:eastAsia="宋体" w:hAnsi="Arial" w:cs="Arial"/>
                <w:color w:val="000000"/>
                <w:sz w:val="20"/>
                <w:szCs w:val="20"/>
              </w:rPr>
              <w:t>Decreases for tax positions taken in prior years</w:t>
            </w:r>
          </w:p>
        </w:tc>
        <w:tc>
          <w:tcPr>
            <w:tcW w:w="0" w:type="auto"/>
            <w:gridSpan w:val="2"/>
            <w:shd w:val="clear" w:color="auto" w:fill="CCEEFF"/>
            <w:tcMar>
              <w:top w:w="40" w:type="dxa"/>
              <w:left w:w="20" w:type="dxa"/>
              <w:bottom w:w="40" w:type="dxa"/>
              <w:right w:w="0" w:type="dxa"/>
            </w:tcMar>
            <w:vAlign w:val="bottom"/>
          </w:tcPr>
          <w:p w14:paraId="299C6236" w14:textId="77777777" w:rsidR="00992A07" w:rsidRDefault="00C4246C">
            <w:pPr>
              <w:jc w:val="right"/>
              <w:textAlignment w:val="bottom"/>
            </w:pPr>
            <w:r>
              <w:rPr>
                <w:rFonts w:ascii="Arial" w:eastAsia="宋体" w:hAnsi="Arial" w:cs="Arial"/>
                <w:color w:val="000000"/>
                <w:sz w:val="20"/>
                <w:szCs w:val="20"/>
              </w:rPr>
              <w:t>(15)</w:t>
            </w:r>
          </w:p>
        </w:tc>
        <w:tc>
          <w:tcPr>
            <w:tcW w:w="0" w:type="auto"/>
            <w:shd w:val="clear" w:color="auto" w:fill="CCEEFF"/>
            <w:tcMar>
              <w:top w:w="40" w:type="dxa"/>
              <w:left w:w="0" w:type="dxa"/>
              <w:bottom w:w="40" w:type="dxa"/>
              <w:right w:w="20" w:type="dxa"/>
            </w:tcMar>
            <w:vAlign w:val="bottom"/>
          </w:tcPr>
          <w:p w14:paraId="299C623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238"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239"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623A"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23B"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23C" w14:textId="77777777" w:rsidR="00992A07" w:rsidRDefault="00C4246C">
            <w:pPr>
              <w:jc w:val="right"/>
              <w:textAlignment w:val="bottom"/>
            </w:pPr>
            <w:r>
              <w:rPr>
                <w:rFonts w:ascii="Arial" w:eastAsia="宋体"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299C623D" w14:textId="77777777" w:rsidR="00992A07" w:rsidRDefault="00992A07">
            <w:pPr>
              <w:jc w:val="right"/>
              <w:rPr>
                <w:rFonts w:ascii="宋体"/>
              </w:rPr>
            </w:pPr>
          </w:p>
        </w:tc>
      </w:tr>
      <w:tr w:rsidR="00992A07" w14:paraId="299C6248" w14:textId="77777777">
        <w:tc>
          <w:tcPr>
            <w:tcW w:w="0" w:type="auto"/>
            <w:gridSpan w:val="3"/>
            <w:shd w:val="clear" w:color="auto" w:fill="FFFFFF"/>
            <w:tcMar>
              <w:top w:w="40" w:type="dxa"/>
              <w:left w:w="20" w:type="dxa"/>
              <w:bottom w:w="40" w:type="dxa"/>
              <w:right w:w="20" w:type="dxa"/>
            </w:tcMar>
            <w:vAlign w:val="bottom"/>
          </w:tcPr>
          <w:p w14:paraId="299C623F" w14:textId="77777777" w:rsidR="00992A07" w:rsidRDefault="00C4246C">
            <w:pPr>
              <w:textAlignment w:val="bottom"/>
            </w:pPr>
            <w:r>
              <w:rPr>
                <w:rFonts w:ascii="Arial" w:eastAsia="宋体" w:hAnsi="Arial" w:cs="Arial"/>
                <w:color w:val="000000"/>
                <w:sz w:val="20"/>
                <w:szCs w:val="20"/>
              </w:rPr>
              <w:t>Increases for tax positions taken in the current year</w:t>
            </w:r>
          </w:p>
        </w:tc>
        <w:tc>
          <w:tcPr>
            <w:tcW w:w="0" w:type="auto"/>
            <w:gridSpan w:val="2"/>
            <w:shd w:val="clear" w:color="auto" w:fill="FFFFFF"/>
            <w:tcMar>
              <w:top w:w="40" w:type="dxa"/>
              <w:left w:w="20" w:type="dxa"/>
              <w:bottom w:w="40" w:type="dxa"/>
              <w:right w:w="0" w:type="dxa"/>
            </w:tcMar>
            <w:vAlign w:val="bottom"/>
          </w:tcPr>
          <w:p w14:paraId="299C6240" w14:textId="77777777" w:rsidR="00992A07" w:rsidRDefault="00C4246C">
            <w:pPr>
              <w:jc w:val="right"/>
              <w:textAlignment w:val="bottom"/>
            </w:pPr>
            <w:r>
              <w:rPr>
                <w:rFonts w:ascii="Arial" w:eastAsia="宋体" w:hAnsi="Arial" w:cs="Arial"/>
                <w:color w:val="000000"/>
                <w:sz w:val="20"/>
                <w:szCs w:val="20"/>
              </w:rPr>
              <w:t>30 </w:t>
            </w:r>
          </w:p>
        </w:tc>
        <w:tc>
          <w:tcPr>
            <w:tcW w:w="0" w:type="auto"/>
            <w:shd w:val="clear" w:color="auto" w:fill="FFFFFF"/>
            <w:tcMar>
              <w:top w:w="40" w:type="dxa"/>
              <w:left w:w="0" w:type="dxa"/>
              <w:bottom w:w="40" w:type="dxa"/>
              <w:right w:w="20" w:type="dxa"/>
            </w:tcMar>
            <w:vAlign w:val="bottom"/>
          </w:tcPr>
          <w:p w14:paraId="299C6241"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242"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243" w14:textId="77777777" w:rsidR="00992A07" w:rsidRDefault="00C4246C">
            <w:pPr>
              <w:jc w:val="right"/>
              <w:textAlignment w:val="bottom"/>
            </w:pPr>
            <w:r>
              <w:rPr>
                <w:rFonts w:ascii="Arial" w:eastAsia="宋体" w:hAnsi="Arial" w:cs="Arial"/>
                <w:color w:val="000000"/>
                <w:sz w:val="20"/>
                <w:szCs w:val="20"/>
              </w:rPr>
              <w:t>15 </w:t>
            </w:r>
          </w:p>
        </w:tc>
        <w:tc>
          <w:tcPr>
            <w:tcW w:w="0" w:type="auto"/>
            <w:shd w:val="clear" w:color="auto" w:fill="FFFFFF"/>
            <w:tcMar>
              <w:top w:w="40" w:type="dxa"/>
              <w:left w:w="0" w:type="dxa"/>
              <w:bottom w:w="40" w:type="dxa"/>
              <w:right w:w="20" w:type="dxa"/>
            </w:tcMar>
            <w:vAlign w:val="bottom"/>
          </w:tcPr>
          <w:p w14:paraId="299C624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245"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246" w14:textId="77777777" w:rsidR="00992A07" w:rsidRDefault="00C4246C">
            <w:pPr>
              <w:jc w:val="right"/>
              <w:textAlignment w:val="bottom"/>
            </w:pPr>
            <w:r>
              <w:rPr>
                <w:rFonts w:ascii="Arial" w:eastAsia="宋体"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299C6247" w14:textId="77777777" w:rsidR="00992A07" w:rsidRDefault="00992A07">
            <w:pPr>
              <w:jc w:val="right"/>
              <w:rPr>
                <w:rFonts w:ascii="宋体"/>
              </w:rPr>
            </w:pPr>
          </w:p>
        </w:tc>
      </w:tr>
      <w:tr w:rsidR="00992A07" w14:paraId="299C6252" w14:textId="77777777">
        <w:tc>
          <w:tcPr>
            <w:tcW w:w="0" w:type="auto"/>
            <w:gridSpan w:val="3"/>
            <w:shd w:val="clear" w:color="auto" w:fill="CCEEFF"/>
            <w:tcMar>
              <w:top w:w="40" w:type="dxa"/>
              <w:left w:w="20" w:type="dxa"/>
              <w:bottom w:w="40" w:type="dxa"/>
              <w:right w:w="20" w:type="dxa"/>
            </w:tcMar>
            <w:vAlign w:val="bottom"/>
          </w:tcPr>
          <w:p w14:paraId="299C6249" w14:textId="77777777" w:rsidR="00992A07" w:rsidRDefault="00C4246C">
            <w:pPr>
              <w:textAlignment w:val="bottom"/>
            </w:pPr>
            <w:r>
              <w:rPr>
                <w:rFonts w:ascii="Arial" w:eastAsia="宋体" w:hAnsi="Arial" w:cs="Arial"/>
                <w:color w:val="000000"/>
                <w:sz w:val="20"/>
                <w:szCs w:val="20"/>
              </w:rPr>
              <w:t xml:space="preserve">Decreases for </w:t>
            </w:r>
            <w:r>
              <w:rPr>
                <w:rFonts w:ascii="Arial" w:eastAsia="宋体" w:hAnsi="Arial" w:cs="Arial"/>
                <w:color w:val="000000"/>
                <w:sz w:val="20"/>
                <w:szCs w:val="20"/>
              </w:rPr>
              <w:t>settlements with taxing authorities</w:t>
            </w:r>
          </w:p>
        </w:tc>
        <w:tc>
          <w:tcPr>
            <w:tcW w:w="0" w:type="auto"/>
            <w:gridSpan w:val="2"/>
            <w:shd w:val="clear" w:color="auto" w:fill="CCEEFF"/>
            <w:tcMar>
              <w:top w:w="40" w:type="dxa"/>
              <w:left w:w="20" w:type="dxa"/>
              <w:bottom w:w="40" w:type="dxa"/>
              <w:right w:w="0" w:type="dxa"/>
            </w:tcMar>
            <w:vAlign w:val="bottom"/>
          </w:tcPr>
          <w:p w14:paraId="299C624A" w14:textId="77777777" w:rsidR="00992A07" w:rsidRDefault="00C4246C">
            <w:pPr>
              <w:jc w:val="right"/>
              <w:textAlignment w:val="bottom"/>
            </w:pPr>
            <w:r>
              <w:rPr>
                <w:rFonts w:ascii="Arial" w:eastAsia="宋体"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299C624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24C"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24D" w14:textId="77777777" w:rsidR="00992A07" w:rsidRDefault="00C4246C">
            <w:pPr>
              <w:jc w:val="right"/>
              <w:textAlignment w:val="bottom"/>
            </w:pPr>
            <w:r>
              <w:rPr>
                <w:rFonts w:ascii="Arial" w:eastAsia="宋体"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299C624E"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24F"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250" w14:textId="77777777" w:rsidR="00992A07" w:rsidRDefault="00C4246C">
            <w:pPr>
              <w:jc w:val="right"/>
              <w:textAlignment w:val="bottom"/>
            </w:pPr>
            <w:r>
              <w:rPr>
                <w:rFonts w:ascii="Arial" w:eastAsia="宋体" w:hAnsi="Arial" w:cs="Arial"/>
                <w:color w:val="000000"/>
                <w:sz w:val="20"/>
                <w:szCs w:val="20"/>
              </w:rPr>
              <w:t>(2)</w:t>
            </w:r>
          </w:p>
        </w:tc>
        <w:tc>
          <w:tcPr>
            <w:tcW w:w="0" w:type="auto"/>
            <w:shd w:val="clear" w:color="auto" w:fill="CCEEFF"/>
            <w:tcMar>
              <w:top w:w="40" w:type="dxa"/>
              <w:left w:w="0" w:type="dxa"/>
              <w:bottom w:w="40" w:type="dxa"/>
              <w:right w:w="20" w:type="dxa"/>
            </w:tcMar>
            <w:vAlign w:val="bottom"/>
          </w:tcPr>
          <w:p w14:paraId="299C6251" w14:textId="77777777" w:rsidR="00992A07" w:rsidRDefault="00992A07">
            <w:pPr>
              <w:jc w:val="right"/>
              <w:rPr>
                <w:rFonts w:ascii="宋体"/>
              </w:rPr>
            </w:pPr>
          </w:p>
        </w:tc>
      </w:tr>
      <w:tr w:rsidR="00992A07" w14:paraId="299C625C" w14:textId="77777777">
        <w:tc>
          <w:tcPr>
            <w:tcW w:w="0" w:type="auto"/>
            <w:gridSpan w:val="3"/>
            <w:shd w:val="clear" w:color="auto" w:fill="FFFFFF"/>
            <w:tcMar>
              <w:top w:w="40" w:type="dxa"/>
              <w:left w:w="20" w:type="dxa"/>
              <w:bottom w:w="40" w:type="dxa"/>
              <w:right w:w="20" w:type="dxa"/>
            </w:tcMar>
            <w:vAlign w:val="bottom"/>
          </w:tcPr>
          <w:p w14:paraId="299C6253" w14:textId="77777777" w:rsidR="00992A07" w:rsidRDefault="00C4246C">
            <w:pPr>
              <w:textAlignment w:val="bottom"/>
            </w:pPr>
            <w:r>
              <w:rPr>
                <w:rFonts w:ascii="Arial" w:eastAsia="宋体" w:hAnsi="Arial" w:cs="Arial"/>
                <w:color w:val="000000"/>
                <w:sz w:val="20"/>
                <w:szCs w:val="20"/>
              </w:rPr>
              <w:t>Decreases for lapsing of the statute of limitations</w:t>
            </w:r>
          </w:p>
        </w:tc>
        <w:tc>
          <w:tcPr>
            <w:tcW w:w="0" w:type="auto"/>
            <w:gridSpan w:val="2"/>
            <w:shd w:val="clear" w:color="auto" w:fill="FFFFFF"/>
            <w:tcMar>
              <w:top w:w="40" w:type="dxa"/>
              <w:left w:w="20" w:type="dxa"/>
              <w:bottom w:w="40" w:type="dxa"/>
              <w:right w:w="0" w:type="dxa"/>
            </w:tcMar>
            <w:vAlign w:val="bottom"/>
          </w:tcPr>
          <w:p w14:paraId="299C6254" w14:textId="77777777" w:rsidR="00992A07" w:rsidRDefault="00C4246C">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299C6255"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256"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257" w14:textId="77777777" w:rsidR="00992A07" w:rsidRDefault="00C4246C">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299C625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259"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25A" w14:textId="77777777" w:rsidR="00992A07" w:rsidRDefault="00C4246C">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299C625B" w14:textId="77777777" w:rsidR="00992A07" w:rsidRDefault="00992A07">
            <w:pPr>
              <w:jc w:val="right"/>
              <w:rPr>
                <w:rFonts w:ascii="宋体"/>
              </w:rPr>
            </w:pPr>
          </w:p>
        </w:tc>
      </w:tr>
      <w:tr w:rsidR="00992A07" w14:paraId="299C6269" w14:textId="77777777">
        <w:tc>
          <w:tcPr>
            <w:tcW w:w="0" w:type="auto"/>
            <w:gridSpan w:val="3"/>
            <w:shd w:val="clear" w:color="auto" w:fill="CCEEFF"/>
            <w:tcMar>
              <w:top w:w="40" w:type="dxa"/>
              <w:left w:w="20" w:type="dxa"/>
              <w:bottom w:w="40" w:type="dxa"/>
              <w:right w:w="20" w:type="dxa"/>
            </w:tcMar>
            <w:vAlign w:val="bottom"/>
          </w:tcPr>
          <w:p w14:paraId="299C625D" w14:textId="77777777" w:rsidR="00992A07" w:rsidRDefault="00C4246C">
            <w:pPr>
              <w:textAlignment w:val="bottom"/>
            </w:pPr>
            <w:r>
              <w:rPr>
                <w:rFonts w:ascii="Arial" w:eastAsia="宋体" w:hAnsi="Arial" w:cs="Arial"/>
                <w:color w:val="000000"/>
                <w:sz w:val="20"/>
                <w:szCs w:val="20"/>
              </w:rPr>
              <w:t>Balance at end of year</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625E"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625F" w14:textId="77777777" w:rsidR="00992A07" w:rsidRDefault="00C4246C">
            <w:pPr>
              <w:jc w:val="right"/>
              <w:textAlignment w:val="bottom"/>
            </w:pPr>
            <w:r>
              <w:rPr>
                <w:rFonts w:ascii="Arial" w:eastAsia="宋体" w:hAnsi="Arial" w:cs="Arial"/>
                <w:color w:val="000000"/>
                <w:sz w:val="20"/>
                <w:szCs w:val="20"/>
              </w:rPr>
              <w:t>119 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626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261"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6262"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6263" w14:textId="77777777" w:rsidR="00992A07" w:rsidRDefault="00C4246C">
            <w:pPr>
              <w:jc w:val="right"/>
              <w:textAlignment w:val="bottom"/>
            </w:pPr>
            <w:r>
              <w:rPr>
                <w:rFonts w:ascii="Arial" w:eastAsia="宋体" w:hAnsi="Arial" w:cs="Arial"/>
                <w:color w:val="000000"/>
                <w:sz w:val="20"/>
                <w:szCs w:val="20"/>
              </w:rPr>
              <w:t>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626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265"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6266"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6267" w14:textId="77777777" w:rsidR="00992A07" w:rsidRDefault="00C4246C">
            <w:pPr>
              <w:jc w:val="right"/>
              <w:textAlignment w:val="bottom"/>
            </w:pPr>
            <w:r>
              <w:rPr>
                <w:rFonts w:ascii="Arial" w:eastAsia="宋体" w:hAnsi="Arial" w:cs="Arial"/>
                <w:color w:val="000000"/>
                <w:sz w:val="20"/>
                <w:szCs w:val="20"/>
              </w:rPr>
              <w:t>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6268" w14:textId="77777777" w:rsidR="00992A07" w:rsidRDefault="00992A07">
            <w:pPr>
              <w:jc w:val="right"/>
              <w:rPr>
                <w:rFonts w:ascii="宋体"/>
              </w:rPr>
            </w:pPr>
          </w:p>
        </w:tc>
      </w:tr>
    </w:tbl>
    <w:p w14:paraId="299C626A" w14:textId="77777777" w:rsidR="00992A07" w:rsidRDefault="00C4246C">
      <w:pPr>
        <w:spacing w:before="180"/>
        <w:jc w:val="both"/>
      </w:pPr>
      <w:r>
        <w:rPr>
          <w:rFonts w:ascii="Arial" w:eastAsia="宋体" w:hAnsi="Arial" w:cs="Arial"/>
          <w:color w:val="000000"/>
          <w:sz w:val="20"/>
          <w:szCs w:val="20"/>
        </w:rPr>
        <w:t>The amount of unrecognized tax benefits that would impact the effective tax rate was $77 million, $17 million and $9 million as of December 26, 2020, December 28, 2019 and December 29, 2018, respe</w:t>
      </w:r>
      <w:r>
        <w:rPr>
          <w:rFonts w:ascii="Arial" w:eastAsia="宋体" w:hAnsi="Arial" w:cs="Arial"/>
          <w:color w:val="000000"/>
          <w:sz w:val="20"/>
          <w:szCs w:val="20"/>
        </w:rPr>
        <w:t xml:space="preserve">ctively. The Company had no material amounts of accrued interest and accrued penalties related to unrecognized tax benefits as of December 26, 2020, December 28, 2019 and December 29, 2018. </w:t>
      </w:r>
    </w:p>
    <w:p w14:paraId="299C626B" w14:textId="77777777" w:rsidR="00992A07" w:rsidRDefault="00C4246C">
      <w:pPr>
        <w:spacing w:before="180"/>
        <w:jc w:val="both"/>
      </w:pPr>
      <w:r>
        <w:rPr>
          <w:rFonts w:ascii="Arial" w:eastAsia="宋体" w:hAnsi="Arial" w:cs="Arial"/>
          <w:color w:val="000000"/>
          <w:sz w:val="20"/>
          <w:szCs w:val="20"/>
        </w:rPr>
        <w:t xml:space="preserve">It is possible the Company may have tax audits close in the next </w:t>
      </w:r>
      <w:r>
        <w:rPr>
          <w:rFonts w:ascii="Arial" w:eastAsia="宋体" w:hAnsi="Arial" w:cs="Arial"/>
          <w:color w:val="000000"/>
          <w:sz w:val="20"/>
          <w:szCs w:val="20"/>
        </w:rPr>
        <w:t xml:space="preserve">12 months that could materially change the balance of the uncertain tax benefits; however, the timing of tax audit closures and settlements are highly uncertain. The Company and its subsidiaries have several foreign and U.S. state audits in process at any </w:t>
      </w:r>
      <w:r>
        <w:rPr>
          <w:rFonts w:ascii="Arial" w:eastAsia="宋体" w:hAnsi="Arial" w:cs="Arial"/>
          <w:color w:val="000000"/>
          <w:sz w:val="20"/>
          <w:szCs w:val="20"/>
        </w:rPr>
        <w:t xml:space="preserve">one point in time. The Company has provided for uncertain tax positions that require a liability under the adopted method to account for uncertainty in income taxes. </w:t>
      </w:r>
    </w:p>
    <w:p w14:paraId="299C626C" w14:textId="77777777" w:rsidR="00992A07" w:rsidRDefault="00C4246C">
      <w:pPr>
        <w:spacing w:before="180"/>
        <w:jc w:val="both"/>
      </w:pPr>
      <w:r>
        <w:rPr>
          <w:rFonts w:ascii="Arial" w:eastAsia="宋体" w:hAnsi="Arial" w:cs="Arial"/>
          <w:color w:val="000000"/>
          <w:sz w:val="20"/>
          <w:szCs w:val="20"/>
        </w:rPr>
        <w:t>The Company is subject to taxation in the United States and foreign jurisdictions. Earnin</w:t>
      </w:r>
      <w:r>
        <w:rPr>
          <w:rFonts w:ascii="Arial" w:eastAsia="宋体" w:hAnsi="Arial" w:cs="Arial"/>
          <w:color w:val="000000"/>
          <w:sz w:val="20"/>
          <w:szCs w:val="20"/>
        </w:rPr>
        <w:t>gs from non-U.S. activities are subject to local country income tax. The material jurisdiction in which the Company is subject to potential examination by the taxing authority is the United States, which is open for years from 2007 onwards due to the net o</w:t>
      </w:r>
      <w:r>
        <w:rPr>
          <w:rFonts w:ascii="Arial" w:eastAsia="宋体" w:hAnsi="Arial" w:cs="Arial"/>
          <w:color w:val="000000"/>
          <w:sz w:val="20"/>
          <w:szCs w:val="20"/>
        </w:rPr>
        <w:t>perating losses.</w:t>
      </w:r>
    </w:p>
    <w:p w14:paraId="299C626D" w14:textId="77777777" w:rsidR="00992A07" w:rsidRDefault="00C4246C">
      <w:pPr>
        <w:jc w:val="center"/>
      </w:pPr>
      <w:r>
        <w:rPr>
          <w:rFonts w:ascii="Times New Roman" w:eastAsia="宋体" w:hAnsi="Times New Roman"/>
          <w:color w:val="000000"/>
          <w:sz w:val="20"/>
          <w:szCs w:val="20"/>
        </w:rPr>
        <w:t>73</w:t>
      </w:r>
    </w:p>
    <w:p w14:paraId="299C626E" w14:textId="77777777" w:rsidR="00992A07" w:rsidRDefault="00C4246C">
      <w:r>
        <w:pict w14:anchorId="299C6ECF">
          <v:rect id="_x0000_i1100" style="width:415.3pt;height:1.5pt" o:hralign="center" o:hrstd="t" o:hr="t" fillcolor="#a0a0a0" stroked="f"/>
        </w:pict>
      </w:r>
    </w:p>
    <w:p w14:paraId="299C626F" w14:textId="77777777" w:rsidR="00992A07" w:rsidRDefault="00992A07"/>
    <w:p w14:paraId="299C6270" w14:textId="77777777" w:rsidR="00992A07" w:rsidRDefault="00C4246C">
      <w:pPr>
        <w:spacing w:before="280"/>
        <w:jc w:val="both"/>
      </w:pPr>
      <w:r>
        <w:rPr>
          <w:rFonts w:ascii="Arial" w:eastAsia="宋体" w:hAnsi="Arial" w:cs="Arial"/>
          <w:b/>
          <w:bCs/>
          <w:color w:val="000000"/>
          <w:sz w:val="20"/>
          <w:szCs w:val="20"/>
        </w:rPr>
        <w:t>NOTE 14 – Segment Reporting</w:t>
      </w:r>
    </w:p>
    <w:p w14:paraId="299C6271" w14:textId="77777777" w:rsidR="00992A07" w:rsidRDefault="00C4246C">
      <w:pPr>
        <w:spacing w:before="180"/>
        <w:jc w:val="both"/>
      </w:pPr>
      <w:r>
        <w:rPr>
          <w:rFonts w:ascii="Arial" w:eastAsia="宋体" w:hAnsi="Arial" w:cs="Arial"/>
          <w:color w:val="000000"/>
          <w:sz w:val="20"/>
          <w:szCs w:val="20"/>
        </w:rPr>
        <w:t>Management, including the Chief Operating Decision Maker, who is the Company’s Chief Executive Officer, reviews and assesses operating performance using segment net revenue and operating income (loss). The</w:t>
      </w:r>
      <w:r>
        <w:rPr>
          <w:rFonts w:ascii="Arial" w:eastAsia="宋体" w:hAnsi="Arial" w:cs="Arial"/>
          <w:color w:val="000000"/>
          <w:sz w:val="20"/>
          <w:szCs w:val="20"/>
        </w:rPr>
        <w:t>se performance measures include the allocation of expenses to the operating segments based on management’s judgment. The Company has the following two reportable segments:</w:t>
      </w:r>
    </w:p>
    <w:p w14:paraId="299C6272" w14:textId="77777777" w:rsidR="00992A07" w:rsidRDefault="00C4246C">
      <w:pPr>
        <w:spacing w:before="180"/>
        <w:ind w:hanging="360"/>
        <w:jc w:val="both"/>
      </w:pPr>
      <w:r>
        <w:rPr>
          <w:rFonts w:ascii="Arial" w:eastAsia="宋体" w:hAnsi="Arial" w:cs="Arial"/>
          <w:color w:val="000000"/>
          <w:sz w:val="20"/>
          <w:szCs w:val="20"/>
        </w:rPr>
        <w:t xml:space="preserve">•the Computing and Graphics segment, which primarily includes desktop and </w:t>
      </w:r>
      <w:r>
        <w:rPr>
          <w:rFonts w:ascii="Arial" w:eastAsia="宋体" w:hAnsi="Arial" w:cs="Arial"/>
          <w:color w:val="000000"/>
          <w:sz w:val="20"/>
          <w:szCs w:val="20"/>
        </w:rPr>
        <w:t>notebook processors and chipsets, discrete and integrated graphics processing units (GPUs), data center and professional GPUs and development services. From time to time, the Company may also sell or license portions of its IP portfolio.</w:t>
      </w:r>
    </w:p>
    <w:p w14:paraId="299C6273" w14:textId="77777777" w:rsidR="00992A07" w:rsidRDefault="00C4246C">
      <w:pPr>
        <w:spacing w:before="180"/>
        <w:ind w:hanging="360"/>
        <w:jc w:val="both"/>
      </w:pPr>
      <w:r>
        <w:rPr>
          <w:rFonts w:ascii="Arial" w:eastAsia="宋体" w:hAnsi="Arial" w:cs="Arial"/>
          <w:color w:val="000000"/>
          <w:sz w:val="20"/>
          <w:szCs w:val="20"/>
        </w:rPr>
        <w:t>•the Enterprise, E</w:t>
      </w:r>
      <w:r>
        <w:rPr>
          <w:rFonts w:ascii="Arial" w:eastAsia="宋体" w:hAnsi="Arial" w:cs="Arial"/>
          <w:color w:val="000000"/>
          <w:sz w:val="20"/>
          <w:szCs w:val="20"/>
        </w:rPr>
        <w:t xml:space="preserve">mbedded and Semi-Custom segment, which primarily includes server and embedded processors, semi-custom System-on-Chip (SoC) products, development services and technology for game consoles. From time to time, the Company may also sell or license portions of </w:t>
      </w:r>
      <w:r>
        <w:rPr>
          <w:rFonts w:ascii="Arial" w:eastAsia="宋体" w:hAnsi="Arial" w:cs="Arial"/>
          <w:color w:val="000000"/>
          <w:sz w:val="20"/>
          <w:szCs w:val="20"/>
        </w:rPr>
        <w:t>its IP portfolio.</w:t>
      </w:r>
    </w:p>
    <w:p w14:paraId="299C6274" w14:textId="77777777" w:rsidR="00992A07" w:rsidRDefault="00C4246C">
      <w:pPr>
        <w:spacing w:before="180"/>
        <w:jc w:val="both"/>
      </w:pPr>
      <w:r>
        <w:rPr>
          <w:rFonts w:ascii="Arial" w:eastAsia="宋体" w:hAnsi="Arial" w:cs="Arial"/>
          <w:color w:val="000000"/>
          <w:sz w:val="20"/>
          <w:szCs w:val="20"/>
        </w:rPr>
        <w:t>In addition to these reportable segments, the Company has an All Other category, which is not a reportable segment. This category primarily includes certain expenses and credits that are not allocated to any of the reportable segments bec</w:t>
      </w:r>
      <w:r>
        <w:rPr>
          <w:rFonts w:ascii="Arial" w:eastAsia="宋体" w:hAnsi="Arial" w:cs="Arial"/>
          <w:color w:val="000000"/>
          <w:sz w:val="20"/>
          <w:szCs w:val="20"/>
        </w:rPr>
        <w:t>ause management does not consider these expenses and credits in evaluating the performance of the reportable segments. This category primarily includes employee stock-based compensation expense.</w:t>
      </w:r>
    </w:p>
    <w:p w14:paraId="299C6275" w14:textId="77777777" w:rsidR="00992A07" w:rsidRDefault="00C4246C">
      <w:pPr>
        <w:spacing w:before="180"/>
        <w:jc w:val="both"/>
      </w:pPr>
      <w:r>
        <w:rPr>
          <w:rFonts w:ascii="Arial" w:eastAsia="宋体" w:hAnsi="Arial" w:cs="Arial"/>
          <w:color w:val="000000"/>
          <w:sz w:val="20"/>
          <w:szCs w:val="20"/>
        </w:rPr>
        <w:t>The following table provides a summary of net revenue and ope</w:t>
      </w:r>
      <w:r>
        <w:rPr>
          <w:rFonts w:ascii="Arial" w:eastAsia="宋体" w:hAnsi="Arial" w:cs="Arial"/>
          <w:color w:val="000000"/>
          <w:sz w:val="20"/>
          <w:szCs w:val="20"/>
        </w:rPr>
        <w:t xml:space="preserve">rating income (loss) by segment for 2020, 2019 and 2018. </w:t>
      </w:r>
    </w:p>
    <w:tbl>
      <w:tblPr>
        <w:tblW w:w="5000" w:type="pct"/>
        <w:tblCellMar>
          <w:top w:w="15" w:type="dxa"/>
          <w:left w:w="15" w:type="dxa"/>
          <w:bottom w:w="15" w:type="dxa"/>
          <w:right w:w="15" w:type="dxa"/>
        </w:tblCellMar>
        <w:tblLook w:val="04A0" w:firstRow="1" w:lastRow="0" w:firstColumn="1" w:lastColumn="0" w:noHBand="0" w:noVBand="1"/>
      </w:tblPr>
      <w:tblGrid>
        <w:gridCol w:w="39"/>
        <w:gridCol w:w="4423"/>
        <w:gridCol w:w="37"/>
        <w:gridCol w:w="132"/>
        <w:gridCol w:w="1039"/>
        <w:gridCol w:w="36"/>
        <w:gridCol w:w="36"/>
        <w:gridCol w:w="36"/>
        <w:gridCol w:w="36"/>
        <w:gridCol w:w="132"/>
        <w:gridCol w:w="1039"/>
        <w:gridCol w:w="36"/>
        <w:gridCol w:w="36"/>
        <w:gridCol w:w="36"/>
        <w:gridCol w:w="36"/>
        <w:gridCol w:w="132"/>
        <w:gridCol w:w="1039"/>
        <w:gridCol w:w="36"/>
      </w:tblGrid>
      <w:tr w:rsidR="00992A07" w14:paraId="299C6288" w14:textId="77777777">
        <w:tc>
          <w:tcPr>
            <w:tcW w:w="50" w:type="pct"/>
            <w:shd w:val="clear" w:color="auto" w:fill="auto"/>
          </w:tcPr>
          <w:p w14:paraId="299C6276" w14:textId="77777777" w:rsidR="00992A07" w:rsidRDefault="00992A07">
            <w:pPr>
              <w:rPr>
                <w:rFonts w:ascii="宋体"/>
              </w:rPr>
            </w:pPr>
          </w:p>
        </w:tc>
        <w:tc>
          <w:tcPr>
            <w:tcW w:w="2715" w:type="pct"/>
            <w:shd w:val="clear" w:color="auto" w:fill="auto"/>
          </w:tcPr>
          <w:p w14:paraId="299C6277" w14:textId="77777777" w:rsidR="00992A07" w:rsidRDefault="00992A07">
            <w:pPr>
              <w:rPr>
                <w:rFonts w:ascii="宋体"/>
              </w:rPr>
            </w:pPr>
          </w:p>
        </w:tc>
        <w:tc>
          <w:tcPr>
            <w:tcW w:w="5" w:type="pct"/>
            <w:shd w:val="clear" w:color="auto" w:fill="auto"/>
          </w:tcPr>
          <w:p w14:paraId="299C6278" w14:textId="77777777" w:rsidR="00992A07" w:rsidRDefault="00992A07">
            <w:pPr>
              <w:rPr>
                <w:rFonts w:ascii="宋体"/>
              </w:rPr>
            </w:pPr>
          </w:p>
        </w:tc>
        <w:tc>
          <w:tcPr>
            <w:tcW w:w="50" w:type="pct"/>
            <w:shd w:val="clear" w:color="auto" w:fill="auto"/>
          </w:tcPr>
          <w:p w14:paraId="299C6279" w14:textId="77777777" w:rsidR="00992A07" w:rsidRDefault="00992A07">
            <w:pPr>
              <w:rPr>
                <w:rFonts w:ascii="宋体"/>
              </w:rPr>
            </w:pPr>
          </w:p>
        </w:tc>
        <w:tc>
          <w:tcPr>
            <w:tcW w:w="668" w:type="pct"/>
            <w:shd w:val="clear" w:color="auto" w:fill="auto"/>
          </w:tcPr>
          <w:p w14:paraId="299C627A" w14:textId="77777777" w:rsidR="00992A07" w:rsidRDefault="00992A07">
            <w:pPr>
              <w:rPr>
                <w:rFonts w:ascii="宋体"/>
              </w:rPr>
            </w:pPr>
          </w:p>
        </w:tc>
        <w:tc>
          <w:tcPr>
            <w:tcW w:w="5" w:type="pct"/>
            <w:shd w:val="clear" w:color="auto" w:fill="auto"/>
          </w:tcPr>
          <w:p w14:paraId="299C627B" w14:textId="77777777" w:rsidR="00992A07" w:rsidRDefault="00992A07">
            <w:pPr>
              <w:rPr>
                <w:rFonts w:ascii="宋体"/>
              </w:rPr>
            </w:pPr>
          </w:p>
        </w:tc>
        <w:tc>
          <w:tcPr>
            <w:tcW w:w="5" w:type="pct"/>
            <w:shd w:val="clear" w:color="auto" w:fill="auto"/>
          </w:tcPr>
          <w:p w14:paraId="299C627C" w14:textId="77777777" w:rsidR="00992A07" w:rsidRDefault="00992A07">
            <w:pPr>
              <w:rPr>
                <w:rFonts w:ascii="宋体"/>
              </w:rPr>
            </w:pPr>
          </w:p>
        </w:tc>
        <w:tc>
          <w:tcPr>
            <w:tcW w:w="19" w:type="pct"/>
            <w:shd w:val="clear" w:color="auto" w:fill="auto"/>
          </w:tcPr>
          <w:p w14:paraId="299C627D" w14:textId="77777777" w:rsidR="00992A07" w:rsidRDefault="00992A07">
            <w:pPr>
              <w:rPr>
                <w:rFonts w:ascii="宋体"/>
              </w:rPr>
            </w:pPr>
          </w:p>
        </w:tc>
        <w:tc>
          <w:tcPr>
            <w:tcW w:w="5" w:type="pct"/>
            <w:shd w:val="clear" w:color="auto" w:fill="auto"/>
          </w:tcPr>
          <w:p w14:paraId="299C627E" w14:textId="77777777" w:rsidR="00992A07" w:rsidRDefault="00992A07">
            <w:pPr>
              <w:rPr>
                <w:rFonts w:ascii="宋体"/>
              </w:rPr>
            </w:pPr>
          </w:p>
        </w:tc>
        <w:tc>
          <w:tcPr>
            <w:tcW w:w="50" w:type="pct"/>
            <w:shd w:val="clear" w:color="auto" w:fill="auto"/>
          </w:tcPr>
          <w:p w14:paraId="299C627F" w14:textId="77777777" w:rsidR="00992A07" w:rsidRDefault="00992A07">
            <w:pPr>
              <w:rPr>
                <w:rFonts w:ascii="宋体"/>
              </w:rPr>
            </w:pPr>
          </w:p>
        </w:tc>
        <w:tc>
          <w:tcPr>
            <w:tcW w:w="668" w:type="pct"/>
            <w:shd w:val="clear" w:color="auto" w:fill="auto"/>
          </w:tcPr>
          <w:p w14:paraId="299C6280" w14:textId="77777777" w:rsidR="00992A07" w:rsidRDefault="00992A07">
            <w:pPr>
              <w:rPr>
                <w:rFonts w:ascii="宋体"/>
              </w:rPr>
            </w:pPr>
          </w:p>
        </w:tc>
        <w:tc>
          <w:tcPr>
            <w:tcW w:w="5" w:type="pct"/>
            <w:shd w:val="clear" w:color="auto" w:fill="auto"/>
          </w:tcPr>
          <w:p w14:paraId="299C6281" w14:textId="77777777" w:rsidR="00992A07" w:rsidRDefault="00992A07">
            <w:pPr>
              <w:rPr>
                <w:rFonts w:ascii="宋体"/>
              </w:rPr>
            </w:pPr>
          </w:p>
        </w:tc>
        <w:tc>
          <w:tcPr>
            <w:tcW w:w="5" w:type="pct"/>
            <w:shd w:val="clear" w:color="auto" w:fill="auto"/>
          </w:tcPr>
          <w:p w14:paraId="299C6282" w14:textId="77777777" w:rsidR="00992A07" w:rsidRDefault="00992A07">
            <w:pPr>
              <w:rPr>
                <w:rFonts w:ascii="宋体"/>
              </w:rPr>
            </w:pPr>
          </w:p>
        </w:tc>
        <w:tc>
          <w:tcPr>
            <w:tcW w:w="19" w:type="pct"/>
            <w:shd w:val="clear" w:color="auto" w:fill="auto"/>
          </w:tcPr>
          <w:p w14:paraId="299C6283" w14:textId="77777777" w:rsidR="00992A07" w:rsidRDefault="00992A07">
            <w:pPr>
              <w:rPr>
                <w:rFonts w:ascii="宋体"/>
              </w:rPr>
            </w:pPr>
          </w:p>
        </w:tc>
        <w:tc>
          <w:tcPr>
            <w:tcW w:w="5" w:type="pct"/>
            <w:shd w:val="clear" w:color="auto" w:fill="auto"/>
          </w:tcPr>
          <w:p w14:paraId="299C6284" w14:textId="77777777" w:rsidR="00992A07" w:rsidRDefault="00992A07">
            <w:pPr>
              <w:rPr>
                <w:rFonts w:ascii="宋体"/>
              </w:rPr>
            </w:pPr>
          </w:p>
        </w:tc>
        <w:tc>
          <w:tcPr>
            <w:tcW w:w="50" w:type="pct"/>
            <w:shd w:val="clear" w:color="auto" w:fill="auto"/>
          </w:tcPr>
          <w:p w14:paraId="299C6285" w14:textId="77777777" w:rsidR="00992A07" w:rsidRDefault="00992A07">
            <w:pPr>
              <w:rPr>
                <w:rFonts w:ascii="宋体"/>
              </w:rPr>
            </w:pPr>
          </w:p>
        </w:tc>
        <w:tc>
          <w:tcPr>
            <w:tcW w:w="668" w:type="pct"/>
            <w:shd w:val="clear" w:color="auto" w:fill="auto"/>
          </w:tcPr>
          <w:p w14:paraId="299C6286" w14:textId="77777777" w:rsidR="00992A07" w:rsidRDefault="00992A07">
            <w:pPr>
              <w:rPr>
                <w:rFonts w:ascii="宋体"/>
              </w:rPr>
            </w:pPr>
          </w:p>
        </w:tc>
        <w:tc>
          <w:tcPr>
            <w:tcW w:w="5" w:type="pct"/>
            <w:shd w:val="clear" w:color="auto" w:fill="auto"/>
          </w:tcPr>
          <w:p w14:paraId="299C6287" w14:textId="77777777" w:rsidR="00992A07" w:rsidRDefault="00992A07">
            <w:pPr>
              <w:rPr>
                <w:rFonts w:ascii="宋体"/>
              </w:rPr>
            </w:pPr>
          </w:p>
        </w:tc>
      </w:tr>
      <w:tr w:rsidR="00992A07" w14:paraId="299C628F" w14:textId="77777777">
        <w:tc>
          <w:tcPr>
            <w:tcW w:w="0" w:type="auto"/>
            <w:gridSpan w:val="3"/>
            <w:shd w:val="clear" w:color="auto" w:fill="auto"/>
            <w:tcMar>
              <w:top w:w="0" w:type="dxa"/>
              <w:left w:w="20" w:type="dxa"/>
              <w:bottom w:w="0" w:type="dxa"/>
              <w:right w:w="20" w:type="dxa"/>
            </w:tcMar>
          </w:tcPr>
          <w:p w14:paraId="299C628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28A"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628B"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28C"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628D"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28E" w14:textId="77777777" w:rsidR="00992A07" w:rsidRDefault="00C4246C">
            <w:pPr>
              <w:jc w:val="center"/>
              <w:textAlignment w:val="bottom"/>
            </w:pPr>
            <w:r>
              <w:rPr>
                <w:rFonts w:ascii="Arial" w:eastAsia="宋体" w:hAnsi="Arial" w:cs="Arial"/>
                <w:b/>
                <w:bCs/>
                <w:color w:val="000000"/>
                <w:sz w:val="16"/>
                <w:szCs w:val="16"/>
              </w:rPr>
              <w:t>2018</w:t>
            </w:r>
          </w:p>
        </w:tc>
      </w:tr>
      <w:tr w:rsidR="00992A07" w14:paraId="299C6292" w14:textId="77777777">
        <w:tc>
          <w:tcPr>
            <w:tcW w:w="0" w:type="auto"/>
            <w:gridSpan w:val="3"/>
            <w:shd w:val="clear" w:color="auto" w:fill="auto"/>
            <w:tcMar>
              <w:top w:w="40" w:type="dxa"/>
              <w:left w:w="20" w:type="dxa"/>
              <w:bottom w:w="40" w:type="dxa"/>
              <w:right w:w="20" w:type="dxa"/>
            </w:tcMar>
            <w:vAlign w:val="bottom"/>
          </w:tcPr>
          <w:p w14:paraId="299C6290" w14:textId="77777777" w:rsidR="00992A07" w:rsidRDefault="00C4246C">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6291"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6299" w14:textId="77777777">
        <w:tc>
          <w:tcPr>
            <w:tcW w:w="0" w:type="auto"/>
            <w:gridSpan w:val="3"/>
            <w:shd w:val="clear" w:color="auto" w:fill="CCEEFF"/>
            <w:tcMar>
              <w:top w:w="40" w:type="dxa"/>
              <w:left w:w="20" w:type="dxa"/>
              <w:bottom w:w="40" w:type="dxa"/>
              <w:right w:w="20" w:type="dxa"/>
            </w:tcMar>
            <w:vAlign w:val="bottom"/>
          </w:tcPr>
          <w:p w14:paraId="299C6293" w14:textId="77777777" w:rsidR="00992A07" w:rsidRDefault="00C4246C">
            <w:pPr>
              <w:textAlignment w:val="bottom"/>
            </w:pPr>
            <w:r>
              <w:rPr>
                <w:rFonts w:ascii="Arial" w:eastAsia="宋体" w:hAnsi="Arial" w:cs="Arial"/>
                <w:color w:val="000000"/>
                <w:sz w:val="20"/>
                <w:szCs w:val="20"/>
              </w:rPr>
              <w:t>Net revenue:</w:t>
            </w:r>
          </w:p>
        </w:tc>
        <w:tc>
          <w:tcPr>
            <w:tcW w:w="0" w:type="auto"/>
            <w:gridSpan w:val="3"/>
            <w:shd w:val="clear" w:color="auto" w:fill="CCEEFF"/>
            <w:tcMar>
              <w:top w:w="0" w:type="dxa"/>
              <w:left w:w="20" w:type="dxa"/>
              <w:bottom w:w="0" w:type="dxa"/>
              <w:right w:w="20" w:type="dxa"/>
            </w:tcMar>
          </w:tcPr>
          <w:p w14:paraId="299C6294"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295"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296"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297"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298" w14:textId="77777777" w:rsidR="00992A07" w:rsidRDefault="00992A07">
            <w:pPr>
              <w:rPr>
                <w:rFonts w:ascii="宋体"/>
              </w:rPr>
            </w:pPr>
          </w:p>
        </w:tc>
      </w:tr>
      <w:tr w:rsidR="00992A07" w14:paraId="299C62A6" w14:textId="77777777">
        <w:tc>
          <w:tcPr>
            <w:tcW w:w="0" w:type="auto"/>
            <w:gridSpan w:val="3"/>
            <w:shd w:val="clear" w:color="auto" w:fill="FFFFFF"/>
            <w:tcMar>
              <w:top w:w="40" w:type="dxa"/>
              <w:left w:w="380" w:type="dxa"/>
              <w:bottom w:w="40" w:type="dxa"/>
              <w:right w:w="20" w:type="dxa"/>
            </w:tcMar>
            <w:vAlign w:val="bottom"/>
          </w:tcPr>
          <w:p w14:paraId="299C629A" w14:textId="77777777" w:rsidR="00992A07" w:rsidRDefault="00C4246C">
            <w:pPr>
              <w:textAlignment w:val="bottom"/>
            </w:pPr>
            <w:r>
              <w:rPr>
                <w:rFonts w:ascii="Arial" w:eastAsia="宋体" w:hAnsi="Arial" w:cs="Arial"/>
                <w:color w:val="000000"/>
                <w:sz w:val="20"/>
                <w:szCs w:val="20"/>
              </w:rPr>
              <w:t>Computing and Graphics</w:t>
            </w:r>
          </w:p>
        </w:tc>
        <w:tc>
          <w:tcPr>
            <w:tcW w:w="0" w:type="auto"/>
            <w:shd w:val="clear" w:color="auto" w:fill="FFFFFF"/>
            <w:tcMar>
              <w:top w:w="40" w:type="dxa"/>
              <w:left w:w="20" w:type="dxa"/>
              <w:bottom w:w="40" w:type="dxa"/>
              <w:right w:w="0" w:type="dxa"/>
            </w:tcMar>
            <w:vAlign w:val="bottom"/>
          </w:tcPr>
          <w:p w14:paraId="299C629B"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629C" w14:textId="77777777" w:rsidR="00992A07" w:rsidRDefault="00C4246C">
            <w:pPr>
              <w:jc w:val="right"/>
              <w:textAlignment w:val="bottom"/>
            </w:pPr>
            <w:r>
              <w:rPr>
                <w:rFonts w:ascii="Arial" w:eastAsia="宋体" w:hAnsi="Arial" w:cs="Arial"/>
                <w:color w:val="000000"/>
                <w:sz w:val="20"/>
                <w:szCs w:val="20"/>
              </w:rPr>
              <w:t>6,432 </w:t>
            </w:r>
          </w:p>
        </w:tc>
        <w:tc>
          <w:tcPr>
            <w:tcW w:w="0" w:type="auto"/>
            <w:shd w:val="clear" w:color="auto" w:fill="FFFFFF"/>
            <w:tcMar>
              <w:top w:w="40" w:type="dxa"/>
              <w:left w:w="0" w:type="dxa"/>
              <w:bottom w:w="40" w:type="dxa"/>
              <w:right w:w="20" w:type="dxa"/>
            </w:tcMar>
            <w:vAlign w:val="bottom"/>
          </w:tcPr>
          <w:p w14:paraId="299C629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29E"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629F"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62A0" w14:textId="77777777" w:rsidR="00992A07" w:rsidRDefault="00C4246C">
            <w:pPr>
              <w:jc w:val="right"/>
              <w:textAlignment w:val="bottom"/>
            </w:pPr>
            <w:r>
              <w:rPr>
                <w:rFonts w:ascii="Arial" w:eastAsia="宋体" w:hAnsi="Arial" w:cs="Arial"/>
                <w:color w:val="000000"/>
                <w:sz w:val="20"/>
                <w:szCs w:val="20"/>
              </w:rPr>
              <w:t>4,709 </w:t>
            </w:r>
          </w:p>
        </w:tc>
        <w:tc>
          <w:tcPr>
            <w:tcW w:w="0" w:type="auto"/>
            <w:shd w:val="clear" w:color="auto" w:fill="FFFFFF"/>
            <w:tcMar>
              <w:top w:w="40" w:type="dxa"/>
              <w:left w:w="0" w:type="dxa"/>
              <w:bottom w:w="40" w:type="dxa"/>
              <w:right w:w="20" w:type="dxa"/>
            </w:tcMar>
            <w:vAlign w:val="bottom"/>
          </w:tcPr>
          <w:p w14:paraId="299C62A1"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2A2"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62A3"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62A4" w14:textId="77777777" w:rsidR="00992A07" w:rsidRDefault="00C4246C">
            <w:pPr>
              <w:jc w:val="right"/>
              <w:textAlignment w:val="bottom"/>
            </w:pPr>
            <w:r>
              <w:rPr>
                <w:rFonts w:ascii="Arial" w:eastAsia="宋体" w:hAnsi="Arial" w:cs="Arial"/>
                <w:color w:val="000000"/>
                <w:sz w:val="20"/>
                <w:szCs w:val="20"/>
              </w:rPr>
              <w:t>4,125 </w:t>
            </w:r>
          </w:p>
        </w:tc>
        <w:tc>
          <w:tcPr>
            <w:tcW w:w="0" w:type="auto"/>
            <w:shd w:val="clear" w:color="auto" w:fill="FFFFFF"/>
            <w:tcMar>
              <w:top w:w="40" w:type="dxa"/>
              <w:left w:w="0" w:type="dxa"/>
              <w:bottom w:w="40" w:type="dxa"/>
              <w:right w:w="20" w:type="dxa"/>
            </w:tcMar>
            <w:vAlign w:val="bottom"/>
          </w:tcPr>
          <w:p w14:paraId="299C62A5" w14:textId="77777777" w:rsidR="00992A07" w:rsidRDefault="00992A07">
            <w:pPr>
              <w:jc w:val="right"/>
              <w:rPr>
                <w:rFonts w:ascii="宋体"/>
              </w:rPr>
            </w:pPr>
          </w:p>
        </w:tc>
      </w:tr>
      <w:tr w:rsidR="00992A07" w14:paraId="299C62B0" w14:textId="77777777">
        <w:tc>
          <w:tcPr>
            <w:tcW w:w="0" w:type="auto"/>
            <w:gridSpan w:val="3"/>
            <w:shd w:val="clear" w:color="auto" w:fill="CCEEFF"/>
            <w:tcMar>
              <w:top w:w="40" w:type="dxa"/>
              <w:left w:w="380" w:type="dxa"/>
              <w:bottom w:w="40" w:type="dxa"/>
              <w:right w:w="20" w:type="dxa"/>
            </w:tcMar>
            <w:vAlign w:val="bottom"/>
          </w:tcPr>
          <w:p w14:paraId="299C62A7" w14:textId="77777777" w:rsidR="00992A07" w:rsidRDefault="00C4246C">
            <w:pPr>
              <w:textAlignment w:val="bottom"/>
            </w:pPr>
            <w:r>
              <w:rPr>
                <w:rFonts w:ascii="Arial" w:eastAsia="宋体"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299C62A8" w14:textId="77777777" w:rsidR="00992A07" w:rsidRDefault="00C4246C">
            <w:pPr>
              <w:jc w:val="right"/>
              <w:textAlignment w:val="bottom"/>
            </w:pPr>
            <w:r>
              <w:rPr>
                <w:rFonts w:ascii="Arial" w:eastAsia="宋体" w:hAnsi="Arial" w:cs="Arial"/>
                <w:color w:val="000000"/>
                <w:sz w:val="20"/>
                <w:szCs w:val="20"/>
              </w:rPr>
              <w:t>3,331 </w:t>
            </w:r>
          </w:p>
        </w:tc>
        <w:tc>
          <w:tcPr>
            <w:tcW w:w="0" w:type="auto"/>
            <w:shd w:val="clear" w:color="auto" w:fill="CCEEFF"/>
            <w:tcMar>
              <w:top w:w="40" w:type="dxa"/>
              <w:left w:w="0" w:type="dxa"/>
              <w:bottom w:w="40" w:type="dxa"/>
              <w:right w:w="20" w:type="dxa"/>
            </w:tcMar>
            <w:vAlign w:val="bottom"/>
          </w:tcPr>
          <w:p w14:paraId="299C62A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2A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2AB" w14:textId="77777777" w:rsidR="00992A07" w:rsidRDefault="00C4246C">
            <w:pPr>
              <w:jc w:val="right"/>
              <w:textAlignment w:val="bottom"/>
            </w:pPr>
            <w:r>
              <w:rPr>
                <w:rFonts w:ascii="Arial" w:eastAsia="宋体" w:hAnsi="Arial" w:cs="Arial"/>
                <w:color w:val="000000"/>
                <w:sz w:val="20"/>
                <w:szCs w:val="20"/>
              </w:rPr>
              <w:t>2,022 </w:t>
            </w:r>
          </w:p>
        </w:tc>
        <w:tc>
          <w:tcPr>
            <w:tcW w:w="0" w:type="auto"/>
            <w:shd w:val="clear" w:color="auto" w:fill="CCEEFF"/>
            <w:tcMar>
              <w:top w:w="40" w:type="dxa"/>
              <w:left w:w="0" w:type="dxa"/>
              <w:bottom w:w="40" w:type="dxa"/>
              <w:right w:w="20" w:type="dxa"/>
            </w:tcMar>
            <w:vAlign w:val="bottom"/>
          </w:tcPr>
          <w:p w14:paraId="299C62A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2A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2AE" w14:textId="77777777" w:rsidR="00992A07" w:rsidRDefault="00C4246C">
            <w:pPr>
              <w:jc w:val="right"/>
              <w:textAlignment w:val="bottom"/>
            </w:pPr>
            <w:r>
              <w:rPr>
                <w:rFonts w:ascii="Arial" w:eastAsia="宋体" w:hAnsi="Arial" w:cs="Arial"/>
                <w:color w:val="000000"/>
                <w:sz w:val="20"/>
                <w:szCs w:val="20"/>
              </w:rPr>
              <w:t>2,350 </w:t>
            </w:r>
          </w:p>
        </w:tc>
        <w:tc>
          <w:tcPr>
            <w:tcW w:w="0" w:type="auto"/>
            <w:shd w:val="clear" w:color="auto" w:fill="CCEEFF"/>
            <w:tcMar>
              <w:top w:w="40" w:type="dxa"/>
              <w:left w:w="0" w:type="dxa"/>
              <w:bottom w:w="40" w:type="dxa"/>
              <w:right w:w="20" w:type="dxa"/>
            </w:tcMar>
            <w:vAlign w:val="bottom"/>
          </w:tcPr>
          <w:p w14:paraId="299C62AF" w14:textId="77777777" w:rsidR="00992A07" w:rsidRDefault="00992A07">
            <w:pPr>
              <w:jc w:val="right"/>
              <w:rPr>
                <w:rFonts w:ascii="宋体"/>
              </w:rPr>
            </w:pPr>
          </w:p>
        </w:tc>
      </w:tr>
      <w:tr w:rsidR="00992A07" w14:paraId="299C62BD" w14:textId="77777777">
        <w:tc>
          <w:tcPr>
            <w:tcW w:w="0" w:type="auto"/>
            <w:gridSpan w:val="3"/>
            <w:shd w:val="clear" w:color="auto" w:fill="FFFFFF"/>
            <w:tcMar>
              <w:top w:w="40" w:type="dxa"/>
              <w:left w:w="20" w:type="dxa"/>
              <w:bottom w:w="40" w:type="dxa"/>
              <w:right w:w="20" w:type="dxa"/>
            </w:tcMar>
            <w:vAlign w:val="bottom"/>
          </w:tcPr>
          <w:p w14:paraId="299C62B1" w14:textId="77777777" w:rsidR="00992A07" w:rsidRDefault="00C4246C">
            <w:pPr>
              <w:textAlignment w:val="bottom"/>
            </w:pPr>
            <w:r>
              <w:rPr>
                <w:rFonts w:ascii="Arial" w:eastAsia="宋体" w:hAnsi="Arial" w:cs="Arial"/>
                <w:color w:val="000000"/>
                <w:sz w:val="20"/>
                <w:szCs w:val="20"/>
              </w:rPr>
              <w:t>Total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299C62B2"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9C62B3" w14:textId="77777777" w:rsidR="00992A07" w:rsidRDefault="00C4246C">
            <w:pPr>
              <w:jc w:val="right"/>
              <w:textAlignment w:val="bottom"/>
            </w:pPr>
            <w:r>
              <w:rPr>
                <w:rFonts w:ascii="Arial" w:eastAsia="宋体" w:hAnsi="Arial" w:cs="Arial"/>
                <w:color w:val="000000"/>
                <w:sz w:val="20"/>
                <w:szCs w:val="20"/>
              </w:rPr>
              <w:t>9,763 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2B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2B5" w14:textId="77777777" w:rsidR="00992A07" w:rsidRDefault="00992A0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9C62B6"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9C62B7" w14:textId="77777777" w:rsidR="00992A07" w:rsidRDefault="00C4246C">
            <w:pPr>
              <w:jc w:val="right"/>
              <w:textAlignment w:val="bottom"/>
            </w:pPr>
            <w:r>
              <w:rPr>
                <w:rFonts w:ascii="Arial" w:eastAsia="宋体" w:hAnsi="Arial" w:cs="Arial"/>
                <w:color w:val="000000"/>
                <w:sz w:val="20"/>
                <w:szCs w:val="20"/>
              </w:rPr>
              <w:t>6,731 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2B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2B9" w14:textId="77777777" w:rsidR="00992A07" w:rsidRDefault="00992A0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9C62BA"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9C62BB" w14:textId="77777777" w:rsidR="00992A07" w:rsidRDefault="00C4246C">
            <w:pPr>
              <w:jc w:val="right"/>
              <w:textAlignment w:val="bottom"/>
            </w:pPr>
            <w:r>
              <w:rPr>
                <w:rFonts w:ascii="Arial" w:eastAsia="宋体" w:hAnsi="Arial" w:cs="Arial"/>
                <w:color w:val="000000"/>
                <w:sz w:val="20"/>
                <w:szCs w:val="20"/>
              </w:rPr>
              <w:t>6,475 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2BC" w14:textId="77777777" w:rsidR="00992A07" w:rsidRDefault="00992A07">
            <w:pPr>
              <w:jc w:val="right"/>
              <w:rPr>
                <w:rFonts w:ascii="宋体"/>
              </w:rPr>
            </w:pPr>
          </w:p>
        </w:tc>
      </w:tr>
      <w:tr w:rsidR="00992A07" w14:paraId="299C62C4" w14:textId="77777777">
        <w:tc>
          <w:tcPr>
            <w:tcW w:w="0" w:type="auto"/>
            <w:gridSpan w:val="3"/>
            <w:shd w:val="clear" w:color="auto" w:fill="CCEEFF"/>
            <w:tcMar>
              <w:top w:w="40" w:type="dxa"/>
              <w:left w:w="20" w:type="dxa"/>
              <w:bottom w:w="40" w:type="dxa"/>
              <w:right w:w="20" w:type="dxa"/>
            </w:tcMar>
            <w:vAlign w:val="bottom"/>
          </w:tcPr>
          <w:p w14:paraId="299C62BE" w14:textId="77777777" w:rsidR="00992A07" w:rsidRDefault="00C4246C">
            <w:pPr>
              <w:textAlignment w:val="bottom"/>
            </w:pPr>
            <w:r>
              <w:rPr>
                <w:rFonts w:ascii="Arial" w:eastAsia="宋体" w:hAnsi="Arial" w:cs="Arial"/>
                <w:color w:val="000000"/>
                <w:sz w:val="20"/>
                <w:szCs w:val="20"/>
              </w:rPr>
              <w:t>Operating income (loss):</w:t>
            </w:r>
          </w:p>
        </w:tc>
        <w:tc>
          <w:tcPr>
            <w:tcW w:w="0" w:type="auto"/>
            <w:gridSpan w:val="3"/>
            <w:tcBorders>
              <w:top w:val="double" w:sz="6" w:space="0" w:color="000000"/>
            </w:tcBorders>
            <w:shd w:val="clear" w:color="auto" w:fill="CCEEFF"/>
            <w:tcMar>
              <w:top w:w="0" w:type="dxa"/>
              <w:left w:w="20" w:type="dxa"/>
              <w:bottom w:w="0" w:type="dxa"/>
              <w:right w:w="20" w:type="dxa"/>
            </w:tcMar>
          </w:tcPr>
          <w:p w14:paraId="299C62BF"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2C0" w14:textId="77777777" w:rsidR="00992A07" w:rsidRDefault="00992A0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299C62C1"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2C2" w14:textId="77777777" w:rsidR="00992A07" w:rsidRDefault="00992A0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299C62C3" w14:textId="77777777" w:rsidR="00992A07" w:rsidRDefault="00992A07">
            <w:pPr>
              <w:rPr>
                <w:rFonts w:ascii="宋体"/>
              </w:rPr>
            </w:pPr>
          </w:p>
        </w:tc>
      </w:tr>
      <w:tr w:rsidR="00992A07" w14:paraId="299C62D1" w14:textId="77777777">
        <w:tc>
          <w:tcPr>
            <w:tcW w:w="0" w:type="auto"/>
            <w:gridSpan w:val="3"/>
            <w:shd w:val="clear" w:color="auto" w:fill="FFFFFF"/>
            <w:tcMar>
              <w:top w:w="40" w:type="dxa"/>
              <w:left w:w="380" w:type="dxa"/>
              <w:bottom w:w="40" w:type="dxa"/>
              <w:right w:w="20" w:type="dxa"/>
            </w:tcMar>
            <w:vAlign w:val="bottom"/>
          </w:tcPr>
          <w:p w14:paraId="299C62C5" w14:textId="77777777" w:rsidR="00992A07" w:rsidRDefault="00C4246C">
            <w:pPr>
              <w:textAlignment w:val="bottom"/>
            </w:pPr>
            <w:r>
              <w:rPr>
                <w:rFonts w:ascii="Arial" w:eastAsia="宋体" w:hAnsi="Arial" w:cs="Arial"/>
                <w:color w:val="000000"/>
                <w:sz w:val="20"/>
                <w:szCs w:val="20"/>
              </w:rPr>
              <w:t>Computing and Graphics</w:t>
            </w:r>
          </w:p>
        </w:tc>
        <w:tc>
          <w:tcPr>
            <w:tcW w:w="0" w:type="auto"/>
            <w:shd w:val="clear" w:color="auto" w:fill="FFFFFF"/>
            <w:tcMar>
              <w:top w:w="40" w:type="dxa"/>
              <w:left w:w="20" w:type="dxa"/>
              <w:bottom w:w="40" w:type="dxa"/>
              <w:right w:w="0" w:type="dxa"/>
            </w:tcMar>
            <w:vAlign w:val="bottom"/>
          </w:tcPr>
          <w:p w14:paraId="299C62C6"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62C7" w14:textId="77777777" w:rsidR="00992A07" w:rsidRDefault="00C4246C">
            <w:pPr>
              <w:jc w:val="right"/>
              <w:textAlignment w:val="bottom"/>
            </w:pPr>
            <w:r>
              <w:rPr>
                <w:rFonts w:ascii="Arial" w:eastAsia="宋体" w:hAnsi="Arial" w:cs="Arial"/>
                <w:color w:val="000000"/>
                <w:sz w:val="20"/>
                <w:szCs w:val="20"/>
              </w:rPr>
              <w:t>1,266 </w:t>
            </w:r>
          </w:p>
        </w:tc>
        <w:tc>
          <w:tcPr>
            <w:tcW w:w="0" w:type="auto"/>
            <w:shd w:val="clear" w:color="auto" w:fill="FFFFFF"/>
            <w:tcMar>
              <w:top w:w="40" w:type="dxa"/>
              <w:left w:w="0" w:type="dxa"/>
              <w:bottom w:w="40" w:type="dxa"/>
              <w:right w:w="20" w:type="dxa"/>
            </w:tcMar>
            <w:vAlign w:val="bottom"/>
          </w:tcPr>
          <w:p w14:paraId="299C62C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2C9"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62CA"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62CB" w14:textId="77777777" w:rsidR="00992A07" w:rsidRDefault="00C4246C">
            <w:pPr>
              <w:jc w:val="right"/>
              <w:textAlignment w:val="bottom"/>
            </w:pPr>
            <w:r>
              <w:rPr>
                <w:rFonts w:ascii="Arial" w:eastAsia="宋体" w:hAnsi="Arial" w:cs="Arial"/>
                <w:color w:val="000000"/>
                <w:sz w:val="20"/>
                <w:szCs w:val="20"/>
              </w:rPr>
              <w:t>577 </w:t>
            </w:r>
          </w:p>
        </w:tc>
        <w:tc>
          <w:tcPr>
            <w:tcW w:w="0" w:type="auto"/>
            <w:shd w:val="clear" w:color="auto" w:fill="FFFFFF"/>
            <w:tcMar>
              <w:top w:w="40" w:type="dxa"/>
              <w:left w:w="0" w:type="dxa"/>
              <w:bottom w:w="40" w:type="dxa"/>
              <w:right w:w="20" w:type="dxa"/>
            </w:tcMar>
            <w:vAlign w:val="bottom"/>
          </w:tcPr>
          <w:p w14:paraId="299C62C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2CD"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62CE"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62CF" w14:textId="77777777" w:rsidR="00992A07" w:rsidRDefault="00C4246C">
            <w:pPr>
              <w:jc w:val="right"/>
              <w:textAlignment w:val="bottom"/>
            </w:pPr>
            <w:r>
              <w:rPr>
                <w:rFonts w:ascii="Arial" w:eastAsia="宋体" w:hAnsi="Arial" w:cs="Arial"/>
                <w:color w:val="000000"/>
                <w:sz w:val="20"/>
                <w:szCs w:val="20"/>
              </w:rPr>
              <w:t>470 </w:t>
            </w:r>
          </w:p>
        </w:tc>
        <w:tc>
          <w:tcPr>
            <w:tcW w:w="0" w:type="auto"/>
            <w:shd w:val="clear" w:color="auto" w:fill="FFFFFF"/>
            <w:tcMar>
              <w:top w:w="40" w:type="dxa"/>
              <w:left w:w="0" w:type="dxa"/>
              <w:bottom w:w="40" w:type="dxa"/>
              <w:right w:w="20" w:type="dxa"/>
            </w:tcMar>
            <w:vAlign w:val="bottom"/>
          </w:tcPr>
          <w:p w14:paraId="299C62D0" w14:textId="77777777" w:rsidR="00992A07" w:rsidRDefault="00992A07">
            <w:pPr>
              <w:jc w:val="right"/>
              <w:rPr>
                <w:rFonts w:ascii="宋体"/>
              </w:rPr>
            </w:pPr>
          </w:p>
        </w:tc>
      </w:tr>
      <w:tr w:rsidR="00992A07" w14:paraId="299C62DB" w14:textId="77777777">
        <w:tc>
          <w:tcPr>
            <w:tcW w:w="0" w:type="auto"/>
            <w:gridSpan w:val="3"/>
            <w:shd w:val="clear" w:color="auto" w:fill="CCEEFF"/>
            <w:tcMar>
              <w:top w:w="40" w:type="dxa"/>
              <w:left w:w="380" w:type="dxa"/>
              <w:bottom w:w="40" w:type="dxa"/>
              <w:right w:w="20" w:type="dxa"/>
            </w:tcMar>
            <w:vAlign w:val="bottom"/>
          </w:tcPr>
          <w:p w14:paraId="299C62D2" w14:textId="77777777" w:rsidR="00992A07" w:rsidRDefault="00C4246C">
            <w:pPr>
              <w:textAlignment w:val="bottom"/>
            </w:pPr>
            <w:r>
              <w:rPr>
                <w:rFonts w:ascii="Arial" w:eastAsia="宋体"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299C62D3" w14:textId="77777777" w:rsidR="00992A07" w:rsidRDefault="00C4246C">
            <w:pPr>
              <w:jc w:val="right"/>
              <w:textAlignment w:val="bottom"/>
            </w:pPr>
            <w:r>
              <w:rPr>
                <w:rFonts w:ascii="Arial" w:eastAsia="宋体" w:hAnsi="Arial" w:cs="Arial"/>
                <w:color w:val="000000"/>
                <w:sz w:val="20"/>
                <w:szCs w:val="20"/>
              </w:rPr>
              <w:t>391 </w:t>
            </w:r>
          </w:p>
        </w:tc>
        <w:tc>
          <w:tcPr>
            <w:tcW w:w="0" w:type="auto"/>
            <w:shd w:val="clear" w:color="auto" w:fill="CCEEFF"/>
            <w:tcMar>
              <w:top w:w="40" w:type="dxa"/>
              <w:left w:w="0" w:type="dxa"/>
              <w:bottom w:w="40" w:type="dxa"/>
              <w:right w:w="20" w:type="dxa"/>
            </w:tcMar>
            <w:vAlign w:val="bottom"/>
          </w:tcPr>
          <w:p w14:paraId="299C62D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2D5"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2D6" w14:textId="77777777" w:rsidR="00992A07" w:rsidRDefault="00C4246C">
            <w:pPr>
              <w:jc w:val="right"/>
              <w:textAlignment w:val="bottom"/>
            </w:pPr>
            <w:r>
              <w:rPr>
                <w:rFonts w:ascii="Arial" w:eastAsia="宋体" w:hAnsi="Arial" w:cs="Arial"/>
                <w:color w:val="000000"/>
                <w:sz w:val="20"/>
                <w:szCs w:val="20"/>
              </w:rPr>
              <w:t>263 </w:t>
            </w:r>
          </w:p>
        </w:tc>
        <w:tc>
          <w:tcPr>
            <w:tcW w:w="0" w:type="auto"/>
            <w:shd w:val="clear" w:color="auto" w:fill="CCEEFF"/>
            <w:tcMar>
              <w:top w:w="40" w:type="dxa"/>
              <w:left w:w="0" w:type="dxa"/>
              <w:bottom w:w="40" w:type="dxa"/>
              <w:right w:w="20" w:type="dxa"/>
            </w:tcMar>
            <w:vAlign w:val="bottom"/>
          </w:tcPr>
          <w:p w14:paraId="299C62D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2D8"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2D9" w14:textId="77777777" w:rsidR="00992A07" w:rsidRDefault="00C4246C">
            <w:pPr>
              <w:jc w:val="right"/>
              <w:textAlignment w:val="bottom"/>
            </w:pPr>
            <w:r>
              <w:rPr>
                <w:rFonts w:ascii="Arial" w:eastAsia="宋体" w:hAnsi="Arial" w:cs="Arial"/>
                <w:color w:val="000000"/>
                <w:sz w:val="20"/>
                <w:szCs w:val="20"/>
              </w:rPr>
              <w:t>163 </w:t>
            </w:r>
          </w:p>
        </w:tc>
        <w:tc>
          <w:tcPr>
            <w:tcW w:w="0" w:type="auto"/>
            <w:shd w:val="clear" w:color="auto" w:fill="CCEEFF"/>
            <w:tcMar>
              <w:top w:w="40" w:type="dxa"/>
              <w:left w:w="0" w:type="dxa"/>
              <w:bottom w:w="40" w:type="dxa"/>
              <w:right w:w="20" w:type="dxa"/>
            </w:tcMar>
            <w:vAlign w:val="bottom"/>
          </w:tcPr>
          <w:p w14:paraId="299C62DA" w14:textId="77777777" w:rsidR="00992A07" w:rsidRDefault="00992A07">
            <w:pPr>
              <w:jc w:val="right"/>
              <w:rPr>
                <w:rFonts w:ascii="宋体"/>
              </w:rPr>
            </w:pPr>
          </w:p>
        </w:tc>
      </w:tr>
      <w:tr w:rsidR="00992A07" w14:paraId="299C62E5" w14:textId="77777777">
        <w:tc>
          <w:tcPr>
            <w:tcW w:w="0" w:type="auto"/>
            <w:gridSpan w:val="3"/>
            <w:shd w:val="clear" w:color="auto" w:fill="FFFFFF"/>
            <w:tcMar>
              <w:top w:w="40" w:type="dxa"/>
              <w:left w:w="380" w:type="dxa"/>
              <w:bottom w:w="40" w:type="dxa"/>
              <w:right w:w="20" w:type="dxa"/>
            </w:tcMar>
            <w:vAlign w:val="bottom"/>
          </w:tcPr>
          <w:p w14:paraId="299C62DC" w14:textId="77777777" w:rsidR="00992A07" w:rsidRDefault="00C4246C">
            <w:pPr>
              <w:textAlignment w:val="bottom"/>
            </w:pPr>
            <w:r>
              <w:rPr>
                <w:rFonts w:ascii="Arial" w:eastAsia="宋体" w:hAnsi="Arial" w:cs="Arial"/>
                <w:color w:val="000000"/>
                <w:sz w:val="20"/>
                <w:szCs w:val="20"/>
              </w:rPr>
              <w:t>All Other</w:t>
            </w:r>
          </w:p>
        </w:tc>
        <w:tc>
          <w:tcPr>
            <w:tcW w:w="0" w:type="auto"/>
            <w:gridSpan w:val="2"/>
            <w:shd w:val="clear" w:color="auto" w:fill="FFFFFF"/>
            <w:tcMar>
              <w:top w:w="40" w:type="dxa"/>
              <w:left w:w="20" w:type="dxa"/>
              <w:bottom w:w="40" w:type="dxa"/>
              <w:right w:w="0" w:type="dxa"/>
            </w:tcMar>
            <w:vAlign w:val="bottom"/>
          </w:tcPr>
          <w:p w14:paraId="299C62DD" w14:textId="77777777" w:rsidR="00992A07" w:rsidRDefault="00C4246C">
            <w:pPr>
              <w:jc w:val="right"/>
              <w:textAlignment w:val="bottom"/>
            </w:pPr>
            <w:r>
              <w:rPr>
                <w:rFonts w:ascii="Arial" w:eastAsia="宋体" w:hAnsi="Arial" w:cs="Arial"/>
                <w:color w:val="000000"/>
                <w:sz w:val="20"/>
                <w:szCs w:val="20"/>
              </w:rPr>
              <w:t>(288)</w:t>
            </w:r>
          </w:p>
        </w:tc>
        <w:tc>
          <w:tcPr>
            <w:tcW w:w="0" w:type="auto"/>
            <w:shd w:val="clear" w:color="auto" w:fill="FFFFFF"/>
            <w:tcMar>
              <w:top w:w="40" w:type="dxa"/>
              <w:left w:w="0" w:type="dxa"/>
              <w:bottom w:w="40" w:type="dxa"/>
              <w:right w:w="20" w:type="dxa"/>
            </w:tcMar>
            <w:vAlign w:val="bottom"/>
          </w:tcPr>
          <w:p w14:paraId="299C62D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2DF"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2E0" w14:textId="77777777" w:rsidR="00992A07" w:rsidRDefault="00C4246C">
            <w:pPr>
              <w:jc w:val="right"/>
              <w:textAlignment w:val="bottom"/>
            </w:pPr>
            <w:r>
              <w:rPr>
                <w:rFonts w:ascii="Arial" w:eastAsia="宋体" w:hAnsi="Arial" w:cs="Arial"/>
                <w:color w:val="000000"/>
                <w:sz w:val="20"/>
                <w:szCs w:val="20"/>
              </w:rPr>
              <w:t>(209)</w:t>
            </w:r>
          </w:p>
        </w:tc>
        <w:tc>
          <w:tcPr>
            <w:tcW w:w="0" w:type="auto"/>
            <w:shd w:val="clear" w:color="auto" w:fill="FFFFFF"/>
            <w:tcMar>
              <w:top w:w="40" w:type="dxa"/>
              <w:left w:w="0" w:type="dxa"/>
              <w:bottom w:w="40" w:type="dxa"/>
              <w:right w:w="20" w:type="dxa"/>
            </w:tcMar>
            <w:vAlign w:val="bottom"/>
          </w:tcPr>
          <w:p w14:paraId="299C62E1"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2E2"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2E3" w14:textId="77777777" w:rsidR="00992A07" w:rsidRDefault="00C4246C">
            <w:pPr>
              <w:jc w:val="right"/>
              <w:textAlignment w:val="bottom"/>
            </w:pPr>
            <w:r>
              <w:rPr>
                <w:rFonts w:ascii="Arial" w:eastAsia="宋体" w:hAnsi="Arial" w:cs="Arial"/>
                <w:color w:val="000000"/>
                <w:sz w:val="20"/>
                <w:szCs w:val="20"/>
              </w:rPr>
              <w:t>(182)</w:t>
            </w:r>
          </w:p>
        </w:tc>
        <w:tc>
          <w:tcPr>
            <w:tcW w:w="0" w:type="auto"/>
            <w:shd w:val="clear" w:color="auto" w:fill="FFFFFF"/>
            <w:tcMar>
              <w:top w:w="40" w:type="dxa"/>
              <w:left w:w="0" w:type="dxa"/>
              <w:bottom w:w="40" w:type="dxa"/>
              <w:right w:w="20" w:type="dxa"/>
            </w:tcMar>
            <w:vAlign w:val="bottom"/>
          </w:tcPr>
          <w:p w14:paraId="299C62E4" w14:textId="77777777" w:rsidR="00992A07" w:rsidRDefault="00992A07">
            <w:pPr>
              <w:jc w:val="right"/>
              <w:rPr>
                <w:rFonts w:ascii="宋体"/>
              </w:rPr>
            </w:pPr>
          </w:p>
        </w:tc>
      </w:tr>
      <w:tr w:rsidR="00992A07" w14:paraId="299C62F2" w14:textId="77777777">
        <w:tc>
          <w:tcPr>
            <w:tcW w:w="0" w:type="auto"/>
            <w:gridSpan w:val="3"/>
            <w:shd w:val="clear" w:color="auto" w:fill="CCEEFF"/>
            <w:tcMar>
              <w:top w:w="40" w:type="dxa"/>
              <w:left w:w="20" w:type="dxa"/>
              <w:bottom w:w="40" w:type="dxa"/>
              <w:right w:w="20" w:type="dxa"/>
            </w:tcMar>
            <w:vAlign w:val="bottom"/>
          </w:tcPr>
          <w:p w14:paraId="299C62E6" w14:textId="77777777" w:rsidR="00992A07" w:rsidRDefault="00C4246C">
            <w:pPr>
              <w:textAlignment w:val="bottom"/>
            </w:pPr>
            <w:r>
              <w:rPr>
                <w:rFonts w:ascii="Arial" w:eastAsia="宋体" w:hAnsi="Arial" w:cs="Arial"/>
                <w:color w:val="000000"/>
                <w:sz w:val="20"/>
                <w:szCs w:val="20"/>
              </w:rPr>
              <w:t>Total operating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62E7"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62E8" w14:textId="77777777" w:rsidR="00992A07" w:rsidRDefault="00C4246C">
            <w:pPr>
              <w:jc w:val="right"/>
              <w:textAlignment w:val="bottom"/>
            </w:pPr>
            <w:r>
              <w:rPr>
                <w:rFonts w:ascii="Arial" w:eastAsia="宋体" w:hAnsi="Arial" w:cs="Arial"/>
                <w:color w:val="000000"/>
                <w:sz w:val="20"/>
                <w:szCs w:val="20"/>
              </w:rPr>
              <w:t>1,369 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62E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2EA"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62EB"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62EC" w14:textId="77777777" w:rsidR="00992A07" w:rsidRDefault="00C4246C">
            <w:pPr>
              <w:jc w:val="right"/>
              <w:textAlignment w:val="bottom"/>
            </w:pPr>
            <w:r>
              <w:rPr>
                <w:rFonts w:ascii="Arial" w:eastAsia="宋体" w:hAnsi="Arial" w:cs="Arial"/>
                <w:color w:val="000000"/>
                <w:sz w:val="20"/>
                <w:szCs w:val="20"/>
              </w:rPr>
              <w:t>631 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62E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2EE" w14:textId="77777777" w:rsidR="00992A07" w:rsidRDefault="00992A0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62EF"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62F0" w14:textId="77777777" w:rsidR="00992A07" w:rsidRDefault="00C4246C">
            <w:pPr>
              <w:jc w:val="right"/>
              <w:textAlignment w:val="bottom"/>
            </w:pPr>
            <w:r>
              <w:rPr>
                <w:rFonts w:ascii="Arial" w:eastAsia="宋体" w:hAnsi="Arial" w:cs="Arial"/>
                <w:color w:val="000000"/>
                <w:sz w:val="20"/>
                <w:szCs w:val="20"/>
              </w:rPr>
              <w:t>451 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62F1" w14:textId="77777777" w:rsidR="00992A07" w:rsidRDefault="00992A07">
            <w:pPr>
              <w:jc w:val="right"/>
              <w:rPr>
                <w:rFonts w:ascii="宋体"/>
              </w:rPr>
            </w:pPr>
          </w:p>
        </w:tc>
      </w:tr>
    </w:tbl>
    <w:p w14:paraId="299C62F3" w14:textId="77777777" w:rsidR="00992A07" w:rsidRDefault="00992A07"/>
    <w:p w14:paraId="299C62F4" w14:textId="77777777" w:rsidR="00992A07" w:rsidRDefault="00C4246C">
      <w:r>
        <w:rPr>
          <w:rFonts w:ascii="Arial" w:eastAsia="宋体" w:hAnsi="Arial" w:cs="Arial"/>
          <w:color w:val="000000"/>
          <w:sz w:val="20"/>
          <w:szCs w:val="20"/>
        </w:rPr>
        <w:t>The following table provides items included in All Other category:</w:t>
      </w:r>
    </w:p>
    <w:tbl>
      <w:tblPr>
        <w:tblW w:w="5000" w:type="pct"/>
        <w:tblCellMar>
          <w:top w:w="15" w:type="dxa"/>
          <w:left w:w="15" w:type="dxa"/>
          <w:bottom w:w="15" w:type="dxa"/>
          <w:right w:w="15" w:type="dxa"/>
        </w:tblCellMar>
        <w:tblLook w:val="04A0" w:firstRow="1" w:lastRow="0" w:firstColumn="1" w:lastColumn="0" w:noHBand="0" w:noVBand="1"/>
      </w:tblPr>
      <w:tblGrid>
        <w:gridCol w:w="39"/>
        <w:gridCol w:w="4423"/>
        <w:gridCol w:w="37"/>
        <w:gridCol w:w="132"/>
        <w:gridCol w:w="1039"/>
        <w:gridCol w:w="36"/>
        <w:gridCol w:w="36"/>
        <w:gridCol w:w="36"/>
        <w:gridCol w:w="36"/>
        <w:gridCol w:w="132"/>
        <w:gridCol w:w="1039"/>
        <w:gridCol w:w="36"/>
        <w:gridCol w:w="36"/>
        <w:gridCol w:w="36"/>
        <w:gridCol w:w="36"/>
        <w:gridCol w:w="132"/>
        <w:gridCol w:w="1039"/>
        <w:gridCol w:w="36"/>
      </w:tblGrid>
      <w:tr w:rsidR="00992A07" w14:paraId="299C6307" w14:textId="77777777">
        <w:tc>
          <w:tcPr>
            <w:tcW w:w="50" w:type="pct"/>
            <w:shd w:val="clear" w:color="auto" w:fill="auto"/>
          </w:tcPr>
          <w:p w14:paraId="299C62F5" w14:textId="77777777" w:rsidR="00992A07" w:rsidRDefault="00992A07">
            <w:pPr>
              <w:rPr>
                <w:rFonts w:ascii="宋体"/>
              </w:rPr>
            </w:pPr>
          </w:p>
        </w:tc>
        <w:tc>
          <w:tcPr>
            <w:tcW w:w="2715" w:type="pct"/>
            <w:shd w:val="clear" w:color="auto" w:fill="auto"/>
          </w:tcPr>
          <w:p w14:paraId="299C62F6" w14:textId="77777777" w:rsidR="00992A07" w:rsidRDefault="00992A07">
            <w:pPr>
              <w:rPr>
                <w:rFonts w:ascii="宋体"/>
              </w:rPr>
            </w:pPr>
          </w:p>
        </w:tc>
        <w:tc>
          <w:tcPr>
            <w:tcW w:w="5" w:type="pct"/>
            <w:shd w:val="clear" w:color="auto" w:fill="auto"/>
          </w:tcPr>
          <w:p w14:paraId="299C62F7" w14:textId="77777777" w:rsidR="00992A07" w:rsidRDefault="00992A07">
            <w:pPr>
              <w:rPr>
                <w:rFonts w:ascii="宋体"/>
              </w:rPr>
            </w:pPr>
          </w:p>
        </w:tc>
        <w:tc>
          <w:tcPr>
            <w:tcW w:w="50" w:type="pct"/>
            <w:shd w:val="clear" w:color="auto" w:fill="auto"/>
          </w:tcPr>
          <w:p w14:paraId="299C62F8" w14:textId="77777777" w:rsidR="00992A07" w:rsidRDefault="00992A07">
            <w:pPr>
              <w:rPr>
                <w:rFonts w:ascii="宋体"/>
              </w:rPr>
            </w:pPr>
          </w:p>
        </w:tc>
        <w:tc>
          <w:tcPr>
            <w:tcW w:w="668" w:type="pct"/>
            <w:shd w:val="clear" w:color="auto" w:fill="auto"/>
          </w:tcPr>
          <w:p w14:paraId="299C62F9" w14:textId="77777777" w:rsidR="00992A07" w:rsidRDefault="00992A07">
            <w:pPr>
              <w:rPr>
                <w:rFonts w:ascii="宋体"/>
              </w:rPr>
            </w:pPr>
          </w:p>
        </w:tc>
        <w:tc>
          <w:tcPr>
            <w:tcW w:w="5" w:type="pct"/>
            <w:shd w:val="clear" w:color="auto" w:fill="auto"/>
          </w:tcPr>
          <w:p w14:paraId="299C62FA" w14:textId="77777777" w:rsidR="00992A07" w:rsidRDefault="00992A07">
            <w:pPr>
              <w:rPr>
                <w:rFonts w:ascii="宋体"/>
              </w:rPr>
            </w:pPr>
          </w:p>
        </w:tc>
        <w:tc>
          <w:tcPr>
            <w:tcW w:w="5" w:type="pct"/>
            <w:shd w:val="clear" w:color="auto" w:fill="auto"/>
          </w:tcPr>
          <w:p w14:paraId="299C62FB" w14:textId="77777777" w:rsidR="00992A07" w:rsidRDefault="00992A07">
            <w:pPr>
              <w:rPr>
                <w:rFonts w:ascii="宋体"/>
              </w:rPr>
            </w:pPr>
          </w:p>
        </w:tc>
        <w:tc>
          <w:tcPr>
            <w:tcW w:w="19" w:type="pct"/>
            <w:shd w:val="clear" w:color="auto" w:fill="auto"/>
          </w:tcPr>
          <w:p w14:paraId="299C62FC" w14:textId="77777777" w:rsidR="00992A07" w:rsidRDefault="00992A07">
            <w:pPr>
              <w:rPr>
                <w:rFonts w:ascii="宋体"/>
              </w:rPr>
            </w:pPr>
          </w:p>
        </w:tc>
        <w:tc>
          <w:tcPr>
            <w:tcW w:w="5" w:type="pct"/>
            <w:shd w:val="clear" w:color="auto" w:fill="auto"/>
          </w:tcPr>
          <w:p w14:paraId="299C62FD" w14:textId="77777777" w:rsidR="00992A07" w:rsidRDefault="00992A07">
            <w:pPr>
              <w:rPr>
                <w:rFonts w:ascii="宋体"/>
              </w:rPr>
            </w:pPr>
          </w:p>
        </w:tc>
        <w:tc>
          <w:tcPr>
            <w:tcW w:w="50" w:type="pct"/>
            <w:shd w:val="clear" w:color="auto" w:fill="auto"/>
          </w:tcPr>
          <w:p w14:paraId="299C62FE" w14:textId="77777777" w:rsidR="00992A07" w:rsidRDefault="00992A07">
            <w:pPr>
              <w:rPr>
                <w:rFonts w:ascii="宋体"/>
              </w:rPr>
            </w:pPr>
          </w:p>
        </w:tc>
        <w:tc>
          <w:tcPr>
            <w:tcW w:w="668" w:type="pct"/>
            <w:shd w:val="clear" w:color="auto" w:fill="auto"/>
          </w:tcPr>
          <w:p w14:paraId="299C62FF" w14:textId="77777777" w:rsidR="00992A07" w:rsidRDefault="00992A07">
            <w:pPr>
              <w:rPr>
                <w:rFonts w:ascii="宋体"/>
              </w:rPr>
            </w:pPr>
          </w:p>
        </w:tc>
        <w:tc>
          <w:tcPr>
            <w:tcW w:w="5" w:type="pct"/>
            <w:shd w:val="clear" w:color="auto" w:fill="auto"/>
          </w:tcPr>
          <w:p w14:paraId="299C6300" w14:textId="77777777" w:rsidR="00992A07" w:rsidRDefault="00992A07">
            <w:pPr>
              <w:rPr>
                <w:rFonts w:ascii="宋体"/>
              </w:rPr>
            </w:pPr>
          </w:p>
        </w:tc>
        <w:tc>
          <w:tcPr>
            <w:tcW w:w="5" w:type="pct"/>
            <w:shd w:val="clear" w:color="auto" w:fill="auto"/>
          </w:tcPr>
          <w:p w14:paraId="299C6301" w14:textId="77777777" w:rsidR="00992A07" w:rsidRDefault="00992A07">
            <w:pPr>
              <w:rPr>
                <w:rFonts w:ascii="宋体"/>
              </w:rPr>
            </w:pPr>
          </w:p>
        </w:tc>
        <w:tc>
          <w:tcPr>
            <w:tcW w:w="19" w:type="pct"/>
            <w:shd w:val="clear" w:color="auto" w:fill="auto"/>
          </w:tcPr>
          <w:p w14:paraId="299C6302" w14:textId="77777777" w:rsidR="00992A07" w:rsidRDefault="00992A07">
            <w:pPr>
              <w:rPr>
                <w:rFonts w:ascii="宋体"/>
              </w:rPr>
            </w:pPr>
          </w:p>
        </w:tc>
        <w:tc>
          <w:tcPr>
            <w:tcW w:w="5" w:type="pct"/>
            <w:shd w:val="clear" w:color="auto" w:fill="auto"/>
          </w:tcPr>
          <w:p w14:paraId="299C6303" w14:textId="77777777" w:rsidR="00992A07" w:rsidRDefault="00992A07">
            <w:pPr>
              <w:rPr>
                <w:rFonts w:ascii="宋体"/>
              </w:rPr>
            </w:pPr>
          </w:p>
        </w:tc>
        <w:tc>
          <w:tcPr>
            <w:tcW w:w="50" w:type="pct"/>
            <w:shd w:val="clear" w:color="auto" w:fill="auto"/>
          </w:tcPr>
          <w:p w14:paraId="299C6304" w14:textId="77777777" w:rsidR="00992A07" w:rsidRDefault="00992A07">
            <w:pPr>
              <w:rPr>
                <w:rFonts w:ascii="宋体"/>
              </w:rPr>
            </w:pPr>
          </w:p>
        </w:tc>
        <w:tc>
          <w:tcPr>
            <w:tcW w:w="668" w:type="pct"/>
            <w:shd w:val="clear" w:color="auto" w:fill="auto"/>
          </w:tcPr>
          <w:p w14:paraId="299C6305" w14:textId="77777777" w:rsidR="00992A07" w:rsidRDefault="00992A07">
            <w:pPr>
              <w:rPr>
                <w:rFonts w:ascii="宋体"/>
              </w:rPr>
            </w:pPr>
          </w:p>
        </w:tc>
        <w:tc>
          <w:tcPr>
            <w:tcW w:w="5" w:type="pct"/>
            <w:shd w:val="clear" w:color="auto" w:fill="auto"/>
          </w:tcPr>
          <w:p w14:paraId="299C6306" w14:textId="77777777" w:rsidR="00992A07" w:rsidRDefault="00992A07">
            <w:pPr>
              <w:rPr>
                <w:rFonts w:ascii="宋体"/>
              </w:rPr>
            </w:pPr>
          </w:p>
        </w:tc>
      </w:tr>
      <w:tr w:rsidR="00992A07" w14:paraId="299C630E" w14:textId="77777777">
        <w:tc>
          <w:tcPr>
            <w:tcW w:w="0" w:type="auto"/>
            <w:gridSpan w:val="3"/>
            <w:shd w:val="clear" w:color="auto" w:fill="auto"/>
            <w:tcMar>
              <w:top w:w="0" w:type="dxa"/>
              <w:left w:w="20" w:type="dxa"/>
              <w:bottom w:w="0" w:type="dxa"/>
              <w:right w:w="20" w:type="dxa"/>
            </w:tcMar>
          </w:tcPr>
          <w:p w14:paraId="299C6308"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309"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630A"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30B"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630C"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30D" w14:textId="77777777" w:rsidR="00992A07" w:rsidRDefault="00C4246C">
            <w:pPr>
              <w:jc w:val="center"/>
              <w:textAlignment w:val="bottom"/>
            </w:pPr>
            <w:r>
              <w:rPr>
                <w:rFonts w:ascii="Arial" w:eastAsia="宋体" w:hAnsi="Arial" w:cs="Arial"/>
                <w:b/>
                <w:bCs/>
                <w:color w:val="000000"/>
                <w:sz w:val="16"/>
                <w:szCs w:val="16"/>
              </w:rPr>
              <w:t>2018</w:t>
            </w:r>
          </w:p>
        </w:tc>
      </w:tr>
      <w:tr w:rsidR="00992A07" w14:paraId="299C6311" w14:textId="77777777">
        <w:tc>
          <w:tcPr>
            <w:tcW w:w="0" w:type="auto"/>
            <w:gridSpan w:val="3"/>
            <w:shd w:val="clear" w:color="auto" w:fill="auto"/>
            <w:tcMar>
              <w:top w:w="40" w:type="dxa"/>
              <w:left w:w="20" w:type="dxa"/>
              <w:bottom w:w="40" w:type="dxa"/>
              <w:right w:w="20" w:type="dxa"/>
            </w:tcMar>
            <w:vAlign w:val="bottom"/>
          </w:tcPr>
          <w:p w14:paraId="299C630F" w14:textId="77777777" w:rsidR="00992A07" w:rsidRDefault="00C4246C">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6310"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6318" w14:textId="77777777">
        <w:tc>
          <w:tcPr>
            <w:tcW w:w="0" w:type="auto"/>
            <w:gridSpan w:val="3"/>
            <w:shd w:val="clear" w:color="auto" w:fill="CCEEFF"/>
            <w:tcMar>
              <w:top w:w="40" w:type="dxa"/>
              <w:left w:w="20" w:type="dxa"/>
              <w:bottom w:w="40" w:type="dxa"/>
              <w:right w:w="20" w:type="dxa"/>
            </w:tcMar>
            <w:vAlign w:val="bottom"/>
          </w:tcPr>
          <w:p w14:paraId="299C6312" w14:textId="77777777" w:rsidR="00992A07" w:rsidRDefault="00C4246C">
            <w:pPr>
              <w:textAlignment w:val="bottom"/>
            </w:pPr>
            <w:r>
              <w:rPr>
                <w:rFonts w:ascii="Arial" w:eastAsia="宋体" w:hAnsi="Arial" w:cs="Arial"/>
                <w:color w:val="000000"/>
                <w:sz w:val="20"/>
                <w:szCs w:val="20"/>
              </w:rPr>
              <w:t>Operating loss:</w:t>
            </w:r>
          </w:p>
        </w:tc>
        <w:tc>
          <w:tcPr>
            <w:tcW w:w="0" w:type="auto"/>
            <w:gridSpan w:val="3"/>
            <w:shd w:val="clear" w:color="auto" w:fill="CCEEFF"/>
            <w:tcMar>
              <w:top w:w="40" w:type="dxa"/>
              <w:left w:w="20" w:type="dxa"/>
              <w:bottom w:w="40" w:type="dxa"/>
              <w:right w:w="20" w:type="dxa"/>
            </w:tcMar>
            <w:vAlign w:val="bottom"/>
          </w:tcPr>
          <w:p w14:paraId="299C6313" w14:textId="77777777" w:rsidR="00992A07" w:rsidRDefault="00C4246C">
            <w:pPr>
              <w:textAlignment w:val="bottom"/>
            </w:pPr>
            <w:r>
              <w:rPr>
                <w:rFonts w:ascii="Arial" w:eastAsia="宋体" w:hAnsi="Arial" w:cs="Arial"/>
                <w:color w:val="000000"/>
                <w:sz w:val="20"/>
                <w:szCs w:val="20"/>
              </w:rPr>
              <w:t> </w:t>
            </w:r>
          </w:p>
        </w:tc>
        <w:tc>
          <w:tcPr>
            <w:tcW w:w="0" w:type="auto"/>
            <w:gridSpan w:val="3"/>
            <w:shd w:val="clear" w:color="auto" w:fill="CCEEFF"/>
            <w:tcMar>
              <w:top w:w="0" w:type="dxa"/>
              <w:left w:w="20" w:type="dxa"/>
              <w:bottom w:w="0" w:type="dxa"/>
              <w:right w:w="20" w:type="dxa"/>
            </w:tcMar>
          </w:tcPr>
          <w:p w14:paraId="299C6314"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315"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316" w14:textId="77777777" w:rsidR="00992A07" w:rsidRDefault="00992A07">
            <w:pPr>
              <w:rPr>
                <w:rFonts w:ascii="宋体"/>
              </w:rPr>
            </w:pPr>
          </w:p>
        </w:tc>
        <w:tc>
          <w:tcPr>
            <w:tcW w:w="0" w:type="auto"/>
            <w:gridSpan w:val="3"/>
            <w:shd w:val="clear" w:color="auto" w:fill="CCEEFF"/>
            <w:tcMar>
              <w:top w:w="40" w:type="dxa"/>
              <w:left w:w="20" w:type="dxa"/>
              <w:bottom w:w="40" w:type="dxa"/>
              <w:right w:w="20" w:type="dxa"/>
            </w:tcMar>
            <w:vAlign w:val="bottom"/>
          </w:tcPr>
          <w:p w14:paraId="299C6317" w14:textId="77777777" w:rsidR="00992A07" w:rsidRDefault="00C4246C">
            <w:pPr>
              <w:textAlignment w:val="bottom"/>
            </w:pPr>
            <w:r>
              <w:rPr>
                <w:rFonts w:ascii="Arial" w:eastAsia="宋体" w:hAnsi="Arial" w:cs="Arial"/>
                <w:color w:val="000000"/>
                <w:sz w:val="20"/>
                <w:szCs w:val="20"/>
              </w:rPr>
              <w:t> </w:t>
            </w:r>
          </w:p>
        </w:tc>
      </w:tr>
      <w:tr w:rsidR="00992A07" w14:paraId="299C6325" w14:textId="77777777">
        <w:tc>
          <w:tcPr>
            <w:tcW w:w="0" w:type="auto"/>
            <w:gridSpan w:val="3"/>
            <w:shd w:val="clear" w:color="auto" w:fill="FFFFFF"/>
            <w:tcMar>
              <w:top w:w="40" w:type="dxa"/>
              <w:left w:w="380" w:type="dxa"/>
              <w:bottom w:w="40" w:type="dxa"/>
              <w:right w:w="20" w:type="dxa"/>
            </w:tcMar>
            <w:vAlign w:val="bottom"/>
          </w:tcPr>
          <w:p w14:paraId="299C6319" w14:textId="77777777" w:rsidR="00992A07" w:rsidRDefault="00C4246C">
            <w:pPr>
              <w:textAlignment w:val="bottom"/>
            </w:pPr>
            <w:r>
              <w:rPr>
                <w:rFonts w:ascii="Arial" w:eastAsia="宋体" w:hAnsi="Arial" w:cs="Arial"/>
                <w:color w:val="000000"/>
                <w:sz w:val="20"/>
                <w:szCs w:val="20"/>
              </w:rPr>
              <w:t>Stock-based compensation expense</w:t>
            </w:r>
          </w:p>
        </w:tc>
        <w:tc>
          <w:tcPr>
            <w:tcW w:w="0" w:type="auto"/>
            <w:shd w:val="clear" w:color="auto" w:fill="FFFFFF"/>
            <w:tcMar>
              <w:top w:w="40" w:type="dxa"/>
              <w:left w:w="20" w:type="dxa"/>
              <w:bottom w:w="40" w:type="dxa"/>
              <w:right w:w="0" w:type="dxa"/>
            </w:tcMar>
            <w:vAlign w:val="bottom"/>
          </w:tcPr>
          <w:p w14:paraId="299C631A"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631B" w14:textId="77777777" w:rsidR="00992A07" w:rsidRDefault="00C4246C">
            <w:pPr>
              <w:jc w:val="right"/>
              <w:textAlignment w:val="bottom"/>
            </w:pPr>
            <w:r>
              <w:rPr>
                <w:rFonts w:ascii="Arial" w:eastAsia="宋体" w:hAnsi="Arial" w:cs="Arial"/>
                <w:color w:val="000000"/>
                <w:sz w:val="20"/>
                <w:szCs w:val="20"/>
              </w:rPr>
              <w:t>(274)</w:t>
            </w:r>
          </w:p>
        </w:tc>
        <w:tc>
          <w:tcPr>
            <w:tcW w:w="0" w:type="auto"/>
            <w:shd w:val="clear" w:color="auto" w:fill="FFFFFF"/>
            <w:tcMar>
              <w:top w:w="40" w:type="dxa"/>
              <w:left w:w="0" w:type="dxa"/>
              <w:bottom w:w="40" w:type="dxa"/>
              <w:right w:w="20" w:type="dxa"/>
            </w:tcMar>
            <w:vAlign w:val="bottom"/>
          </w:tcPr>
          <w:p w14:paraId="299C631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31D"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631E"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631F" w14:textId="77777777" w:rsidR="00992A07" w:rsidRDefault="00C4246C">
            <w:pPr>
              <w:jc w:val="right"/>
              <w:textAlignment w:val="bottom"/>
            </w:pPr>
            <w:r>
              <w:rPr>
                <w:rFonts w:ascii="Arial" w:eastAsia="宋体" w:hAnsi="Arial" w:cs="Arial"/>
                <w:color w:val="000000"/>
                <w:sz w:val="20"/>
                <w:szCs w:val="20"/>
              </w:rPr>
              <w:t>(197)</w:t>
            </w:r>
          </w:p>
        </w:tc>
        <w:tc>
          <w:tcPr>
            <w:tcW w:w="0" w:type="auto"/>
            <w:shd w:val="clear" w:color="auto" w:fill="FFFFFF"/>
            <w:tcMar>
              <w:top w:w="40" w:type="dxa"/>
              <w:left w:w="0" w:type="dxa"/>
              <w:bottom w:w="40" w:type="dxa"/>
              <w:right w:w="20" w:type="dxa"/>
            </w:tcMar>
            <w:vAlign w:val="bottom"/>
          </w:tcPr>
          <w:p w14:paraId="299C632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321"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6322"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6323" w14:textId="77777777" w:rsidR="00992A07" w:rsidRDefault="00C4246C">
            <w:pPr>
              <w:jc w:val="right"/>
              <w:textAlignment w:val="bottom"/>
            </w:pPr>
            <w:r>
              <w:rPr>
                <w:rFonts w:ascii="Arial" w:eastAsia="宋体" w:hAnsi="Arial" w:cs="Arial"/>
                <w:color w:val="000000"/>
                <w:sz w:val="20"/>
                <w:szCs w:val="20"/>
              </w:rPr>
              <w:t>(137)</w:t>
            </w:r>
          </w:p>
        </w:tc>
        <w:tc>
          <w:tcPr>
            <w:tcW w:w="0" w:type="auto"/>
            <w:shd w:val="clear" w:color="auto" w:fill="FFFFFF"/>
            <w:tcMar>
              <w:top w:w="40" w:type="dxa"/>
              <w:left w:w="0" w:type="dxa"/>
              <w:bottom w:w="40" w:type="dxa"/>
              <w:right w:w="20" w:type="dxa"/>
            </w:tcMar>
            <w:vAlign w:val="bottom"/>
          </w:tcPr>
          <w:p w14:paraId="299C6324" w14:textId="77777777" w:rsidR="00992A07" w:rsidRDefault="00992A07">
            <w:pPr>
              <w:jc w:val="right"/>
              <w:rPr>
                <w:rFonts w:ascii="宋体"/>
              </w:rPr>
            </w:pPr>
          </w:p>
        </w:tc>
      </w:tr>
      <w:tr w:rsidR="00992A07" w14:paraId="299C632C" w14:textId="77777777">
        <w:trPr>
          <w:hidden/>
        </w:trPr>
        <w:tc>
          <w:tcPr>
            <w:tcW w:w="0" w:type="auto"/>
            <w:gridSpan w:val="3"/>
            <w:shd w:val="clear" w:color="auto" w:fill="auto"/>
          </w:tcPr>
          <w:p w14:paraId="299C6326" w14:textId="77777777" w:rsidR="00992A07" w:rsidRDefault="00992A07">
            <w:pPr>
              <w:rPr>
                <w:rFonts w:ascii="宋体"/>
                <w:vanish/>
              </w:rPr>
            </w:pPr>
          </w:p>
        </w:tc>
        <w:tc>
          <w:tcPr>
            <w:tcW w:w="0" w:type="auto"/>
            <w:gridSpan w:val="3"/>
            <w:shd w:val="clear" w:color="auto" w:fill="auto"/>
          </w:tcPr>
          <w:p w14:paraId="299C6327" w14:textId="77777777" w:rsidR="00992A07" w:rsidRDefault="00992A07">
            <w:pPr>
              <w:rPr>
                <w:rFonts w:ascii="宋体"/>
                <w:vanish/>
              </w:rPr>
            </w:pPr>
          </w:p>
        </w:tc>
        <w:tc>
          <w:tcPr>
            <w:tcW w:w="0" w:type="auto"/>
            <w:gridSpan w:val="3"/>
            <w:shd w:val="clear" w:color="auto" w:fill="auto"/>
          </w:tcPr>
          <w:p w14:paraId="299C6328" w14:textId="77777777" w:rsidR="00992A07" w:rsidRDefault="00992A07">
            <w:pPr>
              <w:rPr>
                <w:rFonts w:ascii="宋体"/>
                <w:vanish/>
              </w:rPr>
            </w:pPr>
          </w:p>
        </w:tc>
        <w:tc>
          <w:tcPr>
            <w:tcW w:w="0" w:type="auto"/>
            <w:gridSpan w:val="3"/>
            <w:shd w:val="clear" w:color="auto" w:fill="auto"/>
          </w:tcPr>
          <w:p w14:paraId="299C6329" w14:textId="77777777" w:rsidR="00992A07" w:rsidRDefault="00992A07">
            <w:pPr>
              <w:rPr>
                <w:rFonts w:ascii="宋体"/>
                <w:vanish/>
              </w:rPr>
            </w:pPr>
          </w:p>
        </w:tc>
        <w:tc>
          <w:tcPr>
            <w:tcW w:w="0" w:type="auto"/>
            <w:gridSpan w:val="3"/>
            <w:shd w:val="clear" w:color="auto" w:fill="auto"/>
          </w:tcPr>
          <w:p w14:paraId="299C632A" w14:textId="77777777" w:rsidR="00992A07" w:rsidRDefault="00992A07">
            <w:pPr>
              <w:rPr>
                <w:rFonts w:ascii="宋体"/>
                <w:vanish/>
              </w:rPr>
            </w:pPr>
          </w:p>
        </w:tc>
        <w:tc>
          <w:tcPr>
            <w:tcW w:w="0" w:type="auto"/>
            <w:gridSpan w:val="3"/>
            <w:shd w:val="clear" w:color="auto" w:fill="auto"/>
          </w:tcPr>
          <w:p w14:paraId="299C632B" w14:textId="77777777" w:rsidR="00992A07" w:rsidRDefault="00992A07">
            <w:pPr>
              <w:rPr>
                <w:rFonts w:ascii="宋体"/>
                <w:vanish/>
              </w:rPr>
            </w:pPr>
          </w:p>
        </w:tc>
      </w:tr>
      <w:tr w:rsidR="00992A07" w14:paraId="299C6336" w14:textId="77777777">
        <w:tc>
          <w:tcPr>
            <w:tcW w:w="0" w:type="auto"/>
            <w:gridSpan w:val="3"/>
            <w:shd w:val="clear" w:color="auto" w:fill="CCEEFF"/>
            <w:tcMar>
              <w:top w:w="40" w:type="dxa"/>
              <w:left w:w="380" w:type="dxa"/>
              <w:bottom w:w="40" w:type="dxa"/>
              <w:right w:w="20" w:type="dxa"/>
            </w:tcMar>
            <w:vAlign w:val="bottom"/>
          </w:tcPr>
          <w:p w14:paraId="299C632D" w14:textId="77777777" w:rsidR="00992A07" w:rsidRDefault="00C4246C">
            <w:pPr>
              <w:textAlignment w:val="bottom"/>
            </w:pPr>
            <w:r>
              <w:rPr>
                <w:rFonts w:ascii="Arial" w:eastAsia="宋体" w:hAnsi="Arial" w:cs="Arial"/>
                <w:color w:val="000000"/>
                <w:sz w:val="20"/>
                <w:szCs w:val="20"/>
              </w:rPr>
              <w:t>Acquisition-related costs</w:t>
            </w:r>
          </w:p>
        </w:tc>
        <w:tc>
          <w:tcPr>
            <w:tcW w:w="0" w:type="auto"/>
            <w:gridSpan w:val="2"/>
            <w:shd w:val="clear" w:color="auto" w:fill="CCEEFF"/>
            <w:tcMar>
              <w:top w:w="40" w:type="dxa"/>
              <w:left w:w="20" w:type="dxa"/>
              <w:bottom w:w="40" w:type="dxa"/>
              <w:right w:w="0" w:type="dxa"/>
            </w:tcMar>
            <w:vAlign w:val="bottom"/>
          </w:tcPr>
          <w:p w14:paraId="299C632E" w14:textId="77777777" w:rsidR="00992A07" w:rsidRDefault="00C4246C">
            <w:pPr>
              <w:jc w:val="right"/>
              <w:textAlignment w:val="bottom"/>
            </w:pPr>
            <w:r>
              <w:rPr>
                <w:rFonts w:ascii="Arial" w:eastAsia="宋体" w:hAnsi="Arial" w:cs="Arial"/>
                <w:color w:val="000000"/>
                <w:sz w:val="20"/>
                <w:szCs w:val="20"/>
              </w:rPr>
              <w:t>(14)</w:t>
            </w:r>
          </w:p>
        </w:tc>
        <w:tc>
          <w:tcPr>
            <w:tcW w:w="0" w:type="auto"/>
            <w:shd w:val="clear" w:color="auto" w:fill="CCEEFF"/>
            <w:tcMar>
              <w:top w:w="40" w:type="dxa"/>
              <w:left w:w="0" w:type="dxa"/>
              <w:bottom w:w="40" w:type="dxa"/>
              <w:right w:w="20" w:type="dxa"/>
            </w:tcMar>
            <w:vAlign w:val="bottom"/>
          </w:tcPr>
          <w:p w14:paraId="299C632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330"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331"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6332"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333"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334"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6335" w14:textId="77777777" w:rsidR="00992A07" w:rsidRDefault="00992A07">
            <w:pPr>
              <w:jc w:val="right"/>
              <w:rPr>
                <w:rFonts w:ascii="宋体"/>
              </w:rPr>
            </w:pPr>
          </w:p>
        </w:tc>
      </w:tr>
      <w:tr w:rsidR="00992A07" w14:paraId="299C6340" w14:textId="77777777">
        <w:tc>
          <w:tcPr>
            <w:tcW w:w="0" w:type="auto"/>
            <w:gridSpan w:val="3"/>
            <w:shd w:val="clear" w:color="auto" w:fill="FFFFFF"/>
            <w:tcMar>
              <w:top w:w="40" w:type="dxa"/>
              <w:left w:w="380" w:type="dxa"/>
              <w:bottom w:w="40" w:type="dxa"/>
              <w:right w:w="20" w:type="dxa"/>
            </w:tcMar>
            <w:vAlign w:val="bottom"/>
          </w:tcPr>
          <w:p w14:paraId="299C6337" w14:textId="77777777" w:rsidR="00992A07" w:rsidRDefault="00C4246C">
            <w:pPr>
              <w:textAlignment w:val="bottom"/>
            </w:pPr>
            <w:r>
              <w:rPr>
                <w:rFonts w:ascii="Arial" w:eastAsia="宋体" w:hAnsi="Arial" w:cs="Arial"/>
                <w:color w:val="000000"/>
                <w:sz w:val="20"/>
                <w:szCs w:val="20"/>
              </w:rPr>
              <w:t>Impairment of technology licenses</w:t>
            </w:r>
          </w:p>
        </w:tc>
        <w:tc>
          <w:tcPr>
            <w:tcW w:w="0" w:type="auto"/>
            <w:gridSpan w:val="2"/>
            <w:shd w:val="clear" w:color="auto" w:fill="FFFFFF"/>
            <w:tcMar>
              <w:top w:w="40" w:type="dxa"/>
              <w:left w:w="20" w:type="dxa"/>
              <w:bottom w:w="40" w:type="dxa"/>
              <w:right w:w="0" w:type="dxa"/>
            </w:tcMar>
            <w:vAlign w:val="bottom"/>
          </w:tcPr>
          <w:p w14:paraId="299C6338"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633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33A"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33B"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633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33D"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33E" w14:textId="77777777" w:rsidR="00992A07" w:rsidRDefault="00C4246C">
            <w:pPr>
              <w:jc w:val="right"/>
              <w:textAlignment w:val="bottom"/>
            </w:pPr>
            <w:r>
              <w:rPr>
                <w:rFonts w:ascii="Arial" w:eastAsia="宋体" w:hAnsi="Arial" w:cs="Arial"/>
                <w:color w:val="000000"/>
                <w:sz w:val="20"/>
                <w:szCs w:val="20"/>
              </w:rPr>
              <w:t>(45)</w:t>
            </w:r>
          </w:p>
        </w:tc>
        <w:tc>
          <w:tcPr>
            <w:tcW w:w="0" w:type="auto"/>
            <w:shd w:val="clear" w:color="auto" w:fill="FFFFFF"/>
            <w:tcMar>
              <w:top w:w="40" w:type="dxa"/>
              <w:left w:w="0" w:type="dxa"/>
              <w:bottom w:w="40" w:type="dxa"/>
              <w:right w:w="20" w:type="dxa"/>
            </w:tcMar>
            <w:vAlign w:val="bottom"/>
          </w:tcPr>
          <w:p w14:paraId="299C633F" w14:textId="77777777" w:rsidR="00992A07" w:rsidRDefault="00992A07">
            <w:pPr>
              <w:jc w:val="right"/>
              <w:rPr>
                <w:rFonts w:ascii="宋体"/>
              </w:rPr>
            </w:pPr>
          </w:p>
        </w:tc>
      </w:tr>
      <w:tr w:rsidR="00992A07" w14:paraId="299C634A" w14:textId="77777777">
        <w:tc>
          <w:tcPr>
            <w:tcW w:w="0" w:type="auto"/>
            <w:gridSpan w:val="3"/>
            <w:shd w:val="clear" w:color="auto" w:fill="CCEEFF"/>
            <w:tcMar>
              <w:top w:w="40" w:type="dxa"/>
              <w:left w:w="380" w:type="dxa"/>
              <w:bottom w:w="40" w:type="dxa"/>
              <w:right w:w="20" w:type="dxa"/>
            </w:tcMar>
            <w:vAlign w:val="bottom"/>
          </w:tcPr>
          <w:p w14:paraId="299C6341" w14:textId="77777777" w:rsidR="00992A07" w:rsidRDefault="00C4246C">
            <w:pPr>
              <w:textAlignment w:val="bottom"/>
            </w:pPr>
            <w:r>
              <w:rPr>
                <w:rFonts w:ascii="Arial" w:eastAsia="宋体" w:hAnsi="Arial" w:cs="Arial"/>
                <w:color w:val="000000"/>
                <w:sz w:val="20"/>
                <w:szCs w:val="20"/>
              </w:rPr>
              <w:t>Loss contingency on legal matter</w:t>
            </w:r>
          </w:p>
        </w:tc>
        <w:tc>
          <w:tcPr>
            <w:tcW w:w="0" w:type="auto"/>
            <w:gridSpan w:val="2"/>
            <w:shd w:val="clear" w:color="auto" w:fill="CCEEFF"/>
            <w:tcMar>
              <w:top w:w="40" w:type="dxa"/>
              <w:left w:w="20" w:type="dxa"/>
              <w:bottom w:w="40" w:type="dxa"/>
              <w:right w:w="0" w:type="dxa"/>
            </w:tcMar>
            <w:vAlign w:val="bottom"/>
          </w:tcPr>
          <w:p w14:paraId="299C6342"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634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344"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345" w14:textId="77777777" w:rsidR="00992A07" w:rsidRDefault="00C4246C">
            <w:pPr>
              <w:jc w:val="right"/>
              <w:textAlignment w:val="bottom"/>
            </w:pPr>
            <w:r>
              <w:rPr>
                <w:rFonts w:ascii="Arial" w:eastAsia="宋体" w:hAnsi="Arial" w:cs="Arial"/>
                <w:color w:val="000000"/>
                <w:sz w:val="20"/>
                <w:szCs w:val="20"/>
              </w:rPr>
              <w:t>(12)</w:t>
            </w:r>
          </w:p>
        </w:tc>
        <w:tc>
          <w:tcPr>
            <w:tcW w:w="0" w:type="auto"/>
            <w:shd w:val="clear" w:color="auto" w:fill="CCEEFF"/>
            <w:tcMar>
              <w:top w:w="40" w:type="dxa"/>
              <w:left w:w="0" w:type="dxa"/>
              <w:bottom w:w="40" w:type="dxa"/>
              <w:right w:w="20" w:type="dxa"/>
            </w:tcMar>
            <w:vAlign w:val="bottom"/>
          </w:tcPr>
          <w:p w14:paraId="299C634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347"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348"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9C6349" w14:textId="77777777" w:rsidR="00992A07" w:rsidRDefault="00992A07">
            <w:pPr>
              <w:jc w:val="right"/>
              <w:rPr>
                <w:rFonts w:ascii="宋体"/>
              </w:rPr>
            </w:pPr>
          </w:p>
        </w:tc>
      </w:tr>
      <w:tr w:rsidR="00992A07" w14:paraId="299C6351" w14:textId="77777777">
        <w:trPr>
          <w:hidden/>
        </w:trPr>
        <w:tc>
          <w:tcPr>
            <w:tcW w:w="0" w:type="auto"/>
            <w:gridSpan w:val="3"/>
            <w:shd w:val="clear" w:color="auto" w:fill="auto"/>
          </w:tcPr>
          <w:p w14:paraId="299C634B" w14:textId="77777777" w:rsidR="00992A07" w:rsidRDefault="00992A07">
            <w:pPr>
              <w:rPr>
                <w:rFonts w:ascii="宋体"/>
                <w:vanish/>
              </w:rPr>
            </w:pPr>
          </w:p>
        </w:tc>
        <w:tc>
          <w:tcPr>
            <w:tcW w:w="0" w:type="auto"/>
            <w:gridSpan w:val="3"/>
            <w:shd w:val="clear" w:color="auto" w:fill="auto"/>
          </w:tcPr>
          <w:p w14:paraId="299C634C" w14:textId="77777777" w:rsidR="00992A07" w:rsidRDefault="00992A07">
            <w:pPr>
              <w:rPr>
                <w:rFonts w:ascii="宋体"/>
                <w:vanish/>
              </w:rPr>
            </w:pPr>
          </w:p>
        </w:tc>
        <w:tc>
          <w:tcPr>
            <w:tcW w:w="0" w:type="auto"/>
            <w:gridSpan w:val="3"/>
            <w:shd w:val="clear" w:color="auto" w:fill="auto"/>
          </w:tcPr>
          <w:p w14:paraId="299C634D" w14:textId="77777777" w:rsidR="00992A07" w:rsidRDefault="00992A07">
            <w:pPr>
              <w:rPr>
                <w:rFonts w:ascii="宋体"/>
                <w:vanish/>
              </w:rPr>
            </w:pPr>
          </w:p>
        </w:tc>
        <w:tc>
          <w:tcPr>
            <w:tcW w:w="0" w:type="auto"/>
            <w:gridSpan w:val="3"/>
            <w:shd w:val="clear" w:color="auto" w:fill="auto"/>
          </w:tcPr>
          <w:p w14:paraId="299C634E" w14:textId="77777777" w:rsidR="00992A07" w:rsidRDefault="00992A07">
            <w:pPr>
              <w:rPr>
                <w:rFonts w:ascii="宋体"/>
                <w:vanish/>
              </w:rPr>
            </w:pPr>
          </w:p>
        </w:tc>
        <w:tc>
          <w:tcPr>
            <w:tcW w:w="0" w:type="auto"/>
            <w:gridSpan w:val="3"/>
            <w:shd w:val="clear" w:color="auto" w:fill="auto"/>
          </w:tcPr>
          <w:p w14:paraId="299C634F" w14:textId="77777777" w:rsidR="00992A07" w:rsidRDefault="00992A07">
            <w:pPr>
              <w:rPr>
                <w:rFonts w:ascii="宋体"/>
                <w:vanish/>
              </w:rPr>
            </w:pPr>
          </w:p>
        </w:tc>
        <w:tc>
          <w:tcPr>
            <w:tcW w:w="0" w:type="auto"/>
            <w:gridSpan w:val="3"/>
            <w:shd w:val="clear" w:color="auto" w:fill="auto"/>
          </w:tcPr>
          <w:p w14:paraId="299C6350" w14:textId="77777777" w:rsidR="00992A07" w:rsidRDefault="00992A07">
            <w:pPr>
              <w:rPr>
                <w:rFonts w:ascii="宋体"/>
                <w:vanish/>
              </w:rPr>
            </w:pPr>
          </w:p>
        </w:tc>
      </w:tr>
      <w:tr w:rsidR="00992A07" w14:paraId="299C6358" w14:textId="77777777">
        <w:trPr>
          <w:hidden/>
        </w:trPr>
        <w:tc>
          <w:tcPr>
            <w:tcW w:w="0" w:type="auto"/>
            <w:gridSpan w:val="3"/>
            <w:shd w:val="clear" w:color="auto" w:fill="auto"/>
          </w:tcPr>
          <w:p w14:paraId="299C6352" w14:textId="77777777" w:rsidR="00992A07" w:rsidRDefault="00992A07">
            <w:pPr>
              <w:rPr>
                <w:rFonts w:ascii="宋体"/>
                <w:vanish/>
              </w:rPr>
            </w:pPr>
          </w:p>
        </w:tc>
        <w:tc>
          <w:tcPr>
            <w:tcW w:w="0" w:type="auto"/>
            <w:gridSpan w:val="3"/>
            <w:shd w:val="clear" w:color="auto" w:fill="auto"/>
          </w:tcPr>
          <w:p w14:paraId="299C6353" w14:textId="77777777" w:rsidR="00992A07" w:rsidRDefault="00992A07">
            <w:pPr>
              <w:rPr>
                <w:rFonts w:ascii="宋体"/>
                <w:vanish/>
              </w:rPr>
            </w:pPr>
          </w:p>
        </w:tc>
        <w:tc>
          <w:tcPr>
            <w:tcW w:w="0" w:type="auto"/>
            <w:gridSpan w:val="3"/>
            <w:shd w:val="clear" w:color="auto" w:fill="auto"/>
          </w:tcPr>
          <w:p w14:paraId="299C6354" w14:textId="77777777" w:rsidR="00992A07" w:rsidRDefault="00992A07">
            <w:pPr>
              <w:rPr>
                <w:rFonts w:ascii="宋体"/>
                <w:vanish/>
              </w:rPr>
            </w:pPr>
          </w:p>
        </w:tc>
        <w:tc>
          <w:tcPr>
            <w:tcW w:w="0" w:type="auto"/>
            <w:gridSpan w:val="3"/>
            <w:shd w:val="clear" w:color="auto" w:fill="auto"/>
          </w:tcPr>
          <w:p w14:paraId="299C6355" w14:textId="77777777" w:rsidR="00992A07" w:rsidRDefault="00992A07">
            <w:pPr>
              <w:rPr>
                <w:rFonts w:ascii="宋体"/>
                <w:vanish/>
              </w:rPr>
            </w:pPr>
          </w:p>
        </w:tc>
        <w:tc>
          <w:tcPr>
            <w:tcW w:w="0" w:type="auto"/>
            <w:gridSpan w:val="3"/>
            <w:shd w:val="clear" w:color="auto" w:fill="auto"/>
          </w:tcPr>
          <w:p w14:paraId="299C6356" w14:textId="77777777" w:rsidR="00992A07" w:rsidRDefault="00992A07">
            <w:pPr>
              <w:rPr>
                <w:rFonts w:ascii="宋体"/>
                <w:vanish/>
              </w:rPr>
            </w:pPr>
          </w:p>
        </w:tc>
        <w:tc>
          <w:tcPr>
            <w:tcW w:w="0" w:type="auto"/>
            <w:gridSpan w:val="3"/>
            <w:shd w:val="clear" w:color="auto" w:fill="auto"/>
          </w:tcPr>
          <w:p w14:paraId="299C6357" w14:textId="77777777" w:rsidR="00992A07" w:rsidRDefault="00992A07">
            <w:pPr>
              <w:rPr>
                <w:rFonts w:ascii="宋体"/>
                <w:vanish/>
              </w:rPr>
            </w:pPr>
          </w:p>
        </w:tc>
      </w:tr>
      <w:tr w:rsidR="00992A07" w14:paraId="299C6365" w14:textId="77777777">
        <w:tc>
          <w:tcPr>
            <w:tcW w:w="0" w:type="auto"/>
            <w:gridSpan w:val="3"/>
            <w:shd w:val="clear" w:color="auto" w:fill="FFFFFF"/>
            <w:tcMar>
              <w:top w:w="40" w:type="dxa"/>
              <w:left w:w="20" w:type="dxa"/>
              <w:bottom w:w="40" w:type="dxa"/>
              <w:right w:w="20" w:type="dxa"/>
            </w:tcMar>
            <w:vAlign w:val="bottom"/>
          </w:tcPr>
          <w:p w14:paraId="299C6359" w14:textId="77777777" w:rsidR="00992A07" w:rsidRDefault="00C4246C">
            <w:pPr>
              <w:textAlignment w:val="bottom"/>
            </w:pPr>
            <w:r>
              <w:rPr>
                <w:rFonts w:ascii="Arial" w:eastAsia="宋体" w:hAnsi="Arial" w:cs="Arial"/>
                <w:color w:val="000000"/>
                <w:sz w:val="20"/>
                <w:szCs w:val="20"/>
              </w:rPr>
              <w:t>Total operating loss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35A"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35B" w14:textId="77777777" w:rsidR="00992A07" w:rsidRDefault="00C4246C">
            <w:pPr>
              <w:jc w:val="right"/>
              <w:textAlignment w:val="bottom"/>
            </w:pPr>
            <w:r>
              <w:rPr>
                <w:rFonts w:ascii="Arial" w:eastAsia="宋体" w:hAnsi="Arial" w:cs="Arial"/>
                <w:color w:val="000000"/>
                <w:sz w:val="20"/>
                <w:szCs w:val="20"/>
              </w:rPr>
              <w:t>(288)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35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35D"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35E"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35F" w14:textId="77777777" w:rsidR="00992A07" w:rsidRDefault="00C4246C">
            <w:pPr>
              <w:jc w:val="right"/>
              <w:textAlignment w:val="bottom"/>
            </w:pPr>
            <w:r>
              <w:rPr>
                <w:rFonts w:ascii="Arial" w:eastAsia="宋体" w:hAnsi="Arial" w:cs="Arial"/>
                <w:color w:val="000000"/>
                <w:sz w:val="20"/>
                <w:szCs w:val="20"/>
              </w:rPr>
              <w:t>(209)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360" w14:textId="77777777" w:rsidR="00992A07" w:rsidRDefault="00992A07">
            <w:pPr>
              <w:jc w:val="right"/>
              <w:rPr>
                <w:rFonts w:ascii="宋体"/>
              </w:rPr>
            </w:pPr>
          </w:p>
        </w:tc>
        <w:tc>
          <w:tcPr>
            <w:tcW w:w="0" w:type="auto"/>
            <w:gridSpan w:val="3"/>
            <w:shd w:val="clear" w:color="auto" w:fill="auto"/>
            <w:tcMar>
              <w:top w:w="0" w:type="dxa"/>
              <w:left w:w="20" w:type="dxa"/>
              <w:bottom w:w="0" w:type="dxa"/>
              <w:right w:w="20" w:type="dxa"/>
            </w:tcMar>
          </w:tcPr>
          <w:p w14:paraId="299C6361"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362"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363" w14:textId="77777777" w:rsidR="00992A07" w:rsidRDefault="00C4246C">
            <w:pPr>
              <w:jc w:val="right"/>
              <w:textAlignment w:val="bottom"/>
            </w:pPr>
            <w:r>
              <w:rPr>
                <w:rFonts w:ascii="Arial" w:eastAsia="宋体" w:hAnsi="Arial" w:cs="Arial"/>
                <w:color w:val="000000"/>
                <w:sz w:val="20"/>
                <w:szCs w:val="20"/>
              </w:rPr>
              <w:t>(182)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364" w14:textId="77777777" w:rsidR="00992A07" w:rsidRDefault="00992A07">
            <w:pPr>
              <w:jc w:val="right"/>
              <w:rPr>
                <w:rFonts w:ascii="宋体"/>
              </w:rPr>
            </w:pPr>
          </w:p>
        </w:tc>
      </w:tr>
    </w:tbl>
    <w:p w14:paraId="299C6366" w14:textId="77777777" w:rsidR="00992A07" w:rsidRDefault="00C4246C">
      <w:pPr>
        <w:spacing w:before="180"/>
        <w:jc w:val="both"/>
      </w:pPr>
      <w:r>
        <w:rPr>
          <w:rFonts w:ascii="Arial" w:eastAsia="宋体" w:hAnsi="Arial" w:cs="Arial"/>
          <w:color w:val="000000"/>
          <w:sz w:val="20"/>
          <w:szCs w:val="20"/>
        </w:rPr>
        <w:t>The Company does not discretely allocate assets to its operating segments, nor does management evaluate operating segments using discrete asset information.</w:t>
      </w:r>
    </w:p>
    <w:p w14:paraId="299C6367" w14:textId="77777777" w:rsidR="00992A07" w:rsidRDefault="00C4246C">
      <w:pPr>
        <w:jc w:val="center"/>
      </w:pPr>
      <w:r>
        <w:rPr>
          <w:rFonts w:ascii="Times New Roman" w:eastAsia="宋体" w:hAnsi="Times New Roman"/>
          <w:color w:val="000000"/>
          <w:sz w:val="20"/>
          <w:szCs w:val="20"/>
        </w:rPr>
        <w:t>74</w:t>
      </w:r>
    </w:p>
    <w:p w14:paraId="299C6368" w14:textId="77777777" w:rsidR="00992A07" w:rsidRDefault="00C4246C">
      <w:r>
        <w:pict w14:anchorId="299C6ED0">
          <v:rect id="_x0000_i1101" style="width:415.3pt;height:1.5pt" o:hralign="center" o:hrstd="t" o:hr="t" fillcolor="#a0a0a0" stroked="f"/>
        </w:pict>
      </w:r>
    </w:p>
    <w:p w14:paraId="299C6369" w14:textId="77777777" w:rsidR="00992A07" w:rsidRDefault="00992A07"/>
    <w:p w14:paraId="299C636A" w14:textId="77777777" w:rsidR="00992A07" w:rsidRDefault="00C4246C">
      <w:pPr>
        <w:spacing w:before="180"/>
        <w:jc w:val="both"/>
      </w:pPr>
      <w:r>
        <w:rPr>
          <w:rFonts w:ascii="Arial" w:eastAsia="宋体" w:hAnsi="Arial" w:cs="Arial"/>
          <w:color w:val="000000"/>
          <w:sz w:val="20"/>
          <w:szCs w:val="20"/>
        </w:rPr>
        <w:t xml:space="preserve">The following table </w:t>
      </w:r>
      <w:r>
        <w:rPr>
          <w:rFonts w:ascii="Arial" w:eastAsia="宋体" w:hAnsi="Arial" w:cs="Arial"/>
          <w:color w:val="000000"/>
          <w:sz w:val="20"/>
          <w:szCs w:val="20"/>
        </w:rPr>
        <w:t>summarizes sales to external customers by geographic regions based on billing location of the customer:</w:t>
      </w:r>
    </w:p>
    <w:tbl>
      <w:tblPr>
        <w:tblW w:w="5000" w:type="pct"/>
        <w:tblCellMar>
          <w:top w:w="15" w:type="dxa"/>
          <w:left w:w="15" w:type="dxa"/>
          <w:bottom w:w="15" w:type="dxa"/>
          <w:right w:w="15" w:type="dxa"/>
        </w:tblCellMar>
        <w:tblLook w:val="04A0" w:firstRow="1" w:lastRow="0" w:firstColumn="1" w:lastColumn="0" w:noHBand="0" w:noVBand="1"/>
      </w:tblPr>
      <w:tblGrid>
        <w:gridCol w:w="39"/>
        <w:gridCol w:w="4422"/>
        <w:gridCol w:w="38"/>
        <w:gridCol w:w="132"/>
        <w:gridCol w:w="1039"/>
        <w:gridCol w:w="36"/>
        <w:gridCol w:w="36"/>
        <w:gridCol w:w="36"/>
        <w:gridCol w:w="36"/>
        <w:gridCol w:w="132"/>
        <w:gridCol w:w="1039"/>
        <w:gridCol w:w="36"/>
        <w:gridCol w:w="36"/>
        <w:gridCol w:w="36"/>
        <w:gridCol w:w="36"/>
        <w:gridCol w:w="132"/>
        <w:gridCol w:w="1039"/>
        <w:gridCol w:w="36"/>
      </w:tblGrid>
      <w:tr w:rsidR="00992A07" w14:paraId="299C637D" w14:textId="77777777">
        <w:tc>
          <w:tcPr>
            <w:tcW w:w="50" w:type="pct"/>
            <w:shd w:val="clear" w:color="auto" w:fill="auto"/>
          </w:tcPr>
          <w:p w14:paraId="299C636B" w14:textId="77777777" w:rsidR="00992A07" w:rsidRDefault="00992A07">
            <w:pPr>
              <w:rPr>
                <w:rFonts w:ascii="宋体"/>
              </w:rPr>
            </w:pPr>
          </w:p>
        </w:tc>
        <w:tc>
          <w:tcPr>
            <w:tcW w:w="2715" w:type="pct"/>
            <w:shd w:val="clear" w:color="auto" w:fill="auto"/>
          </w:tcPr>
          <w:p w14:paraId="299C636C" w14:textId="77777777" w:rsidR="00992A07" w:rsidRDefault="00992A07">
            <w:pPr>
              <w:rPr>
                <w:rFonts w:ascii="宋体"/>
              </w:rPr>
            </w:pPr>
          </w:p>
        </w:tc>
        <w:tc>
          <w:tcPr>
            <w:tcW w:w="5" w:type="pct"/>
            <w:shd w:val="clear" w:color="auto" w:fill="auto"/>
          </w:tcPr>
          <w:p w14:paraId="299C636D" w14:textId="77777777" w:rsidR="00992A07" w:rsidRDefault="00992A07">
            <w:pPr>
              <w:rPr>
                <w:rFonts w:ascii="宋体"/>
              </w:rPr>
            </w:pPr>
          </w:p>
        </w:tc>
        <w:tc>
          <w:tcPr>
            <w:tcW w:w="50" w:type="pct"/>
            <w:shd w:val="clear" w:color="auto" w:fill="auto"/>
          </w:tcPr>
          <w:p w14:paraId="299C636E" w14:textId="77777777" w:rsidR="00992A07" w:rsidRDefault="00992A07">
            <w:pPr>
              <w:rPr>
                <w:rFonts w:ascii="宋体"/>
              </w:rPr>
            </w:pPr>
          </w:p>
        </w:tc>
        <w:tc>
          <w:tcPr>
            <w:tcW w:w="668" w:type="pct"/>
            <w:shd w:val="clear" w:color="auto" w:fill="auto"/>
          </w:tcPr>
          <w:p w14:paraId="299C636F" w14:textId="77777777" w:rsidR="00992A07" w:rsidRDefault="00992A07">
            <w:pPr>
              <w:rPr>
                <w:rFonts w:ascii="宋体"/>
              </w:rPr>
            </w:pPr>
          </w:p>
        </w:tc>
        <w:tc>
          <w:tcPr>
            <w:tcW w:w="5" w:type="pct"/>
            <w:shd w:val="clear" w:color="auto" w:fill="auto"/>
          </w:tcPr>
          <w:p w14:paraId="299C6370" w14:textId="77777777" w:rsidR="00992A07" w:rsidRDefault="00992A07">
            <w:pPr>
              <w:rPr>
                <w:rFonts w:ascii="宋体"/>
              </w:rPr>
            </w:pPr>
          </w:p>
        </w:tc>
        <w:tc>
          <w:tcPr>
            <w:tcW w:w="5" w:type="pct"/>
            <w:shd w:val="clear" w:color="auto" w:fill="auto"/>
          </w:tcPr>
          <w:p w14:paraId="299C6371" w14:textId="77777777" w:rsidR="00992A07" w:rsidRDefault="00992A07">
            <w:pPr>
              <w:rPr>
                <w:rFonts w:ascii="宋体"/>
              </w:rPr>
            </w:pPr>
          </w:p>
        </w:tc>
        <w:tc>
          <w:tcPr>
            <w:tcW w:w="19" w:type="pct"/>
            <w:shd w:val="clear" w:color="auto" w:fill="auto"/>
          </w:tcPr>
          <w:p w14:paraId="299C6372" w14:textId="77777777" w:rsidR="00992A07" w:rsidRDefault="00992A07">
            <w:pPr>
              <w:rPr>
                <w:rFonts w:ascii="宋体"/>
              </w:rPr>
            </w:pPr>
          </w:p>
        </w:tc>
        <w:tc>
          <w:tcPr>
            <w:tcW w:w="5" w:type="pct"/>
            <w:shd w:val="clear" w:color="auto" w:fill="auto"/>
          </w:tcPr>
          <w:p w14:paraId="299C6373" w14:textId="77777777" w:rsidR="00992A07" w:rsidRDefault="00992A07">
            <w:pPr>
              <w:rPr>
                <w:rFonts w:ascii="宋体"/>
              </w:rPr>
            </w:pPr>
          </w:p>
        </w:tc>
        <w:tc>
          <w:tcPr>
            <w:tcW w:w="50" w:type="pct"/>
            <w:shd w:val="clear" w:color="auto" w:fill="auto"/>
          </w:tcPr>
          <w:p w14:paraId="299C6374" w14:textId="77777777" w:rsidR="00992A07" w:rsidRDefault="00992A07">
            <w:pPr>
              <w:rPr>
                <w:rFonts w:ascii="宋体"/>
              </w:rPr>
            </w:pPr>
          </w:p>
        </w:tc>
        <w:tc>
          <w:tcPr>
            <w:tcW w:w="668" w:type="pct"/>
            <w:shd w:val="clear" w:color="auto" w:fill="auto"/>
          </w:tcPr>
          <w:p w14:paraId="299C6375" w14:textId="77777777" w:rsidR="00992A07" w:rsidRDefault="00992A07">
            <w:pPr>
              <w:rPr>
                <w:rFonts w:ascii="宋体"/>
              </w:rPr>
            </w:pPr>
          </w:p>
        </w:tc>
        <w:tc>
          <w:tcPr>
            <w:tcW w:w="5" w:type="pct"/>
            <w:shd w:val="clear" w:color="auto" w:fill="auto"/>
          </w:tcPr>
          <w:p w14:paraId="299C6376" w14:textId="77777777" w:rsidR="00992A07" w:rsidRDefault="00992A07">
            <w:pPr>
              <w:rPr>
                <w:rFonts w:ascii="宋体"/>
              </w:rPr>
            </w:pPr>
          </w:p>
        </w:tc>
        <w:tc>
          <w:tcPr>
            <w:tcW w:w="5" w:type="pct"/>
            <w:shd w:val="clear" w:color="auto" w:fill="auto"/>
          </w:tcPr>
          <w:p w14:paraId="299C6377" w14:textId="77777777" w:rsidR="00992A07" w:rsidRDefault="00992A07">
            <w:pPr>
              <w:rPr>
                <w:rFonts w:ascii="宋体"/>
              </w:rPr>
            </w:pPr>
          </w:p>
        </w:tc>
        <w:tc>
          <w:tcPr>
            <w:tcW w:w="19" w:type="pct"/>
            <w:shd w:val="clear" w:color="auto" w:fill="auto"/>
          </w:tcPr>
          <w:p w14:paraId="299C6378" w14:textId="77777777" w:rsidR="00992A07" w:rsidRDefault="00992A07">
            <w:pPr>
              <w:rPr>
                <w:rFonts w:ascii="宋体"/>
              </w:rPr>
            </w:pPr>
          </w:p>
        </w:tc>
        <w:tc>
          <w:tcPr>
            <w:tcW w:w="5" w:type="pct"/>
            <w:shd w:val="clear" w:color="auto" w:fill="auto"/>
          </w:tcPr>
          <w:p w14:paraId="299C6379" w14:textId="77777777" w:rsidR="00992A07" w:rsidRDefault="00992A07">
            <w:pPr>
              <w:rPr>
                <w:rFonts w:ascii="宋体"/>
              </w:rPr>
            </w:pPr>
          </w:p>
        </w:tc>
        <w:tc>
          <w:tcPr>
            <w:tcW w:w="50" w:type="pct"/>
            <w:shd w:val="clear" w:color="auto" w:fill="auto"/>
          </w:tcPr>
          <w:p w14:paraId="299C637A" w14:textId="77777777" w:rsidR="00992A07" w:rsidRDefault="00992A07">
            <w:pPr>
              <w:rPr>
                <w:rFonts w:ascii="宋体"/>
              </w:rPr>
            </w:pPr>
          </w:p>
        </w:tc>
        <w:tc>
          <w:tcPr>
            <w:tcW w:w="668" w:type="pct"/>
            <w:shd w:val="clear" w:color="auto" w:fill="auto"/>
          </w:tcPr>
          <w:p w14:paraId="299C637B" w14:textId="77777777" w:rsidR="00992A07" w:rsidRDefault="00992A07">
            <w:pPr>
              <w:rPr>
                <w:rFonts w:ascii="宋体"/>
              </w:rPr>
            </w:pPr>
          </w:p>
        </w:tc>
        <w:tc>
          <w:tcPr>
            <w:tcW w:w="5" w:type="pct"/>
            <w:shd w:val="clear" w:color="auto" w:fill="auto"/>
          </w:tcPr>
          <w:p w14:paraId="299C637C" w14:textId="77777777" w:rsidR="00992A07" w:rsidRDefault="00992A07">
            <w:pPr>
              <w:rPr>
                <w:rFonts w:ascii="宋体"/>
              </w:rPr>
            </w:pPr>
          </w:p>
        </w:tc>
      </w:tr>
      <w:tr w:rsidR="00992A07" w14:paraId="299C6384" w14:textId="77777777">
        <w:tc>
          <w:tcPr>
            <w:tcW w:w="0" w:type="auto"/>
            <w:gridSpan w:val="3"/>
            <w:shd w:val="clear" w:color="auto" w:fill="auto"/>
            <w:tcMar>
              <w:top w:w="0" w:type="dxa"/>
              <w:left w:w="20" w:type="dxa"/>
              <w:bottom w:w="0" w:type="dxa"/>
              <w:right w:w="20" w:type="dxa"/>
            </w:tcMar>
          </w:tcPr>
          <w:p w14:paraId="299C637E"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37F"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6380"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381"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6382"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383" w14:textId="77777777" w:rsidR="00992A07" w:rsidRDefault="00C4246C">
            <w:pPr>
              <w:jc w:val="center"/>
              <w:textAlignment w:val="bottom"/>
            </w:pPr>
            <w:r>
              <w:rPr>
                <w:rFonts w:ascii="Arial" w:eastAsia="宋体" w:hAnsi="Arial" w:cs="Arial"/>
                <w:b/>
                <w:bCs/>
                <w:color w:val="000000"/>
                <w:sz w:val="16"/>
                <w:szCs w:val="16"/>
              </w:rPr>
              <w:t>2018</w:t>
            </w:r>
          </w:p>
        </w:tc>
      </w:tr>
      <w:tr w:rsidR="00992A07" w14:paraId="299C6387" w14:textId="77777777">
        <w:tc>
          <w:tcPr>
            <w:tcW w:w="0" w:type="auto"/>
            <w:gridSpan w:val="3"/>
            <w:shd w:val="clear" w:color="auto" w:fill="auto"/>
            <w:tcMar>
              <w:top w:w="40" w:type="dxa"/>
              <w:left w:w="20" w:type="dxa"/>
              <w:bottom w:w="40" w:type="dxa"/>
              <w:right w:w="20" w:type="dxa"/>
            </w:tcMar>
            <w:vAlign w:val="bottom"/>
          </w:tcPr>
          <w:p w14:paraId="299C6385" w14:textId="77777777" w:rsidR="00992A07" w:rsidRDefault="00C4246C">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6386"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6394" w14:textId="77777777">
        <w:tc>
          <w:tcPr>
            <w:tcW w:w="0" w:type="auto"/>
            <w:gridSpan w:val="3"/>
            <w:shd w:val="clear" w:color="auto" w:fill="CCEEFF"/>
            <w:tcMar>
              <w:top w:w="40" w:type="dxa"/>
              <w:left w:w="20" w:type="dxa"/>
              <w:bottom w:w="40" w:type="dxa"/>
              <w:right w:w="20" w:type="dxa"/>
            </w:tcMar>
            <w:vAlign w:val="bottom"/>
          </w:tcPr>
          <w:p w14:paraId="299C6388" w14:textId="77777777" w:rsidR="00992A07" w:rsidRDefault="00C4246C">
            <w:pPr>
              <w:textAlignment w:val="bottom"/>
            </w:pPr>
            <w:r>
              <w:rPr>
                <w:rFonts w:ascii="Arial" w:eastAsia="宋体" w:hAnsi="Arial" w:cs="Arial"/>
                <w:color w:val="000000"/>
                <w:sz w:val="20"/>
                <w:szCs w:val="20"/>
              </w:rPr>
              <w:t>United States</w:t>
            </w:r>
          </w:p>
        </w:tc>
        <w:tc>
          <w:tcPr>
            <w:tcW w:w="0" w:type="auto"/>
            <w:shd w:val="clear" w:color="auto" w:fill="CCEEFF"/>
            <w:tcMar>
              <w:top w:w="40" w:type="dxa"/>
              <w:left w:w="20" w:type="dxa"/>
              <w:bottom w:w="40" w:type="dxa"/>
              <w:right w:w="0" w:type="dxa"/>
            </w:tcMar>
            <w:vAlign w:val="bottom"/>
          </w:tcPr>
          <w:p w14:paraId="299C6389"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38A" w14:textId="77777777" w:rsidR="00992A07" w:rsidRDefault="00C4246C">
            <w:pPr>
              <w:jc w:val="right"/>
              <w:textAlignment w:val="bottom"/>
            </w:pPr>
            <w:r>
              <w:rPr>
                <w:rFonts w:ascii="Arial" w:eastAsia="宋体" w:hAnsi="Arial" w:cs="Arial"/>
                <w:color w:val="000000"/>
                <w:sz w:val="20"/>
                <w:szCs w:val="20"/>
              </w:rPr>
              <w:t>2,294 </w:t>
            </w:r>
          </w:p>
        </w:tc>
        <w:tc>
          <w:tcPr>
            <w:tcW w:w="0" w:type="auto"/>
            <w:shd w:val="clear" w:color="auto" w:fill="CCEEFF"/>
            <w:tcMar>
              <w:top w:w="40" w:type="dxa"/>
              <w:left w:w="0" w:type="dxa"/>
              <w:bottom w:w="40" w:type="dxa"/>
              <w:right w:w="20" w:type="dxa"/>
            </w:tcMar>
            <w:vAlign w:val="bottom"/>
          </w:tcPr>
          <w:p w14:paraId="299C638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38C"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638D"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38E" w14:textId="77777777" w:rsidR="00992A07" w:rsidRDefault="00C4246C">
            <w:pPr>
              <w:jc w:val="right"/>
              <w:textAlignment w:val="bottom"/>
            </w:pPr>
            <w:r>
              <w:rPr>
                <w:rFonts w:ascii="Arial" w:eastAsia="宋体" w:hAnsi="Arial" w:cs="Arial"/>
                <w:color w:val="000000"/>
                <w:sz w:val="20"/>
                <w:szCs w:val="20"/>
              </w:rPr>
              <w:t>1,764 </w:t>
            </w:r>
          </w:p>
        </w:tc>
        <w:tc>
          <w:tcPr>
            <w:tcW w:w="0" w:type="auto"/>
            <w:shd w:val="clear" w:color="auto" w:fill="CCEEFF"/>
            <w:tcMar>
              <w:top w:w="40" w:type="dxa"/>
              <w:left w:w="0" w:type="dxa"/>
              <w:bottom w:w="40" w:type="dxa"/>
              <w:right w:w="20" w:type="dxa"/>
            </w:tcMar>
            <w:vAlign w:val="bottom"/>
          </w:tcPr>
          <w:p w14:paraId="299C638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390"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6391"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392" w14:textId="77777777" w:rsidR="00992A07" w:rsidRDefault="00C4246C">
            <w:pPr>
              <w:jc w:val="right"/>
              <w:textAlignment w:val="bottom"/>
            </w:pPr>
            <w:r>
              <w:rPr>
                <w:rFonts w:ascii="Arial" w:eastAsia="宋体" w:hAnsi="Arial" w:cs="Arial"/>
                <w:color w:val="000000"/>
                <w:sz w:val="20"/>
                <w:szCs w:val="20"/>
              </w:rPr>
              <w:t>1,327 </w:t>
            </w:r>
          </w:p>
        </w:tc>
        <w:tc>
          <w:tcPr>
            <w:tcW w:w="0" w:type="auto"/>
            <w:shd w:val="clear" w:color="auto" w:fill="CCEEFF"/>
            <w:tcMar>
              <w:top w:w="40" w:type="dxa"/>
              <w:left w:w="0" w:type="dxa"/>
              <w:bottom w:w="40" w:type="dxa"/>
              <w:right w:w="20" w:type="dxa"/>
            </w:tcMar>
            <w:vAlign w:val="bottom"/>
          </w:tcPr>
          <w:p w14:paraId="299C6393" w14:textId="77777777" w:rsidR="00992A07" w:rsidRDefault="00992A07">
            <w:pPr>
              <w:jc w:val="right"/>
              <w:rPr>
                <w:rFonts w:ascii="宋体"/>
              </w:rPr>
            </w:pPr>
          </w:p>
        </w:tc>
      </w:tr>
      <w:tr w:rsidR="00992A07" w14:paraId="299C639E" w14:textId="77777777">
        <w:tc>
          <w:tcPr>
            <w:tcW w:w="0" w:type="auto"/>
            <w:gridSpan w:val="3"/>
            <w:shd w:val="clear" w:color="auto" w:fill="FFFFFF"/>
            <w:tcMar>
              <w:top w:w="40" w:type="dxa"/>
              <w:left w:w="20" w:type="dxa"/>
              <w:bottom w:w="40" w:type="dxa"/>
              <w:right w:w="20" w:type="dxa"/>
            </w:tcMar>
            <w:vAlign w:val="bottom"/>
          </w:tcPr>
          <w:p w14:paraId="299C6395" w14:textId="77777777" w:rsidR="00992A07" w:rsidRDefault="00C4246C">
            <w:pPr>
              <w:textAlignment w:val="bottom"/>
            </w:pPr>
            <w:r>
              <w:rPr>
                <w:rFonts w:ascii="Arial" w:eastAsia="宋体" w:hAnsi="Arial" w:cs="Arial"/>
                <w:color w:val="000000"/>
                <w:sz w:val="20"/>
                <w:szCs w:val="20"/>
              </w:rPr>
              <w:t>China (including Hong Kong)</w:t>
            </w:r>
          </w:p>
        </w:tc>
        <w:tc>
          <w:tcPr>
            <w:tcW w:w="0" w:type="auto"/>
            <w:gridSpan w:val="2"/>
            <w:shd w:val="clear" w:color="auto" w:fill="FFFFFF"/>
            <w:tcMar>
              <w:top w:w="40" w:type="dxa"/>
              <w:left w:w="20" w:type="dxa"/>
              <w:bottom w:w="40" w:type="dxa"/>
              <w:right w:w="0" w:type="dxa"/>
            </w:tcMar>
            <w:vAlign w:val="bottom"/>
          </w:tcPr>
          <w:p w14:paraId="299C6396" w14:textId="77777777" w:rsidR="00992A07" w:rsidRDefault="00C4246C">
            <w:pPr>
              <w:jc w:val="right"/>
              <w:textAlignment w:val="bottom"/>
            </w:pPr>
            <w:r>
              <w:rPr>
                <w:rFonts w:ascii="Arial" w:eastAsia="宋体" w:hAnsi="Arial" w:cs="Arial"/>
                <w:color w:val="000000"/>
                <w:sz w:val="20"/>
                <w:szCs w:val="20"/>
              </w:rPr>
              <w:t>2,329 </w:t>
            </w:r>
          </w:p>
        </w:tc>
        <w:tc>
          <w:tcPr>
            <w:tcW w:w="0" w:type="auto"/>
            <w:shd w:val="clear" w:color="auto" w:fill="FFFFFF"/>
            <w:tcMar>
              <w:top w:w="40" w:type="dxa"/>
              <w:left w:w="0" w:type="dxa"/>
              <w:bottom w:w="40" w:type="dxa"/>
              <w:right w:w="20" w:type="dxa"/>
            </w:tcMar>
            <w:vAlign w:val="bottom"/>
          </w:tcPr>
          <w:p w14:paraId="299C639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398"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399" w14:textId="77777777" w:rsidR="00992A07" w:rsidRDefault="00C4246C">
            <w:pPr>
              <w:jc w:val="right"/>
              <w:textAlignment w:val="bottom"/>
            </w:pPr>
            <w:r>
              <w:rPr>
                <w:rFonts w:ascii="Arial" w:eastAsia="宋体" w:hAnsi="Arial" w:cs="Arial"/>
                <w:color w:val="000000"/>
                <w:sz w:val="20"/>
                <w:szCs w:val="20"/>
              </w:rPr>
              <w:t>1,736 </w:t>
            </w:r>
          </w:p>
        </w:tc>
        <w:tc>
          <w:tcPr>
            <w:tcW w:w="0" w:type="auto"/>
            <w:shd w:val="clear" w:color="auto" w:fill="FFFFFF"/>
            <w:tcMar>
              <w:top w:w="40" w:type="dxa"/>
              <w:left w:w="0" w:type="dxa"/>
              <w:bottom w:w="40" w:type="dxa"/>
              <w:right w:w="20" w:type="dxa"/>
            </w:tcMar>
            <w:vAlign w:val="bottom"/>
          </w:tcPr>
          <w:p w14:paraId="299C639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39B"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39C" w14:textId="77777777" w:rsidR="00992A07" w:rsidRDefault="00C4246C">
            <w:pPr>
              <w:jc w:val="right"/>
              <w:textAlignment w:val="bottom"/>
            </w:pPr>
            <w:r>
              <w:rPr>
                <w:rFonts w:ascii="Arial" w:eastAsia="宋体" w:hAnsi="Arial" w:cs="Arial"/>
                <w:color w:val="000000"/>
                <w:sz w:val="20"/>
                <w:szCs w:val="20"/>
              </w:rPr>
              <w:t>1,319 </w:t>
            </w:r>
          </w:p>
        </w:tc>
        <w:tc>
          <w:tcPr>
            <w:tcW w:w="0" w:type="auto"/>
            <w:shd w:val="clear" w:color="auto" w:fill="FFFFFF"/>
            <w:tcMar>
              <w:top w:w="40" w:type="dxa"/>
              <w:left w:w="0" w:type="dxa"/>
              <w:bottom w:w="40" w:type="dxa"/>
              <w:right w:w="20" w:type="dxa"/>
            </w:tcMar>
            <w:vAlign w:val="bottom"/>
          </w:tcPr>
          <w:p w14:paraId="299C639D" w14:textId="77777777" w:rsidR="00992A07" w:rsidRDefault="00992A07">
            <w:pPr>
              <w:jc w:val="right"/>
              <w:rPr>
                <w:rFonts w:ascii="宋体"/>
              </w:rPr>
            </w:pPr>
          </w:p>
        </w:tc>
      </w:tr>
      <w:tr w:rsidR="00992A07" w14:paraId="299C63A8" w14:textId="77777777">
        <w:tc>
          <w:tcPr>
            <w:tcW w:w="0" w:type="auto"/>
            <w:gridSpan w:val="3"/>
            <w:shd w:val="clear" w:color="auto" w:fill="CCEEFF"/>
            <w:tcMar>
              <w:top w:w="40" w:type="dxa"/>
              <w:left w:w="20" w:type="dxa"/>
              <w:bottom w:w="40" w:type="dxa"/>
              <w:right w:w="20" w:type="dxa"/>
            </w:tcMar>
            <w:vAlign w:val="bottom"/>
          </w:tcPr>
          <w:p w14:paraId="299C639F" w14:textId="77777777" w:rsidR="00992A07" w:rsidRDefault="00C4246C">
            <w:pPr>
              <w:textAlignment w:val="bottom"/>
            </w:pPr>
            <w:r>
              <w:rPr>
                <w:rFonts w:ascii="Arial" w:eastAsia="宋体" w:hAnsi="Arial" w:cs="Arial"/>
                <w:color w:val="000000"/>
                <w:sz w:val="20"/>
                <w:szCs w:val="20"/>
              </w:rPr>
              <w:t>Japan</w:t>
            </w:r>
          </w:p>
        </w:tc>
        <w:tc>
          <w:tcPr>
            <w:tcW w:w="0" w:type="auto"/>
            <w:gridSpan w:val="2"/>
            <w:shd w:val="clear" w:color="auto" w:fill="CCEEFF"/>
            <w:tcMar>
              <w:top w:w="40" w:type="dxa"/>
              <w:left w:w="20" w:type="dxa"/>
              <w:bottom w:w="40" w:type="dxa"/>
              <w:right w:w="0" w:type="dxa"/>
            </w:tcMar>
            <w:vAlign w:val="bottom"/>
          </w:tcPr>
          <w:p w14:paraId="299C63A0" w14:textId="77777777" w:rsidR="00992A07" w:rsidRDefault="00C4246C">
            <w:pPr>
              <w:jc w:val="right"/>
              <w:textAlignment w:val="bottom"/>
            </w:pPr>
            <w:r>
              <w:rPr>
                <w:rFonts w:ascii="Arial" w:eastAsia="宋体" w:hAnsi="Arial" w:cs="Arial"/>
                <w:color w:val="000000"/>
                <w:sz w:val="20"/>
                <w:szCs w:val="20"/>
              </w:rPr>
              <w:t>1,033 </w:t>
            </w:r>
          </w:p>
        </w:tc>
        <w:tc>
          <w:tcPr>
            <w:tcW w:w="0" w:type="auto"/>
            <w:shd w:val="clear" w:color="auto" w:fill="CCEEFF"/>
            <w:tcMar>
              <w:top w:w="40" w:type="dxa"/>
              <w:left w:w="0" w:type="dxa"/>
              <w:bottom w:w="40" w:type="dxa"/>
              <w:right w:w="20" w:type="dxa"/>
            </w:tcMar>
            <w:vAlign w:val="bottom"/>
          </w:tcPr>
          <w:p w14:paraId="299C63A1"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3A2"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3A3" w14:textId="77777777" w:rsidR="00992A07" w:rsidRDefault="00C4246C">
            <w:pPr>
              <w:jc w:val="right"/>
              <w:textAlignment w:val="bottom"/>
            </w:pPr>
            <w:r>
              <w:rPr>
                <w:rFonts w:ascii="Arial" w:eastAsia="宋体" w:hAnsi="Arial" w:cs="Arial"/>
                <w:color w:val="000000"/>
                <w:sz w:val="20"/>
                <w:szCs w:val="20"/>
              </w:rPr>
              <w:t>840 </w:t>
            </w:r>
          </w:p>
        </w:tc>
        <w:tc>
          <w:tcPr>
            <w:tcW w:w="0" w:type="auto"/>
            <w:shd w:val="clear" w:color="auto" w:fill="CCEEFF"/>
            <w:tcMar>
              <w:top w:w="40" w:type="dxa"/>
              <w:left w:w="0" w:type="dxa"/>
              <w:bottom w:w="40" w:type="dxa"/>
              <w:right w:w="20" w:type="dxa"/>
            </w:tcMar>
            <w:vAlign w:val="bottom"/>
          </w:tcPr>
          <w:p w14:paraId="299C63A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3A5"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3A6" w14:textId="77777777" w:rsidR="00992A07" w:rsidRDefault="00C4246C">
            <w:pPr>
              <w:jc w:val="right"/>
              <w:textAlignment w:val="bottom"/>
            </w:pPr>
            <w:r>
              <w:rPr>
                <w:rFonts w:ascii="Arial" w:eastAsia="宋体" w:hAnsi="Arial" w:cs="Arial"/>
                <w:color w:val="000000"/>
                <w:sz w:val="20"/>
                <w:szCs w:val="20"/>
              </w:rPr>
              <w:t>1,225 </w:t>
            </w:r>
          </w:p>
        </w:tc>
        <w:tc>
          <w:tcPr>
            <w:tcW w:w="0" w:type="auto"/>
            <w:shd w:val="clear" w:color="auto" w:fill="CCEEFF"/>
            <w:tcMar>
              <w:top w:w="40" w:type="dxa"/>
              <w:left w:w="0" w:type="dxa"/>
              <w:bottom w:w="40" w:type="dxa"/>
              <w:right w:w="20" w:type="dxa"/>
            </w:tcMar>
            <w:vAlign w:val="bottom"/>
          </w:tcPr>
          <w:p w14:paraId="299C63A7" w14:textId="77777777" w:rsidR="00992A07" w:rsidRDefault="00992A07">
            <w:pPr>
              <w:jc w:val="right"/>
              <w:rPr>
                <w:rFonts w:ascii="宋体"/>
              </w:rPr>
            </w:pPr>
          </w:p>
        </w:tc>
      </w:tr>
      <w:tr w:rsidR="00992A07" w14:paraId="299C63B2" w14:textId="77777777">
        <w:tc>
          <w:tcPr>
            <w:tcW w:w="0" w:type="auto"/>
            <w:gridSpan w:val="3"/>
            <w:shd w:val="clear" w:color="auto" w:fill="FFFFFF"/>
            <w:tcMar>
              <w:top w:w="40" w:type="dxa"/>
              <w:left w:w="20" w:type="dxa"/>
              <w:bottom w:w="40" w:type="dxa"/>
              <w:right w:w="20" w:type="dxa"/>
            </w:tcMar>
            <w:vAlign w:val="bottom"/>
          </w:tcPr>
          <w:p w14:paraId="299C63A9" w14:textId="77777777" w:rsidR="00992A07" w:rsidRDefault="00C4246C">
            <w:pPr>
              <w:textAlignment w:val="bottom"/>
            </w:pPr>
            <w:r>
              <w:rPr>
                <w:rFonts w:ascii="Arial" w:eastAsia="宋体" w:hAnsi="Arial" w:cs="Arial"/>
                <w:color w:val="000000"/>
                <w:sz w:val="20"/>
                <w:szCs w:val="20"/>
              </w:rPr>
              <w:t>Europe</w:t>
            </w:r>
          </w:p>
        </w:tc>
        <w:tc>
          <w:tcPr>
            <w:tcW w:w="0" w:type="auto"/>
            <w:gridSpan w:val="2"/>
            <w:shd w:val="clear" w:color="auto" w:fill="FFFFFF"/>
            <w:tcMar>
              <w:top w:w="40" w:type="dxa"/>
              <w:left w:w="20" w:type="dxa"/>
              <w:bottom w:w="40" w:type="dxa"/>
              <w:right w:w="0" w:type="dxa"/>
            </w:tcMar>
            <w:vAlign w:val="bottom"/>
          </w:tcPr>
          <w:p w14:paraId="299C63AA" w14:textId="77777777" w:rsidR="00992A07" w:rsidRDefault="00C4246C">
            <w:pPr>
              <w:jc w:val="right"/>
              <w:textAlignment w:val="bottom"/>
            </w:pPr>
            <w:r>
              <w:rPr>
                <w:rFonts w:ascii="Arial" w:eastAsia="宋体" w:hAnsi="Arial" w:cs="Arial"/>
                <w:color w:val="000000"/>
                <w:sz w:val="20"/>
                <w:szCs w:val="20"/>
              </w:rPr>
              <w:t>1,108 </w:t>
            </w:r>
          </w:p>
        </w:tc>
        <w:tc>
          <w:tcPr>
            <w:tcW w:w="0" w:type="auto"/>
            <w:shd w:val="clear" w:color="auto" w:fill="FFFFFF"/>
            <w:tcMar>
              <w:top w:w="40" w:type="dxa"/>
              <w:left w:w="0" w:type="dxa"/>
              <w:bottom w:w="40" w:type="dxa"/>
              <w:right w:w="20" w:type="dxa"/>
            </w:tcMar>
            <w:vAlign w:val="bottom"/>
          </w:tcPr>
          <w:p w14:paraId="299C63A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3AC"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3AD" w14:textId="77777777" w:rsidR="00992A07" w:rsidRDefault="00C4246C">
            <w:pPr>
              <w:jc w:val="right"/>
              <w:textAlignment w:val="bottom"/>
            </w:pPr>
            <w:r>
              <w:rPr>
                <w:rFonts w:ascii="Arial" w:eastAsia="宋体" w:hAnsi="Arial" w:cs="Arial"/>
                <w:color w:val="000000"/>
                <w:sz w:val="20"/>
                <w:szCs w:val="20"/>
              </w:rPr>
              <w:t>762 </w:t>
            </w:r>
          </w:p>
        </w:tc>
        <w:tc>
          <w:tcPr>
            <w:tcW w:w="0" w:type="auto"/>
            <w:shd w:val="clear" w:color="auto" w:fill="FFFFFF"/>
            <w:tcMar>
              <w:top w:w="40" w:type="dxa"/>
              <w:left w:w="0" w:type="dxa"/>
              <w:bottom w:w="40" w:type="dxa"/>
              <w:right w:w="20" w:type="dxa"/>
            </w:tcMar>
            <w:vAlign w:val="bottom"/>
          </w:tcPr>
          <w:p w14:paraId="299C63A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3AF"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3B0" w14:textId="77777777" w:rsidR="00992A07" w:rsidRDefault="00C4246C">
            <w:pPr>
              <w:jc w:val="right"/>
              <w:textAlignment w:val="bottom"/>
            </w:pPr>
            <w:r>
              <w:rPr>
                <w:rFonts w:ascii="Arial" w:eastAsia="宋体" w:hAnsi="Arial" w:cs="Arial"/>
                <w:color w:val="000000"/>
                <w:sz w:val="20"/>
                <w:szCs w:val="20"/>
              </w:rPr>
              <w:t>470 </w:t>
            </w:r>
          </w:p>
        </w:tc>
        <w:tc>
          <w:tcPr>
            <w:tcW w:w="0" w:type="auto"/>
            <w:shd w:val="clear" w:color="auto" w:fill="FFFFFF"/>
            <w:tcMar>
              <w:top w:w="40" w:type="dxa"/>
              <w:left w:w="0" w:type="dxa"/>
              <w:bottom w:w="40" w:type="dxa"/>
              <w:right w:w="20" w:type="dxa"/>
            </w:tcMar>
            <w:vAlign w:val="bottom"/>
          </w:tcPr>
          <w:p w14:paraId="299C63B1" w14:textId="77777777" w:rsidR="00992A07" w:rsidRDefault="00992A07">
            <w:pPr>
              <w:jc w:val="right"/>
              <w:rPr>
                <w:rFonts w:ascii="宋体"/>
              </w:rPr>
            </w:pPr>
          </w:p>
        </w:tc>
      </w:tr>
      <w:tr w:rsidR="00992A07" w14:paraId="299C63BC" w14:textId="77777777">
        <w:tc>
          <w:tcPr>
            <w:tcW w:w="0" w:type="auto"/>
            <w:gridSpan w:val="3"/>
            <w:shd w:val="clear" w:color="auto" w:fill="CCEEFF"/>
            <w:tcMar>
              <w:top w:w="40" w:type="dxa"/>
              <w:left w:w="20" w:type="dxa"/>
              <w:bottom w:w="40" w:type="dxa"/>
              <w:right w:w="20" w:type="dxa"/>
            </w:tcMar>
            <w:vAlign w:val="bottom"/>
          </w:tcPr>
          <w:p w14:paraId="299C63B3" w14:textId="77777777" w:rsidR="00992A07" w:rsidRDefault="00C4246C">
            <w:pPr>
              <w:textAlignment w:val="bottom"/>
            </w:pPr>
            <w:r>
              <w:rPr>
                <w:rFonts w:ascii="Arial" w:eastAsia="宋体" w:hAnsi="Arial" w:cs="Arial"/>
                <w:color w:val="000000"/>
                <w:sz w:val="20"/>
                <w:szCs w:val="20"/>
              </w:rPr>
              <w:t>Taiwan</w:t>
            </w:r>
          </w:p>
        </w:tc>
        <w:tc>
          <w:tcPr>
            <w:tcW w:w="0" w:type="auto"/>
            <w:gridSpan w:val="2"/>
            <w:shd w:val="clear" w:color="auto" w:fill="CCEEFF"/>
            <w:tcMar>
              <w:top w:w="40" w:type="dxa"/>
              <w:left w:w="20" w:type="dxa"/>
              <w:bottom w:w="40" w:type="dxa"/>
              <w:right w:w="0" w:type="dxa"/>
            </w:tcMar>
            <w:vAlign w:val="bottom"/>
          </w:tcPr>
          <w:p w14:paraId="299C63B4" w14:textId="77777777" w:rsidR="00992A07" w:rsidRDefault="00C4246C">
            <w:pPr>
              <w:jc w:val="right"/>
              <w:textAlignment w:val="bottom"/>
            </w:pPr>
            <w:r>
              <w:rPr>
                <w:rFonts w:ascii="Arial" w:eastAsia="宋体" w:hAnsi="Arial" w:cs="Arial"/>
                <w:color w:val="000000"/>
                <w:sz w:val="20"/>
                <w:szCs w:val="20"/>
              </w:rPr>
              <w:t>1,187 </w:t>
            </w:r>
          </w:p>
        </w:tc>
        <w:tc>
          <w:tcPr>
            <w:tcW w:w="0" w:type="auto"/>
            <w:shd w:val="clear" w:color="auto" w:fill="CCEEFF"/>
            <w:tcMar>
              <w:top w:w="40" w:type="dxa"/>
              <w:left w:w="0" w:type="dxa"/>
              <w:bottom w:w="40" w:type="dxa"/>
              <w:right w:w="20" w:type="dxa"/>
            </w:tcMar>
            <w:vAlign w:val="bottom"/>
          </w:tcPr>
          <w:p w14:paraId="299C63B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3B6"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3B7" w14:textId="77777777" w:rsidR="00992A07" w:rsidRDefault="00C4246C">
            <w:pPr>
              <w:jc w:val="right"/>
              <w:textAlignment w:val="bottom"/>
            </w:pPr>
            <w:r>
              <w:rPr>
                <w:rFonts w:ascii="Arial" w:eastAsia="宋体" w:hAnsi="Arial" w:cs="Arial"/>
                <w:color w:val="000000"/>
                <w:sz w:val="20"/>
                <w:szCs w:val="20"/>
              </w:rPr>
              <w:t>719 </w:t>
            </w:r>
          </w:p>
        </w:tc>
        <w:tc>
          <w:tcPr>
            <w:tcW w:w="0" w:type="auto"/>
            <w:shd w:val="clear" w:color="auto" w:fill="CCEEFF"/>
            <w:tcMar>
              <w:top w:w="40" w:type="dxa"/>
              <w:left w:w="0" w:type="dxa"/>
              <w:bottom w:w="40" w:type="dxa"/>
              <w:right w:w="20" w:type="dxa"/>
            </w:tcMar>
            <w:vAlign w:val="bottom"/>
          </w:tcPr>
          <w:p w14:paraId="299C63B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3B9"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3BA" w14:textId="77777777" w:rsidR="00992A07" w:rsidRDefault="00C4246C">
            <w:pPr>
              <w:jc w:val="right"/>
              <w:textAlignment w:val="bottom"/>
            </w:pPr>
            <w:r>
              <w:rPr>
                <w:rFonts w:ascii="Arial" w:eastAsia="宋体" w:hAnsi="Arial" w:cs="Arial"/>
                <w:color w:val="000000"/>
                <w:sz w:val="20"/>
                <w:szCs w:val="20"/>
              </w:rPr>
              <w:t>1,197 </w:t>
            </w:r>
          </w:p>
        </w:tc>
        <w:tc>
          <w:tcPr>
            <w:tcW w:w="0" w:type="auto"/>
            <w:shd w:val="clear" w:color="auto" w:fill="CCEEFF"/>
            <w:tcMar>
              <w:top w:w="40" w:type="dxa"/>
              <w:left w:w="0" w:type="dxa"/>
              <w:bottom w:w="40" w:type="dxa"/>
              <w:right w:w="20" w:type="dxa"/>
            </w:tcMar>
            <w:vAlign w:val="bottom"/>
          </w:tcPr>
          <w:p w14:paraId="299C63BB" w14:textId="77777777" w:rsidR="00992A07" w:rsidRDefault="00992A07">
            <w:pPr>
              <w:jc w:val="right"/>
              <w:rPr>
                <w:rFonts w:ascii="宋体"/>
              </w:rPr>
            </w:pPr>
          </w:p>
        </w:tc>
      </w:tr>
      <w:tr w:rsidR="00992A07" w14:paraId="299C63C6" w14:textId="77777777">
        <w:tc>
          <w:tcPr>
            <w:tcW w:w="0" w:type="auto"/>
            <w:gridSpan w:val="3"/>
            <w:shd w:val="clear" w:color="auto" w:fill="FFFFFF"/>
            <w:tcMar>
              <w:top w:w="40" w:type="dxa"/>
              <w:left w:w="20" w:type="dxa"/>
              <w:bottom w:w="40" w:type="dxa"/>
              <w:right w:w="20" w:type="dxa"/>
            </w:tcMar>
            <w:vAlign w:val="bottom"/>
          </w:tcPr>
          <w:p w14:paraId="299C63BD" w14:textId="77777777" w:rsidR="00992A07" w:rsidRDefault="00C4246C">
            <w:pPr>
              <w:textAlignment w:val="bottom"/>
            </w:pPr>
            <w:r>
              <w:rPr>
                <w:rFonts w:ascii="Arial" w:eastAsia="宋体" w:hAnsi="Arial" w:cs="Arial"/>
                <w:color w:val="000000"/>
                <w:sz w:val="20"/>
                <w:szCs w:val="20"/>
              </w:rPr>
              <w:t>Singapore</w:t>
            </w:r>
          </w:p>
        </w:tc>
        <w:tc>
          <w:tcPr>
            <w:tcW w:w="0" w:type="auto"/>
            <w:gridSpan w:val="2"/>
            <w:shd w:val="clear" w:color="auto" w:fill="FFFFFF"/>
            <w:tcMar>
              <w:top w:w="40" w:type="dxa"/>
              <w:left w:w="20" w:type="dxa"/>
              <w:bottom w:w="40" w:type="dxa"/>
              <w:right w:w="0" w:type="dxa"/>
            </w:tcMar>
            <w:vAlign w:val="bottom"/>
          </w:tcPr>
          <w:p w14:paraId="299C63BE" w14:textId="77777777" w:rsidR="00992A07" w:rsidRDefault="00C4246C">
            <w:pPr>
              <w:jc w:val="right"/>
              <w:textAlignment w:val="bottom"/>
            </w:pPr>
            <w:r>
              <w:rPr>
                <w:rFonts w:ascii="Arial" w:eastAsia="宋体" w:hAnsi="Arial" w:cs="Arial"/>
                <w:color w:val="000000"/>
                <w:sz w:val="20"/>
                <w:szCs w:val="20"/>
              </w:rPr>
              <w:t>1,096 </w:t>
            </w:r>
          </w:p>
        </w:tc>
        <w:tc>
          <w:tcPr>
            <w:tcW w:w="0" w:type="auto"/>
            <w:shd w:val="clear" w:color="auto" w:fill="FFFFFF"/>
            <w:tcMar>
              <w:top w:w="40" w:type="dxa"/>
              <w:left w:w="0" w:type="dxa"/>
              <w:bottom w:w="40" w:type="dxa"/>
              <w:right w:w="20" w:type="dxa"/>
            </w:tcMar>
            <w:vAlign w:val="bottom"/>
          </w:tcPr>
          <w:p w14:paraId="299C63B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3C0"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3C1" w14:textId="77777777" w:rsidR="00992A07" w:rsidRDefault="00C4246C">
            <w:pPr>
              <w:jc w:val="right"/>
              <w:textAlignment w:val="bottom"/>
            </w:pPr>
            <w:r>
              <w:rPr>
                <w:rFonts w:ascii="Arial" w:eastAsia="宋体" w:hAnsi="Arial" w:cs="Arial"/>
                <w:color w:val="000000"/>
                <w:sz w:val="20"/>
                <w:szCs w:val="20"/>
              </w:rPr>
              <w:t>597 </w:t>
            </w:r>
          </w:p>
        </w:tc>
        <w:tc>
          <w:tcPr>
            <w:tcW w:w="0" w:type="auto"/>
            <w:shd w:val="clear" w:color="auto" w:fill="FFFFFF"/>
            <w:tcMar>
              <w:top w:w="40" w:type="dxa"/>
              <w:left w:w="0" w:type="dxa"/>
              <w:bottom w:w="40" w:type="dxa"/>
              <w:right w:w="20" w:type="dxa"/>
            </w:tcMar>
            <w:vAlign w:val="bottom"/>
          </w:tcPr>
          <w:p w14:paraId="299C63C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3C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3C4" w14:textId="77777777" w:rsidR="00992A07" w:rsidRDefault="00C4246C">
            <w:pPr>
              <w:jc w:val="right"/>
              <w:textAlignment w:val="bottom"/>
            </w:pPr>
            <w:r>
              <w:rPr>
                <w:rFonts w:ascii="Arial" w:eastAsia="宋体" w:hAnsi="Arial" w:cs="Arial"/>
                <w:color w:val="000000"/>
                <w:sz w:val="20"/>
                <w:szCs w:val="20"/>
              </w:rPr>
              <w:t>728 </w:t>
            </w:r>
          </w:p>
        </w:tc>
        <w:tc>
          <w:tcPr>
            <w:tcW w:w="0" w:type="auto"/>
            <w:shd w:val="clear" w:color="auto" w:fill="FFFFFF"/>
            <w:tcMar>
              <w:top w:w="40" w:type="dxa"/>
              <w:left w:w="0" w:type="dxa"/>
              <w:bottom w:w="40" w:type="dxa"/>
              <w:right w:w="20" w:type="dxa"/>
            </w:tcMar>
            <w:vAlign w:val="bottom"/>
          </w:tcPr>
          <w:p w14:paraId="299C63C5" w14:textId="77777777" w:rsidR="00992A07" w:rsidRDefault="00992A07">
            <w:pPr>
              <w:jc w:val="right"/>
              <w:rPr>
                <w:rFonts w:ascii="宋体"/>
              </w:rPr>
            </w:pPr>
          </w:p>
        </w:tc>
      </w:tr>
      <w:tr w:rsidR="00992A07" w14:paraId="299C63D0" w14:textId="77777777">
        <w:tc>
          <w:tcPr>
            <w:tcW w:w="0" w:type="auto"/>
            <w:gridSpan w:val="3"/>
            <w:shd w:val="clear" w:color="auto" w:fill="CCEEFF"/>
            <w:tcMar>
              <w:top w:w="40" w:type="dxa"/>
              <w:left w:w="20" w:type="dxa"/>
              <w:bottom w:w="40" w:type="dxa"/>
              <w:right w:w="20" w:type="dxa"/>
            </w:tcMar>
            <w:vAlign w:val="bottom"/>
          </w:tcPr>
          <w:p w14:paraId="299C63C7" w14:textId="77777777" w:rsidR="00992A07" w:rsidRDefault="00C4246C">
            <w:pPr>
              <w:textAlignment w:val="bottom"/>
            </w:pPr>
            <w:r>
              <w:rPr>
                <w:rFonts w:ascii="Arial" w:eastAsia="宋体" w:hAnsi="Arial" w:cs="Arial"/>
                <w:color w:val="000000"/>
                <w:sz w:val="20"/>
                <w:szCs w:val="20"/>
              </w:rPr>
              <w:t>Other countries</w:t>
            </w:r>
          </w:p>
        </w:tc>
        <w:tc>
          <w:tcPr>
            <w:tcW w:w="0" w:type="auto"/>
            <w:gridSpan w:val="2"/>
            <w:shd w:val="clear" w:color="auto" w:fill="CCEEFF"/>
            <w:tcMar>
              <w:top w:w="40" w:type="dxa"/>
              <w:left w:w="20" w:type="dxa"/>
              <w:bottom w:w="40" w:type="dxa"/>
              <w:right w:w="0" w:type="dxa"/>
            </w:tcMar>
            <w:vAlign w:val="bottom"/>
          </w:tcPr>
          <w:p w14:paraId="299C63C8" w14:textId="77777777" w:rsidR="00992A07" w:rsidRDefault="00C4246C">
            <w:pPr>
              <w:jc w:val="right"/>
              <w:textAlignment w:val="bottom"/>
            </w:pPr>
            <w:r>
              <w:rPr>
                <w:rFonts w:ascii="Arial" w:eastAsia="宋体" w:hAnsi="Arial" w:cs="Arial"/>
                <w:color w:val="000000"/>
                <w:sz w:val="20"/>
                <w:szCs w:val="20"/>
              </w:rPr>
              <w:t>716 </w:t>
            </w:r>
          </w:p>
        </w:tc>
        <w:tc>
          <w:tcPr>
            <w:tcW w:w="0" w:type="auto"/>
            <w:shd w:val="clear" w:color="auto" w:fill="CCEEFF"/>
            <w:tcMar>
              <w:top w:w="40" w:type="dxa"/>
              <w:left w:w="0" w:type="dxa"/>
              <w:bottom w:w="40" w:type="dxa"/>
              <w:right w:w="20" w:type="dxa"/>
            </w:tcMar>
            <w:vAlign w:val="bottom"/>
          </w:tcPr>
          <w:p w14:paraId="299C63C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3C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3CB" w14:textId="77777777" w:rsidR="00992A07" w:rsidRDefault="00C4246C">
            <w:pPr>
              <w:jc w:val="right"/>
              <w:textAlignment w:val="bottom"/>
            </w:pPr>
            <w:r>
              <w:rPr>
                <w:rFonts w:ascii="Arial" w:eastAsia="宋体" w:hAnsi="Arial" w:cs="Arial"/>
                <w:color w:val="000000"/>
                <w:sz w:val="20"/>
                <w:szCs w:val="20"/>
              </w:rPr>
              <w:t>313 </w:t>
            </w:r>
          </w:p>
        </w:tc>
        <w:tc>
          <w:tcPr>
            <w:tcW w:w="0" w:type="auto"/>
            <w:shd w:val="clear" w:color="auto" w:fill="CCEEFF"/>
            <w:tcMar>
              <w:top w:w="40" w:type="dxa"/>
              <w:left w:w="0" w:type="dxa"/>
              <w:bottom w:w="40" w:type="dxa"/>
              <w:right w:w="20" w:type="dxa"/>
            </w:tcMar>
            <w:vAlign w:val="bottom"/>
          </w:tcPr>
          <w:p w14:paraId="299C63C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3C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3CE" w14:textId="77777777" w:rsidR="00992A07" w:rsidRDefault="00C4246C">
            <w:pPr>
              <w:jc w:val="right"/>
              <w:textAlignment w:val="bottom"/>
            </w:pPr>
            <w:r>
              <w:rPr>
                <w:rFonts w:ascii="Arial" w:eastAsia="宋体" w:hAnsi="Arial" w:cs="Arial"/>
                <w:color w:val="000000"/>
                <w:sz w:val="20"/>
                <w:szCs w:val="20"/>
              </w:rPr>
              <w:t>209 </w:t>
            </w:r>
          </w:p>
        </w:tc>
        <w:tc>
          <w:tcPr>
            <w:tcW w:w="0" w:type="auto"/>
            <w:shd w:val="clear" w:color="auto" w:fill="CCEEFF"/>
            <w:tcMar>
              <w:top w:w="40" w:type="dxa"/>
              <w:left w:w="0" w:type="dxa"/>
              <w:bottom w:w="40" w:type="dxa"/>
              <w:right w:w="20" w:type="dxa"/>
            </w:tcMar>
            <w:vAlign w:val="bottom"/>
          </w:tcPr>
          <w:p w14:paraId="299C63CF" w14:textId="77777777" w:rsidR="00992A07" w:rsidRDefault="00992A07">
            <w:pPr>
              <w:jc w:val="right"/>
              <w:rPr>
                <w:rFonts w:ascii="宋体"/>
              </w:rPr>
            </w:pPr>
          </w:p>
        </w:tc>
      </w:tr>
      <w:tr w:rsidR="00992A07" w14:paraId="299C63DD" w14:textId="77777777">
        <w:tc>
          <w:tcPr>
            <w:tcW w:w="0" w:type="auto"/>
            <w:gridSpan w:val="3"/>
            <w:shd w:val="clear" w:color="auto" w:fill="FFFFFF"/>
            <w:tcMar>
              <w:top w:w="40" w:type="dxa"/>
              <w:left w:w="20" w:type="dxa"/>
              <w:bottom w:w="40" w:type="dxa"/>
              <w:right w:w="20" w:type="dxa"/>
            </w:tcMar>
            <w:vAlign w:val="bottom"/>
          </w:tcPr>
          <w:p w14:paraId="299C63D1" w14:textId="77777777" w:rsidR="00992A07" w:rsidRDefault="00C4246C">
            <w:pPr>
              <w:textAlignment w:val="bottom"/>
            </w:pPr>
            <w:r>
              <w:rPr>
                <w:rFonts w:ascii="Arial" w:eastAsia="宋体" w:hAnsi="Arial" w:cs="Arial"/>
                <w:color w:val="000000"/>
                <w:sz w:val="20"/>
                <w:szCs w:val="20"/>
              </w:rPr>
              <w:t xml:space="preserve">Total sales to </w:t>
            </w:r>
            <w:r>
              <w:rPr>
                <w:rFonts w:ascii="Arial" w:eastAsia="宋体" w:hAnsi="Arial" w:cs="Arial"/>
                <w:color w:val="000000"/>
                <w:sz w:val="20"/>
                <w:szCs w:val="20"/>
              </w:rPr>
              <w:t>external customers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3D2"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3D3" w14:textId="77777777" w:rsidR="00992A07" w:rsidRDefault="00C4246C">
            <w:pPr>
              <w:jc w:val="right"/>
              <w:textAlignment w:val="bottom"/>
            </w:pPr>
            <w:r>
              <w:rPr>
                <w:rFonts w:ascii="Arial" w:eastAsia="宋体" w:hAnsi="Arial" w:cs="Arial"/>
                <w:color w:val="000000"/>
                <w:sz w:val="20"/>
                <w:szCs w:val="20"/>
              </w:rPr>
              <w:t>9,763 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3D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3D5"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3D6"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3D7" w14:textId="77777777" w:rsidR="00992A07" w:rsidRDefault="00C4246C">
            <w:pPr>
              <w:jc w:val="right"/>
              <w:textAlignment w:val="bottom"/>
            </w:pPr>
            <w:r>
              <w:rPr>
                <w:rFonts w:ascii="Arial" w:eastAsia="宋体" w:hAnsi="Arial" w:cs="Arial"/>
                <w:color w:val="000000"/>
                <w:sz w:val="20"/>
                <w:szCs w:val="20"/>
              </w:rPr>
              <w:t>6,731 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3D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3D9"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3DA"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3DB" w14:textId="77777777" w:rsidR="00992A07" w:rsidRDefault="00C4246C">
            <w:pPr>
              <w:jc w:val="right"/>
              <w:textAlignment w:val="bottom"/>
            </w:pPr>
            <w:r>
              <w:rPr>
                <w:rFonts w:ascii="Arial" w:eastAsia="宋体" w:hAnsi="Arial" w:cs="Arial"/>
                <w:color w:val="000000"/>
                <w:sz w:val="20"/>
                <w:szCs w:val="20"/>
              </w:rPr>
              <w:t>6,475 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3DC" w14:textId="77777777" w:rsidR="00992A07" w:rsidRDefault="00992A07">
            <w:pPr>
              <w:jc w:val="right"/>
              <w:rPr>
                <w:rFonts w:ascii="宋体"/>
              </w:rPr>
            </w:pPr>
          </w:p>
        </w:tc>
      </w:tr>
    </w:tbl>
    <w:p w14:paraId="299C63DE" w14:textId="77777777" w:rsidR="00992A07" w:rsidRDefault="00C4246C">
      <w:pPr>
        <w:spacing w:before="180"/>
        <w:jc w:val="both"/>
      </w:pPr>
      <w:r>
        <w:rPr>
          <w:rFonts w:ascii="Arial" w:eastAsia="宋体" w:hAnsi="Arial" w:cs="Arial"/>
          <w:color w:val="000000"/>
          <w:sz w:val="20"/>
          <w:szCs w:val="20"/>
        </w:rPr>
        <w:t xml:space="preserve">The following table summarizes sales to major customers that accounted for at least 10% of the Company’s consolidated net revenue for the respective years: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461"/>
        <w:gridCol w:w="36"/>
        <w:gridCol w:w="37"/>
        <w:gridCol w:w="1022"/>
        <w:gridCol w:w="36"/>
        <w:gridCol w:w="36"/>
        <w:gridCol w:w="36"/>
        <w:gridCol w:w="36"/>
        <w:gridCol w:w="37"/>
        <w:gridCol w:w="1022"/>
        <w:gridCol w:w="198"/>
        <w:gridCol w:w="36"/>
        <w:gridCol w:w="36"/>
        <w:gridCol w:w="36"/>
        <w:gridCol w:w="37"/>
        <w:gridCol w:w="999"/>
        <w:gridCol w:w="198"/>
      </w:tblGrid>
      <w:tr w:rsidR="00992A07" w14:paraId="299C63F1" w14:textId="77777777">
        <w:trPr>
          <w:jc w:val="center"/>
        </w:trPr>
        <w:tc>
          <w:tcPr>
            <w:tcW w:w="50" w:type="pct"/>
            <w:shd w:val="clear" w:color="auto" w:fill="auto"/>
          </w:tcPr>
          <w:p w14:paraId="299C63DF" w14:textId="77777777" w:rsidR="00992A07" w:rsidRDefault="00992A07">
            <w:pPr>
              <w:rPr>
                <w:rFonts w:ascii="宋体"/>
              </w:rPr>
            </w:pPr>
          </w:p>
        </w:tc>
        <w:tc>
          <w:tcPr>
            <w:tcW w:w="2730" w:type="pct"/>
            <w:shd w:val="clear" w:color="auto" w:fill="auto"/>
          </w:tcPr>
          <w:p w14:paraId="299C63E0" w14:textId="77777777" w:rsidR="00992A07" w:rsidRDefault="00992A07">
            <w:pPr>
              <w:rPr>
                <w:rFonts w:ascii="宋体"/>
              </w:rPr>
            </w:pPr>
          </w:p>
        </w:tc>
        <w:tc>
          <w:tcPr>
            <w:tcW w:w="5" w:type="pct"/>
            <w:shd w:val="clear" w:color="auto" w:fill="auto"/>
          </w:tcPr>
          <w:p w14:paraId="299C63E1" w14:textId="77777777" w:rsidR="00992A07" w:rsidRDefault="00992A07">
            <w:pPr>
              <w:rPr>
                <w:rFonts w:ascii="宋体"/>
              </w:rPr>
            </w:pPr>
          </w:p>
        </w:tc>
        <w:tc>
          <w:tcPr>
            <w:tcW w:w="50" w:type="pct"/>
            <w:shd w:val="clear" w:color="auto" w:fill="auto"/>
          </w:tcPr>
          <w:p w14:paraId="299C63E2" w14:textId="77777777" w:rsidR="00992A07" w:rsidRDefault="00992A07">
            <w:pPr>
              <w:rPr>
                <w:rFonts w:ascii="宋体"/>
              </w:rPr>
            </w:pPr>
          </w:p>
        </w:tc>
        <w:tc>
          <w:tcPr>
            <w:tcW w:w="668" w:type="pct"/>
            <w:shd w:val="clear" w:color="auto" w:fill="auto"/>
          </w:tcPr>
          <w:p w14:paraId="299C63E3" w14:textId="77777777" w:rsidR="00992A07" w:rsidRDefault="00992A07">
            <w:pPr>
              <w:rPr>
                <w:rFonts w:ascii="宋体"/>
              </w:rPr>
            </w:pPr>
          </w:p>
        </w:tc>
        <w:tc>
          <w:tcPr>
            <w:tcW w:w="5" w:type="pct"/>
            <w:shd w:val="clear" w:color="auto" w:fill="auto"/>
          </w:tcPr>
          <w:p w14:paraId="299C63E4" w14:textId="77777777" w:rsidR="00992A07" w:rsidRDefault="00992A07">
            <w:pPr>
              <w:rPr>
                <w:rFonts w:ascii="宋体"/>
              </w:rPr>
            </w:pPr>
          </w:p>
        </w:tc>
        <w:tc>
          <w:tcPr>
            <w:tcW w:w="5" w:type="pct"/>
            <w:shd w:val="clear" w:color="auto" w:fill="auto"/>
          </w:tcPr>
          <w:p w14:paraId="299C63E5" w14:textId="77777777" w:rsidR="00992A07" w:rsidRDefault="00992A07">
            <w:pPr>
              <w:rPr>
                <w:rFonts w:ascii="宋体"/>
              </w:rPr>
            </w:pPr>
          </w:p>
        </w:tc>
        <w:tc>
          <w:tcPr>
            <w:tcW w:w="19" w:type="pct"/>
            <w:shd w:val="clear" w:color="auto" w:fill="auto"/>
          </w:tcPr>
          <w:p w14:paraId="299C63E6" w14:textId="77777777" w:rsidR="00992A07" w:rsidRDefault="00992A07">
            <w:pPr>
              <w:rPr>
                <w:rFonts w:ascii="宋体"/>
              </w:rPr>
            </w:pPr>
          </w:p>
        </w:tc>
        <w:tc>
          <w:tcPr>
            <w:tcW w:w="5" w:type="pct"/>
            <w:shd w:val="clear" w:color="auto" w:fill="auto"/>
          </w:tcPr>
          <w:p w14:paraId="299C63E7" w14:textId="77777777" w:rsidR="00992A07" w:rsidRDefault="00992A07">
            <w:pPr>
              <w:rPr>
                <w:rFonts w:ascii="宋体"/>
              </w:rPr>
            </w:pPr>
          </w:p>
        </w:tc>
        <w:tc>
          <w:tcPr>
            <w:tcW w:w="50" w:type="pct"/>
            <w:shd w:val="clear" w:color="auto" w:fill="auto"/>
          </w:tcPr>
          <w:p w14:paraId="299C63E8" w14:textId="77777777" w:rsidR="00992A07" w:rsidRDefault="00992A07">
            <w:pPr>
              <w:rPr>
                <w:rFonts w:ascii="宋体"/>
              </w:rPr>
            </w:pPr>
          </w:p>
        </w:tc>
        <w:tc>
          <w:tcPr>
            <w:tcW w:w="668" w:type="pct"/>
            <w:shd w:val="clear" w:color="auto" w:fill="auto"/>
          </w:tcPr>
          <w:p w14:paraId="299C63E9" w14:textId="77777777" w:rsidR="00992A07" w:rsidRDefault="00992A07">
            <w:pPr>
              <w:rPr>
                <w:rFonts w:ascii="宋体"/>
              </w:rPr>
            </w:pPr>
          </w:p>
        </w:tc>
        <w:tc>
          <w:tcPr>
            <w:tcW w:w="5" w:type="pct"/>
            <w:shd w:val="clear" w:color="auto" w:fill="auto"/>
          </w:tcPr>
          <w:p w14:paraId="299C63EA" w14:textId="77777777" w:rsidR="00992A07" w:rsidRDefault="00992A07">
            <w:pPr>
              <w:rPr>
                <w:rFonts w:ascii="宋体"/>
              </w:rPr>
            </w:pPr>
          </w:p>
        </w:tc>
        <w:tc>
          <w:tcPr>
            <w:tcW w:w="5" w:type="pct"/>
            <w:shd w:val="clear" w:color="auto" w:fill="auto"/>
          </w:tcPr>
          <w:p w14:paraId="299C63EB" w14:textId="77777777" w:rsidR="00992A07" w:rsidRDefault="00992A07">
            <w:pPr>
              <w:rPr>
                <w:rFonts w:ascii="宋体"/>
              </w:rPr>
            </w:pPr>
          </w:p>
        </w:tc>
        <w:tc>
          <w:tcPr>
            <w:tcW w:w="19" w:type="pct"/>
            <w:shd w:val="clear" w:color="auto" w:fill="auto"/>
          </w:tcPr>
          <w:p w14:paraId="299C63EC" w14:textId="77777777" w:rsidR="00992A07" w:rsidRDefault="00992A07">
            <w:pPr>
              <w:rPr>
                <w:rFonts w:ascii="宋体"/>
              </w:rPr>
            </w:pPr>
          </w:p>
        </w:tc>
        <w:tc>
          <w:tcPr>
            <w:tcW w:w="5" w:type="pct"/>
            <w:shd w:val="clear" w:color="auto" w:fill="auto"/>
          </w:tcPr>
          <w:p w14:paraId="299C63ED" w14:textId="77777777" w:rsidR="00992A07" w:rsidRDefault="00992A07">
            <w:pPr>
              <w:rPr>
                <w:rFonts w:ascii="宋体"/>
              </w:rPr>
            </w:pPr>
          </w:p>
        </w:tc>
        <w:tc>
          <w:tcPr>
            <w:tcW w:w="50" w:type="pct"/>
            <w:shd w:val="clear" w:color="auto" w:fill="auto"/>
          </w:tcPr>
          <w:p w14:paraId="299C63EE" w14:textId="77777777" w:rsidR="00992A07" w:rsidRDefault="00992A07">
            <w:pPr>
              <w:rPr>
                <w:rFonts w:ascii="宋体"/>
              </w:rPr>
            </w:pPr>
          </w:p>
        </w:tc>
        <w:tc>
          <w:tcPr>
            <w:tcW w:w="654" w:type="pct"/>
            <w:shd w:val="clear" w:color="auto" w:fill="auto"/>
          </w:tcPr>
          <w:p w14:paraId="299C63EF" w14:textId="77777777" w:rsidR="00992A07" w:rsidRDefault="00992A07">
            <w:pPr>
              <w:rPr>
                <w:rFonts w:ascii="宋体"/>
              </w:rPr>
            </w:pPr>
          </w:p>
        </w:tc>
        <w:tc>
          <w:tcPr>
            <w:tcW w:w="5" w:type="pct"/>
            <w:shd w:val="clear" w:color="auto" w:fill="auto"/>
          </w:tcPr>
          <w:p w14:paraId="299C63F0" w14:textId="77777777" w:rsidR="00992A07" w:rsidRDefault="00992A07">
            <w:pPr>
              <w:rPr>
                <w:rFonts w:ascii="宋体"/>
              </w:rPr>
            </w:pPr>
          </w:p>
        </w:tc>
      </w:tr>
      <w:tr w:rsidR="00992A07" w14:paraId="299C63F8" w14:textId="77777777">
        <w:trPr>
          <w:jc w:val="center"/>
        </w:trPr>
        <w:tc>
          <w:tcPr>
            <w:tcW w:w="0" w:type="auto"/>
            <w:gridSpan w:val="3"/>
            <w:shd w:val="clear" w:color="auto" w:fill="auto"/>
            <w:tcMar>
              <w:top w:w="0" w:type="dxa"/>
              <w:left w:w="20" w:type="dxa"/>
              <w:bottom w:w="0" w:type="dxa"/>
              <w:right w:w="20" w:type="dxa"/>
            </w:tcMar>
          </w:tcPr>
          <w:p w14:paraId="299C63F2"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3F3"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63F4"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3F5"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63F6"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3F7" w14:textId="77777777" w:rsidR="00992A07" w:rsidRDefault="00C4246C">
            <w:pPr>
              <w:jc w:val="center"/>
              <w:textAlignment w:val="bottom"/>
            </w:pPr>
            <w:r>
              <w:rPr>
                <w:rFonts w:ascii="Arial" w:eastAsia="宋体" w:hAnsi="Arial" w:cs="Arial"/>
                <w:b/>
                <w:bCs/>
                <w:color w:val="000000"/>
                <w:sz w:val="16"/>
                <w:szCs w:val="16"/>
              </w:rPr>
              <w:t>2018</w:t>
            </w:r>
          </w:p>
        </w:tc>
      </w:tr>
      <w:tr w:rsidR="00992A07" w14:paraId="299C6401" w14:textId="77777777">
        <w:trPr>
          <w:jc w:val="center"/>
        </w:trPr>
        <w:tc>
          <w:tcPr>
            <w:tcW w:w="0" w:type="auto"/>
            <w:gridSpan w:val="3"/>
            <w:shd w:val="clear" w:color="auto" w:fill="CCEEFF"/>
            <w:tcMar>
              <w:top w:w="40" w:type="dxa"/>
              <w:left w:w="20" w:type="dxa"/>
              <w:bottom w:w="40" w:type="dxa"/>
              <w:right w:w="20" w:type="dxa"/>
            </w:tcMar>
            <w:vAlign w:val="bottom"/>
          </w:tcPr>
          <w:p w14:paraId="299C63F9" w14:textId="77777777" w:rsidR="00992A07" w:rsidRDefault="00C4246C">
            <w:pPr>
              <w:textAlignment w:val="bottom"/>
            </w:pPr>
            <w:r>
              <w:rPr>
                <w:rFonts w:ascii="Arial" w:eastAsia="宋体" w:hAnsi="Arial" w:cs="Arial"/>
                <w:color w:val="000000"/>
                <w:sz w:val="20"/>
                <w:szCs w:val="20"/>
              </w:rPr>
              <w:t>Customer A</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299C63FA" w14:textId="77777777" w:rsidR="00992A07" w:rsidRDefault="00C4246C">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299C63FB"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63FC" w14:textId="77777777" w:rsidR="00992A07" w:rsidRDefault="00C4246C">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3FD" w14:textId="77777777" w:rsidR="00992A07" w:rsidRDefault="00C4246C">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299C63FE"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63FF" w14:textId="77777777" w:rsidR="00992A07" w:rsidRDefault="00C4246C">
            <w:pPr>
              <w:jc w:val="right"/>
              <w:textAlignment w:val="bottom"/>
            </w:pPr>
            <w:r>
              <w:rPr>
                <w:rFonts w:ascii="Arial" w:eastAsia="宋体" w:hAnsi="Arial" w:cs="Arial"/>
                <w:color w:val="000000"/>
                <w:sz w:val="20"/>
                <w:szCs w:val="20"/>
              </w:rPr>
              <w:t>19 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400" w14:textId="77777777" w:rsidR="00992A07" w:rsidRDefault="00C4246C">
            <w:pPr>
              <w:jc w:val="right"/>
              <w:textAlignment w:val="bottom"/>
            </w:pPr>
            <w:r>
              <w:rPr>
                <w:rFonts w:ascii="Arial" w:eastAsia="宋体" w:hAnsi="Arial" w:cs="Arial"/>
                <w:color w:val="000000"/>
                <w:sz w:val="20"/>
                <w:szCs w:val="20"/>
              </w:rPr>
              <w:t>%</w:t>
            </w:r>
          </w:p>
        </w:tc>
      </w:tr>
      <w:tr w:rsidR="00992A07" w14:paraId="299C6409" w14:textId="77777777">
        <w:trPr>
          <w:jc w:val="center"/>
        </w:trPr>
        <w:tc>
          <w:tcPr>
            <w:tcW w:w="0" w:type="auto"/>
            <w:gridSpan w:val="3"/>
            <w:shd w:val="clear" w:color="auto" w:fill="FFFFFF"/>
            <w:tcMar>
              <w:top w:w="40" w:type="dxa"/>
              <w:left w:w="20" w:type="dxa"/>
              <w:bottom w:w="40" w:type="dxa"/>
              <w:right w:w="20" w:type="dxa"/>
            </w:tcMar>
            <w:vAlign w:val="bottom"/>
          </w:tcPr>
          <w:p w14:paraId="299C6402" w14:textId="77777777" w:rsidR="00992A07" w:rsidRDefault="00C4246C">
            <w:pPr>
              <w:textAlignment w:val="bottom"/>
            </w:pPr>
            <w:r>
              <w:rPr>
                <w:rFonts w:ascii="Arial" w:eastAsia="宋体" w:hAnsi="Arial" w:cs="Arial"/>
                <w:color w:val="000000"/>
                <w:sz w:val="20"/>
                <w:szCs w:val="20"/>
              </w:rPr>
              <w:t>Customer B</w:t>
            </w:r>
          </w:p>
        </w:tc>
        <w:tc>
          <w:tcPr>
            <w:tcW w:w="0" w:type="auto"/>
            <w:gridSpan w:val="3"/>
            <w:shd w:val="clear" w:color="auto" w:fill="FFFFFF"/>
            <w:tcMar>
              <w:top w:w="40" w:type="dxa"/>
              <w:left w:w="20" w:type="dxa"/>
              <w:bottom w:w="40" w:type="dxa"/>
              <w:right w:w="20" w:type="dxa"/>
            </w:tcMar>
            <w:vAlign w:val="bottom"/>
          </w:tcPr>
          <w:p w14:paraId="299C6403" w14:textId="77777777" w:rsidR="00992A07" w:rsidRDefault="00C4246C">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299C6404" w14:textId="77777777" w:rsidR="00992A07" w:rsidRDefault="00992A07">
            <w:pPr>
              <w:rPr>
                <w:rFonts w:ascii="宋体"/>
              </w:rPr>
            </w:pPr>
          </w:p>
        </w:tc>
        <w:tc>
          <w:tcPr>
            <w:tcW w:w="0" w:type="auto"/>
            <w:gridSpan w:val="3"/>
            <w:shd w:val="clear" w:color="auto" w:fill="FFFFFF"/>
            <w:tcMar>
              <w:top w:w="40" w:type="dxa"/>
              <w:left w:w="20" w:type="dxa"/>
              <w:bottom w:w="40" w:type="dxa"/>
              <w:right w:w="20" w:type="dxa"/>
            </w:tcMar>
            <w:vAlign w:val="bottom"/>
          </w:tcPr>
          <w:p w14:paraId="299C6405" w14:textId="77777777" w:rsidR="00992A07" w:rsidRDefault="00C4246C">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299C6406"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407" w14:textId="77777777" w:rsidR="00992A07" w:rsidRDefault="00C4246C">
            <w:pPr>
              <w:jc w:val="right"/>
              <w:textAlignment w:val="bottom"/>
            </w:pPr>
            <w:r>
              <w:rPr>
                <w:rFonts w:ascii="Arial" w:eastAsia="宋体" w:hAnsi="Arial" w:cs="Arial"/>
                <w:color w:val="000000"/>
                <w:sz w:val="20"/>
                <w:szCs w:val="20"/>
              </w:rPr>
              <w:t>11 </w:t>
            </w:r>
          </w:p>
        </w:tc>
        <w:tc>
          <w:tcPr>
            <w:tcW w:w="0" w:type="auto"/>
            <w:shd w:val="clear" w:color="auto" w:fill="FFFFFF"/>
            <w:tcMar>
              <w:top w:w="40" w:type="dxa"/>
              <w:left w:w="0" w:type="dxa"/>
              <w:bottom w:w="40" w:type="dxa"/>
              <w:right w:w="20" w:type="dxa"/>
            </w:tcMar>
            <w:vAlign w:val="bottom"/>
          </w:tcPr>
          <w:p w14:paraId="299C6408" w14:textId="77777777" w:rsidR="00992A07" w:rsidRDefault="00C4246C">
            <w:pPr>
              <w:jc w:val="right"/>
              <w:textAlignment w:val="bottom"/>
            </w:pPr>
            <w:r>
              <w:rPr>
                <w:rFonts w:ascii="Arial" w:eastAsia="宋体" w:hAnsi="Arial" w:cs="Arial"/>
                <w:color w:val="000000"/>
                <w:sz w:val="20"/>
                <w:szCs w:val="20"/>
              </w:rPr>
              <w:t>%</w:t>
            </w:r>
          </w:p>
        </w:tc>
      </w:tr>
    </w:tbl>
    <w:p w14:paraId="299C640A" w14:textId="77777777" w:rsidR="00992A07" w:rsidRDefault="00992A07">
      <w:pPr>
        <w:rPr>
          <w:vanish/>
        </w:rPr>
      </w:pPr>
    </w:p>
    <w:tbl>
      <w:tblPr>
        <w:tblW w:w="4971" w:type="pct"/>
        <w:jc w:val="center"/>
        <w:tblCellMar>
          <w:top w:w="15" w:type="dxa"/>
          <w:left w:w="15" w:type="dxa"/>
          <w:bottom w:w="15" w:type="dxa"/>
          <w:right w:w="15" w:type="dxa"/>
        </w:tblCellMar>
        <w:tblLook w:val="04A0" w:firstRow="1" w:lastRow="0" w:firstColumn="1" w:lastColumn="0" w:noHBand="0" w:noVBand="1"/>
      </w:tblPr>
      <w:tblGrid>
        <w:gridCol w:w="60"/>
        <w:gridCol w:w="178"/>
        <w:gridCol w:w="36"/>
        <w:gridCol w:w="36"/>
        <w:gridCol w:w="46"/>
        <w:gridCol w:w="36"/>
        <w:gridCol w:w="61"/>
        <w:gridCol w:w="7799"/>
        <w:gridCol w:w="36"/>
      </w:tblGrid>
      <w:tr w:rsidR="00992A07" w14:paraId="299C6414" w14:textId="77777777">
        <w:trPr>
          <w:jc w:val="center"/>
        </w:trPr>
        <w:tc>
          <w:tcPr>
            <w:tcW w:w="50" w:type="pct"/>
            <w:shd w:val="clear" w:color="auto" w:fill="auto"/>
          </w:tcPr>
          <w:p w14:paraId="299C640B" w14:textId="77777777" w:rsidR="00992A07" w:rsidRDefault="00992A07">
            <w:pPr>
              <w:rPr>
                <w:rFonts w:ascii="宋体"/>
              </w:rPr>
            </w:pPr>
          </w:p>
        </w:tc>
        <w:tc>
          <w:tcPr>
            <w:tcW w:w="121" w:type="pct"/>
            <w:shd w:val="clear" w:color="auto" w:fill="auto"/>
          </w:tcPr>
          <w:p w14:paraId="299C640C" w14:textId="77777777" w:rsidR="00992A07" w:rsidRDefault="00992A07">
            <w:pPr>
              <w:rPr>
                <w:rFonts w:ascii="宋体"/>
              </w:rPr>
            </w:pPr>
          </w:p>
        </w:tc>
        <w:tc>
          <w:tcPr>
            <w:tcW w:w="5" w:type="pct"/>
            <w:shd w:val="clear" w:color="auto" w:fill="auto"/>
          </w:tcPr>
          <w:p w14:paraId="299C640D" w14:textId="77777777" w:rsidR="00992A07" w:rsidRDefault="00992A07">
            <w:pPr>
              <w:rPr>
                <w:rFonts w:ascii="宋体"/>
              </w:rPr>
            </w:pPr>
          </w:p>
        </w:tc>
        <w:tc>
          <w:tcPr>
            <w:tcW w:w="5" w:type="pct"/>
            <w:shd w:val="clear" w:color="auto" w:fill="auto"/>
          </w:tcPr>
          <w:p w14:paraId="299C640E" w14:textId="77777777" w:rsidR="00992A07" w:rsidRDefault="00992A07">
            <w:pPr>
              <w:rPr>
                <w:rFonts w:ascii="宋体"/>
              </w:rPr>
            </w:pPr>
          </w:p>
        </w:tc>
        <w:tc>
          <w:tcPr>
            <w:tcW w:w="41" w:type="pct"/>
            <w:shd w:val="clear" w:color="auto" w:fill="auto"/>
          </w:tcPr>
          <w:p w14:paraId="299C640F" w14:textId="77777777" w:rsidR="00992A07" w:rsidRDefault="00992A07">
            <w:pPr>
              <w:rPr>
                <w:rFonts w:ascii="宋体"/>
              </w:rPr>
            </w:pPr>
          </w:p>
        </w:tc>
        <w:tc>
          <w:tcPr>
            <w:tcW w:w="5" w:type="pct"/>
            <w:shd w:val="clear" w:color="auto" w:fill="auto"/>
          </w:tcPr>
          <w:p w14:paraId="299C6410" w14:textId="77777777" w:rsidR="00992A07" w:rsidRDefault="00992A07">
            <w:pPr>
              <w:rPr>
                <w:rFonts w:ascii="宋体"/>
              </w:rPr>
            </w:pPr>
          </w:p>
        </w:tc>
        <w:tc>
          <w:tcPr>
            <w:tcW w:w="50" w:type="pct"/>
            <w:shd w:val="clear" w:color="auto" w:fill="auto"/>
          </w:tcPr>
          <w:p w14:paraId="299C6411" w14:textId="77777777" w:rsidR="00992A07" w:rsidRDefault="00992A07">
            <w:pPr>
              <w:rPr>
                <w:rFonts w:ascii="宋体"/>
              </w:rPr>
            </w:pPr>
          </w:p>
        </w:tc>
        <w:tc>
          <w:tcPr>
            <w:tcW w:w="4717" w:type="pct"/>
            <w:shd w:val="clear" w:color="auto" w:fill="auto"/>
          </w:tcPr>
          <w:p w14:paraId="299C6412" w14:textId="77777777" w:rsidR="00992A07" w:rsidRDefault="00992A07">
            <w:pPr>
              <w:rPr>
                <w:rFonts w:ascii="宋体"/>
              </w:rPr>
            </w:pPr>
          </w:p>
        </w:tc>
        <w:tc>
          <w:tcPr>
            <w:tcW w:w="5" w:type="pct"/>
            <w:shd w:val="clear" w:color="auto" w:fill="auto"/>
          </w:tcPr>
          <w:p w14:paraId="299C6413" w14:textId="77777777" w:rsidR="00992A07" w:rsidRDefault="00992A07">
            <w:pPr>
              <w:rPr>
                <w:rFonts w:ascii="宋体"/>
              </w:rPr>
            </w:pPr>
          </w:p>
        </w:tc>
      </w:tr>
      <w:tr w:rsidR="00992A07" w14:paraId="299C6418" w14:textId="77777777">
        <w:trPr>
          <w:jc w:val="center"/>
        </w:trPr>
        <w:tc>
          <w:tcPr>
            <w:tcW w:w="0" w:type="auto"/>
            <w:gridSpan w:val="3"/>
            <w:shd w:val="clear" w:color="auto" w:fill="auto"/>
            <w:tcMar>
              <w:top w:w="40" w:type="dxa"/>
              <w:left w:w="20" w:type="dxa"/>
              <w:bottom w:w="40" w:type="dxa"/>
              <w:right w:w="20" w:type="dxa"/>
            </w:tcMar>
            <w:vAlign w:val="center"/>
          </w:tcPr>
          <w:p w14:paraId="299C6415" w14:textId="77777777" w:rsidR="00992A07" w:rsidRDefault="00C4246C">
            <w:pPr>
              <w:textAlignment w:val="center"/>
            </w:pPr>
            <w:r>
              <w:rPr>
                <w:rFonts w:ascii="Arial" w:eastAsia="宋体" w:hAnsi="Arial" w:cs="Arial"/>
                <w:color w:val="000000"/>
                <w:sz w:val="13"/>
                <w:szCs w:val="13"/>
              </w:rPr>
              <w:t>*</w:t>
            </w:r>
          </w:p>
        </w:tc>
        <w:tc>
          <w:tcPr>
            <w:tcW w:w="0" w:type="auto"/>
            <w:gridSpan w:val="3"/>
            <w:shd w:val="clear" w:color="auto" w:fill="auto"/>
            <w:tcMar>
              <w:top w:w="0" w:type="dxa"/>
              <w:left w:w="20" w:type="dxa"/>
              <w:bottom w:w="0" w:type="dxa"/>
              <w:right w:w="20" w:type="dxa"/>
            </w:tcMar>
          </w:tcPr>
          <w:p w14:paraId="299C6416"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417" w14:textId="77777777" w:rsidR="00992A07" w:rsidRDefault="00C4246C">
            <w:pPr>
              <w:ind w:hanging="360"/>
              <w:jc w:val="both"/>
              <w:textAlignment w:val="bottom"/>
            </w:pPr>
            <w:r>
              <w:rPr>
                <w:rFonts w:ascii="Arial" w:eastAsia="宋体" w:hAnsi="Arial" w:cs="Arial"/>
                <w:color w:val="000000"/>
                <w:sz w:val="16"/>
                <w:szCs w:val="16"/>
              </w:rPr>
              <w:t>Less than 10%</w:t>
            </w:r>
          </w:p>
        </w:tc>
      </w:tr>
    </w:tbl>
    <w:p w14:paraId="299C6419" w14:textId="77777777" w:rsidR="00992A07" w:rsidRDefault="00C4246C">
      <w:pPr>
        <w:spacing w:before="180"/>
        <w:jc w:val="both"/>
      </w:pPr>
      <w:r>
        <w:rPr>
          <w:rFonts w:ascii="Arial" w:eastAsia="宋体" w:hAnsi="Arial" w:cs="Arial"/>
          <w:color w:val="000000"/>
          <w:sz w:val="20"/>
          <w:szCs w:val="20"/>
        </w:rPr>
        <w:t>Sales to customers A and B consisted of products from the Company’s Enterprise, Embedded and Semi-Custom segment.</w:t>
      </w:r>
    </w:p>
    <w:p w14:paraId="299C641A" w14:textId="77777777" w:rsidR="00992A07" w:rsidRDefault="00C4246C">
      <w:pPr>
        <w:spacing w:before="180"/>
        <w:jc w:val="both"/>
      </w:pPr>
      <w:r>
        <w:rPr>
          <w:rFonts w:ascii="Arial" w:eastAsia="宋体" w:hAnsi="Arial" w:cs="Arial"/>
          <w:color w:val="000000"/>
          <w:sz w:val="20"/>
          <w:szCs w:val="20"/>
        </w:rPr>
        <w:t xml:space="preserve">The following table summarizes Property and </w:t>
      </w:r>
      <w:r>
        <w:rPr>
          <w:rFonts w:ascii="Arial" w:eastAsia="宋体" w:hAnsi="Arial" w:cs="Arial"/>
          <w:color w:val="000000"/>
          <w:sz w:val="20"/>
          <w:szCs w:val="20"/>
        </w:rPr>
        <w:t>equipment, net by geographic areas:</w:t>
      </w:r>
    </w:p>
    <w:tbl>
      <w:tblPr>
        <w:tblW w:w="5000" w:type="pct"/>
        <w:tblCellMar>
          <w:top w:w="15" w:type="dxa"/>
          <w:left w:w="15" w:type="dxa"/>
          <w:bottom w:w="15" w:type="dxa"/>
          <w:right w:w="15" w:type="dxa"/>
        </w:tblCellMar>
        <w:tblLook w:val="04A0" w:firstRow="1" w:lastRow="0" w:firstColumn="1" w:lastColumn="0" w:noHBand="0" w:noVBand="1"/>
      </w:tblPr>
      <w:tblGrid>
        <w:gridCol w:w="40"/>
        <w:gridCol w:w="5279"/>
        <w:gridCol w:w="39"/>
        <w:gridCol w:w="133"/>
        <w:gridCol w:w="1286"/>
        <w:gridCol w:w="36"/>
        <w:gridCol w:w="36"/>
        <w:gridCol w:w="36"/>
        <w:gridCol w:w="36"/>
        <w:gridCol w:w="133"/>
        <w:gridCol w:w="1246"/>
        <w:gridCol w:w="36"/>
      </w:tblGrid>
      <w:tr w:rsidR="00992A07" w14:paraId="299C6427" w14:textId="77777777">
        <w:tc>
          <w:tcPr>
            <w:tcW w:w="50" w:type="pct"/>
            <w:shd w:val="clear" w:color="auto" w:fill="auto"/>
          </w:tcPr>
          <w:p w14:paraId="299C641B" w14:textId="77777777" w:rsidR="00992A07" w:rsidRDefault="00992A07">
            <w:pPr>
              <w:rPr>
                <w:rFonts w:ascii="宋体"/>
              </w:rPr>
            </w:pPr>
          </w:p>
        </w:tc>
        <w:tc>
          <w:tcPr>
            <w:tcW w:w="3197" w:type="pct"/>
            <w:shd w:val="clear" w:color="auto" w:fill="auto"/>
          </w:tcPr>
          <w:p w14:paraId="299C641C" w14:textId="77777777" w:rsidR="00992A07" w:rsidRDefault="00992A07">
            <w:pPr>
              <w:rPr>
                <w:rFonts w:ascii="宋体"/>
              </w:rPr>
            </w:pPr>
          </w:p>
        </w:tc>
        <w:tc>
          <w:tcPr>
            <w:tcW w:w="5" w:type="pct"/>
            <w:shd w:val="clear" w:color="auto" w:fill="auto"/>
          </w:tcPr>
          <w:p w14:paraId="299C641D" w14:textId="77777777" w:rsidR="00992A07" w:rsidRDefault="00992A07">
            <w:pPr>
              <w:rPr>
                <w:rFonts w:ascii="宋体"/>
              </w:rPr>
            </w:pPr>
          </w:p>
        </w:tc>
        <w:tc>
          <w:tcPr>
            <w:tcW w:w="50" w:type="pct"/>
            <w:shd w:val="clear" w:color="auto" w:fill="auto"/>
          </w:tcPr>
          <w:p w14:paraId="299C641E" w14:textId="77777777" w:rsidR="00992A07" w:rsidRDefault="00992A07">
            <w:pPr>
              <w:rPr>
                <w:rFonts w:ascii="宋体"/>
              </w:rPr>
            </w:pPr>
          </w:p>
        </w:tc>
        <w:tc>
          <w:tcPr>
            <w:tcW w:w="800" w:type="pct"/>
            <w:shd w:val="clear" w:color="auto" w:fill="auto"/>
          </w:tcPr>
          <w:p w14:paraId="299C641F" w14:textId="77777777" w:rsidR="00992A07" w:rsidRDefault="00992A07">
            <w:pPr>
              <w:rPr>
                <w:rFonts w:ascii="宋体"/>
              </w:rPr>
            </w:pPr>
          </w:p>
        </w:tc>
        <w:tc>
          <w:tcPr>
            <w:tcW w:w="5" w:type="pct"/>
            <w:shd w:val="clear" w:color="auto" w:fill="auto"/>
          </w:tcPr>
          <w:p w14:paraId="299C6420" w14:textId="77777777" w:rsidR="00992A07" w:rsidRDefault="00992A07">
            <w:pPr>
              <w:rPr>
                <w:rFonts w:ascii="宋体"/>
              </w:rPr>
            </w:pPr>
          </w:p>
        </w:tc>
        <w:tc>
          <w:tcPr>
            <w:tcW w:w="5" w:type="pct"/>
            <w:shd w:val="clear" w:color="auto" w:fill="auto"/>
          </w:tcPr>
          <w:p w14:paraId="299C6421" w14:textId="77777777" w:rsidR="00992A07" w:rsidRDefault="00992A07">
            <w:pPr>
              <w:rPr>
                <w:rFonts w:ascii="宋体"/>
              </w:rPr>
            </w:pPr>
          </w:p>
        </w:tc>
        <w:tc>
          <w:tcPr>
            <w:tcW w:w="26" w:type="pct"/>
            <w:shd w:val="clear" w:color="auto" w:fill="auto"/>
          </w:tcPr>
          <w:p w14:paraId="299C6422" w14:textId="77777777" w:rsidR="00992A07" w:rsidRDefault="00992A07">
            <w:pPr>
              <w:rPr>
                <w:rFonts w:ascii="宋体"/>
              </w:rPr>
            </w:pPr>
          </w:p>
        </w:tc>
        <w:tc>
          <w:tcPr>
            <w:tcW w:w="5" w:type="pct"/>
            <w:shd w:val="clear" w:color="auto" w:fill="auto"/>
          </w:tcPr>
          <w:p w14:paraId="299C6423" w14:textId="77777777" w:rsidR="00992A07" w:rsidRDefault="00992A07">
            <w:pPr>
              <w:rPr>
                <w:rFonts w:ascii="宋体"/>
              </w:rPr>
            </w:pPr>
          </w:p>
        </w:tc>
        <w:tc>
          <w:tcPr>
            <w:tcW w:w="50" w:type="pct"/>
            <w:shd w:val="clear" w:color="auto" w:fill="auto"/>
          </w:tcPr>
          <w:p w14:paraId="299C6424" w14:textId="77777777" w:rsidR="00992A07" w:rsidRDefault="00992A07">
            <w:pPr>
              <w:rPr>
                <w:rFonts w:ascii="宋体"/>
              </w:rPr>
            </w:pPr>
          </w:p>
        </w:tc>
        <w:tc>
          <w:tcPr>
            <w:tcW w:w="800" w:type="pct"/>
            <w:shd w:val="clear" w:color="auto" w:fill="auto"/>
          </w:tcPr>
          <w:p w14:paraId="299C6425" w14:textId="77777777" w:rsidR="00992A07" w:rsidRDefault="00992A07">
            <w:pPr>
              <w:rPr>
                <w:rFonts w:ascii="宋体"/>
              </w:rPr>
            </w:pPr>
          </w:p>
        </w:tc>
        <w:tc>
          <w:tcPr>
            <w:tcW w:w="5" w:type="pct"/>
            <w:shd w:val="clear" w:color="auto" w:fill="auto"/>
          </w:tcPr>
          <w:p w14:paraId="299C6426" w14:textId="77777777" w:rsidR="00992A07" w:rsidRDefault="00992A07">
            <w:pPr>
              <w:rPr>
                <w:rFonts w:ascii="宋体"/>
              </w:rPr>
            </w:pPr>
          </w:p>
        </w:tc>
      </w:tr>
      <w:tr w:rsidR="00992A07" w14:paraId="299C642C" w14:textId="77777777">
        <w:tc>
          <w:tcPr>
            <w:tcW w:w="0" w:type="auto"/>
            <w:gridSpan w:val="3"/>
            <w:shd w:val="clear" w:color="auto" w:fill="auto"/>
            <w:tcMar>
              <w:top w:w="0" w:type="dxa"/>
              <w:left w:w="20" w:type="dxa"/>
              <w:bottom w:w="0" w:type="dxa"/>
              <w:right w:w="20" w:type="dxa"/>
            </w:tcMar>
          </w:tcPr>
          <w:p w14:paraId="299C6428"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429"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shd w:val="clear" w:color="auto" w:fill="auto"/>
            <w:tcMar>
              <w:top w:w="0" w:type="dxa"/>
              <w:left w:w="20" w:type="dxa"/>
              <w:bottom w:w="0" w:type="dxa"/>
              <w:right w:w="20" w:type="dxa"/>
            </w:tcMar>
          </w:tcPr>
          <w:p w14:paraId="299C642A"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42B"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992A07" w14:paraId="299C642F" w14:textId="77777777">
        <w:tc>
          <w:tcPr>
            <w:tcW w:w="0" w:type="auto"/>
            <w:gridSpan w:val="3"/>
            <w:shd w:val="clear" w:color="auto" w:fill="auto"/>
            <w:tcMar>
              <w:top w:w="40" w:type="dxa"/>
              <w:left w:w="20" w:type="dxa"/>
              <w:bottom w:w="40" w:type="dxa"/>
              <w:right w:w="20" w:type="dxa"/>
            </w:tcMar>
            <w:vAlign w:val="bottom"/>
          </w:tcPr>
          <w:p w14:paraId="299C642D" w14:textId="77777777" w:rsidR="00992A07" w:rsidRDefault="00C4246C">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9C642E"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6438" w14:textId="77777777">
        <w:tc>
          <w:tcPr>
            <w:tcW w:w="0" w:type="auto"/>
            <w:gridSpan w:val="3"/>
            <w:shd w:val="clear" w:color="auto" w:fill="CCEEFF"/>
            <w:tcMar>
              <w:top w:w="40" w:type="dxa"/>
              <w:left w:w="20" w:type="dxa"/>
              <w:bottom w:w="40" w:type="dxa"/>
              <w:right w:w="20" w:type="dxa"/>
            </w:tcMar>
            <w:vAlign w:val="bottom"/>
          </w:tcPr>
          <w:p w14:paraId="299C6430" w14:textId="77777777" w:rsidR="00992A07" w:rsidRDefault="00C4246C">
            <w:pPr>
              <w:textAlignment w:val="bottom"/>
            </w:pPr>
            <w:r>
              <w:rPr>
                <w:rFonts w:ascii="Arial" w:eastAsia="宋体" w:hAnsi="Arial" w:cs="Arial"/>
                <w:color w:val="000000"/>
                <w:sz w:val="20"/>
                <w:szCs w:val="20"/>
              </w:rPr>
              <w:t>United States</w:t>
            </w:r>
          </w:p>
        </w:tc>
        <w:tc>
          <w:tcPr>
            <w:tcW w:w="0" w:type="auto"/>
            <w:shd w:val="clear" w:color="auto" w:fill="CCEEFF"/>
            <w:tcMar>
              <w:top w:w="40" w:type="dxa"/>
              <w:left w:w="20" w:type="dxa"/>
              <w:bottom w:w="40" w:type="dxa"/>
              <w:right w:w="0" w:type="dxa"/>
            </w:tcMar>
            <w:vAlign w:val="bottom"/>
          </w:tcPr>
          <w:p w14:paraId="299C6431"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432" w14:textId="77777777" w:rsidR="00992A07" w:rsidRDefault="00C4246C">
            <w:pPr>
              <w:jc w:val="right"/>
              <w:textAlignment w:val="bottom"/>
            </w:pPr>
            <w:r>
              <w:rPr>
                <w:rFonts w:ascii="Arial" w:eastAsia="宋体" w:hAnsi="Arial" w:cs="Arial"/>
                <w:color w:val="000000"/>
                <w:sz w:val="20"/>
                <w:szCs w:val="20"/>
              </w:rPr>
              <w:t>421 </w:t>
            </w:r>
          </w:p>
        </w:tc>
        <w:tc>
          <w:tcPr>
            <w:tcW w:w="0" w:type="auto"/>
            <w:shd w:val="clear" w:color="auto" w:fill="CCEEFF"/>
            <w:tcMar>
              <w:top w:w="40" w:type="dxa"/>
              <w:left w:w="0" w:type="dxa"/>
              <w:bottom w:w="40" w:type="dxa"/>
              <w:right w:w="20" w:type="dxa"/>
            </w:tcMar>
            <w:vAlign w:val="bottom"/>
          </w:tcPr>
          <w:p w14:paraId="299C643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434"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643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436" w14:textId="77777777" w:rsidR="00992A07" w:rsidRDefault="00C4246C">
            <w:pPr>
              <w:jc w:val="right"/>
              <w:textAlignment w:val="bottom"/>
            </w:pPr>
            <w:r>
              <w:rPr>
                <w:rFonts w:ascii="Arial" w:eastAsia="宋体" w:hAnsi="Arial" w:cs="Arial"/>
                <w:color w:val="000000"/>
                <w:sz w:val="20"/>
                <w:szCs w:val="20"/>
              </w:rPr>
              <w:t>300 </w:t>
            </w:r>
          </w:p>
        </w:tc>
        <w:tc>
          <w:tcPr>
            <w:tcW w:w="0" w:type="auto"/>
            <w:shd w:val="clear" w:color="auto" w:fill="CCEEFF"/>
            <w:tcMar>
              <w:top w:w="40" w:type="dxa"/>
              <w:left w:w="0" w:type="dxa"/>
              <w:bottom w:w="40" w:type="dxa"/>
              <w:right w:w="20" w:type="dxa"/>
            </w:tcMar>
            <w:vAlign w:val="bottom"/>
          </w:tcPr>
          <w:p w14:paraId="299C6437" w14:textId="77777777" w:rsidR="00992A07" w:rsidRDefault="00992A07">
            <w:pPr>
              <w:jc w:val="right"/>
              <w:rPr>
                <w:rFonts w:ascii="宋体"/>
              </w:rPr>
            </w:pPr>
          </w:p>
        </w:tc>
      </w:tr>
      <w:tr w:rsidR="00992A07" w14:paraId="299C643F" w14:textId="77777777">
        <w:tc>
          <w:tcPr>
            <w:tcW w:w="0" w:type="auto"/>
            <w:gridSpan w:val="3"/>
            <w:shd w:val="clear" w:color="auto" w:fill="FFFFFF"/>
            <w:tcMar>
              <w:top w:w="40" w:type="dxa"/>
              <w:left w:w="20" w:type="dxa"/>
              <w:bottom w:w="40" w:type="dxa"/>
              <w:right w:w="20" w:type="dxa"/>
            </w:tcMar>
            <w:vAlign w:val="bottom"/>
          </w:tcPr>
          <w:p w14:paraId="299C6439" w14:textId="77777777" w:rsidR="00992A07" w:rsidRDefault="00C4246C">
            <w:pPr>
              <w:textAlignment w:val="bottom"/>
            </w:pPr>
            <w:r>
              <w:rPr>
                <w:rFonts w:ascii="Arial" w:eastAsia="宋体" w:hAnsi="Arial" w:cs="Arial"/>
                <w:color w:val="000000"/>
                <w:sz w:val="20"/>
                <w:szCs w:val="20"/>
              </w:rPr>
              <w:t>Canada</w:t>
            </w:r>
          </w:p>
        </w:tc>
        <w:tc>
          <w:tcPr>
            <w:tcW w:w="0" w:type="auto"/>
            <w:gridSpan w:val="2"/>
            <w:shd w:val="clear" w:color="auto" w:fill="FFFFFF"/>
            <w:tcMar>
              <w:top w:w="40" w:type="dxa"/>
              <w:left w:w="20" w:type="dxa"/>
              <w:bottom w:w="40" w:type="dxa"/>
              <w:right w:w="0" w:type="dxa"/>
            </w:tcMar>
            <w:vAlign w:val="bottom"/>
          </w:tcPr>
          <w:p w14:paraId="299C643A" w14:textId="77777777" w:rsidR="00992A07" w:rsidRDefault="00C4246C">
            <w:pPr>
              <w:jc w:val="right"/>
              <w:textAlignment w:val="bottom"/>
            </w:pPr>
            <w:r>
              <w:rPr>
                <w:rFonts w:ascii="Arial" w:eastAsia="宋体" w:hAnsi="Arial" w:cs="Arial"/>
                <w:color w:val="000000"/>
                <w:sz w:val="20"/>
                <w:szCs w:val="20"/>
              </w:rPr>
              <w:t>126 </w:t>
            </w:r>
          </w:p>
        </w:tc>
        <w:tc>
          <w:tcPr>
            <w:tcW w:w="0" w:type="auto"/>
            <w:shd w:val="clear" w:color="auto" w:fill="FFFFFF"/>
            <w:tcMar>
              <w:top w:w="40" w:type="dxa"/>
              <w:left w:w="0" w:type="dxa"/>
              <w:bottom w:w="40" w:type="dxa"/>
              <w:right w:w="20" w:type="dxa"/>
            </w:tcMar>
            <w:vAlign w:val="bottom"/>
          </w:tcPr>
          <w:p w14:paraId="299C643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43C"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43D" w14:textId="77777777" w:rsidR="00992A07" w:rsidRDefault="00C4246C">
            <w:pPr>
              <w:jc w:val="right"/>
              <w:textAlignment w:val="bottom"/>
            </w:pPr>
            <w:r>
              <w:rPr>
                <w:rFonts w:ascii="Arial" w:eastAsia="宋体" w:hAnsi="Arial" w:cs="Arial"/>
                <w:color w:val="000000"/>
                <w:sz w:val="20"/>
                <w:szCs w:val="20"/>
              </w:rPr>
              <w:t>99 </w:t>
            </w:r>
          </w:p>
        </w:tc>
        <w:tc>
          <w:tcPr>
            <w:tcW w:w="0" w:type="auto"/>
            <w:shd w:val="clear" w:color="auto" w:fill="FFFFFF"/>
            <w:tcMar>
              <w:top w:w="40" w:type="dxa"/>
              <w:left w:w="0" w:type="dxa"/>
              <w:bottom w:w="40" w:type="dxa"/>
              <w:right w:w="20" w:type="dxa"/>
            </w:tcMar>
            <w:vAlign w:val="bottom"/>
          </w:tcPr>
          <w:p w14:paraId="299C643E" w14:textId="77777777" w:rsidR="00992A07" w:rsidRDefault="00992A07">
            <w:pPr>
              <w:jc w:val="right"/>
              <w:rPr>
                <w:rFonts w:ascii="宋体"/>
              </w:rPr>
            </w:pPr>
          </w:p>
        </w:tc>
      </w:tr>
      <w:tr w:rsidR="00992A07" w14:paraId="299C6446" w14:textId="77777777">
        <w:tc>
          <w:tcPr>
            <w:tcW w:w="0" w:type="auto"/>
            <w:gridSpan w:val="3"/>
            <w:shd w:val="clear" w:color="auto" w:fill="CCEEFF"/>
            <w:tcMar>
              <w:top w:w="40" w:type="dxa"/>
              <w:left w:w="20" w:type="dxa"/>
              <w:bottom w:w="40" w:type="dxa"/>
              <w:right w:w="20" w:type="dxa"/>
            </w:tcMar>
            <w:vAlign w:val="bottom"/>
          </w:tcPr>
          <w:p w14:paraId="299C6440" w14:textId="77777777" w:rsidR="00992A07" w:rsidRDefault="00C4246C">
            <w:pPr>
              <w:textAlignment w:val="bottom"/>
            </w:pPr>
            <w:r>
              <w:rPr>
                <w:rFonts w:ascii="Arial" w:eastAsia="宋体" w:hAnsi="Arial" w:cs="Arial"/>
                <w:color w:val="000000"/>
                <w:sz w:val="20"/>
                <w:szCs w:val="20"/>
              </w:rPr>
              <w:t>China</w:t>
            </w:r>
          </w:p>
        </w:tc>
        <w:tc>
          <w:tcPr>
            <w:tcW w:w="0" w:type="auto"/>
            <w:gridSpan w:val="2"/>
            <w:shd w:val="clear" w:color="auto" w:fill="CCEEFF"/>
            <w:tcMar>
              <w:top w:w="40" w:type="dxa"/>
              <w:left w:w="20" w:type="dxa"/>
              <w:bottom w:w="40" w:type="dxa"/>
              <w:right w:w="0" w:type="dxa"/>
            </w:tcMar>
            <w:vAlign w:val="bottom"/>
          </w:tcPr>
          <w:p w14:paraId="299C6441" w14:textId="77777777" w:rsidR="00992A07" w:rsidRDefault="00C4246C">
            <w:pPr>
              <w:jc w:val="right"/>
              <w:textAlignment w:val="bottom"/>
            </w:pPr>
            <w:r>
              <w:rPr>
                <w:rFonts w:ascii="Arial" w:eastAsia="宋体" w:hAnsi="Arial" w:cs="Arial"/>
                <w:color w:val="000000"/>
                <w:sz w:val="20"/>
                <w:szCs w:val="20"/>
              </w:rPr>
              <w:t>34 </w:t>
            </w:r>
          </w:p>
        </w:tc>
        <w:tc>
          <w:tcPr>
            <w:tcW w:w="0" w:type="auto"/>
            <w:shd w:val="clear" w:color="auto" w:fill="CCEEFF"/>
            <w:tcMar>
              <w:top w:w="40" w:type="dxa"/>
              <w:left w:w="0" w:type="dxa"/>
              <w:bottom w:w="40" w:type="dxa"/>
              <w:right w:w="20" w:type="dxa"/>
            </w:tcMar>
            <w:vAlign w:val="bottom"/>
          </w:tcPr>
          <w:p w14:paraId="299C6442"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443"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444" w14:textId="77777777" w:rsidR="00992A07" w:rsidRDefault="00C4246C">
            <w:pPr>
              <w:jc w:val="right"/>
              <w:textAlignment w:val="bottom"/>
            </w:pPr>
            <w:r>
              <w:rPr>
                <w:rFonts w:ascii="Arial" w:eastAsia="宋体" w:hAnsi="Arial" w:cs="Arial"/>
                <w:color w:val="000000"/>
                <w:sz w:val="20"/>
                <w:szCs w:val="20"/>
              </w:rPr>
              <w:t>36 </w:t>
            </w:r>
          </w:p>
        </w:tc>
        <w:tc>
          <w:tcPr>
            <w:tcW w:w="0" w:type="auto"/>
            <w:shd w:val="clear" w:color="auto" w:fill="CCEEFF"/>
            <w:tcMar>
              <w:top w:w="40" w:type="dxa"/>
              <w:left w:w="0" w:type="dxa"/>
              <w:bottom w:w="40" w:type="dxa"/>
              <w:right w:w="20" w:type="dxa"/>
            </w:tcMar>
            <w:vAlign w:val="bottom"/>
          </w:tcPr>
          <w:p w14:paraId="299C6445" w14:textId="77777777" w:rsidR="00992A07" w:rsidRDefault="00992A07">
            <w:pPr>
              <w:jc w:val="right"/>
              <w:rPr>
                <w:rFonts w:ascii="宋体"/>
              </w:rPr>
            </w:pPr>
          </w:p>
        </w:tc>
      </w:tr>
      <w:tr w:rsidR="00992A07" w14:paraId="299C644D" w14:textId="77777777">
        <w:tc>
          <w:tcPr>
            <w:tcW w:w="0" w:type="auto"/>
            <w:gridSpan w:val="3"/>
            <w:shd w:val="clear" w:color="auto" w:fill="FFFFFF"/>
            <w:tcMar>
              <w:top w:w="40" w:type="dxa"/>
              <w:left w:w="20" w:type="dxa"/>
              <w:bottom w:w="40" w:type="dxa"/>
              <w:right w:w="20" w:type="dxa"/>
            </w:tcMar>
            <w:vAlign w:val="bottom"/>
          </w:tcPr>
          <w:p w14:paraId="299C6447" w14:textId="77777777" w:rsidR="00992A07" w:rsidRDefault="00C4246C">
            <w:pPr>
              <w:textAlignment w:val="bottom"/>
            </w:pPr>
            <w:r>
              <w:rPr>
                <w:rFonts w:ascii="Arial" w:eastAsia="宋体" w:hAnsi="Arial" w:cs="Arial"/>
                <w:color w:val="000000"/>
                <w:sz w:val="20"/>
                <w:szCs w:val="20"/>
              </w:rPr>
              <w:t>Singapore</w:t>
            </w:r>
          </w:p>
        </w:tc>
        <w:tc>
          <w:tcPr>
            <w:tcW w:w="0" w:type="auto"/>
            <w:gridSpan w:val="2"/>
            <w:shd w:val="clear" w:color="auto" w:fill="FFFFFF"/>
            <w:tcMar>
              <w:top w:w="40" w:type="dxa"/>
              <w:left w:w="20" w:type="dxa"/>
              <w:bottom w:w="40" w:type="dxa"/>
              <w:right w:w="0" w:type="dxa"/>
            </w:tcMar>
            <w:vAlign w:val="bottom"/>
          </w:tcPr>
          <w:p w14:paraId="299C6448" w14:textId="77777777" w:rsidR="00992A07" w:rsidRDefault="00C4246C">
            <w:pPr>
              <w:jc w:val="right"/>
              <w:textAlignment w:val="bottom"/>
            </w:pPr>
            <w:r>
              <w:rPr>
                <w:rFonts w:ascii="Arial" w:eastAsia="宋体" w:hAnsi="Arial" w:cs="Arial"/>
                <w:color w:val="000000"/>
                <w:sz w:val="20"/>
                <w:szCs w:val="20"/>
              </w:rPr>
              <w:t>32 </w:t>
            </w:r>
          </w:p>
        </w:tc>
        <w:tc>
          <w:tcPr>
            <w:tcW w:w="0" w:type="auto"/>
            <w:shd w:val="clear" w:color="auto" w:fill="FFFFFF"/>
            <w:tcMar>
              <w:top w:w="40" w:type="dxa"/>
              <w:left w:w="0" w:type="dxa"/>
              <w:bottom w:w="40" w:type="dxa"/>
              <w:right w:w="20" w:type="dxa"/>
            </w:tcMar>
            <w:vAlign w:val="bottom"/>
          </w:tcPr>
          <w:p w14:paraId="299C644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44A"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44B" w14:textId="77777777" w:rsidR="00992A07" w:rsidRDefault="00C4246C">
            <w:pPr>
              <w:jc w:val="right"/>
              <w:textAlignment w:val="bottom"/>
            </w:pPr>
            <w:r>
              <w:rPr>
                <w:rFonts w:ascii="Arial" w:eastAsia="宋体" w:hAnsi="Arial" w:cs="Arial"/>
                <w:color w:val="000000"/>
                <w:sz w:val="20"/>
                <w:szCs w:val="20"/>
              </w:rPr>
              <w:t>33 </w:t>
            </w:r>
          </w:p>
        </w:tc>
        <w:tc>
          <w:tcPr>
            <w:tcW w:w="0" w:type="auto"/>
            <w:shd w:val="clear" w:color="auto" w:fill="FFFFFF"/>
            <w:tcMar>
              <w:top w:w="40" w:type="dxa"/>
              <w:left w:w="0" w:type="dxa"/>
              <w:bottom w:w="40" w:type="dxa"/>
              <w:right w:w="20" w:type="dxa"/>
            </w:tcMar>
            <w:vAlign w:val="bottom"/>
          </w:tcPr>
          <w:p w14:paraId="299C644C" w14:textId="77777777" w:rsidR="00992A07" w:rsidRDefault="00992A07">
            <w:pPr>
              <w:jc w:val="right"/>
              <w:rPr>
                <w:rFonts w:ascii="宋体"/>
              </w:rPr>
            </w:pPr>
          </w:p>
        </w:tc>
      </w:tr>
      <w:tr w:rsidR="00992A07" w14:paraId="299C6454" w14:textId="77777777">
        <w:tc>
          <w:tcPr>
            <w:tcW w:w="0" w:type="auto"/>
            <w:gridSpan w:val="3"/>
            <w:shd w:val="clear" w:color="auto" w:fill="CCEEFF"/>
            <w:tcMar>
              <w:top w:w="40" w:type="dxa"/>
              <w:left w:w="20" w:type="dxa"/>
              <w:bottom w:w="40" w:type="dxa"/>
              <w:right w:w="20" w:type="dxa"/>
            </w:tcMar>
            <w:vAlign w:val="bottom"/>
          </w:tcPr>
          <w:p w14:paraId="299C644E" w14:textId="77777777" w:rsidR="00992A07" w:rsidRDefault="00C4246C">
            <w:pPr>
              <w:textAlignment w:val="bottom"/>
            </w:pPr>
            <w:r>
              <w:rPr>
                <w:rFonts w:ascii="Arial" w:eastAsia="宋体" w:hAnsi="Arial" w:cs="Arial"/>
                <w:color w:val="000000"/>
                <w:sz w:val="20"/>
                <w:szCs w:val="20"/>
              </w:rPr>
              <w:t>Other countries</w:t>
            </w:r>
          </w:p>
        </w:tc>
        <w:tc>
          <w:tcPr>
            <w:tcW w:w="0" w:type="auto"/>
            <w:gridSpan w:val="2"/>
            <w:shd w:val="clear" w:color="auto" w:fill="CCEEFF"/>
            <w:tcMar>
              <w:top w:w="40" w:type="dxa"/>
              <w:left w:w="20" w:type="dxa"/>
              <w:bottom w:w="40" w:type="dxa"/>
              <w:right w:w="0" w:type="dxa"/>
            </w:tcMar>
            <w:vAlign w:val="bottom"/>
          </w:tcPr>
          <w:p w14:paraId="299C644F" w14:textId="77777777" w:rsidR="00992A07" w:rsidRDefault="00C4246C">
            <w:pPr>
              <w:jc w:val="right"/>
              <w:textAlignment w:val="bottom"/>
            </w:pPr>
            <w:r>
              <w:rPr>
                <w:rFonts w:ascii="Arial" w:eastAsia="宋体" w:hAnsi="Arial" w:cs="Arial"/>
                <w:color w:val="000000"/>
                <w:sz w:val="20"/>
                <w:szCs w:val="20"/>
              </w:rPr>
              <w:t>28 </w:t>
            </w:r>
          </w:p>
        </w:tc>
        <w:tc>
          <w:tcPr>
            <w:tcW w:w="0" w:type="auto"/>
            <w:shd w:val="clear" w:color="auto" w:fill="CCEEFF"/>
            <w:tcMar>
              <w:top w:w="40" w:type="dxa"/>
              <w:left w:w="0" w:type="dxa"/>
              <w:bottom w:w="40" w:type="dxa"/>
              <w:right w:w="20" w:type="dxa"/>
            </w:tcMar>
            <w:vAlign w:val="bottom"/>
          </w:tcPr>
          <w:p w14:paraId="299C645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45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452" w14:textId="77777777" w:rsidR="00992A07" w:rsidRDefault="00C4246C">
            <w:pPr>
              <w:jc w:val="right"/>
              <w:textAlignment w:val="bottom"/>
            </w:pPr>
            <w:r>
              <w:rPr>
                <w:rFonts w:ascii="Arial" w:eastAsia="宋体" w:hAnsi="Arial" w:cs="Arial"/>
                <w:color w:val="000000"/>
                <w:sz w:val="20"/>
                <w:szCs w:val="20"/>
              </w:rPr>
              <w:t>32 </w:t>
            </w:r>
          </w:p>
        </w:tc>
        <w:tc>
          <w:tcPr>
            <w:tcW w:w="0" w:type="auto"/>
            <w:shd w:val="clear" w:color="auto" w:fill="CCEEFF"/>
            <w:tcMar>
              <w:top w:w="40" w:type="dxa"/>
              <w:left w:w="0" w:type="dxa"/>
              <w:bottom w:w="40" w:type="dxa"/>
              <w:right w:w="20" w:type="dxa"/>
            </w:tcMar>
            <w:vAlign w:val="bottom"/>
          </w:tcPr>
          <w:p w14:paraId="299C6453" w14:textId="77777777" w:rsidR="00992A07" w:rsidRDefault="00992A07">
            <w:pPr>
              <w:jc w:val="right"/>
              <w:rPr>
                <w:rFonts w:ascii="宋体"/>
              </w:rPr>
            </w:pPr>
          </w:p>
        </w:tc>
      </w:tr>
      <w:tr w:rsidR="00992A07" w14:paraId="299C645D" w14:textId="77777777">
        <w:tc>
          <w:tcPr>
            <w:tcW w:w="0" w:type="auto"/>
            <w:gridSpan w:val="3"/>
            <w:shd w:val="clear" w:color="auto" w:fill="FFFFFF"/>
            <w:tcMar>
              <w:top w:w="40" w:type="dxa"/>
              <w:left w:w="20" w:type="dxa"/>
              <w:bottom w:w="40" w:type="dxa"/>
              <w:right w:w="20" w:type="dxa"/>
            </w:tcMar>
            <w:vAlign w:val="bottom"/>
          </w:tcPr>
          <w:p w14:paraId="299C6455" w14:textId="77777777" w:rsidR="00992A07" w:rsidRDefault="00C4246C">
            <w:pPr>
              <w:textAlignment w:val="bottom"/>
            </w:pPr>
            <w:r>
              <w:rPr>
                <w:rFonts w:ascii="Arial" w:eastAsia="宋体" w:hAnsi="Arial" w:cs="Arial"/>
                <w:color w:val="000000"/>
                <w:sz w:val="20"/>
                <w:szCs w:val="20"/>
              </w:rPr>
              <w:t xml:space="preserve">Total property and </w:t>
            </w:r>
            <w:r>
              <w:rPr>
                <w:rFonts w:ascii="Arial" w:eastAsia="宋体" w:hAnsi="Arial" w:cs="Arial"/>
                <w:color w:val="000000"/>
                <w:sz w:val="20"/>
                <w:szCs w:val="20"/>
              </w:rPr>
              <w:t>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456"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457" w14:textId="77777777" w:rsidR="00992A07" w:rsidRDefault="00C4246C">
            <w:pPr>
              <w:jc w:val="right"/>
              <w:textAlignment w:val="bottom"/>
            </w:pPr>
            <w:r>
              <w:rPr>
                <w:rFonts w:ascii="Arial" w:eastAsia="宋体" w:hAnsi="Arial" w:cs="Arial"/>
                <w:color w:val="000000"/>
                <w:sz w:val="20"/>
                <w:szCs w:val="20"/>
              </w:rPr>
              <w:t>641 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45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459"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45A"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45B" w14:textId="77777777" w:rsidR="00992A07" w:rsidRDefault="00C4246C">
            <w:pPr>
              <w:jc w:val="right"/>
              <w:textAlignment w:val="bottom"/>
            </w:pPr>
            <w:r>
              <w:rPr>
                <w:rFonts w:ascii="Arial" w:eastAsia="宋体" w:hAnsi="Arial" w:cs="Arial"/>
                <w:color w:val="000000"/>
                <w:sz w:val="20"/>
                <w:szCs w:val="20"/>
              </w:rPr>
              <w:t>500 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45C" w14:textId="77777777" w:rsidR="00992A07" w:rsidRDefault="00992A07">
            <w:pPr>
              <w:jc w:val="right"/>
              <w:rPr>
                <w:rFonts w:ascii="宋体"/>
              </w:rPr>
            </w:pPr>
          </w:p>
        </w:tc>
      </w:tr>
    </w:tbl>
    <w:p w14:paraId="299C645E" w14:textId="77777777" w:rsidR="00992A07" w:rsidRDefault="00C4246C">
      <w:pPr>
        <w:spacing w:before="280"/>
        <w:jc w:val="both"/>
      </w:pPr>
      <w:r>
        <w:rPr>
          <w:rFonts w:ascii="Arial" w:eastAsia="宋体" w:hAnsi="Arial" w:cs="Arial"/>
          <w:b/>
          <w:bCs/>
          <w:color w:val="000000"/>
          <w:sz w:val="20"/>
          <w:szCs w:val="20"/>
        </w:rPr>
        <w:t>NOTE 15 – Other Expense, Net</w:t>
      </w:r>
    </w:p>
    <w:p w14:paraId="299C645F" w14:textId="77777777" w:rsidR="00992A07" w:rsidRDefault="00C4246C">
      <w:pPr>
        <w:spacing w:before="180"/>
        <w:jc w:val="both"/>
      </w:pPr>
      <w:r>
        <w:rPr>
          <w:rFonts w:ascii="Arial" w:eastAsia="宋体" w:hAnsi="Arial" w:cs="Arial"/>
          <w:color w:val="000000"/>
          <w:sz w:val="20"/>
          <w:szCs w:val="20"/>
        </w:rPr>
        <w:t>The following table summarizes the components of Other expense, net:</w:t>
      </w:r>
    </w:p>
    <w:tbl>
      <w:tblPr>
        <w:tblW w:w="5000" w:type="pct"/>
        <w:tblCellMar>
          <w:top w:w="15" w:type="dxa"/>
          <w:left w:w="15" w:type="dxa"/>
          <w:bottom w:w="15" w:type="dxa"/>
          <w:right w:w="15" w:type="dxa"/>
        </w:tblCellMar>
        <w:tblLook w:val="04A0" w:firstRow="1" w:lastRow="0" w:firstColumn="1" w:lastColumn="0" w:noHBand="0" w:noVBand="1"/>
      </w:tblPr>
      <w:tblGrid>
        <w:gridCol w:w="38"/>
        <w:gridCol w:w="4424"/>
        <w:gridCol w:w="37"/>
        <w:gridCol w:w="132"/>
        <w:gridCol w:w="1039"/>
        <w:gridCol w:w="36"/>
        <w:gridCol w:w="36"/>
        <w:gridCol w:w="36"/>
        <w:gridCol w:w="36"/>
        <w:gridCol w:w="132"/>
        <w:gridCol w:w="1039"/>
        <w:gridCol w:w="36"/>
        <w:gridCol w:w="36"/>
        <w:gridCol w:w="36"/>
        <w:gridCol w:w="36"/>
        <w:gridCol w:w="132"/>
        <w:gridCol w:w="1039"/>
        <w:gridCol w:w="36"/>
      </w:tblGrid>
      <w:tr w:rsidR="00992A07" w14:paraId="299C6472" w14:textId="77777777">
        <w:tc>
          <w:tcPr>
            <w:tcW w:w="50" w:type="pct"/>
            <w:shd w:val="clear" w:color="auto" w:fill="auto"/>
          </w:tcPr>
          <w:p w14:paraId="299C6460" w14:textId="77777777" w:rsidR="00992A07" w:rsidRDefault="00992A07">
            <w:pPr>
              <w:rPr>
                <w:rFonts w:ascii="宋体"/>
              </w:rPr>
            </w:pPr>
          </w:p>
        </w:tc>
        <w:tc>
          <w:tcPr>
            <w:tcW w:w="2715" w:type="pct"/>
            <w:shd w:val="clear" w:color="auto" w:fill="auto"/>
          </w:tcPr>
          <w:p w14:paraId="299C6461" w14:textId="77777777" w:rsidR="00992A07" w:rsidRDefault="00992A07">
            <w:pPr>
              <w:rPr>
                <w:rFonts w:ascii="宋体"/>
              </w:rPr>
            </w:pPr>
          </w:p>
        </w:tc>
        <w:tc>
          <w:tcPr>
            <w:tcW w:w="5" w:type="pct"/>
            <w:shd w:val="clear" w:color="auto" w:fill="auto"/>
          </w:tcPr>
          <w:p w14:paraId="299C6462" w14:textId="77777777" w:rsidR="00992A07" w:rsidRDefault="00992A07">
            <w:pPr>
              <w:rPr>
                <w:rFonts w:ascii="宋体"/>
              </w:rPr>
            </w:pPr>
          </w:p>
        </w:tc>
        <w:tc>
          <w:tcPr>
            <w:tcW w:w="50" w:type="pct"/>
            <w:shd w:val="clear" w:color="auto" w:fill="auto"/>
          </w:tcPr>
          <w:p w14:paraId="299C6463" w14:textId="77777777" w:rsidR="00992A07" w:rsidRDefault="00992A07">
            <w:pPr>
              <w:rPr>
                <w:rFonts w:ascii="宋体"/>
              </w:rPr>
            </w:pPr>
          </w:p>
        </w:tc>
        <w:tc>
          <w:tcPr>
            <w:tcW w:w="668" w:type="pct"/>
            <w:shd w:val="clear" w:color="auto" w:fill="auto"/>
          </w:tcPr>
          <w:p w14:paraId="299C6464" w14:textId="77777777" w:rsidR="00992A07" w:rsidRDefault="00992A07">
            <w:pPr>
              <w:rPr>
                <w:rFonts w:ascii="宋体"/>
              </w:rPr>
            </w:pPr>
          </w:p>
        </w:tc>
        <w:tc>
          <w:tcPr>
            <w:tcW w:w="5" w:type="pct"/>
            <w:shd w:val="clear" w:color="auto" w:fill="auto"/>
          </w:tcPr>
          <w:p w14:paraId="299C6465" w14:textId="77777777" w:rsidR="00992A07" w:rsidRDefault="00992A07">
            <w:pPr>
              <w:rPr>
                <w:rFonts w:ascii="宋体"/>
              </w:rPr>
            </w:pPr>
          </w:p>
        </w:tc>
        <w:tc>
          <w:tcPr>
            <w:tcW w:w="5" w:type="pct"/>
            <w:shd w:val="clear" w:color="auto" w:fill="auto"/>
          </w:tcPr>
          <w:p w14:paraId="299C6466" w14:textId="77777777" w:rsidR="00992A07" w:rsidRDefault="00992A07">
            <w:pPr>
              <w:rPr>
                <w:rFonts w:ascii="宋体"/>
              </w:rPr>
            </w:pPr>
          </w:p>
        </w:tc>
        <w:tc>
          <w:tcPr>
            <w:tcW w:w="19" w:type="pct"/>
            <w:shd w:val="clear" w:color="auto" w:fill="auto"/>
          </w:tcPr>
          <w:p w14:paraId="299C6467" w14:textId="77777777" w:rsidR="00992A07" w:rsidRDefault="00992A07">
            <w:pPr>
              <w:rPr>
                <w:rFonts w:ascii="宋体"/>
              </w:rPr>
            </w:pPr>
          </w:p>
        </w:tc>
        <w:tc>
          <w:tcPr>
            <w:tcW w:w="5" w:type="pct"/>
            <w:shd w:val="clear" w:color="auto" w:fill="auto"/>
          </w:tcPr>
          <w:p w14:paraId="299C6468" w14:textId="77777777" w:rsidR="00992A07" w:rsidRDefault="00992A07">
            <w:pPr>
              <w:rPr>
                <w:rFonts w:ascii="宋体"/>
              </w:rPr>
            </w:pPr>
          </w:p>
        </w:tc>
        <w:tc>
          <w:tcPr>
            <w:tcW w:w="50" w:type="pct"/>
            <w:shd w:val="clear" w:color="auto" w:fill="auto"/>
          </w:tcPr>
          <w:p w14:paraId="299C6469" w14:textId="77777777" w:rsidR="00992A07" w:rsidRDefault="00992A07">
            <w:pPr>
              <w:rPr>
                <w:rFonts w:ascii="宋体"/>
              </w:rPr>
            </w:pPr>
          </w:p>
        </w:tc>
        <w:tc>
          <w:tcPr>
            <w:tcW w:w="668" w:type="pct"/>
            <w:shd w:val="clear" w:color="auto" w:fill="auto"/>
          </w:tcPr>
          <w:p w14:paraId="299C646A" w14:textId="77777777" w:rsidR="00992A07" w:rsidRDefault="00992A07">
            <w:pPr>
              <w:rPr>
                <w:rFonts w:ascii="宋体"/>
              </w:rPr>
            </w:pPr>
          </w:p>
        </w:tc>
        <w:tc>
          <w:tcPr>
            <w:tcW w:w="5" w:type="pct"/>
            <w:shd w:val="clear" w:color="auto" w:fill="auto"/>
          </w:tcPr>
          <w:p w14:paraId="299C646B" w14:textId="77777777" w:rsidR="00992A07" w:rsidRDefault="00992A07">
            <w:pPr>
              <w:rPr>
                <w:rFonts w:ascii="宋体"/>
              </w:rPr>
            </w:pPr>
          </w:p>
        </w:tc>
        <w:tc>
          <w:tcPr>
            <w:tcW w:w="5" w:type="pct"/>
            <w:shd w:val="clear" w:color="auto" w:fill="auto"/>
          </w:tcPr>
          <w:p w14:paraId="299C646C" w14:textId="77777777" w:rsidR="00992A07" w:rsidRDefault="00992A07">
            <w:pPr>
              <w:rPr>
                <w:rFonts w:ascii="宋体"/>
              </w:rPr>
            </w:pPr>
          </w:p>
        </w:tc>
        <w:tc>
          <w:tcPr>
            <w:tcW w:w="19" w:type="pct"/>
            <w:shd w:val="clear" w:color="auto" w:fill="auto"/>
          </w:tcPr>
          <w:p w14:paraId="299C646D" w14:textId="77777777" w:rsidR="00992A07" w:rsidRDefault="00992A07">
            <w:pPr>
              <w:rPr>
                <w:rFonts w:ascii="宋体"/>
              </w:rPr>
            </w:pPr>
          </w:p>
        </w:tc>
        <w:tc>
          <w:tcPr>
            <w:tcW w:w="5" w:type="pct"/>
            <w:shd w:val="clear" w:color="auto" w:fill="auto"/>
          </w:tcPr>
          <w:p w14:paraId="299C646E" w14:textId="77777777" w:rsidR="00992A07" w:rsidRDefault="00992A07">
            <w:pPr>
              <w:rPr>
                <w:rFonts w:ascii="宋体"/>
              </w:rPr>
            </w:pPr>
          </w:p>
        </w:tc>
        <w:tc>
          <w:tcPr>
            <w:tcW w:w="50" w:type="pct"/>
            <w:shd w:val="clear" w:color="auto" w:fill="auto"/>
          </w:tcPr>
          <w:p w14:paraId="299C646F" w14:textId="77777777" w:rsidR="00992A07" w:rsidRDefault="00992A07">
            <w:pPr>
              <w:rPr>
                <w:rFonts w:ascii="宋体"/>
              </w:rPr>
            </w:pPr>
          </w:p>
        </w:tc>
        <w:tc>
          <w:tcPr>
            <w:tcW w:w="668" w:type="pct"/>
            <w:shd w:val="clear" w:color="auto" w:fill="auto"/>
          </w:tcPr>
          <w:p w14:paraId="299C6470" w14:textId="77777777" w:rsidR="00992A07" w:rsidRDefault="00992A07">
            <w:pPr>
              <w:rPr>
                <w:rFonts w:ascii="宋体"/>
              </w:rPr>
            </w:pPr>
          </w:p>
        </w:tc>
        <w:tc>
          <w:tcPr>
            <w:tcW w:w="5" w:type="pct"/>
            <w:shd w:val="clear" w:color="auto" w:fill="auto"/>
          </w:tcPr>
          <w:p w14:paraId="299C6471" w14:textId="77777777" w:rsidR="00992A07" w:rsidRDefault="00992A07">
            <w:pPr>
              <w:rPr>
                <w:rFonts w:ascii="宋体"/>
              </w:rPr>
            </w:pPr>
          </w:p>
        </w:tc>
      </w:tr>
      <w:tr w:rsidR="00992A07" w14:paraId="299C6479" w14:textId="77777777">
        <w:tc>
          <w:tcPr>
            <w:tcW w:w="0" w:type="auto"/>
            <w:gridSpan w:val="3"/>
            <w:shd w:val="clear" w:color="auto" w:fill="auto"/>
            <w:tcMar>
              <w:top w:w="0" w:type="dxa"/>
              <w:left w:w="20" w:type="dxa"/>
              <w:bottom w:w="0" w:type="dxa"/>
              <w:right w:w="20" w:type="dxa"/>
            </w:tcMar>
          </w:tcPr>
          <w:p w14:paraId="299C647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474"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6475"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476" w14:textId="77777777" w:rsidR="00992A07" w:rsidRDefault="00C4246C">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299C6477"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478" w14:textId="77777777" w:rsidR="00992A07" w:rsidRDefault="00C4246C">
            <w:pPr>
              <w:jc w:val="center"/>
              <w:textAlignment w:val="bottom"/>
            </w:pPr>
            <w:r>
              <w:rPr>
                <w:rFonts w:ascii="Arial" w:eastAsia="宋体" w:hAnsi="Arial" w:cs="Arial"/>
                <w:b/>
                <w:bCs/>
                <w:color w:val="000000"/>
                <w:sz w:val="16"/>
                <w:szCs w:val="16"/>
              </w:rPr>
              <w:t>2018</w:t>
            </w:r>
          </w:p>
        </w:tc>
      </w:tr>
      <w:tr w:rsidR="00992A07" w14:paraId="299C647C" w14:textId="77777777">
        <w:tc>
          <w:tcPr>
            <w:tcW w:w="0" w:type="auto"/>
            <w:gridSpan w:val="3"/>
            <w:shd w:val="clear" w:color="auto" w:fill="auto"/>
            <w:tcMar>
              <w:top w:w="40" w:type="dxa"/>
              <w:left w:w="20" w:type="dxa"/>
              <w:bottom w:w="40" w:type="dxa"/>
              <w:right w:w="20" w:type="dxa"/>
            </w:tcMar>
            <w:vAlign w:val="bottom"/>
          </w:tcPr>
          <w:p w14:paraId="299C647A" w14:textId="77777777" w:rsidR="00992A07" w:rsidRDefault="00C4246C">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99C647B"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6489" w14:textId="77777777">
        <w:tc>
          <w:tcPr>
            <w:tcW w:w="0" w:type="auto"/>
            <w:gridSpan w:val="3"/>
            <w:shd w:val="clear" w:color="auto" w:fill="CCEEFF"/>
            <w:tcMar>
              <w:top w:w="40" w:type="dxa"/>
              <w:left w:w="20" w:type="dxa"/>
              <w:bottom w:w="40" w:type="dxa"/>
              <w:right w:w="20" w:type="dxa"/>
            </w:tcMar>
            <w:vAlign w:val="bottom"/>
          </w:tcPr>
          <w:p w14:paraId="299C647D" w14:textId="77777777" w:rsidR="00992A07" w:rsidRDefault="00C4246C">
            <w:pPr>
              <w:textAlignment w:val="bottom"/>
            </w:pPr>
            <w:r>
              <w:rPr>
                <w:rFonts w:ascii="Arial" w:eastAsia="宋体" w:hAnsi="Arial" w:cs="Arial"/>
                <w:color w:val="000000"/>
                <w:sz w:val="20"/>
                <w:szCs w:val="20"/>
              </w:rPr>
              <w:t>Interest income</w:t>
            </w:r>
          </w:p>
        </w:tc>
        <w:tc>
          <w:tcPr>
            <w:tcW w:w="0" w:type="auto"/>
            <w:shd w:val="clear" w:color="auto" w:fill="CCEEFF"/>
            <w:tcMar>
              <w:top w:w="40" w:type="dxa"/>
              <w:left w:w="20" w:type="dxa"/>
              <w:bottom w:w="40" w:type="dxa"/>
              <w:right w:w="0" w:type="dxa"/>
            </w:tcMar>
            <w:vAlign w:val="bottom"/>
          </w:tcPr>
          <w:p w14:paraId="299C647E"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47F" w14:textId="77777777" w:rsidR="00992A07" w:rsidRDefault="00C4246C">
            <w:pPr>
              <w:jc w:val="right"/>
              <w:textAlignment w:val="bottom"/>
            </w:pPr>
            <w:r>
              <w:rPr>
                <w:rFonts w:ascii="Arial" w:eastAsia="宋体" w:hAnsi="Arial" w:cs="Arial"/>
                <w:color w:val="000000"/>
                <w:sz w:val="20"/>
                <w:szCs w:val="20"/>
              </w:rPr>
              <w:t>8 </w:t>
            </w:r>
          </w:p>
        </w:tc>
        <w:tc>
          <w:tcPr>
            <w:tcW w:w="0" w:type="auto"/>
            <w:shd w:val="clear" w:color="auto" w:fill="CCEEFF"/>
            <w:tcMar>
              <w:top w:w="40" w:type="dxa"/>
              <w:left w:w="0" w:type="dxa"/>
              <w:bottom w:w="40" w:type="dxa"/>
              <w:right w:w="20" w:type="dxa"/>
            </w:tcMar>
            <w:vAlign w:val="bottom"/>
          </w:tcPr>
          <w:p w14:paraId="299C648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481"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6482"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483" w14:textId="77777777" w:rsidR="00992A07" w:rsidRDefault="00C4246C">
            <w:pPr>
              <w:jc w:val="right"/>
              <w:textAlignment w:val="bottom"/>
            </w:pPr>
            <w:r>
              <w:rPr>
                <w:rFonts w:ascii="Arial" w:eastAsia="宋体" w:hAnsi="Arial" w:cs="Arial"/>
                <w:color w:val="000000"/>
                <w:sz w:val="20"/>
                <w:szCs w:val="20"/>
              </w:rPr>
              <w:t>15 </w:t>
            </w:r>
          </w:p>
        </w:tc>
        <w:tc>
          <w:tcPr>
            <w:tcW w:w="0" w:type="auto"/>
            <w:shd w:val="clear" w:color="auto" w:fill="CCEEFF"/>
            <w:tcMar>
              <w:top w:w="40" w:type="dxa"/>
              <w:left w:w="0" w:type="dxa"/>
              <w:bottom w:w="40" w:type="dxa"/>
              <w:right w:w="20" w:type="dxa"/>
            </w:tcMar>
            <w:vAlign w:val="bottom"/>
          </w:tcPr>
          <w:p w14:paraId="299C648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485"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6486"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487" w14:textId="77777777" w:rsidR="00992A07" w:rsidRDefault="00C4246C">
            <w:pPr>
              <w:jc w:val="right"/>
              <w:textAlignment w:val="bottom"/>
            </w:pPr>
            <w:r>
              <w:rPr>
                <w:rFonts w:ascii="Arial" w:eastAsia="宋体" w:hAnsi="Arial" w:cs="Arial"/>
                <w:color w:val="000000"/>
                <w:sz w:val="20"/>
                <w:szCs w:val="20"/>
              </w:rPr>
              <w:t>18 </w:t>
            </w:r>
          </w:p>
        </w:tc>
        <w:tc>
          <w:tcPr>
            <w:tcW w:w="0" w:type="auto"/>
            <w:shd w:val="clear" w:color="auto" w:fill="CCEEFF"/>
            <w:tcMar>
              <w:top w:w="40" w:type="dxa"/>
              <w:left w:w="0" w:type="dxa"/>
              <w:bottom w:w="40" w:type="dxa"/>
              <w:right w:w="20" w:type="dxa"/>
            </w:tcMar>
            <w:vAlign w:val="bottom"/>
          </w:tcPr>
          <w:p w14:paraId="299C6488" w14:textId="77777777" w:rsidR="00992A07" w:rsidRDefault="00992A07">
            <w:pPr>
              <w:jc w:val="right"/>
              <w:rPr>
                <w:rFonts w:ascii="宋体"/>
              </w:rPr>
            </w:pPr>
          </w:p>
        </w:tc>
      </w:tr>
      <w:tr w:rsidR="00992A07" w14:paraId="299C6493" w14:textId="77777777">
        <w:tc>
          <w:tcPr>
            <w:tcW w:w="0" w:type="auto"/>
            <w:gridSpan w:val="3"/>
            <w:shd w:val="clear" w:color="auto" w:fill="FFFFFF"/>
            <w:tcMar>
              <w:top w:w="40" w:type="dxa"/>
              <w:left w:w="20" w:type="dxa"/>
              <w:bottom w:w="40" w:type="dxa"/>
              <w:right w:w="20" w:type="dxa"/>
            </w:tcMar>
            <w:vAlign w:val="bottom"/>
          </w:tcPr>
          <w:p w14:paraId="299C648A" w14:textId="77777777" w:rsidR="00992A07" w:rsidRDefault="00C4246C">
            <w:pPr>
              <w:textAlignment w:val="bottom"/>
            </w:pPr>
            <w:r>
              <w:rPr>
                <w:rFonts w:ascii="Arial" w:eastAsia="宋体" w:hAnsi="Arial" w:cs="Arial"/>
                <w:color w:val="000000"/>
                <w:sz w:val="20"/>
                <w:szCs w:val="20"/>
              </w:rPr>
              <w:t>Loss on debt redemption, repurchase and conversion</w:t>
            </w:r>
          </w:p>
        </w:tc>
        <w:tc>
          <w:tcPr>
            <w:tcW w:w="0" w:type="auto"/>
            <w:gridSpan w:val="2"/>
            <w:shd w:val="clear" w:color="auto" w:fill="FFFFFF"/>
            <w:tcMar>
              <w:top w:w="40" w:type="dxa"/>
              <w:left w:w="20" w:type="dxa"/>
              <w:bottom w:w="40" w:type="dxa"/>
              <w:right w:w="0" w:type="dxa"/>
            </w:tcMar>
            <w:vAlign w:val="bottom"/>
          </w:tcPr>
          <w:p w14:paraId="299C648B" w14:textId="77777777" w:rsidR="00992A07" w:rsidRDefault="00C4246C">
            <w:pPr>
              <w:jc w:val="right"/>
              <w:textAlignment w:val="bottom"/>
            </w:pPr>
            <w:r>
              <w:rPr>
                <w:rFonts w:ascii="Arial" w:eastAsia="宋体" w:hAnsi="Arial" w:cs="Arial"/>
                <w:color w:val="000000"/>
                <w:sz w:val="20"/>
                <w:szCs w:val="20"/>
              </w:rPr>
              <w:t>(54)</w:t>
            </w:r>
          </w:p>
        </w:tc>
        <w:tc>
          <w:tcPr>
            <w:tcW w:w="0" w:type="auto"/>
            <w:shd w:val="clear" w:color="auto" w:fill="FFFFFF"/>
            <w:tcMar>
              <w:top w:w="40" w:type="dxa"/>
              <w:left w:w="0" w:type="dxa"/>
              <w:bottom w:w="40" w:type="dxa"/>
              <w:right w:w="20" w:type="dxa"/>
            </w:tcMar>
            <w:vAlign w:val="bottom"/>
          </w:tcPr>
          <w:p w14:paraId="299C648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48D"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48E" w14:textId="77777777" w:rsidR="00992A07" w:rsidRDefault="00C4246C">
            <w:pPr>
              <w:jc w:val="right"/>
              <w:textAlignment w:val="bottom"/>
            </w:pPr>
            <w:r>
              <w:rPr>
                <w:rFonts w:ascii="Arial" w:eastAsia="宋体" w:hAnsi="Arial" w:cs="Arial"/>
                <w:color w:val="000000"/>
                <w:sz w:val="20"/>
                <w:szCs w:val="20"/>
              </w:rPr>
              <w:t>(176)</w:t>
            </w:r>
          </w:p>
        </w:tc>
        <w:tc>
          <w:tcPr>
            <w:tcW w:w="0" w:type="auto"/>
            <w:shd w:val="clear" w:color="auto" w:fill="FFFFFF"/>
            <w:tcMar>
              <w:top w:w="40" w:type="dxa"/>
              <w:left w:w="0" w:type="dxa"/>
              <w:bottom w:w="40" w:type="dxa"/>
              <w:right w:w="20" w:type="dxa"/>
            </w:tcMar>
            <w:vAlign w:val="bottom"/>
          </w:tcPr>
          <w:p w14:paraId="299C648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490"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491" w14:textId="77777777" w:rsidR="00992A07" w:rsidRDefault="00C4246C">
            <w:pPr>
              <w:jc w:val="right"/>
              <w:textAlignment w:val="bottom"/>
            </w:pPr>
            <w:r>
              <w:rPr>
                <w:rFonts w:ascii="Arial" w:eastAsia="宋体" w:hAnsi="Arial" w:cs="Arial"/>
                <w:color w:val="000000"/>
                <w:sz w:val="20"/>
                <w:szCs w:val="20"/>
              </w:rPr>
              <w:t>(12)</w:t>
            </w:r>
          </w:p>
        </w:tc>
        <w:tc>
          <w:tcPr>
            <w:tcW w:w="0" w:type="auto"/>
            <w:shd w:val="clear" w:color="auto" w:fill="FFFFFF"/>
            <w:tcMar>
              <w:top w:w="40" w:type="dxa"/>
              <w:left w:w="0" w:type="dxa"/>
              <w:bottom w:w="40" w:type="dxa"/>
              <w:right w:w="20" w:type="dxa"/>
            </w:tcMar>
            <w:vAlign w:val="bottom"/>
          </w:tcPr>
          <w:p w14:paraId="299C6492" w14:textId="77777777" w:rsidR="00992A07" w:rsidRDefault="00992A07">
            <w:pPr>
              <w:jc w:val="right"/>
              <w:rPr>
                <w:rFonts w:ascii="宋体"/>
              </w:rPr>
            </w:pPr>
          </w:p>
        </w:tc>
      </w:tr>
      <w:tr w:rsidR="00992A07" w14:paraId="299C649D" w14:textId="77777777">
        <w:tc>
          <w:tcPr>
            <w:tcW w:w="0" w:type="auto"/>
            <w:gridSpan w:val="3"/>
            <w:shd w:val="clear" w:color="auto" w:fill="CCEEFF"/>
            <w:tcMar>
              <w:top w:w="40" w:type="dxa"/>
              <w:left w:w="20" w:type="dxa"/>
              <w:bottom w:w="40" w:type="dxa"/>
              <w:right w:w="20" w:type="dxa"/>
            </w:tcMar>
            <w:vAlign w:val="bottom"/>
          </w:tcPr>
          <w:p w14:paraId="299C6494" w14:textId="77777777" w:rsidR="00992A07" w:rsidRDefault="00C4246C">
            <w:pPr>
              <w:textAlignment w:val="bottom"/>
            </w:pPr>
            <w:r>
              <w:rPr>
                <w:rFonts w:ascii="Arial" w:eastAsia="宋体" w:hAnsi="Arial" w:cs="Arial"/>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299C6495" w14:textId="77777777" w:rsidR="00992A07" w:rsidRDefault="00C4246C">
            <w:pPr>
              <w:jc w:val="right"/>
              <w:textAlignment w:val="bottom"/>
            </w:pPr>
            <w:r>
              <w:rPr>
                <w:rFonts w:ascii="Arial" w:eastAsia="宋体"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299C649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497"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498" w14:textId="77777777" w:rsidR="00992A07" w:rsidRDefault="00C4246C">
            <w:pPr>
              <w:jc w:val="right"/>
              <w:textAlignment w:val="bottom"/>
            </w:pPr>
            <w:r>
              <w:rPr>
                <w:rFonts w:ascii="Arial" w:eastAsia="宋体" w:hAnsi="Arial" w:cs="Arial"/>
                <w:color w:val="000000"/>
                <w:sz w:val="20"/>
                <w:szCs w:val="20"/>
              </w:rPr>
              <w:t>(4)</w:t>
            </w:r>
          </w:p>
        </w:tc>
        <w:tc>
          <w:tcPr>
            <w:tcW w:w="0" w:type="auto"/>
            <w:shd w:val="clear" w:color="auto" w:fill="CCEEFF"/>
            <w:tcMar>
              <w:top w:w="40" w:type="dxa"/>
              <w:left w:w="0" w:type="dxa"/>
              <w:bottom w:w="40" w:type="dxa"/>
              <w:right w:w="20" w:type="dxa"/>
            </w:tcMar>
            <w:vAlign w:val="bottom"/>
          </w:tcPr>
          <w:p w14:paraId="299C649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49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49B" w14:textId="77777777" w:rsidR="00992A07" w:rsidRDefault="00C4246C">
            <w:pPr>
              <w:jc w:val="right"/>
              <w:textAlignment w:val="bottom"/>
            </w:pPr>
            <w:r>
              <w:rPr>
                <w:rFonts w:ascii="Arial" w:eastAsia="宋体" w:hAnsi="Arial" w:cs="Arial"/>
                <w:color w:val="000000"/>
                <w:sz w:val="20"/>
                <w:szCs w:val="20"/>
              </w:rPr>
              <w:t>(6)</w:t>
            </w:r>
          </w:p>
        </w:tc>
        <w:tc>
          <w:tcPr>
            <w:tcW w:w="0" w:type="auto"/>
            <w:shd w:val="clear" w:color="auto" w:fill="CCEEFF"/>
            <w:tcMar>
              <w:top w:w="40" w:type="dxa"/>
              <w:left w:w="0" w:type="dxa"/>
              <w:bottom w:w="40" w:type="dxa"/>
              <w:right w:w="20" w:type="dxa"/>
            </w:tcMar>
            <w:vAlign w:val="bottom"/>
          </w:tcPr>
          <w:p w14:paraId="299C649C" w14:textId="77777777" w:rsidR="00992A07" w:rsidRDefault="00992A07">
            <w:pPr>
              <w:jc w:val="right"/>
              <w:rPr>
                <w:rFonts w:ascii="宋体"/>
              </w:rPr>
            </w:pPr>
          </w:p>
        </w:tc>
      </w:tr>
      <w:tr w:rsidR="00992A07" w14:paraId="299C64AA" w14:textId="77777777">
        <w:tc>
          <w:tcPr>
            <w:tcW w:w="0" w:type="auto"/>
            <w:gridSpan w:val="3"/>
            <w:shd w:val="clear" w:color="auto" w:fill="FFFFFF"/>
            <w:tcMar>
              <w:top w:w="40" w:type="dxa"/>
              <w:left w:w="20" w:type="dxa"/>
              <w:bottom w:w="40" w:type="dxa"/>
              <w:right w:w="20" w:type="dxa"/>
            </w:tcMar>
            <w:vAlign w:val="bottom"/>
          </w:tcPr>
          <w:p w14:paraId="299C649E" w14:textId="77777777" w:rsidR="00992A07" w:rsidRDefault="00C4246C">
            <w:pPr>
              <w:textAlignment w:val="bottom"/>
            </w:pPr>
            <w:r>
              <w:rPr>
                <w:rFonts w:ascii="Arial" w:eastAsia="宋体" w:hAnsi="Arial" w:cs="Arial"/>
                <w:color w:val="000000"/>
                <w:sz w:val="20"/>
                <w:szCs w:val="20"/>
              </w:rPr>
              <w:t>Other expense,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49F"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4A0" w14:textId="77777777" w:rsidR="00992A07" w:rsidRDefault="00C4246C">
            <w:pPr>
              <w:jc w:val="right"/>
              <w:textAlignment w:val="bottom"/>
            </w:pPr>
            <w:r>
              <w:rPr>
                <w:rFonts w:ascii="Arial" w:eastAsia="宋体" w:hAnsi="Arial" w:cs="Arial"/>
                <w:color w:val="000000"/>
                <w:sz w:val="20"/>
                <w:szCs w:val="20"/>
              </w:rPr>
              <w:t>(47)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4A1"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4A2"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4A3"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4A4" w14:textId="77777777" w:rsidR="00992A07" w:rsidRDefault="00C4246C">
            <w:pPr>
              <w:jc w:val="right"/>
              <w:textAlignment w:val="bottom"/>
            </w:pPr>
            <w:r>
              <w:rPr>
                <w:rFonts w:ascii="Arial" w:eastAsia="宋体" w:hAnsi="Arial" w:cs="Arial"/>
                <w:color w:val="000000"/>
                <w:sz w:val="20"/>
                <w:szCs w:val="20"/>
              </w:rPr>
              <w:t>(165)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4A5"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4A6"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4A7"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4A8" w14:textId="77777777" w:rsidR="00992A07" w:rsidRDefault="00C4246C">
            <w:pPr>
              <w:jc w:val="right"/>
              <w:textAlignment w:val="bottom"/>
            </w:pP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4A9" w14:textId="77777777" w:rsidR="00992A07" w:rsidRDefault="00992A07">
            <w:pPr>
              <w:jc w:val="right"/>
              <w:rPr>
                <w:rFonts w:ascii="宋体"/>
              </w:rPr>
            </w:pPr>
          </w:p>
        </w:tc>
      </w:tr>
    </w:tbl>
    <w:p w14:paraId="299C64AB" w14:textId="77777777" w:rsidR="00992A07" w:rsidRDefault="00C4246C">
      <w:pPr>
        <w:spacing w:before="280"/>
      </w:pPr>
      <w:r>
        <w:rPr>
          <w:rFonts w:ascii="Arial" w:eastAsia="宋体" w:hAnsi="Arial" w:cs="Arial"/>
          <w:b/>
          <w:bCs/>
          <w:color w:val="000000"/>
          <w:sz w:val="20"/>
          <w:szCs w:val="20"/>
        </w:rPr>
        <w:t>NOTE 16 – Commitments and Guarantees</w:t>
      </w:r>
    </w:p>
    <w:p w14:paraId="299C64AC" w14:textId="77777777" w:rsidR="00992A07" w:rsidRDefault="00C4246C">
      <w:pPr>
        <w:spacing w:before="180"/>
      </w:pPr>
      <w:r>
        <w:rPr>
          <w:rFonts w:ascii="Arial" w:eastAsia="宋体" w:hAnsi="Arial" w:cs="Arial"/>
          <w:b/>
          <w:bCs/>
          <w:i/>
          <w:iCs/>
          <w:color w:val="000000"/>
          <w:sz w:val="20"/>
          <w:szCs w:val="20"/>
        </w:rPr>
        <w:t>Operating Leases</w:t>
      </w:r>
    </w:p>
    <w:p w14:paraId="299C64AD" w14:textId="77777777" w:rsidR="00992A07" w:rsidRDefault="00C4246C">
      <w:pPr>
        <w:spacing w:before="180"/>
        <w:jc w:val="both"/>
      </w:pPr>
      <w:r>
        <w:rPr>
          <w:rFonts w:ascii="Arial" w:eastAsia="宋体" w:hAnsi="Arial" w:cs="Arial"/>
          <w:color w:val="000000"/>
          <w:sz w:val="20"/>
          <w:szCs w:val="20"/>
        </w:rPr>
        <w:t>The Company has entered into operating and finance leases for its corporate offices, data centers, research and development facilities and cer</w:t>
      </w:r>
      <w:r>
        <w:rPr>
          <w:rFonts w:ascii="Arial" w:eastAsia="宋体" w:hAnsi="Arial" w:cs="Arial"/>
          <w:color w:val="000000"/>
          <w:sz w:val="20"/>
          <w:szCs w:val="20"/>
        </w:rPr>
        <w:t>tain equipment. The leases expire at various dates through 2028, some of which include options to extend the lease for up to five years.</w:t>
      </w:r>
    </w:p>
    <w:p w14:paraId="299C64AE" w14:textId="77777777" w:rsidR="00992A07" w:rsidRDefault="00C4246C">
      <w:pPr>
        <w:jc w:val="center"/>
      </w:pPr>
      <w:r>
        <w:rPr>
          <w:rFonts w:ascii="Times New Roman" w:eastAsia="宋体" w:hAnsi="Times New Roman"/>
          <w:color w:val="000000"/>
          <w:sz w:val="20"/>
          <w:szCs w:val="20"/>
        </w:rPr>
        <w:t>75</w:t>
      </w:r>
    </w:p>
    <w:p w14:paraId="299C64AF" w14:textId="77777777" w:rsidR="00992A07" w:rsidRDefault="00C4246C">
      <w:r>
        <w:pict w14:anchorId="299C6ED1">
          <v:rect id="_x0000_i1102" style="width:415.3pt;height:1.5pt" o:hralign="center" o:hrstd="t" o:hr="t" fillcolor="#a0a0a0" stroked="f"/>
        </w:pict>
      </w:r>
    </w:p>
    <w:p w14:paraId="299C64B0" w14:textId="77777777" w:rsidR="00992A07" w:rsidRDefault="00992A07"/>
    <w:p w14:paraId="299C64B1" w14:textId="77777777" w:rsidR="00992A07" w:rsidRDefault="00C4246C">
      <w:pPr>
        <w:spacing w:before="180"/>
        <w:jc w:val="both"/>
      </w:pPr>
      <w:r>
        <w:rPr>
          <w:rFonts w:ascii="Arial" w:eastAsia="宋体" w:hAnsi="Arial" w:cs="Arial"/>
          <w:color w:val="000000"/>
          <w:sz w:val="20"/>
          <w:szCs w:val="20"/>
        </w:rPr>
        <w:t>For 2020, 2019 and 2018, the Company recorded $59 million, $56 million and $53 million, respectively, of operatin</w:t>
      </w:r>
      <w:r>
        <w:rPr>
          <w:rFonts w:ascii="Arial" w:eastAsia="宋体" w:hAnsi="Arial" w:cs="Arial"/>
          <w:color w:val="000000"/>
          <w:sz w:val="20"/>
          <w:szCs w:val="20"/>
        </w:rPr>
        <w:t>g lease expense, including short-term lease expense. For 2020 and 2019, the Company recorded $27 million and $25 million, respectively, of variable lease expense, which primarily included operating expenses and property taxes associated with the usage of f</w:t>
      </w:r>
      <w:r>
        <w:rPr>
          <w:rFonts w:ascii="Arial" w:eastAsia="宋体" w:hAnsi="Arial" w:cs="Arial"/>
          <w:color w:val="000000"/>
          <w:sz w:val="20"/>
          <w:szCs w:val="20"/>
        </w:rPr>
        <w:t>acilities under the operating leases. For 2020 and 2019, cash paid for operating leases included in operating cash flows was $55 million and $47 million, respectively. The Company’s finance leases and short-term leases are immaterial.</w:t>
      </w:r>
    </w:p>
    <w:p w14:paraId="299C64B2" w14:textId="77777777" w:rsidR="00992A07" w:rsidRDefault="00C4246C">
      <w:pPr>
        <w:spacing w:before="180"/>
        <w:jc w:val="both"/>
      </w:pPr>
      <w:r>
        <w:rPr>
          <w:rFonts w:ascii="Arial" w:eastAsia="宋体" w:hAnsi="Arial" w:cs="Arial"/>
          <w:color w:val="000000"/>
          <w:sz w:val="20"/>
          <w:szCs w:val="20"/>
        </w:rPr>
        <w:t>Supplemental informat</w:t>
      </w:r>
      <w:r>
        <w:rPr>
          <w:rFonts w:ascii="Arial" w:eastAsia="宋体" w:hAnsi="Arial" w:cs="Arial"/>
          <w:color w:val="000000"/>
          <w:sz w:val="20"/>
          <w:szCs w:val="20"/>
        </w:rPr>
        <w:t>ion related to leases is as follows:</w:t>
      </w:r>
    </w:p>
    <w:tbl>
      <w:tblPr>
        <w:tblW w:w="4993" w:type="pct"/>
        <w:tblCellMar>
          <w:top w:w="15" w:type="dxa"/>
          <w:left w:w="15" w:type="dxa"/>
          <w:bottom w:w="15" w:type="dxa"/>
          <w:right w:w="15" w:type="dxa"/>
        </w:tblCellMar>
        <w:tblLook w:val="04A0" w:firstRow="1" w:lastRow="0" w:firstColumn="1" w:lastColumn="0" w:noHBand="0" w:noVBand="1"/>
      </w:tblPr>
      <w:tblGrid>
        <w:gridCol w:w="37"/>
        <w:gridCol w:w="6465"/>
        <w:gridCol w:w="36"/>
        <w:gridCol w:w="40"/>
        <w:gridCol w:w="1548"/>
        <w:gridCol w:w="198"/>
      </w:tblGrid>
      <w:tr w:rsidR="00992A07" w14:paraId="299C64B9" w14:textId="77777777">
        <w:tc>
          <w:tcPr>
            <w:tcW w:w="50" w:type="pct"/>
            <w:shd w:val="clear" w:color="auto" w:fill="auto"/>
          </w:tcPr>
          <w:p w14:paraId="299C64B3" w14:textId="77777777" w:rsidR="00992A07" w:rsidRDefault="00992A07">
            <w:pPr>
              <w:rPr>
                <w:rFonts w:ascii="宋体"/>
              </w:rPr>
            </w:pPr>
          </w:p>
        </w:tc>
        <w:tc>
          <w:tcPr>
            <w:tcW w:w="3920" w:type="pct"/>
            <w:shd w:val="clear" w:color="auto" w:fill="auto"/>
          </w:tcPr>
          <w:p w14:paraId="299C64B4" w14:textId="77777777" w:rsidR="00992A07" w:rsidRDefault="00992A07">
            <w:pPr>
              <w:rPr>
                <w:rFonts w:ascii="宋体"/>
              </w:rPr>
            </w:pPr>
          </w:p>
        </w:tc>
        <w:tc>
          <w:tcPr>
            <w:tcW w:w="5" w:type="pct"/>
            <w:shd w:val="clear" w:color="auto" w:fill="auto"/>
          </w:tcPr>
          <w:p w14:paraId="299C64B5" w14:textId="77777777" w:rsidR="00992A07" w:rsidRDefault="00992A07">
            <w:pPr>
              <w:rPr>
                <w:rFonts w:ascii="宋体"/>
              </w:rPr>
            </w:pPr>
          </w:p>
        </w:tc>
        <w:tc>
          <w:tcPr>
            <w:tcW w:w="50" w:type="pct"/>
            <w:shd w:val="clear" w:color="auto" w:fill="auto"/>
          </w:tcPr>
          <w:p w14:paraId="299C64B6" w14:textId="77777777" w:rsidR="00992A07" w:rsidRDefault="00992A07">
            <w:pPr>
              <w:rPr>
                <w:rFonts w:ascii="宋体"/>
              </w:rPr>
            </w:pPr>
          </w:p>
        </w:tc>
        <w:tc>
          <w:tcPr>
            <w:tcW w:w="969" w:type="pct"/>
            <w:shd w:val="clear" w:color="auto" w:fill="auto"/>
          </w:tcPr>
          <w:p w14:paraId="299C64B7" w14:textId="77777777" w:rsidR="00992A07" w:rsidRDefault="00992A07">
            <w:pPr>
              <w:rPr>
                <w:rFonts w:ascii="宋体"/>
              </w:rPr>
            </w:pPr>
          </w:p>
        </w:tc>
        <w:tc>
          <w:tcPr>
            <w:tcW w:w="5" w:type="pct"/>
            <w:shd w:val="clear" w:color="auto" w:fill="auto"/>
          </w:tcPr>
          <w:p w14:paraId="299C64B8" w14:textId="77777777" w:rsidR="00992A07" w:rsidRDefault="00992A07">
            <w:pPr>
              <w:rPr>
                <w:rFonts w:ascii="宋体"/>
              </w:rPr>
            </w:pPr>
          </w:p>
        </w:tc>
      </w:tr>
      <w:tr w:rsidR="00992A07" w14:paraId="299C64BC" w14:textId="77777777">
        <w:tc>
          <w:tcPr>
            <w:tcW w:w="0" w:type="auto"/>
            <w:gridSpan w:val="3"/>
            <w:shd w:val="clear" w:color="auto" w:fill="auto"/>
            <w:tcMar>
              <w:top w:w="0" w:type="dxa"/>
              <w:left w:w="20" w:type="dxa"/>
              <w:bottom w:w="0" w:type="dxa"/>
              <w:right w:w="20" w:type="dxa"/>
            </w:tcMar>
          </w:tcPr>
          <w:p w14:paraId="299C64BA"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4BB"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992A07" w14:paraId="299C64BF" w14:textId="77777777">
        <w:tc>
          <w:tcPr>
            <w:tcW w:w="0" w:type="auto"/>
            <w:gridSpan w:val="3"/>
            <w:shd w:val="clear" w:color="auto" w:fill="CCEEFF"/>
            <w:tcMar>
              <w:top w:w="40" w:type="dxa"/>
              <w:left w:w="20" w:type="dxa"/>
              <w:bottom w:w="40" w:type="dxa"/>
              <w:right w:w="20" w:type="dxa"/>
            </w:tcMar>
            <w:vAlign w:val="bottom"/>
          </w:tcPr>
          <w:p w14:paraId="299C64BD" w14:textId="77777777" w:rsidR="00992A07" w:rsidRDefault="00C4246C">
            <w:pPr>
              <w:textAlignment w:val="bottom"/>
            </w:pPr>
            <w:r>
              <w:rPr>
                <w:rFonts w:ascii="Arial" w:eastAsia="宋体" w:hAnsi="Arial" w:cs="Arial"/>
                <w:color w:val="000000"/>
                <w:sz w:val="20"/>
                <w:szCs w:val="20"/>
              </w:rPr>
              <w:t>Weighted-average remaining lease term – operating leases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299C64BE" w14:textId="77777777" w:rsidR="00992A07" w:rsidRDefault="00C4246C">
            <w:pPr>
              <w:jc w:val="right"/>
              <w:textAlignment w:val="bottom"/>
            </w:pPr>
            <w:r>
              <w:rPr>
                <w:rFonts w:ascii="Arial" w:eastAsia="宋体" w:hAnsi="Arial" w:cs="Arial"/>
                <w:color w:val="000000"/>
                <w:sz w:val="20"/>
                <w:szCs w:val="20"/>
              </w:rPr>
              <w:t>5.56 years</w:t>
            </w:r>
          </w:p>
        </w:tc>
      </w:tr>
      <w:tr w:rsidR="00992A07" w14:paraId="299C64C3" w14:textId="77777777">
        <w:tc>
          <w:tcPr>
            <w:tcW w:w="0" w:type="auto"/>
            <w:gridSpan w:val="3"/>
            <w:shd w:val="clear" w:color="auto" w:fill="FFFFFF"/>
            <w:tcMar>
              <w:top w:w="40" w:type="dxa"/>
              <w:left w:w="20" w:type="dxa"/>
              <w:bottom w:w="40" w:type="dxa"/>
              <w:right w:w="20" w:type="dxa"/>
            </w:tcMar>
            <w:vAlign w:val="bottom"/>
          </w:tcPr>
          <w:p w14:paraId="299C64C0" w14:textId="77777777" w:rsidR="00992A07" w:rsidRDefault="00C4246C">
            <w:pPr>
              <w:textAlignment w:val="bottom"/>
            </w:pPr>
            <w:r>
              <w:rPr>
                <w:rFonts w:ascii="Arial" w:eastAsia="宋体" w:hAnsi="Arial" w:cs="Arial"/>
                <w:color w:val="000000"/>
                <w:sz w:val="20"/>
                <w:szCs w:val="20"/>
              </w:rPr>
              <w:t>Weighted-average discount rate – operating leases</w:t>
            </w:r>
          </w:p>
        </w:tc>
        <w:tc>
          <w:tcPr>
            <w:tcW w:w="0" w:type="auto"/>
            <w:gridSpan w:val="2"/>
            <w:shd w:val="clear" w:color="auto" w:fill="FFFFFF"/>
            <w:tcMar>
              <w:top w:w="40" w:type="dxa"/>
              <w:left w:w="20" w:type="dxa"/>
              <w:bottom w:w="40" w:type="dxa"/>
              <w:right w:w="0" w:type="dxa"/>
            </w:tcMar>
            <w:vAlign w:val="bottom"/>
          </w:tcPr>
          <w:p w14:paraId="299C64C1" w14:textId="77777777" w:rsidR="00992A07" w:rsidRDefault="00C4246C">
            <w:pPr>
              <w:jc w:val="right"/>
              <w:textAlignment w:val="bottom"/>
            </w:pPr>
            <w:r>
              <w:rPr>
                <w:rFonts w:ascii="Arial" w:eastAsia="宋体" w:hAnsi="Arial" w:cs="Arial"/>
                <w:color w:val="000000"/>
                <w:sz w:val="20"/>
                <w:szCs w:val="20"/>
              </w:rPr>
              <w:t>5.29 </w:t>
            </w:r>
          </w:p>
        </w:tc>
        <w:tc>
          <w:tcPr>
            <w:tcW w:w="0" w:type="auto"/>
            <w:shd w:val="clear" w:color="auto" w:fill="FFFFFF"/>
            <w:tcMar>
              <w:top w:w="40" w:type="dxa"/>
              <w:left w:w="0" w:type="dxa"/>
              <w:bottom w:w="40" w:type="dxa"/>
              <w:right w:w="20" w:type="dxa"/>
            </w:tcMar>
            <w:vAlign w:val="bottom"/>
          </w:tcPr>
          <w:p w14:paraId="299C64C2" w14:textId="77777777" w:rsidR="00992A07" w:rsidRDefault="00C4246C">
            <w:pPr>
              <w:jc w:val="right"/>
              <w:textAlignment w:val="bottom"/>
            </w:pPr>
            <w:r>
              <w:rPr>
                <w:rFonts w:ascii="Arial" w:eastAsia="宋体" w:hAnsi="Arial" w:cs="Arial"/>
                <w:color w:val="000000"/>
                <w:sz w:val="20"/>
                <w:szCs w:val="20"/>
              </w:rPr>
              <w:t>%</w:t>
            </w:r>
          </w:p>
        </w:tc>
      </w:tr>
    </w:tbl>
    <w:p w14:paraId="299C64C4" w14:textId="77777777" w:rsidR="00992A07" w:rsidRDefault="00C4246C">
      <w:pPr>
        <w:spacing w:before="180"/>
      </w:pPr>
      <w:r>
        <w:rPr>
          <w:rFonts w:ascii="Arial" w:eastAsia="宋体" w:hAnsi="Arial" w:cs="Arial"/>
          <w:color w:val="000000"/>
          <w:sz w:val="20"/>
          <w:szCs w:val="20"/>
        </w:rPr>
        <w:t xml:space="preserve">Future minimum lease payments under </w:t>
      </w:r>
      <w:r>
        <w:rPr>
          <w:rFonts w:ascii="Arial" w:eastAsia="宋体" w:hAnsi="Arial" w:cs="Arial"/>
          <w:color w:val="000000"/>
          <w:sz w:val="20"/>
          <w:szCs w:val="20"/>
        </w:rPr>
        <w:t>non-cancellable operating lease liabilities as of December 26, 2020 are as follows:</w:t>
      </w:r>
    </w:p>
    <w:tbl>
      <w:tblPr>
        <w:tblW w:w="4985" w:type="pct"/>
        <w:tblCellMar>
          <w:top w:w="15" w:type="dxa"/>
          <w:left w:w="15" w:type="dxa"/>
          <w:bottom w:w="15" w:type="dxa"/>
          <w:right w:w="15" w:type="dxa"/>
        </w:tblCellMar>
        <w:tblLook w:val="04A0" w:firstRow="1" w:lastRow="0" w:firstColumn="1" w:lastColumn="0" w:noHBand="0" w:noVBand="1"/>
      </w:tblPr>
      <w:tblGrid>
        <w:gridCol w:w="47"/>
        <w:gridCol w:w="6418"/>
        <w:gridCol w:w="37"/>
        <w:gridCol w:w="133"/>
        <w:gridCol w:w="1640"/>
        <w:gridCol w:w="36"/>
      </w:tblGrid>
      <w:tr w:rsidR="00992A07" w14:paraId="299C64CB" w14:textId="77777777">
        <w:tc>
          <w:tcPr>
            <w:tcW w:w="50" w:type="pct"/>
            <w:shd w:val="clear" w:color="auto" w:fill="auto"/>
          </w:tcPr>
          <w:p w14:paraId="299C64C5" w14:textId="77777777" w:rsidR="00992A07" w:rsidRDefault="00992A07">
            <w:pPr>
              <w:rPr>
                <w:rFonts w:ascii="宋体"/>
              </w:rPr>
            </w:pPr>
          </w:p>
        </w:tc>
        <w:tc>
          <w:tcPr>
            <w:tcW w:w="3881" w:type="pct"/>
            <w:shd w:val="clear" w:color="auto" w:fill="auto"/>
          </w:tcPr>
          <w:p w14:paraId="299C64C6" w14:textId="77777777" w:rsidR="00992A07" w:rsidRDefault="00992A07">
            <w:pPr>
              <w:rPr>
                <w:rFonts w:ascii="宋体"/>
              </w:rPr>
            </w:pPr>
          </w:p>
        </w:tc>
        <w:tc>
          <w:tcPr>
            <w:tcW w:w="5" w:type="pct"/>
            <w:shd w:val="clear" w:color="auto" w:fill="auto"/>
          </w:tcPr>
          <w:p w14:paraId="299C64C7" w14:textId="77777777" w:rsidR="00992A07" w:rsidRDefault="00992A07">
            <w:pPr>
              <w:rPr>
                <w:rFonts w:ascii="宋体"/>
              </w:rPr>
            </w:pPr>
          </w:p>
        </w:tc>
        <w:tc>
          <w:tcPr>
            <w:tcW w:w="50" w:type="pct"/>
            <w:shd w:val="clear" w:color="auto" w:fill="auto"/>
          </w:tcPr>
          <w:p w14:paraId="299C64C8" w14:textId="77777777" w:rsidR="00992A07" w:rsidRDefault="00992A07">
            <w:pPr>
              <w:rPr>
                <w:rFonts w:ascii="宋体"/>
              </w:rPr>
            </w:pPr>
          </w:p>
        </w:tc>
        <w:tc>
          <w:tcPr>
            <w:tcW w:w="1008" w:type="pct"/>
            <w:shd w:val="clear" w:color="auto" w:fill="auto"/>
          </w:tcPr>
          <w:p w14:paraId="299C64C9" w14:textId="77777777" w:rsidR="00992A07" w:rsidRDefault="00992A07">
            <w:pPr>
              <w:rPr>
                <w:rFonts w:ascii="宋体"/>
              </w:rPr>
            </w:pPr>
          </w:p>
        </w:tc>
        <w:tc>
          <w:tcPr>
            <w:tcW w:w="5" w:type="pct"/>
            <w:shd w:val="clear" w:color="auto" w:fill="auto"/>
          </w:tcPr>
          <w:p w14:paraId="299C64CA" w14:textId="77777777" w:rsidR="00992A07" w:rsidRDefault="00992A07">
            <w:pPr>
              <w:rPr>
                <w:rFonts w:ascii="宋体"/>
              </w:rPr>
            </w:pPr>
          </w:p>
        </w:tc>
      </w:tr>
      <w:tr w:rsidR="00992A07" w14:paraId="299C64CE" w14:textId="77777777">
        <w:tc>
          <w:tcPr>
            <w:tcW w:w="0" w:type="auto"/>
            <w:gridSpan w:val="3"/>
            <w:shd w:val="clear" w:color="auto" w:fill="auto"/>
            <w:tcMar>
              <w:top w:w="40" w:type="dxa"/>
              <w:left w:w="20" w:type="dxa"/>
              <w:bottom w:w="40" w:type="dxa"/>
              <w:right w:w="20" w:type="dxa"/>
            </w:tcMar>
            <w:vAlign w:val="bottom"/>
          </w:tcPr>
          <w:p w14:paraId="299C64CC" w14:textId="77777777" w:rsidR="00992A07" w:rsidRDefault="00C4246C">
            <w:pPr>
              <w:textAlignment w:val="bottom"/>
            </w:pPr>
            <w:r>
              <w:rPr>
                <w:rFonts w:ascii="Arial" w:eastAsia="宋体" w:hAnsi="Arial" w:cs="Arial"/>
                <w:color w:val="000000"/>
                <w:sz w:val="18"/>
                <w:szCs w:val="18"/>
              </w:rPr>
              <w:t>Year</w:t>
            </w:r>
          </w:p>
        </w:tc>
        <w:tc>
          <w:tcPr>
            <w:tcW w:w="0" w:type="auto"/>
            <w:gridSpan w:val="3"/>
            <w:shd w:val="clear" w:color="auto" w:fill="auto"/>
            <w:tcMar>
              <w:top w:w="40" w:type="dxa"/>
              <w:left w:w="20" w:type="dxa"/>
              <w:bottom w:w="40" w:type="dxa"/>
              <w:right w:w="20" w:type="dxa"/>
            </w:tcMar>
            <w:vAlign w:val="bottom"/>
          </w:tcPr>
          <w:p w14:paraId="299C64CD"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64D3" w14:textId="77777777">
        <w:tc>
          <w:tcPr>
            <w:tcW w:w="0" w:type="auto"/>
            <w:gridSpan w:val="3"/>
            <w:shd w:val="clear" w:color="auto" w:fill="CCEEFF"/>
            <w:tcMar>
              <w:top w:w="40" w:type="dxa"/>
              <w:left w:w="20" w:type="dxa"/>
              <w:bottom w:w="40" w:type="dxa"/>
              <w:right w:w="20" w:type="dxa"/>
            </w:tcMar>
            <w:vAlign w:val="bottom"/>
          </w:tcPr>
          <w:p w14:paraId="299C64CF" w14:textId="77777777" w:rsidR="00992A07" w:rsidRDefault="00C4246C">
            <w:pPr>
              <w:textAlignment w:val="bottom"/>
            </w:pPr>
            <w:r>
              <w:rPr>
                <w:rFonts w:ascii="Arial" w:eastAsia="宋体" w:hAnsi="Arial" w:cs="Arial"/>
                <w:color w:val="000000"/>
                <w:sz w:val="20"/>
                <w:szCs w:val="20"/>
              </w:rPr>
              <w:t>2021</w:t>
            </w:r>
          </w:p>
        </w:tc>
        <w:tc>
          <w:tcPr>
            <w:tcW w:w="0" w:type="auto"/>
            <w:shd w:val="clear" w:color="auto" w:fill="CCEEFF"/>
            <w:tcMar>
              <w:top w:w="40" w:type="dxa"/>
              <w:left w:w="20" w:type="dxa"/>
              <w:bottom w:w="40" w:type="dxa"/>
              <w:right w:w="0" w:type="dxa"/>
            </w:tcMar>
            <w:vAlign w:val="bottom"/>
          </w:tcPr>
          <w:p w14:paraId="299C64D0"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4D1" w14:textId="77777777" w:rsidR="00992A07" w:rsidRDefault="00C4246C">
            <w:pPr>
              <w:jc w:val="right"/>
              <w:textAlignment w:val="bottom"/>
            </w:pPr>
            <w:r>
              <w:rPr>
                <w:rFonts w:ascii="Arial" w:eastAsia="宋体" w:hAnsi="Arial" w:cs="Arial"/>
                <w:color w:val="000000"/>
                <w:sz w:val="20"/>
                <w:szCs w:val="20"/>
              </w:rPr>
              <w:t>52 </w:t>
            </w:r>
          </w:p>
        </w:tc>
        <w:tc>
          <w:tcPr>
            <w:tcW w:w="0" w:type="auto"/>
            <w:shd w:val="clear" w:color="auto" w:fill="CCEEFF"/>
            <w:tcMar>
              <w:top w:w="40" w:type="dxa"/>
              <w:left w:w="0" w:type="dxa"/>
              <w:bottom w:w="40" w:type="dxa"/>
              <w:right w:w="20" w:type="dxa"/>
            </w:tcMar>
            <w:vAlign w:val="bottom"/>
          </w:tcPr>
          <w:p w14:paraId="299C64D2" w14:textId="77777777" w:rsidR="00992A07" w:rsidRDefault="00992A07">
            <w:pPr>
              <w:jc w:val="right"/>
              <w:rPr>
                <w:rFonts w:ascii="宋体"/>
              </w:rPr>
            </w:pPr>
          </w:p>
        </w:tc>
      </w:tr>
      <w:tr w:rsidR="00992A07" w14:paraId="299C64D7" w14:textId="77777777">
        <w:tc>
          <w:tcPr>
            <w:tcW w:w="0" w:type="auto"/>
            <w:gridSpan w:val="3"/>
            <w:shd w:val="clear" w:color="auto" w:fill="FFFFFF"/>
            <w:tcMar>
              <w:top w:w="40" w:type="dxa"/>
              <w:left w:w="20" w:type="dxa"/>
              <w:bottom w:w="40" w:type="dxa"/>
              <w:right w:w="20" w:type="dxa"/>
            </w:tcMar>
            <w:vAlign w:val="bottom"/>
          </w:tcPr>
          <w:p w14:paraId="299C64D4" w14:textId="77777777" w:rsidR="00992A07" w:rsidRDefault="00C4246C">
            <w:pPr>
              <w:textAlignment w:val="bottom"/>
            </w:pPr>
            <w:r>
              <w:rPr>
                <w:rFonts w:ascii="Arial" w:eastAsia="宋体" w:hAnsi="Arial" w:cs="Arial"/>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299C64D5" w14:textId="77777777" w:rsidR="00992A07" w:rsidRDefault="00C4246C">
            <w:pPr>
              <w:jc w:val="right"/>
              <w:textAlignment w:val="bottom"/>
            </w:pPr>
            <w:r>
              <w:rPr>
                <w:rFonts w:ascii="Arial" w:eastAsia="宋体" w:hAnsi="Arial" w:cs="Arial"/>
                <w:color w:val="000000"/>
                <w:sz w:val="20"/>
                <w:szCs w:val="20"/>
              </w:rPr>
              <w:t>55 </w:t>
            </w:r>
          </w:p>
        </w:tc>
        <w:tc>
          <w:tcPr>
            <w:tcW w:w="0" w:type="auto"/>
            <w:shd w:val="clear" w:color="auto" w:fill="FFFFFF"/>
            <w:tcMar>
              <w:top w:w="40" w:type="dxa"/>
              <w:left w:w="0" w:type="dxa"/>
              <w:bottom w:w="40" w:type="dxa"/>
              <w:right w:w="20" w:type="dxa"/>
            </w:tcMar>
            <w:vAlign w:val="bottom"/>
          </w:tcPr>
          <w:p w14:paraId="299C64D6" w14:textId="77777777" w:rsidR="00992A07" w:rsidRDefault="00992A07">
            <w:pPr>
              <w:jc w:val="right"/>
              <w:rPr>
                <w:rFonts w:ascii="宋体"/>
              </w:rPr>
            </w:pPr>
          </w:p>
        </w:tc>
      </w:tr>
      <w:tr w:rsidR="00992A07" w14:paraId="299C64DB" w14:textId="77777777">
        <w:tc>
          <w:tcPr>
            <w:tcW w:w="0" w:type="auto"/>
            <w:gridSpan w:val="3"/>
            <w:shd w:val="clear" w:color="auto" w:fill="CCEEFF"/>
            <w:tcMar>
              <w:top w:w="40" w:type="dxa"/>
              <w:left w:w="20" w:type="dxa"/>
              <w:bottom w:w="40" w:type="dxa"/>
              <w:right w:w="20" w:type="dxa"/>
            </w:tcMar>
            <w:vAlign w:val="bottom"/>
          </w:tcPr>
          <w:p w14:paraId="299C64D8" w14:textId="77777777" w:rsidR="00992A07" w:rsidRDefault="00C4246C">
            <w:pPr>
              <w:textAlignment w:val="bottom"/>
            </w:pPr>
            <w:r>
              <w:rPr>
                <w:rFonts w:ascii="Arial" w:eastAsia="宋体" w:hAnsi="Arial" w:cs="Arial"/>
                <w:color w:val="000000"/>
                <w:sz w:val="20"/>
                <w:szCs w:val="20"/>
              </w:rPr>
              <w:t>2023</w:t>
            </w:r>
          </w:p>
        </w:tc>
        <w:tc>
          <w:tcPr>
            <w:tcW w:w="0" w:type="auto"/>
            <w:gridSpan w:val="2"/>
            <w:shd w:val="clear" w:color="auto" w:fill="CCEEFF"/>
            <w:tcMar>
              <w:top w:w="40" w:type="dxa"/>
              <w:left w:w="20" w:type="dxa"/>
              <w:bottom w:w="40" w:type="dxa"/>
              <w:right w:w="0" w:type="dxa"/>
            </w:tcMar>
            <w:vAlign w:val="bottom"/>
          </w:tcPr>
          <w:p w14:paraId="299C64D9" w14:textId="77777777" w:rsidR="00992A07" w:rsidRDefault="00C4246C">
            <w:pPr>
              <w:jc w:val="right"/>
              <w:textAlignment w:val="bottom"/>
            </w:pPr>
            <w:r>
              <w:rPr>
                <w:rFonts w:ascii="Arial" w:eastAsia="宋体" w:hAnsi="Arial" w:cs="Arial"/>
                <w:color w:val="000000"/>
                <w:sz w:val="20"/>
                <w:szCs w:val="20"/>
              </w:rPr>
              <w:t>48 </w:t>
            </w:r>
          </w:p>
        </w:tc>
        <w:tc>
          <w:tcPr>
            <w:tcW w:w="0" w:type="auto"/>
            <w:shd w:val="clear" w:color="auto" w:fill="CCEEFF"/>
            <w:tcMar>
              <w:top w:w="40" w:type="dxa"/>
              <w:left w:w="0" w:type="dxa"/>
              <w:bottom w:w="40" w:type="dxa"/>
              <w:right w:w="20" w:type="dxa"/>
            </w:tcMar>
            <w:vAlign w:val="bottom"/>
          </w:tcPr>
          <w:p w14:paraId="299C64DA" w14:textId="77777777" w:rsidR="00992A07" w:rsidRDefault="00992A07">
            <w:pPr>
              <w:jc w:val="right"/>
              <w:rPr>
                <w:rFonts w:ascii="宋体"/>
              </w:rPr>
            </w:pPr>
          </w:p>
        </w:tc>
      </w:tr>
      <w:tr w:rsidR="00992A07" w14:paraId="299C64DF" w14:textId="77777777">
        <w:tc>
          <w:tcPr>
            <w:tcW w:w="0" w:type="auto"/>
            <w:gridSpan w:val="3"/>
            <w:shd w:val="clear" w:color="auto" w:fill="FFFFFF"/>
            <w:tcMar>
              <w:top w:w="40" w:type="dxa"/>
              <w:left w:w="20" w:type="dxa"/>
              <w:bottom w:w="40" w:type="dxa"/>
              <w:right w:w="20" w:type="dxa"/>
            </w:tcMar>
            <w:vAlign w:val="bottom"/>
          </w:tcPr>
          <w:p w14:paraId="299C64DC" w14:textId="77777777" w:rsidR="00992A07" w:rsidRDefault="00C4246C">
            <w:pPr>
              <w:textAlignment w:val="bottom"/>
            </w:pPr>
            <w:r>
              <w:rPr>
                <w:rFonts w:ascii="Arial" w:eastAsia="宋体" w:hAnsi="Arial" w:cs="Arial"/>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299C64DD" w14:textId="77777777" w:rsidR="00992A07" w:rsidRDefault="00C4246C">
            <w:pPr>
              <w:jc w:val="right"/>
              <w:textAlignment w:val="bottom"/>
            </w:pPr>
            <w:r>
              <w:rPr>
                <w:rFonts w:ascii="Arial" w:eastAsia="宋体" w:hAnsi="Arial" w:cs="Arial"/>
                <w:color w:val="000000"/>
                <w:sz w:val="20"/>
                <w:szCs w:val="20"/>
              </w:rPr>
              <w:t>41 </w:t>
            </w:r>
          </w:p>
        </w:tc>
        <w:tc>
          <w:tcPr>
            <w:tcW w:w="0" w:type="auto"/>
            <w:shd w:val="clear" w:color="auto" w:fill="FFFFFF"/>
            <w:tcMar>
              <w:top w:w="40" w:type="dxa"/>
              <w:left w:w="0" w:type="dxa"/>
              <w:bottom w:w="40" w:type="dxa"/>
              <w:right w:w="20" w:type="dxa"/>
            </w:tcMar>
            <w:vAlign w:val="bottom"/>
          </w:tcPr>
          <w:p w14:paraId="299C64DE" w14:textId="77777777" w:rsidR="00992A07" w:rsidRDefault="00992A07">
            <w:pPr>
              <w:jc w:val="right"/>
              <w:rPr>
                <w:rFonts w:ascii="宋体"/>
              </w:rPr>
            </w:pPr>
          </w:p>
        </w:tc>
      </w:tr>
      <w:tr w:rsidR="00992A07" w14:paraId="299C64E3" w14:textId="77777777">
        <w:tc>
          <w:tcPr>
            <w:tcW w:w="0" w:type="auto"/>
            <w:gridSpan w:val="3"/>
            <w:shd w:val="clear" w:color="auto" w:fill="CCEEFF"/>
            <w:tcMar>
              <w:top w:w="40" w:type="dxa"/>
              <w:left w:w="20" w:type="dxa"/>
              <w:bottom w:w="40" w:type="dxa"/>
              <w:right w:w="20" w:type="dxa"/>
            </w:tcMar>
            <w:vAlign w:val="bottom"/>
          </w:tcPr>
          <w:p w14:paraId="299C64E0" w14:textId="77777777" w:rsidR="00992A07" w:rsidRDefault="00C4246C">
            <w:pPr>
              <w:textAlignment w:val="bottom"/>
            </w:pPr>
            <w:r>
              <w:rPr>
                <w:rFonts w:ascii="Arial" w:eastAsia="宋体" w:hAnsi="Arial" w:cs="Arial"/>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299C64E1" w14:textId="77777777" w:rsidR="00992A07" w:rsidRDefault="00C4246C">
            <w:pPr>
              <w:jc w:val="right"/>
              <w:textAlignment w:val="bottom"/>
            </w:pPr>
            <w:r>
              <w:rPr>
                <w:rFonts w:ascii="Arial" w:eastAsia="宋体" w:hAnsi="Arial" w:cs="Arial"/>
                <w:color w:val="000000"/>
                <w:sz w:val="20"/>
                <w:szCs w:val="20"/>
              </w:rPr>
              <w:t>34 </w:t>
            </w:r>
          </w:p>
        </w:tc>
        <w:tc>
          <w:tcPr>
            <w:tcW w:w="0" w:type="auto"/>
            <w:shd w:val="clear" w:color="auto" w:fill="CCEEFF"/>
            <w:tcMar>
              <w:top w:w="40" w:type="dxa"/>
              <w:left w:w="0" w:type="dxa"/>
              <w:bottom w:w="40" w:type="dxa"/>
              <w:right w:w="20" w:type="dxa"/>
            </w:tcMar>
            <w:vAlign w:val="bottom"/>
          </w:tcPr>
          <w:p w14:paraId="299C64E2" w14:textId="77777777" w:rsidR="00992A07" w:rsidRDefault="00992A07">
            <w:pPr>
              <w:jc w:val="right"/>
              <w:rPr>
                <w:rFonts w:ascii="宋体"/>
              </w:rPr>
            </w:pPr>
          </w:p>
        </w:tc>
      </w:tr>
      <w:tr w:rsidR="00992A07" w14:paraId="299C64E7" w14:textId="77777777">
        <w:tc>
          <w:tcPr>
            <w:tcW w:w="0" w:type="auto"/>
            <w:gridSpan w:val="3"/>
            <w:shd w:val="clear" w:color="auto" w:fill="FFFFFF"/>
            <w:tcMar>
              <w:top w:w="40" w:type="dxa"/>
              <w:left w:w="20" w:type="dxa"/>
              <w:bottom w:w="40" w:type="dxa"/>
              <w:right w:w="20" w:type="dxa"/>
            </w:tcMar>
            <w:vAlign w:val="bottom"/>
          </w:tcPr>
          <w:p w14:paraId="299C64E4" w14:textId="77777777" w:rsidR="00992A07" w:rsidRDefault="00C4246C">
            <w:pPr>
              <w:textAlignment w:val="bottom"/>
            </w:pPr>
            <w:r>
              <w:rPr>
                <w:rFonts w:ascii="Arial" w:eastAsia="宋体" w:hAnsi="Arial" w:cs="Arial"/>
                <w:color w:val="000000"/>
                <w:sz w:val="20"/>
                <w:szCs w:val="20"/>
              </w:rPr>
              <w:t>2026 and thereafter</w:t>
            </w:r>
          </w:p>
        </w:tc>
        <w:tc>
          <w:tcPr>
            <w:tcW w:w="0" w:type="auto"/>
            <w:gridSpan w:val="2"/>
            <w:shd w:val="clear" w:color="auto" w:fill="FFFFFF"/>
            <w:tcMar>
              <w:top w:w="40" w:type="dxa"/>
              <w:left w:w="20" w:type="dxa"/>
              <w:bottom w:w="40" w:type="dxa"/>
              <w:right w:w="0" w:type="dxa"/>
            </w:tcMar>
            <w:vAlign w:val="bottom"/>
          </w:tcPr>
          <w:p w14:paraId="299C64E5" w14:textId="77777777" w:rsidR="00992A07" w:rsidRDefault="00C4246C">
            <w:pPr>
              <w:jc w:val="right"/>
              <w:textAlignment w:val="bottom"/>
            </w:pPr>
            <w:r>
              <w:rPr>
                <w:rFonts w:ascii="Arial" w:eastAsia="宋体" w:hAnsi="Arial" w:cs="Arial"/>
                <w:color w:val="000000"/>
                <w:sz w:val="20"/>
                <w:szCs w:val="20"/>
              </w:rPr>
              <w:t>54 </w:t>
            </w:r>
          </w:p>
        </w:tc>
        <w:tc>
          <w:tcPr>
            <w:tcW w:w="0" w:type="auto"/>
            <w:shd w:val="clear" w:color="auto" w:fill="FFFFFF"/>
            <w:tcMar>
              <w:top w:w="40" w:type="dxa"/>
              <w:left w:w="0" w:type="dxa"/>
              <w:bottom w:w="40" w:type="dxa"/>
              <w:right w:w="20" w:type="dxa"/>
            </w:tcMar>
            <w:vAlign w:val="bottom"/>
          </w:tcPr>
          <w:p w14:paraId="299C64E6" w14:textId="77777777" w:rsidR="00992A07" w:rsidRDefault="00992A07">
            <w:pPr>
              <w:jc w:val="right"/>
              <w:rPr>
                <w:rFonts w:ascii="宋体"/>
              </w:rPr>
            </w:pPr>
          </w:p>
        </w:tc>
      </w:tr>
      <w:tr w:rsidR="00992A07" w14:paraId="299C64EB" w14:textId="77777777">
        <w:tc>
          <w:tcPr>
            <w:tcW w:w="0" w:type="auto"/>
            <w:gridSpan w:val="3"/>
            <w:shd w:val="clear" w:color="auto" w:fill="CCEEFF"/>
            <w:tcMar>
              <w:top w:w="40" w:type="dxa"/>
              <w:left w:w="20" w:type="dxa"/>
              <w:bottom w:w="40" w:type="dxa"/>
              <w:right w:w="20" w:type="dxa"/>
            </w:tcMar>
            <w:vAlign w:val="bottom"/>
          </w:tcPr>
          <w:p w14:paraId="299C64E8" w14:textId="77777777" w:rsidR="00992A07" w:rsidRDefault="00C4246C">
            <w:pPr>
              <w:textAlignment w:val="bottom"/>
            </w:pPr>
            <w:r>
              <w:rPr>
                <w:rFonts w:ascii="Arial" w:eastAsia="宋体" w:hAnsi="Arial" w:cs="Arial"/>
                <w:color w:val="000000"/>
                <w:sz w:val="20"/>
                <w:szCs w:val="20"/>
              </w:rPr>
              <w:t>        Total minimum lease payments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64E9" w14:textId="77777777" w:rsidR="00992A07" w:rsidRDefault="00C4246C">
            <w:pPr>
              <w:jc w:val="right"/>
              <w:textAlignment w:val="bottom"/>
            </w:pPr>
            <w:r>
              <w:rPr>
                <w:rFonts w:ascii="Arial" w:eastAsia="宋体" w:hAnsi="Arial" w:cs="Arial"/>
                <w:color w:val="000000"/>
                <w:sz w:val="20"/>
                <w:szCs w:val="20"/>
              </w:rPr>
              <w:t>284 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4EA" w14:textId="77777777" w:rsidR="00992A07" w:rsidRDefault="00992A07">
            <w:pPr>
              <w:jc w:val="right"/>
              <w:rPr>
                <w:rFonts w:ascii="宋体"/>
              </w:rPr>
            </w:pPr>
          </w:p>
        </w:tc>
      </w:tr>
      <w:tr w:rsidR="00992A07" w14:paraId="299C64EF" w14:textId="77777777">
        <w:tc>
          <w:tcPr>
            <w:tcW w:w="0" w:type="auto"/>
            <w:gridSpan w:val="3"/>
            <w:shd w:val="clear" w:color="auto" w:fill="FFFFFF"/>
            <w:tcMar>
              <w:top w:w="40" w:type="dxa"/>
              <w:left w:w="20" w:type="dxa"/>
              <w:bottom w:w="40" w:type="dxa"/>
              <w:right w:w="20" w:type="dxa"/>
            </w:tcMar>
            <w:vAlign w:val="bottom"/>
          </w:tcPr>
          <w:p w14:paraId="299C64EC" w14:textId="77777777" w:rsidR="00992A07" w:rsidRDefault="00C4246C">
            <w:pPr>
              <w:textAlignment w:val="bottom"/>
            </w:pPr>
            <w:r>
              <w:rPr>
                <w:rFonts w:ascii="Arial" w:eastAsia="宋体" w:hAnsi="Arial" w:cs="Arial"/>
                <w:color w:val="000000"/>
                <w:sz w:val="20"/>
                <w:szCs w:val="20"/>
              </w:rPr>
              <w:t xml:space="preserve">Less: </w:t>
            </w:r>
            <w:r>
              <w:rPr>
                <w:rFonts w:ascii="Arial" w:eastAsia="宋体" w:hAnsi="Arial" w:cs="Arial"/>
                <w:color w:val="000000"/>
                <w:sz w:val="20"/>
                <w:szCs w:val="20"/>
              </w:rPr>
              <w:t>interest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64ED" w14:textId="77777777" w:rsidR="00992A07" w:rsidRDefault="00C4246C">
            <w:pPr>
              <w:jc w:val="right"/>
              <w:textAlignment w:val="bottom"/>
            </w:pPr>
            <w:r>
              <w:rPr>
                <w:rFonts w:ascii="Arial" w:eastAsia="宋体" w:hAnsi="Arial" w:cs="Arial"/>
                <w:color w:val="000000"/>
                <w:sz w:val="20"/>
                <w:szCs w:val="20"/>
              </w:rPr>
              <w:t>(42)</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4EE" w14:textId="77777777" w:rsidR="00992A07" w:rsidRDefault="00992A07">
            <w:pPr>
              <w:jc w:val="right"/>
              <w:rPr>
                <w:rFonts w:ascii="宋体"/>
              </w:rPr>
            </w:pPr>
          </w:p>
        </w:tc>
      </w:tr>
      <w:tr w:rsidR="00992A07" w14:paraId="299C64F3" w14:textId="77777777">
        <w:tc>
          <w:tcPr>
            <w:tcW w:w="0" w:type="auto"/>
            <w:gridSpan w:val="3"/>
            <w:shd w:val="clear" w:color="auto" w:fill="CCEEFF"/>
            <w:tcMar>
              <w:top w:w="40" w:type="dxa"/>
              <w:left w:w="20" w:type="dxa"/>
              <w:bottom w:w="40" w:type="dxa"/>
              <w:right w:w="20" w:type="dxa"/>
            </w:tcMar>
            <w:vAlign w:val="bottom"/>
          </w:tcPr>
          <w:p w14:paraId="299C64F0" w14:textId="77777777" w:rsidR="00992A07" w:rsidRDefault="00C4246C">
            <w:pPr>
              <w:textAlignment w:val="bottom"/>
            </w:pPr>
            <w:r>
              <w:rPr>
                <w:rFonts w:ascii="Arial" w:eastAsia="宋体" w:hAnsi="Arial" w:cs="Arial"/>
                <w:color w:val="000000"/>
                <w:sz w:val="20"/>
                <w:szCs w:val="20"/>
              </w:rPr>
              <w:t>        Present value of net minimum lease payments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64F1" w14:textId="77777777" w:rsidR="00992A07" w:rsidRDefault="00C4246C">
            <w:pPr>
              <w:jc w:val="right"/>
              <w:textAlignment w:val="bottom"/>
            </w:pPr>
            <w:r>
              <w:rPr>
                <w:rFonts w:ascii="Arial" w:eastAsia="宋体" w:hAnsi="Arial" w:cs="Arial"/>
                <w:color w:val="000000"/>
                <w:sz w:val="20"/>
                <w:szCs w:val="20"/>
              </w:rPr>
              <w:t>242 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4F2" w14:textId="77777777" w:rsidR="00992A07" w:rsidRDefault="00992A07">
            <w:pPr>
              <w:jc w:val="right"/>
              <w:rPr>
                <w:rFonts w:ascii="宋体"/>
              </w:rPr>
            </w:pPr>
          </w:p>
        </w:tc>
      </w:tr>
      <w:tr w:rsidR="00992A07" w14:paraId="299C64F7" w14:textId="77777777">
        <w:tc>
          <w:tcPr>
            <w:tcW w:w="0" w:type="auto"/>
            <w:gridSpan w:val="3"/>
            <w:shd w:val="clear" w:color="auto" w:fill="FFFFFF"/>
            <w:tcMar>
              <w:top w:w="40" w:type="dxa"/>
              <w:left w:w="20" w:type="dxa"/>
              <w:bottom w:w="40" w:type="dxa"/>
              <w:right w:w="20" w:type="dxa"/>
            </w:tcMar>
            <w:vAlign w:val="bottom"/>
          </w:tcPr>
          <w:p w14:paraId="299C64F4" w14:textId="77777777" w:rsidR="00992A07" w:rsidRDefault="00C4246C">
            <w:pPr>
              <w:textAlignment w:val="bottom"/>
            </w:pPr>
            <w:r>
              <w:rPr>
                <w:rFonts w:ascii="Arial" w:eastAsia="宋体" w:hAnsi="Arial" w:cs="Arial"/>
                <w:color w:val="000000"/>
                <w:sz w:val="20"/>
                <w:szCs w:val="20"/>
              </w:rPr>
              <w:t>Less: current portion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64F5" w14:textId="77777777" w:rsidR="00992A07" w:rsidRDefault="00C4246C">
            <w:pPr>
              <w:jc w:val="right"/>
              <w:textAlignment w:val="bottom"/>
            </w:pPr>
            <w:r>
              <w:rPr>
                <w:rFonts w:ascii="Arial" w:eastAsia="宋体" w:hAnsi="Arial" w:cs="Arial"/>
                <w:color w:val="000000"/>
                <w:sz w:val="20"/>
                <w:szCs w:val="20"/>
              </w:rPr>
              <w:t>(41)</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4F6" w14:textId="77777777" w:rsidR="00992A07" w:rsidRDefault="00992A07">
            <w:pPr>
              <w:jc w:val="right"/>
              <w:rPr>
                <w:rFonts w:ascii="宋体"/>
              </w:rPr>
            </w:pPr>
          </w:p>
        </w:tc>
      </w:tr>
      <w:tr w:rsidR="00992A07" w14:paraId="299C64FC" w14:textId="77777777">
        <w:tc>
          <w:tcPr>
            <w:tcW w:w="0" w:type="auto"/>
            <w:gridSpan w:val="3"/>
            <w:shd w:val="clear" w:color="auto" w:fill="CCEEFF"/>
            <w:tcMar>
              <w:top w:w="40" w:type="dxa"/>
              <w:left w:w="20" w:type="dxa"/>
              <w:bottom w:w="40" w:type="dxa"/>
              <w:right w:w="20" w:type="dxa"/>
            </w:tcMar>
            <w:vAlign w:val="bottom"/>
          </w:tcPr>
          <w:p w14:paraId="299C64F8" w14:textId="77777777" w:rsidR="00992A07" w:rsidRDefault="00C4246C">
            <w:pPr>
              <w:textAlignment w:val="bottom"/>
            </w:pPr>
            <w:r>
              <w:rPr>
                <w:rFonts w:ascii="Arial" w:eastAsia="宋体" w:hAnsi="Arial" w:cs="Arial"/>
                <w:color w:val="000000"/>
                <w:sz w:val="20"/>
                <w:szCs w:val="20"/>
              </w:rPr>
              <w:t>        Total long-term operating lease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64F9"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64FA" w14:textId="77777777" w:rsidR="00992A07" w:rsidRDefault="00C4246C">
            <w:pPr>
              <w:jc w:val="right"/>
              <w:textAlignment w:val="bottom"/>
            </w:pPr>
            <w:r>
              <w:rPr>
                <w:rFonts w:ascii="Arial" w:eastAsia="宋体" w:hAnsi="Arial" w:cs="Arial"/>
                <w:color w:val="000000"/>
                <w:sz w:val="20"/>
                <w:szCs w:val="20"/>
              </w:rPr>
              <w:t>201 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64FB" w14:textId="77777777" w:rsidR="00992A07" w:rsidRDefault="00992A07">
            <w:pPr>
              <w:jc w:val="right"/>
              <w:rPr>
                <w:rFonts w:ascii="宋体"/>
              </w:rPr>
            </w:pPr>
          </w:p>
        </w:tc>
      </w:tr>
    </w:tbl>
    <w:p w14:paraId="299C64FD" w14:textId="77777777" w:rsidR="00992A07" w:rsidRDefault="00C4246C">
      <w:pPr>
        <w:spacing w:before="180"/>
        <w:jc w:val="both"/>
      </w:pPr>
      <w:r>
        <w:rPr>
          <w:rFonts w:ascii="Arial" w:eastAsia="宋体" w:hAnsi="Arial" w:cs="Arial"/>
          <w:color w:val="000000"/>
          <w:sz w:val="20"/>
          <w:szCs w:val="20"/>
        </w:rPr>
        <w:t xml:space="preserve">Certain other operating leases contain provisions for escalating lease payments subject to changes in the consumer price index. </w:t>
      </w:r>
    </w:p>
    <w:p w14:paraId="299C64FE" w14:textId="77777777" w:rsidR="00992A07" w:rsidRDefault="00C4246C">
      <w:pPr>
        <w:spacing w:before="180"/>
        <w:jc w:val="both"/>
      </w:pPr>
      <w:r>
        <w:rPr>
          <w:rFonts w:ascii="Arial" w:eastAsia="宋体" w:hAnsi="Arial" w:cs="Arial"/>
          <w:b/>
          <w:bCs/>
          <w:i/>
          <w:iCs/>
          <w:color w:val="000000"/>
          <w:sz w:val="20"/>
          <w:szCs w:val="20"/>
        </w:rPr>
        <w:t>Purchase and Other Contractual Obligations</w:t>
      </w:r>
    </w:p>
    <w:p w14:paraId="299C64FF" w14:textId="77777777" w:rsidR="00992A07" w:rsidRDefault="00C4246C">
      <w:pPr>
        <w:spacing w:before="180"/>
        <w:jc w:val="both"/>
      </w:pPr>
      <w:r>
        <w:rPr>
          <w:rFonts w:ascii="Arial" w:eastAsia="宋体" w:hAnsi="Arial" w:cs="Arial"/>
          <w:color w:val="000000"/>
          <w:sz w:val="20"/>
          <w:szCs w:val="20"/>
        </w:rPr>
        <w:t>The Company’s purchase obligations primarily include the Company’s obligations to pu</w:t>
      </w:r>
      <w:r>
        <w:rPr>
          <w:rFonts w:ascii="Arial" w:eastAsia="宋体" w:hAnsi="Arial" w:cs="Arial"/>
          <w:color w:val="000000"/>
          <w:sz w:val="20"/>
          <w:szCs w:val="20"/>
        </w:rPr>
        <w:t xml:space="preserve">rchase wafers and substrates from third parties. The Company also had other contractual obligations, primarily included in Other long-term liabilities and Accrued liabilities on its consolidated balance sheets, which primarily consisted of $149 million of </w:t>
      </w:r>
      <w:r>
        <w:rPr>
          <w:rFonts w:ascii="Arial" w:eastAsia="宋体" w:hAnsi="Arial" w:cs="Arial"/>
          <w:color w:val="000000"/>
          <w:sz w:val="20"/>
          <w:szCs w:val="20"/>
        </w:rPr>
        <w:t>payments due under certain software and technology licenses and IP licenses that will be paid through 2025.</w:t>
      </w:r>
    </w:p>
    <w:p w14:paraId="299C6500" w14:textId="77777777" w:rsidR="00992A07" w:rsidRDefault="00C4246C">
      <w:pPr>
        <w:spacing w:before="180"/>
        <w:jc w:val="both"/>
      </w:pPr>
      <w:r>
        <w:rPr>
          <w:rFonts w:ascii="Arial" w:eastAsia="宋体" w:hAnsi="Arial" w:cs="Arial"/>
          <w:color w:val="000000"/>
          <w:sz w:val="20"/>
          <w:szCs w:val="20"/>
        </w:rPr>
        <w:t>Total future unconditional purchase obligations as of December 26, 2020 were as follows:</w:t>
      </w:r>
    </w:p>
    <w:tbl>
      <w:tblPr>
        <w:tblW w:w="4993" w:type="pct"/>
        <w:tblCellMar>
          <w:top w:w="15" w:type="dxa"/>
          <w:left w:w="15" w:type="dxa"/>
          <w:bottom w:w="15" w:type="dxa"/>
          <w:right w:w="15" w:type="dxa"/>
        </w:tblCellMar>
        <w:tblLook w:val="04A0" w:firstRow="1" w:lastRow="0" w:firstColumn="1" w:lastColumn="0" w:noHBand="0" w:noVBand="1"/>
      </w:tblPr>
      <w:tblGrid>
        <w:gridCol w:w="47"/>
        <w:gridCol w:w="6553"/>
        <w:gridCol w:w="37"/>
        <w:gridCol w:w="133"/>
        <w:gridCol w:w="1518"/>
        <w:gridCol w:w="36"/>
      </w:tblGrid>
      <w:tr w:rsidR="00992A07" w14:paraId="299C6507" w14:textId="77777777">
        <w:tc>
          <w:tcPr>
            <w:tcW w:w="50" w:type="pct"/>
            <w:shd w:val="clear" w:color="auto" w:fill="auto"/>
          </w:tcPr>
          <w:p w14:paraId="299C6501" w14:textId="77777777" w:rsidR="00992A07" w:rsidRDefault="00992A07">
            <w:pPr>
              <w:rPr>
                <w:rFonts w:ascii="宋体"/>
              </w:rPr>
            </w:pPr>
          </w:p>
        </w:tc>
        <w:tc>
          <w:tcPr>
            <w:tcW w:w="3956" w:type="pct"/>
            <w:shd w:val="clear" w:color="auto" w:fill="auto"/>
          </w:tcPr>
          <w:p w14:paraId="299C6502" w14:textId="77777777" w:rsidR="00992A07" w:rsidRDefault="00992A07">
            <w:pPr>
              <w:rPr>
                <w:rFonts w:ascii="宋体"/>
              </w:rPr>
            </w:pPr>
          </w:p>
        </w:tc>
        <w:tc>
          <w:tcPr>
            <w:tcW w:w="5" w:type="pct"/>
            <w:shd w:val="clear" w:color="auto" w:fill="auto"/>
          </w:tcPr>
          <w:p w14:paraId="299C6503" w14:textId="77777777" w:rsidR="00992A07" w:rsidRDefault="00992A07">
            <w:pPr>
              <w:rPr>
                <w:rFonts w:ascii="宋体"/>
              </w:rPr>
            </w:pPr>
          </w:p>
        </w:tc>
        <w:tc>
          <w:tcPr>
            <w:tcW w:w="50" w:type="pct"/>
            <w:shd w:val="clear" w:color="auto" w:fill="auto"/>
          </w:tcPr>
          <w:p w14:paraId="299C6504" w14:textId="77777777" w:rsidR="00992A07" w:rsidRDefault="00992A07">
            <w:pPr>
              <w:rPr>
                <w:rFonts w:ascii="宋体"/>
              </w:rPr>
            </w:pPr>
          </w:p>
        </w:tc>
        <w:tc>
          <w:tcPr>
            <w:tcW w:w="933" w:type="pct"/>
            <w:shd w:val="clear" w:color="auto" w:fill="auto"/>
          </w:tcPr>
          <w:p w14:paraId="299C6505" w14:textId="77777777" w:rsidR="00992A07" w:rsidRDefault="00992A07">
            <w:pPr>
              <w:rPr>
                <w:rFonts w:ascii="宋体"/>
              </w:rPr>
            </w:pPr>
          </w:p>
        </w:tc>
        <w:tc>
          <w:tcPr>
            <w:tcW w:w="5" w:type="pct"/>
            <w:shd w:val="clear" w:color="auto" w:fill="auto"/>
          </w:tcPr>
          <w:p w14:paraId="299C6506" w14:textId="77777777" w:rsidR="00992A07" w:rsidRDefault="00992A07">
            <w:pPr>
              <w:rPr>
                <w:rFonts w:ascii="宋体"/>
              </w:rPr>
            </w:pPr>
          </w:p>
        </w:tc>
      </w:tr>
      <w:tr w:rsidR="00992A07" w14:paraId="299C650A" w14:textId="77777777">
        <w:tc>
          <w:tcPr>
            <w:tcW w:w="0" w:type="auto"/>
            <w:gridSpan w:val="3"/>
            <w:shd w:val="clear" w:color="auto" w:fill="auto"/>
            <w:tcMar>
              <w:top w:w="40" w:type="dxa"/>
              <w:left w:w="20" w:type="dxa"/>
              <w:bottom w:w="40" w:type="dxa"/>
              <w:right w:w="20" w:type="dxa"/>
            </w:tcMar>
            <w:vAlign w:val="bottom"/>
          </w:tcPr>
          <w:p w14:paraId="299C6508" w14:textId="77777777" w:rsidR="00992A07" w:rsidRDefault="00C4246C">
            <w:pPr>
              <w:textAlignment w:val="bottom"/>
            </w:pPr>
            <w:r>
              <w:rPr>
                <w:rFonts w:ascii="Arial" w:eastAsia="宋体" w:hAnsi="Arial" w:cs="Arial"/>
                <w:color w:val="000000"/>
                <w:sz w:val="20"/>
                <w:szCs w:val="20"/>
              </w:rPr>
              <w:t> Year</w:t>
            </w:r>
          </w:p>
        </w:tc>
        <w:tc>
          <w:tcPr>
            <w:tcW w:w="0" w:type="auto"/>
            <w:gridSpan w:val="3"/>
            <w:shd w:val="clear" w:color="auto" w:fill="auto"/>
            <w:tcMar>
              <w:top w:w="40" w:type="dxa"/>
              <w:left w:w="20" w:type="dxa"/>
              <w:bottom w:w="40" w:type="dxa"/>
              <w:right w:w="20" w:type="dxa"/>
            </w:tcMar>
            <w:vAlign w:val="bottom"/>
          </w:tcPr>
          <w:p w14:paraId="299C6509"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650F" w14:textId="77777777">
        <w:tc>
          <w:tcPr>
            <w:tcW w:w="0" w:type="auto"/>
            <w:gridSpan w:val="3"/>
            <w:shd w:val="clear" w:color="auto" w:fill="CCEEFF"/>
            <w:tcMar>
              <w:top w:w="40" w:type="dxa"/>
              <w:left w:w="20" w:type="dxa"/>
              <w:bottom w:w="40" w:type="dxa"/>
              <w:right w:w="20" w:type="dxa"/>
            </w:tcMar>
            <w:vAlign w:val="bottom"/>
          </w:tcPr>
          <w:p w14:paraId="299C650B" w14:textId="77777777" w:rsidR="00992A07" w:rsidRDefault="00C4246C">
            <w:pPr>
              <w:textAlignment w:val="bottom"/>
            </w:pPr>
            <w:r>
              <w:rPr>
                <w:rFonts w:ascii="Arial" w:eastAsia="宋体" w:hAnsi="Arial" w:cs="Arial"/>
                <w:color w:val="000000"/>
                <w:sz w:val="20"/>
                <w:szCs w:val="20"/>
              </w:rPr>
              <w:t>2021</w:t>
            </w:r>
          </w:p>
        </w:tc>
        <w:tc>
          <w:tcPr>
            <w:tcW w:w="0" w:type="auto"/>
            <w:shd w:val="clear" w:color="auto" w:fill="CCEEFF"/>
            <w:tcMar>
              <w:top w:w="40" w:type="dxa"/>
              <w:left w:w="20" w:type="dxa"/>
              <w:bottom w:w="40" w:type="dxa"/>
              <w:right w:w="0" w:type="dxa"/>
            </w:tcMar>
            <w:vAlign w:val="bottom"/>
          </w:tcPr>
          <w:p w14:paraId="299C650C"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50D" w14:textId="77777777" w:rsidR="00992A07" w:rsidRDefault="00C4246C">
            <w:pPr>
              <w:jc w:val="right"/>
              <w:textAlignment w:val="bottom"/>
            </w:pPr>
            <w:r>
              <w:rPr>
                <w:rFonts w:ascii="Arial" w:eastAsia="宋体" w:hAnsi="Arial" w:cs="Arial"/>
                <w:color w:val="000000"/>
                <w:sz w:val="20"/>
                <w:szCs w:val="20"/>
              </w:rPr>
              <w:t>3,026 </w:t>
            </w:r>
          </w:p>
        </w:tc>
        <w:tc>
          <w:tcPr>
            <w:tcW w:w="0" w:type="auto"/>
            <w:shd w:val="clear" w:color="auto" w:fill="CCEEFF"/>
            <w:tcMar>
              <w:top w:w="40" w:type="dxa"/>
              <w:left w:w="0" w:type="dxa"/>
              <w:bottom w:w="40" w:type="dxa"/>
              <w:right w:w="20" w:type="dxa"/>
            </w:tcMar>
            <w:vAlign w:val="bottom"/>
          </w:tcPr>
          <w:p w14:paraId="299C650E" w14:textId="77777777" w:rsidR="00992A07" w:rsidRDefault="00992A07">
            <w:pPr>
              <w:jc w:val="right"/>
              <w:rPr>
                <w:rFonts w:ascii="宋体"/>
              </w:rPr>
            </w:pPr>
          </w:p>
        </w:tc>
      </w:tr>
      <w:tr w:rsidR="00992A07" w14:paraId="299C6513" w14:textId="77777777">
        <w:tc>
          <w:tcPr>
            <w:tcW w:w="0" w:type="auto"/>
            <w:gridSpan w:val="3"/>
            <w:shd w:val="clear" w:color="auto" w:fill="FFFFFF"/>
            <w:tcMar>
              <w:top w:w="40" w:type="dxa"/>
              <w:left w:w="20" w:type="dxa"/>
              <w:bottom w:w="40" w:type="dxa"/>
              <w:right w:w="20" w:type="dxa"/>
            </w:tcMar>
            <w:vAlign w:val="bottom"/>
          </w:tcPr>
          <w:p w14:paraId="299C6510" w14:textId="77777777" w:rsidR="00992A07" w:rsidRDefault="00C4246C">
            <w:pPr>
              <w:textAlignment w:val="bottom"/>
            </w:pPr>
            <w:r>
              <w:rPr>
                <w:rFonts w:ascii="Arial" w:eastAsia="宋体" w:hAnsi="Arial" w:cs="Arial"/>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299C6511" w14:textId="77777777" w:rsidR="00992A07" w:rsidRDefault="00C4246C">
            <w:pPr>
              <w:jc w:val="right"/>
              <w:textAlignment w:val="bottom"/>
            </w:pPr>
            <w:r>
              <w:rPr>
                <w:rFonts w:ascii="Arial" w:eastAsia="宋体" w:hAnsi="Arial" w:cs="Arial"/>
                <w:color w:val="000000"/>
                <w:sz w:val="20"/>
                <w:szCs w:val="20"/>
              </w:rPr>
              <w:t>71 </w:t>
            </w:r>
          </w:p>
        </w:tc>
        <w:tc>
          <w:tcPr>
            <w:tcW w:w="0" w:type="auto"/>
            <w:shd w:val="clear" w:color="auto" w:fill="FFFFFF"/>
            <w:tcMar>
              <w:top w:w="40" w:type="dxa"/>
              <w:left w:w="0" w:type="dxa"/>
              <w:bottom w:w="40" w:type="dxa"/>
              <w:right w:w="20" w:type="dxa"/>
            </w:tcMar>
            <w:vAlign w:val="bottom"/>
          </w:tcPr>
          <w:p w14:paraId="299C6512" w14:textId="77777777" w:rsidR="00992A07" w:rsidRDefault="00992A07">
            <w:pPr>
              <w:jc w:val="right"/>
              <w:rPr>
                <w:rFonts w:ascii="宋体"/>
              </w:rPr>
            </w:pPr>
          </w:p>
        </w:tc>
      </w:tr>
      <w:tr w:rsidR="00992A07" w14:paraId="299C6517" w14:textId="77777777">
        <w:tc>
          <w:tcPr>
            <w:tcW w:w="0" w:type="auto"/>
            <w:gridSpan w:val="3"/>
            <w:shd w:val="clear" w:color="auto" w:fill="CCEEFF"/>
            <w:tcMar>
              <w:top w:w="40" w:type="dxa"/>
              <w:left w:w="20" w:type="dxa"/>
              <w:bottom w:w="40" w:type="dxa"/>
              <w:right w:w="20" w:type="dxa"/>
            </w:tcMar>
            <w:vAlign w:val="bottom"/>
          </w:tcPr>
          <w:p w14:paraId="299C6514" w14:textId="77777777" w:rsidR="00992A07" w:rsidRDefault="00C4246C">
            <w:pPr>
              <w:textAlignment w:val="bottom"/>
            </w:pPr>
            <w:r>
              <w:rPr>
                <w:rFonts w:ascii="Arial" w:eastAsia="宋体" w:hAnsi="Arial" w:cs="Arial"/>
                <w:color w:val="000000"/>
                <w:sz w:val="20"/>
                <w:szCs w:val="20"/>
              </w:rPr>
              <w:t>2023</w:t>
            </w:r>
          </w:p>
        </w:tc>
        <w:tc>
          <w:tcPr>
            <w:tcW w:w="0" w:type="auto"/>
            <w:gridSpan w:val="2"/>
            <w:shd w:val="clear" w:color="auto" w:fill="CCEEFF"/>
            <w:tcMar>
              <w:top w:w="40" w:type="dxa"/>
              <w:left w:w="20" w:type="dxa"/>
              <w:bottom w:w="40" w:type="dxa"/>
              <w:right w:w="0" w:type="dxa"/>
            </w:tcMar>
            <w:vAlign w:val="bottom"/>
          </w:tcPr>
          <w:p w14:paraId="299C6515" w14:textId="77777777" w:rsidR="00992A07" w:rsidRDefault="00C4246C">
            <w:pPr>
              <w:jc w:val="right"/>
              <w:textAlignment w:val="bottom"/>
            </w:pPr>
            <w:r>
              <w:rPr>
                <w:rFonts w:ascii="Arial" w:eastAsia="宋体" w:hAnsi="Arial" w:cs="Arial"/>
                <w:color w:val="000000"/>
                <w:sz w:val="20"/>
                <w:szCs w:val="20"/>
              </w:rPr>
              <w:t>34 </w:t>
            </w:r>
          </w:p>
        </w:tc>
        <w:tc>
          <w:tcPr>
            <w:tcW w:w="0" w:type="auto"/>
            <w:shd w:val="clear" w:color="auto" w:fill="CCEEFF"/>
            <w:tcMar>
              <w:top w:w="40" w:type="dxa"/>
              <w:left w:w="0" w:type="dxa"/>
              <w:bottom w:w="40" w:type="dxa"/>
              <w:right w:w="20" w:type="dxa"/>
            </w:tcMar>
            <w:vAlign w:val="bottom"/>
          </w:tcPr>
          <w:p w14:paraId="299C6516" w14:textId="77777777" w:rsidR="00992A07" w:rsidRDefault="00992A07">
            <w:pPr>
              <w:jc w:val="right"/>
              <w:rPr>
                <w:rFonts w:ascii="宋体"/>
              </w:rPr>
            </w:pPr>
          </w:p>
        </w:tc>
      </w:tr>
      <w:tr w:rsidR="00992A07" w14:paraId="299C651B" w14:textId="77777777">
        <w:tc>
          <w:tcPr>
            <w:tcW w:w="0" w:type="auto"/>
            <w:gridSpan w:val="3"/>
            <w:shd w:val="clear" w:color="auto" w:fill="FFFFFF"/>
            <w:tcMar>
              <w:top w:w="40" w:type="dxa"/>
              <w:left w:w="20" w:type="dxa"/>
              <w:bottom w:w="40" w:type="dxa"/>
              <w:right w:w="20" w:type="dxa"/>
            </w:tcMar>
            <w:vAlign w:val="bottom"/>
          </w:tcPr>
          <w:p w14:paraId="299C6518" w14:textId="77777777" w:rsidR="00992A07" w:rsidRDefault="00C4246C">
            <w:pPr>
              <w:textAlignment w:val="bottom"/>
            </w:pPr>
            <w:r>
              <w:rPr>
                <w:rFonts w:ascii="Arial" w:eastAsia="宋体" w:hAnsi="Arial" w:cs="Arial"/>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299C6519" w14:textId="77777777" w:rsidR="00992A07" w:rsidRDefault="00C4246C">
            <w:pPr>
              <w:jc w:val="right"/>
              <w:textAlignment w:val="bottom"/>
            </w:pPr>
            <w:r>
              <w:rPr>
                <w:rFonts w:ascii="Arial" w:eastAsia="宋体" w:hAnsi="Arial" w:cs="Arial"/>
                <w:color w:val="000000"/>
                <w:sz w:val="20"/>
                <w:szCs w:val="20"/>
              </w:rPr>
              <w:t>25 </w:t>
            </w:r>
          </w:p>
        </w:tc>
        <w:tc>
          <w:tcPr>
            <w:tcW w:w="0" w:type="auto"/>
            <w:shd w:val="clear" w:color="auto" w:fill="FFFFFF"/>
            <w:tcMar>
              <w:top w:w="40" w:type="dxa"/>
              <w:left w:w="0" w:type="dxa"/>
              <w:bottom w:w="40" w:type="dxa"/>
              <w:right w:w="20" w:type="dxa"/>
            </w:tcMar>
            <w:vAlign w:val="bottom"/>
          </w:tcPr>
          <w:p w14:paraId="299C651A" w14:textId="77777777" w:rsidR="00992A07" w:rsidRDefault="00992A07">
            <w:pPr>
              <w:jc w:val="right"/>
              <w:rPr>
                <w:rFonts w:ascii="宋体"/>
              </w:rPr>
            </w:pPr>
          </w:p>
        </w:tc>
      </w:tr>
      <w:tr w:rsidR="00992A07" w14:paraId="299C651F" w14:textId="77777777">
        <w:tc>
          <w:tcPr>
            <w:tcW w:w="0" w:type="auto"/>
            <w:gridSpan w:val="3"/>
            <w:shd w:val="clear" w:color="auto" w:fill="CCEEFF"/>
            <w:tcMar>
              <w:top w:w="40" w:type="dxa"/>
              <w:left w:w="20" w:type="dxa"/>
              <w:bottom w:w="40" w:type="dxa"/>
              <w:right w:w="20" w:type="dxa"/>
            </w:tcMar>
            <w:vAlign w:val="bottom"/>
          </w:tcPr>
          <w:p w14:paraId="299C651C" w14:textId="77777777" w:rsidR="00992A07" w:rsidRDefault="00C4246C">
            <w:pPr>
              <w:textAlignment w:val="bottom"/>
            </w:pPr>
            <w:r>
              <w:rPr>
                <w:rFonts w:ascii="Arial" w:eastAsia="宋体" w:hAnsi="Arial" w:cs="Arial"/>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299C651D" w14:textId="77777777" w:rsidR="00992A07" w:rsidRDefault="00C4246C">
            <w:pPr>
              <w:jc w:val="right"/>
              <w:textAlignment w:val="bottom"/>
            </w:pPr>
            <w:r>
              <w:rPr>
                <w:rFonts w:ascii="Arial" w:eastAsia="宋体" w:hAnsi="Arial" w:cs="Arial"/>
                <w:color w:val="000000"/>
                <w:sz w:val="20"/>
                <w:szCs w:val="20"/>
              </w:rPr>
              <w:t>23 </w:t>
            </w:r>
          </w:p>
        </w:tc>
        <w:tc>
          <w:tcPr>
            <w:tcW w:w="0" w:type="auto"/>
            <w:shd w:val="clear" w:color="auto" w:fill="CCEEFF"/>
            <w:tcMar>
              <w:top w:w="40" w:type="dxa"/>
              <w:left w:w="0" w:type="dxa"/>
              <w:bottom w:w="40" w:type="dxa"/>
              <w:right w:w="20" w:type="dxa"/>
            </w:tcMar>
            <w:vAlign w:val="bottom"/>
          </w:tcPr>
          <w:p w14:paraId="299C651E" w14:textId="77777777" w:rsidR="00992A07" w:rsidRDefault="00992A07">
            <w:pPr>
              <w:jc w:val="right"/>
              <w:rPr>
                <w:rFonts w:ascii="宋体"/>
              </w:rPr>
            </w:pPr>
          </w:p>
        </w:tc>
      </w:tr>
      <w:tr w:rsidR="00992A07" w14:paraId="299C6523" w14:textId="77777777">
        <w:tc>
          <w:tcPr>
            <w:tcW w:w="0" w:type="auto"/>
            <w:gridSpan w:val="3"/>
            <w:shd w:val="clear" w:color="auto" w:fill="FFFFFF"/>
            <w:tcMar>
              <w:top w:w="40" w:type="dxa"/>
              <w:left w:w="20" w:type="dxa"/>
              <w:bottom w:w="40" w:type="dxa"/>
              <w:right w:w="20" w:type="dxa"/>
            </w:tcMar>
            <w:vAlign w:val="bottom"/>
          </w:tcPr>
          <w:p w14:paraId="299C6520" w14:textId="77777777" w:rsidR="00992A07" w:rsidRDefault="00C4246C">
            <w:pPr>
              <w:textAlignment w:val="bottom"/>
            </w:pPr>
            <w:r>
              <w:rPr>
                <w:rFonts w:ascii="Arial" w:eastAsia="宋体" w:hAnsi="Arial" w:cs="Arial"/>
                <w:color w:val="000000"/>
                <w:sz w:val="20"/>
                <w:szCs w:val="20"/>
              </w:rPr>
              <w:t>2026 and thereafter</w:t>
            </w:r>
          </w:p>
        </w:tc>
        <w:tc>
          <w:tcPr>
            <w:tcW w:w="0" w:type="auto"/>
            <w:gridSpan w:val="2"/>
            <w:shd w:val="clear" w:color="auto" w:fill="FFFFFF"/>
            <w:tcMar>
              <w:top w:w="40" w:type="dxa"/>
              <w:left w:w="20" w:type="dxa"/>
              <w:bottom w:w="40" w:type="dxa"/>
              <w:right w:w="0" w:type="dxa"/>
            </w:tcMar>
            <w:vAlign w:val="bottom"/>
          </w:tcPr>
          <w:p w14:paraId="299C6521" w14:textId="77777777" w:rsidR="00992A07" w:rsidRDefault="00C4246C">
            <w:pPr>
              <w:jc w:val="right"/>
              <w:textAlignment w:val="bottom"/>
            </w:pPr>
            <w:r>
              <w:rPr>
                <w:rFonts w:ascii="Arial" w:eastAsia="宋体" w:hAnsi="Arial" w:cs="Arial"/>
                <w:color w:val="000000"/>
                <w:sz w:val="20"/>
                <w:szCs w:val="20"/>
              </w:rPr>
              <w:t>12 </w:t>
            </w:r>
          </w:p>
        </w:tc>
        <w:tc>
          <w:tcPr>
            <w:tcW w:w="0" w:type="auto"/>
            <w:shd w:val="clear" w:color="auto" w:fill="FFFFFF"/>
            <w:tcMar>
              <w:top w:w="40" w:type="dxa"/>
              <w:left w:w="0" w:type="dxa"/>
              <w:bottom w:w="40" w:type="dxa"/>
              <w:right w:w="20" w:type="dxa"/>
            </w:tcMar>
            <w:vAlign w:val="bottom"/>
          </w:tcPr>
          <w:p w14:paraId="299C6522" w14:textId="77777777" w:rsidR="00992A07" w:rsidRDefault="00992A07">
            <w:pPr>
              <w:jc w:val="right"/>
              <w:rPr>
                <w:rFonts w:ascii="宋体"/>
              </w:rPr>
            </w:pPr>
          </w:p>
        </w:tc>
      </w:tr>
      <w:tr w:rsidR="00992A07" w14:paraId="299C6528" w14:textId="77777777">
        <w:tc>
          <w:tcPr>
            <w:tcW w:w="0" w:type="auto"/>
            <w:gridSpan w:val="3"/>
            <w:shd w:val="clear" w:color="auto" w:fill="CCEEFF"/>
            <w:tcMar>
              <w:top w:w="40" w:type="dxa"/>
              <w:left w:w="20" w:type="dxa"/>
              <w:bottom w:w="40" w:type="dxa"/>
              <w:right w:w="20" w:type="dxa"/>
            </w:tcMar>
            <w:vAlign w:val="bottom"/>
          </w:tcPr>
          <w:p w14:paraId="299C6524" w14:textId="77777777" w:rsidR="00992A07" w:rsidRDefault="00C4246C">
            <w:pPr>
              <w:textAlignment w:val="bottom"/>
            </w:pPr>
            <w:r>
              <w:rPr>
                <w:rFonts w:ascii="Arial" w:eastAsia="宋体" w:hAnsi="Arial" w:cs="Arial"/>
                <w:color w:val="000000"/>
                <w:sz w:val="20"/>
                <w:szCs w:val="20"/>
              </w:rPr>
              <w:t> Total unconditional purchase commitments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9C6525"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9C6526" w14:textId="77777777" w:rsidR="00992A07" w:rsidRDefault="00C4246C">
            <w:pPr>
              <w:jc w:val="right"/>
              <w:textAlignment w:val="bottom"/>
            </w:pPr>
            <w:r>
              <w:rPr>
                <w:rFonts w:ascii="Arial" w:eastAsia="宋体" w:hAnsi="Arial" w:cs="Arial"/>
                <w:color w:val="000000"/>
                <w:sz w:val="20"/>
                <w:szCs w:val="20"/>
              </w:rPr>
              <w:t>3,191 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9C6527" w14:textId="77777777" w:rsidR="00992A07" w:rsidRDefault="00992A07">
            <w:pPr>
              <w:jc w:val="right"/>
              <w:rPr>
                <w:rFonts w:ascii="宋体"/>
              </w:rPr>
            </w:pPr>
          </w:p>
        </w:tc>
      </w:tr>
    </w:tbl>
    <w:p w14:paraId="299C6529" w14:textId="77777777" w:rsidR="00992A07" w:rsidRDefault="00C4246C">
      <w:pPr>
        <w:jc w:val="center"/>
      </w:pPr>
      <w:r>
        <w:rPr>
          <w:rFonts w:ascii="Times New Roman" w:eastAsia="宋体" w:hAnsi="Times New Roman"/>
          <w:color w:val="000000"/>
          <w:sz w:val="20"/>
          <w:szCs w:val="20"/>
        </w:rPr>
        <w:t>76</w:t>
      </w:r>
    </w:p>
    <w:p w14:paraId="299C652A" w14:textId="77777777" w:rsidR="00992A07" w:rsidRDefault="00C4246C">
      <w:r>
        <w:pict w14:anchorId="299C6ED2">
          <v:rect id="_x0000_i1103" style="width:415.3pt;height:1.5pt" o:hralign="center" o:hrstd="t" o:hr="t" fillcolor="#a0a0a0" stroked="f"/>
        </w:pict>
      </w:r>
    </w:p>
    <w:p w14:paraId="299C652B" w14:textId="77777777" w:rsidR="00992A07" w:rsidRDefault="00992A07"/>
    <w:p w14:paraId="299C652C" w14:textId="77777777" w:rsidR="00992A07" w:rsidRDefault="00C4246C">
      <w:pPr>
        <w:spacing w:before="180"/>
        <w:jc w:val="both"/>
      </w:pPr>
      <w:r>
        <w:rPr>
          <w:rFonts w:ascii="Arial" w:eastAsia="宋体" w:hAnsi="Arial" w:cs="Arial"/>
          <w:b/>
          <w:bCs/>
          <w:i/>
          <w:iCs/>
          <w:color w:val="000000"/>
          <w:sz w:val="20"/>
          <w:szCs w:val="20"/>
        </w:rPr>
        <w:t>Warranties and Indemnities</w:t>
      </w:r>
    </w:p>
    <w:p w14:paraId="299C652D" w14:textId="77777777" w:rsidR="00992A07" w:rsidRDefault="00C4246C">
      <w:pPr>
        <w:spacing w:before="180"/>
        <w:jc w:val="both"/>
      </w:pPr>
      <w:r>
        <w:rPr>
          <w:rFonts w:ascii="Arial" w:eastAsia="宋体" w:hAnsi="Arial" w:cs="Arial"/>
          <w:color w:val="000000"/>
          <w:sz w:val="20"/>
          <w:szCs w:val="20"/>
        </w:rPr>
        <w:t>The Company generally warrants that its products sold to its customers will conform to its approved specifications and be free from defects in material and workmanship under normal use and conditions for one year. The Company may also offer one to three-ye</w:t>
      </w:r>
      <w:r>
        <w:rPr>
          <w:rFonts w:ascii="Arial" w:eastAsia="宋体" w:hAnsi="Arial" w:cs="Arial"/>
          <w:color w:val="000000"/>
          <w:sz w:val="20"/>
          <w:szCs w:val="20"/>
        </w:rPr>
        <w:t xml:space="preserve">ar limited warranties based on product type and negotiated warranty terms with certain customers. The Company accrues warranty costs to Cost of sales at the time of sale of warranted products. </w:t>
      </w:r>
    </w:p>
    <w:p w14:paraId="299C652E" w14:textId="77777777" w:rsidR="00992A07" w:rsidRDefault="00C4246C">
      <w:pPr>
        <w:spacing w:before="180"/>
        <w:jc w:val="both"/>
      </w:pPr>
      <w:r>
        <w:rPr>
          <w:rFonts w:ascii="Arial" w:eastAsia="宋体" w:hAnsi="Arial" w:cs="Arial"/>
          <w:color w:val="000000"/>
          <w:sz w:val="20"/>
          <w:szCs w:val="20"/>
        </w:rPr>
        <w:t>Changes in the Company’s estimated liability for product warra</w:t>
      </w:r>
      <w:r>
        <w:rPr>
          <w:rFonts w:ascii="Arial" w:eastAsia="宋体" w:hAnsi="Arial" w:cs="Arial"/>
          <w:color w:val="000000"/>
          <w:sz w:val="20"/>
          <w:szCs w:val="20"/>
        </w:rPr>
        <w:t>nty during the years ended December 26, 2020 and December 28, 2019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268"/>
        <w:gridCol w:w="37"/>
        <w:gridCol w:w="133"/>
        <w:gridCol w:w="1273"/>
        <w:gridCol w:w="36"/>
        <w:gridCol w:w="36"/>
        <w:gridCol w:w="36"/>
        <w:gridCol w:w="36"/>
        <w:gridCol w:w="133"/>
        <w:gridCol w:w="1274"/>
        <w:gridCol w:w="36"/>
      </w:tblGrid>
      <w:tr w:rsidR="00992A07" w14:paraId="299C653B" w14:textId="77777777">
        <w:tc>
          <w:tcPr>
            <w:tcW w:w="50" w:type="pct"/>
            <w:shd w:val="clear" w:color="auto" w:fill="auto"/>
          </w:tcPr>
          <w:p w14:paraId="299C652F" w14:textId="77777777" w:rsidR="00992A07" w:rsidRDefault="00992A07">
            <w:pPr>
              <w:rPr>
                <w:rFonts w:ascii="宋体"/>
              </w:rPr>
            </w:pPr>
          </w:p>
        </w:tc>
        <w:tc>
          <w:tcPr>
            <w:tcW w:w="3205" w:type="pct"/>
            <w:shd w:val="clear" w:color="auto" w:fill="auto"/>
          </w:tcPr>
          <w:p w14:paraId="299C6530" w14:textId="77777777" w:rsidR="00992A07" w:rsidRDefault="00992A07">
            <w:pPr>
              <w:rPr>
                <w:rFonts w:ascii="宋体"/>
              </w:rPr>
            </w:pPr>
          </w:p>
        </w:tc>
        <w:tc>
          <w:tcPr>
            <w:tcW w:w="5" w:type="pct"/>
            <w:shd w:val="clear" w:color="auto" w:fill="auto"/>
          </w:tcPr>
          <w:p w14:paraId="299C6531" w14:textId="77777777" w:rsidR="00992A07" w:rsidRDefault="00992A07">
            <w:pPr>
              <w:rPr>
                <w:rFonts w:ascii="宋体"/>
              </w:rPr>
            </w:pPr>
          </w:p>
        </w:tc>
        <w:tc>
          <w:tcPr>
            <w:tcW w:w="50" w:type="pct"/>
            <w:shd w:val="clear" w:color="auto" w:fill="auto"/>
          </w:tcPr>
          <w:p w14:paraId="299C6532" w14:textId="77777777" w:rsidR="00992A07" w:rsidRDefault="00992A07">
            <w:pPr>
              <w:rPr>
                <w:rFonts w:ascii="宋体"/>
              </w:rPr>
            </w:pPr>
          </w:p>
        </w:tc>
        <w:tc>
          <w:tcPr>
            <w:tcW w:w="800" w:type="pct"/>
            <w:shd w:val="clear" w:color="auto" w:fill="auto"/>
          </w:tcPr>
          <w:p w14:paraId="299C6533" w14:textId="77777777" w:rsidR="00992A07" w:rsidRDefault="00992A07">
            <w:pPr>
              <w:rPr>
                <w:rFonts w:ascii="宋体"/>
              </w:rPr>
            </w:pPr>
          </w:p>
        </w:tc>
        <w:tc>
          <w:tcPr>
            <w:tcW w:w="5" w:type="pct"/>
            <w:shd w:val="clear" w:color="auto" w:fill="auto"/>
          </w:tcPr>
          <w:p w14:paraId="299C6534" w14:textId="77777777" w:rsidR="00992A07" w:rsidRDefault="00992A07">
            <w:pPr>
              <w:rPr>
                <w:rFonts w:ascii="宋体"/>
              </w:rPr>
            </w:pPr>
          </w:p>
        </w:tc>
        <w:tc>
          <w:tcPr>
            <w:tcW w:w="5" w:type="pct"/>
            <w:shd w:val="clear" w:color="auto" w:fill="auto"/>
          </w:tcPr>
          <w:p w14:paraId="299C6535" w14:textId="77777777" w:rsidR="00992A07" w:rsidRDefault="00992A07">
            <w:pPr>
              <w:rPr>
                <w:rFonts w:ascii="宋体"/>
              </w:rPr>
            </w:pPr>
          </w:p>
        </w:tc>
        <w:tc>
          <w:tcPr>
            <w:tcW w:w="19" w:type="pct"/>
            <w:shd w:val="clear" w:color="auto" w:fill="auto"/>
          </w:tcPr>
          <w:p w14:paraId="299C6536" w14:textId="77777777" w:rsidR="00992A07" w:rsidRDefault="00992A07">
            <w:pPr>
              <w:rPr>
                <w:rFonts w:ascii="宋体"/>
              </w:rPr>
            </w:pPr>
          </w:p>
        </w:tc>
        <w:tc>
          <w:tcPr>
            <w:tcW w:w="5" w:type="pct"/>
            <w:shd w:val="clear" w:color="auto" w:fill="auto"/>
          </w:tcPr>
          <w:p w14:paraId="299C6537" w14:textId="77777777" w:rsidR="00992A07" w:rsidRDefault="00992A07">
            <w:pPr>
              <w:rPr>
                <w:rFonts w:ascii="宋体"/>
              </w:rPr>
            </w:pPr>
          </w:p>
        </w:tc>
        <w:tc>
          <w:tcPr>
            <w:tcW w:w="50" w:type="pct"/>
            <w:shd w:val="clear" w:color="auto" w:fill="auto"/>
          </w:tcPr>
          <w:p w14:paraId="299C6538" w14:textId="77777777" w:rsidR="00992A07" w:rsidRDefault="00992A07">
            <w:pPr>
              <w:rPr>
                <w:rFonts w:ascii="宋体"/>
              </w:rPr>
            </w:pPr>
          </w:p>
        </w:tc>
        <w:tc>
          <w:tcPr>
            <w:tcW w:w="800" w:type="pct"/>
            <w:shd w:val="clear" w:color="auto" w:fill="auto"/>
          </w:tcPr>
          <w:p w14:paraId="299C6539" w14:textId="77777777" w:rsidR="00992A07" w:rsidRDefault="00992A07">
            <w:pPr>
              <w:rPr>
                <w:rFonts w:ascii="宋体"/>
              </w:rPr>
            </w:pPr>
          </w:p>
        </w:tc>
        <w:tc>
          <w:tcPr>
            <w:tcW w:w="5" w:type="pct"/>
            <w:shd w:val="clear" w:color="auto" w:fill="auto"/>
          </w:tcPr>
          <w:p w14:paraId="299C653A" w14:textId="77777777" w:rsidR="00992A07" w:rsidRDefault="00992A07">
            <w:pPr>
              <w:rPr>
                <w:rFonts w:ascii="宋体"/>
              </w:rPr>
            </w:pPr>
          </w:p>
        </w:tc>
      </w:tr>
      <w:tr w:rsidR="00992A07" w14:paraId="299C6540" w14:textId="77777777">
        <w:tc>
          <w:tcPr>
            <w:tcW w:w="0" w:type="auto"/>
            <w:gridSpan w:val="3"/>
            <w:shd w:val="clear" w:color="auto" w:fill="auto"/>
            <w:tcMar>
              <w:top w:w="0" w:type="dxa"/>
              <w:left w:w="20" w:type="dxa"/>
              <w:bottom w:w="0" w:type="dxa"/>
              <w:right w:w="20" w:type="dxa"/>
            </w:tcMar>
          </w:tcPr>
          <w:p w14:paraId="299C653C"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53D" w14:textId="77777777" w:rsidR="00992A07" w:rsidRDefault="00C4246C">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shd w:val="clear" w:color="auto" w:fill="auto"/>
            <w:tcMar>
              <w:top w:w="0" w:type="dxa"/>
              <w:left w:w="20" w:type="dxa"/>
              <w:bottom w:w="0" w:type="dxa"/>
              <w:right w:w="20" w:type="dxa"/>
            </w:tcMar>
          </w:tcPr>
          <w:p w14:paraId="299C653E" w14:textId="77777777" w:rsidR="00992A07" w:rsidRDefault="00992A0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9C653F" w14:textId="77777777" w:rsidR="00992A07" w:rsidRDefault="00C4246C">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992A07" w14:paraId="299C6543" w14:textId="77777777">
        <w:tc>
          <w:tcPr>
            <w:tcW w:w="0" w:type="auto"/>
            <w:gridSpan w:val="3"/>
            <w:shd w:val="clear" w:color="auto" w:fill="auto"/>
            <w:tcMar>
              <w:top w:w="40" w:type="dxa"/>
              <w:left w:w="20" w:type="dxa"/>
              <w:bottom w:w="40" w:type="dxa"/>
              <w:right w:w="20" w:type="dxa"/>
            </w:tcMar>
            <w:vAlign w:val="bottom"/>
          </w:tcPr>
          <w:p w14:paraId="299C6541" w14:textId="77777777" w:rsidR="00992A07" w:rsidRDefault="00C4246C">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9C6542" w14:textId="77777777" w:rsidR="00992A07" w:rsidRDefault="00C4246C">
            <w:pPr>
              <w:jc w:val="center"/>
              <w:textAlignment w:val="bottom"/>
            </w:pPr>
            <w:r>
              <w:rPr>
                <w:rFonts w:ascii="Arial" w:eastAsia="宋体" w:hAnsi="Arial" w:cs="Arial"/>
                <w:b/>
                <w:bCs/>
                <w:color w:val="000000"/>
                <w:sz w:val="16"/>
                <w:szCs w:val="16"/>
              </w:rPr>
              <w:t>(In millions)</w:t>
            </w:r>
          </w:p>
        </w:tc>
      </w:tr>
      <w:tr w:rsidR="00992A07" w14:paraId="299C654C" w14:textId="77777777">
        <w:tc>
          <w:tcPr>
            <w:tcW w:w="0" w:type="auto"/>
            <w:gridSpan w:val="3"/>
            <w:shd w:val="clear" w:color="auto" w:fill="CCEEFF"/>
            <w:tcMar>
              <w:top w:w="40" w:type="dxa"/>
              <w:left w:w="20" w:type="dxa"/>
              <w:bottom w:w="40" w:type="dxa"/>
              <w:right w:w="20" w:type="dxa"/>
            </w:tcMar>
            <w:vAlign w:val="bottom"/>
          </w:tcPr>
          <w:p w14:paraId="299C6544" w14:textId="77777777" w:rsidR="00992A07" w:rsidRDefault="00C4246C">
            <w:pPr>
              <w:textAlignment w:val="bottom"/>
            </w:pPr>
            <w:r>
              <w:rPr>
                <w:rFonts w:ascii="Arial" w:eastAsia="宋体" w:hAnsi="Arial" w:cs="Arial"/>
                <w:color w:val="000000"/>
                <w:sz w:val="20"/>
                <w:szCs w:val="20"/>
              </w:rPr>
              <w:t>Beginning balance</w:t>
            </w:r>
          </w:p>
        </w:tc>
        <w:tc>
          <w:tcPr>
            <w:tcW w:w="0" w:type="auto"/>
            <w:shd w:val="clear" w:color="auto" w:fill="CCEEFF"/>
            <w:tcMar>
              <w:top w:w="40" w:type="dxa"/>
              <w:left w:w="20" w:type="dxa"/>
              <w:bottom w:w="40" w:type="dxa"/>
              <w:right w:w="0" w:type="dxa"/>
            </w:tcMar>
            <w:vAlign w:val="bottom"/>
          </w:tcPr>
          <w:p w14:paraId="299C6545"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546" w14:textId="77777777" w:rsidR="00992A07" w:rsidRDefault="00C4246C">
            <w:pPr>
              <w:jc w:val="right"/>
              <w:textAlignment w:val="bottom"/>
            </w:pPr>
            <w:r>
              <w:rPr>
                <w:rFonts w:ascii="Arial" w:eastAsia="宋体" w:hAnsi="Arial" w:cs="Arial"/>
                <w:color w:val="000000"/>
                <w:sz w:val="20"/>
                <w:szCs w:val="20"/>
              </w:rPr>
              <w:t>15 </w:t>
            </w:r>
          </w:p>
        </w:tc>
        <w:tc>
          <w:tcPr>
            <w:tcW w:w="0" w:type="auto"/>
            <w:shd w:val="clear" w:color="auto" w:fill="CCEEFF"/>
            <w:tcMar>
              <w:top w:w="40" w:type="dxa"/>
              <w:left w:w="0" w:type="dxa"/>
              <w:bottom w:w="40" w:type="dxa"/>
              <w:right w:w="20" w:type="dxa"/>
            </w:tcMar>
            <w:vAlign w:val="bottom"/>
          </w:tcPr>
          <w:p w14:paraId="299C654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548"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6549"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54A" w14:textId="77777777" w:rsidR="00992A07" w:rsidRDefault="00C4246C">
            <w:pPr>
              <w:jc w:val="right"/>
              <w:textAlignment w:val="bottom"/>
            </w:pPr>
            <w:r>
              <w:rPr>
                <w:rFonts w:ascii="Arial" w:eastAsia="宋体" w:hAnsi="Arial" w:cs="Arial"/>
                <w:color w:val="000000"/>
                <w:sz w:val="20"/>
                <w:szCs w:val="20"/>
              </w:rPr>
              <w:t>13 </w:t>
            </w:r>
          </w:p>
        </w:tc>
        <w:tc>
          <w:tcPr>
            <w:tcW w:w="0" w:type="auto"/>
            <w:shd w:val="clear" w:color="auto" w:fill="CCEEFF"/>
            <w:tcMar>
              <w:top w:w="40" w:type="dxa"/>
              <w:left w:w="0" w:type="dxa"/>
              <w:bottom w:w="40" w:type="dxa"/>
              <w:right w:w="20" w:type="dxa"/>
            </w:tcMar>
            <w:vAlign w:val="bottom"/>
          </w:tcPr>
          <w:p w14:paraId="299C654B" w14:textId="77777777" w:rsidR="00992A07" w:rsidRDefault="00992A07">
            <w:pPr>
              <w:jc w:val="right"/>
              <w:rPr>
                <w:rFonts w:ascii="宋体"/>
              </w:rPr>
            </w:pPr>
          </w:p>
        </w:tc>
      </w:tr>
      <w:tr w:rsidR="00992A07" w14:paraId="299C6553" w14:textId="77777777">
        <w:tc>
          <w:tcPr>
            <w:tcW w:w="0" w:type="auto"/>
            <w:gridSpan w:val="3"/>
            <w:shd w:val="clear" w:color="auto" w:fill="FFFFFF"/>
            <w:tcMar>
              <w:top w:w="40" w:type="dxa"/>
              <w:left w:w="20" w:type="dxa"/>
              <w:bottom w:w="40" w:type="dxa"/>
              <w:right w:w="20" w:type="dxa"/>
            </w:tcMar>
            <w:vAlign w:val="bottom"/>
          </w:tcPr>
          <w:p w14:paraId="299C654D" w14:textId="77777777" w:rsidR="00992A07" w:rsidRDefault="00C4246C">
            <w:pPr>
              <w:textAlignment w:val="bottom"/>
            </w:pPr>
            <w:r>
              <w:rPr>
                <w:rFonts w:ascii="Arial" w:eastAsia="宋体" w:hAnsi="Arial" w:cs="Arial"/>
                <w:color w:val="000000"/>
                <w:sz w:val="20"/>
                <w:szCs w:val="20"/>
              </w:rPr>
              <w:t>Provisions during the period</w:t>
            </w:r>
          </w:p>
        </w:tc>
        <w:tc>
          <w:tcPr>
            <w:tcW w:w="0" w:type="auto"/>
            <w:gridSpan w:val="2"/>
            <w:shd w:val="clear" w:color="auto" w:fill="FFFFFF"/>
            <w:tcMar>
              <w:top w:w="40" w:type="dxa"/>
              <w:left w:w="20" w:type="dxa"/>
              <w:bottom w:w="40" w:type="dxa"/>
              <w:right w:w="0" w:type="dxa"/>
            </w:tcMar>
            <w:vAlign w:val="bottom"/>
          </w:tcPr>
          <w:p w14:paraId="299C654E" w14:textId="77777777" w:rsidR="00992A07" w:rsidRDefault="00C4246C">
            <w:pPr>
              <w:jc w:val="right"/>
              <w:textAlignment w:val="bottom"/>
            </w:pPr>
            <w:r>
              <w:rPr>
                <w:rFonts w:ascii="Arial" w:eastAsia="宋体" w:hAnsi="Arial" w:cs="Arial"/>
                <w:color w:val="000000"/>
                <w:sz w:val="20"/>
                <w:szCs w:val="20"/>
              </w:rPr>
              <w:t>82 </w:t>
            </w:r>
          </w:p>
        </w:tc>
        <w:tc>
          <w:tcPr>
            <w:tcW w:w="0" w:type="auto"/>
            <w:shd w:val="clear" w:color="auto" w:fill="FFFFFF"/>
            <w:tcMar>
              <w:top w:w="40" w:type="dxa"/>
              <w:left w:w="0" w:type="dxa"/>
              <w:bottom w:w="40" w:type="dxa"/>
              <w:right w:w="20" w:type="dxa"/>
            </w:tcMar>
            <w:vAlign w:val="bottom"/>
          </w:tcPr>
          <w:p w14:paraId="299C654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550"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551" w14:textId="77777777" w:rsidR="00992A07" w:rsidRDefault="00C4246C">
            <w:pPr>
              <w:jc w:val="right"/>
              <w:textAlignment w:val="bottom"/>
            </w:pPr>
            <w:r>
              <w:rPr>
                <w:rFonts w:ascii="Arial" w:eastAsia="宋体" w:hAnsi="Arial" w:cs="Arial"/>
                <w:color w:val="000000"/>
                <w:sz w:val="20"/>
                <w:szCs w:val="20"/>
              </w:rPr>
              <w:t>31 </w:t>
            </w:r>
          </w:p>
        </w:tc>
        <w:tc>
          <w:tcPr>
            <w:tcW w:w="0" w:type="auto"/>
            <w:shd w:val="clear" w:color="auto" w:fill="FFFFFF"/>
            <w:tcMar>
              <w:top w:w="40" w:type="dxa"/>
              <w:left w:w="0" w:type="dxa"/>
              <w:bottom w:w="40" w:type="dxa"/>
              <w:right w:w="20" w:type="dxa"/>
            </w:tcMar>
            <w:vAlign w:val="bottom"/>
          </w:tcPr>
          <w:p w14:paraId="299C6552" w14:textId="77777777" w:rsidR="00992A07" w:rsidRDefault="00992A07">
            <w:pPr>
              <w:jc w:val="right"/>
              <w:rPr>
                <w:rFonts w:ascii="宋体"/>
              </w:rPr>
            </w:pPr>
          </w:p>
        </w:tc>
      </w:tr>
      <w:tr w:rsidR="00992A07" w14:paraId="299C655A" w14:textId="77777777">
        <w:tc>
          <w:tcPr>
            <w:tcW w:w="0" w:type="auto"/>
            <w:gridSpan w:val="3"/>
            <w:shd w:val="clear" w:color="auto" w:fill="CCEEFF"/>
            <w:tcMar>
              <w:top w:w="40" w:type="dxa"/>
              <w:left w:w="20" w:type="dxa"/>
              <w:bottom w:w="40" w:type="dxa"/>
              <w:right w:w="20" w:type="dxa"/>
            </w:tcMar>
            <w:vAlign w:val="bottom"/>
          </w:tcPr>
          <w:p w14:paraId="299C6554" w14:textId="77777777" w:rsidR="00992A07" w:rsidRDefault="00C4246C">
            <w:pPr>
              <w:textAlignment w:val="bottom"/>
            </w:pPr>
            <w:r>
              <w:rPr>
                <w:rFonts w:ascii="Arial" w:eastAsia="宋体" w:hAnsi="Arial" w:cs="Arial"/>
                <w:color w:val="000000"/>
                <w:sz w:val="20"/>
                <w:szCs w:val="20"/>
              </w:rPr>
              <w:t xml:space="preserve">Settlements during the </w:t>
            </w:r>
            <w:r>
              <w:rPr>
                <w:rFonts w:ascii="Arial" w:eastAsia="宋体" w:hAnsi="Arial" w:cs="Arial"/>
                <w:color w:val="000000"/>
                <w:sz w:val="20"/>
                <w:szCs w:val="20"/>
              </w:rPr>
              <w:t>period</w:t>
            </w:r>
          </w:p>
        </w:tc>
        <w:tc>
          <w:tcPr>
            <w:tcW w:w="0" w:type="auto"/>
            <w:gridSpan w:val="2"/>
            <w:shd w:val="clear" w:color="auto" w:fill="CCEEFF"/>
            <w:tcMar>
              <w:top w:w="40" w:type="dxa"/>
              <w:left w:w="20" w:type="dxa"/>
              <w:bottom w:w="40" w:type="dxa"/>
              <w:right w:w="0" w:type="dxa"/>
            </w:tcMar>
            <w:vAlign w:val="bottom"/>
          </w:tcPr>
          <w:p w14:paraId="299C6555" w14:textId="77777777" w:rsidR="00992A07" w:rsidRDefault="00C4246C">
            <w:pPr>
              <w:jc w:val="right"/>
              <w:textAlignment w:val="bottom"/>
            </w:pPr>
            <w:r>
              <w:rPr>
                <w:rFonts w:ascii="Arial" w:eastAsia="宋体" w:hAnsi="Arial" w:cs="Arial"/>
                <w:color w:val="000000"/>
                <w:sz w:val="20"/>
                <w:szCs w:val="20"/>
              </w:rPr>
              <w:t>(60)</w:t>
            </w:r>
          </w:p>
        </w:tc>
        <w:tc>
          <w:tcPr>
            <w:tcW w:w="0" w:type="auto"/>
            <w:shd w:val="clear" w:color="auto" w:fill="CCEEFF"/>
            <w:tcMar>
              <w:top w:w="40" w:type="dxa"/>
              <w:left w:w="0" w:type="dxa"/>
              <w:bottom w:w="40" w:type="dxa"/>
              <w:right w:w="20" w:type="dxa"/>
            </w:tcMar>
            <w:vAlign w:val="bottom"/>
          </w:tcPr>
          <w:p w14:paraId="299C655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557"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558" w14:textId="77777777" w:rsidR="00992A07" w:rsidRDefault="00C4246C">
            <w:pPr>
              <w:jc w:val="right"/>
              <w:textAlignment w:val="bottom"/>
            </w:pPr>
            <w:r>
              <w:rPr>
                <w:rFonts w:ascii="Arial" w:eastAsia="宋体" w:hAnsi="Arial" w:cs="Arial"/>
                <w:color w:val="000000"/>
                <w:sz w:val="20"/>
                <w:szCs w:val="20"/>
              </w:rPr>
              <w:t>(29)</w:t>
            </w:r>
          </w:p>
        </w:tc>
        <w:tc>
          <w:tcPr>
            <w:tcW w:w="0" w:type="auto"/>
            <w:shd w:val="clear" w:color="auto" w:fill="CCEEFF"/>
            <w:tcMar>
              <w:top w:w="40" w:type="dxa"/>
              <w:left w:w="0" w:type="dxa"/>
              <w:bottom w:w="40" w:type="dxa"/>
              <w:right w:w="20" w:type="dxa"/>
            </w:tcMar>
            <w:vAlign w:val="bottom"/>
          </w:tcPr>
          <w:p w14:paraId="299C6559" w14:textId="77777777" w:rsidR="00992A07" w:rsidRDefault="00992A07">
            <w:pPr>
              <w:jc w:val="right"/>
              <w:rPr>
                <w:rFonts w:ascii="宋体"/>
              </w:rPr>
            </w:pPr>
          </w:p>
        </w:tc>
      </w:tr>
      <w:tr w:rsidR="00992A07" w14:paraId="299C655F" w14:textId="77777777">
        <w:trPr>
          <w:hidden/>
        </w:trPr>
        <w:tc>
          <w:tcPr>
            <w:tcW w:w="0" w:type="auto"/>
            <w:gridSpan w:val="3"/>
            <w:shd w:val="clear" w:color="auto" w:fill="auto"/>
          </w:tcPr>
          <w:p w14:paraId="299C655B" w14:textId="77777777" w:rsidR="00992A07" w:rsidRDefault="00992A07">
            <w:pPr>
              <w:rPr>
                <w:rFonts w:ascii="宋体"/>
                <w:vanish/>
              </w:rPr>
            </w:pPr>
          </w:p>
        </w:tc>
        <w:tc>
          <w:tcPr>
            <w:tcW w:w="0" w:type="auto"/>
            <w:gridSpan w:val="3"/>
            <w:shd w:val="clear" w:color="auto" w:fill="auto"/>
          </w:tcPr>
          <w:p w14:paraId="299C655C" w14:textId="77777777" w:rsidR="00992A07" w:rsidRDefault="00992A07">
            <w:pPr>
              <w:rPr>
                <w:rFonts w:ascii="宋体"/>
                <w:vanish/>
              </w:rPr>
            </w:pPr>
          </w:p>
        </w:tc>
        <w:tc>
          <w:tcPr>
            <w:tcW w:w="0" w:type="auto"/>
            <w:gridSpan w:val="3"/>
            <w:shd w:val="clear" w:color="auto" w:fill="auto"/>
          </w:tcPr>
          <w:p w14:paraId="299C655D" w14:textId="77777777" w:rsidR="00992A07" w:rsidRDefault="00992A07">
            <w:pPr>
              <w:rPr>
                <w:rFonts w:ascii="宋体"/>
                <w:vanish/>
              </w:rPr>
            </w:pPr>
          </w:p>
        </w:tc>
        <w:tc>
          <w:tcPr>
            <w:tcW w:w="0" w:type="auto"/>
            <w:gridSpan w:val="3"/>
            <w:shd w:val="clear" w:color="auto" w:fill="auto"/>
          </w:tcPr>
          <w:p w14:paraId="299C655E" w14:textId="77777777" w:rsidR="00992A07" w:rsidRDefault="00992A07">
            <w:pPr>
              <w:rPr>
                <w:rFonts w:ascii="宋体"/>
                <w:vanish/>
              </w:rPr>
            </w:pPr>
          </w:p>
        </w:tc>
      </w:tr>
      <w:tr w:rsidR="00992A07" w14:paraId="299C6568" w14:textId="77777777">
        <w:tc>
          <w:tcPr>
            <w:tcW w:w="0" w:type="auto"/>
            <w:gridSpan w:val="3"/>
            <w:shd w:val="clear" w:color="auto" w:fill="FFFFFF"/>
            <w:tcMar>
              <w:top w:w="40" w:type="dxa"/>
              <w:left w:w="20" w:type="dxa"/>
              <w:bottom w:w="40" w:type="dxa"/>
              <w:right w:w="20" w:type="dxa"/>
            </w:tcMar>
            <w:vAlign w:val="bottom"/>
          </w:tcPr>
          <w:p w14:paraId="299C6560" w14:textId="77777777" w:rsidR="00992A07" w:rsidRDefault="00C4246C">
            <w:pPr>
              <w:textAlignment w:val="bottom"/>
            </w:pPr>
            <w:r>
              <w:rPr>
                <w:rFonts w:ascii="Arial" w:eastAsia="宋体" w:hAnsi="Arial" w:cs="Arial"/>
                <w:color w:val="000000"/>
                <w:sz w:val="20"/>
                <w:szCs w:val="20"/>
              </w:rPr>
              <w:t>Ending balance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561"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562" w14:textId="77777777" w:rsidR="00992A07" w:rsidRDefault="00C4246C">
            <w:pPr>
              <w:jc w:val="right"/>
              <w:textAlignment w:val="bottom"/>
            </w:pPr>
            <w:r>
              <w:rPr>
                <w:rFonts w:ascii="Arial" w:eastAsia="宋体" w:hAnsi="Arial" w:cs="Arial"/>
                <w:color w:val="000000"/>
                <w:sz w:val="20"/>
                <w:szCs w:val="20"/>
              </w:rPr>
              <w:t>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56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564" w14:textId="77777777" w:rsidR="00992A07" w:rsidRDefault="00992A0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9C6565"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9C6566" w14:textId="77777777" w:rsidR="00992A07" w:rsidRDefault="00C4246C">
            <w:pPr>
              <w:jc w:val="right"/>
              <w:textAlignment w:val="bottom"/>
            </w:pPr>
            <w:r>
              <w:rPr>
                <w:rFonts w:ascii="Arial" w:eastAsia="宋体" w:hAnsi="Arial" w:cs="Arial"/>
                <w:color w:val="000000"/>
                <w:sz w:val="20"/>
                <w:szCs w:val="20"/>
              </w:rPr>
              <w:t>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9C6567" w14:textId="77777777" w:rsidR="00992A07" w:rsidRDefault="00992A07">
            <w:pPr>
              <w:jc w:val="right"/>
              <w:rPr>
                <w:rFonts w:ascii="宋体"/>
              </w:rPr>
            </w:pPr>
          </w:p>
        </w:tc>
      </w:tr>
    </w:tbl>
    <w:p w14:paraId="299C6569" w14:textId="77777777" w:rsidR="00992A07" w:rsidRDefault="00C4246C">
      <w:pPr>
        <w:spacing w:before="180"/>
        <w:jc w:val="both"/>
      </w:pPr>
      <w:r>
        <w:rPr>
          <w:rFonts w:ascii="Arial" w:eastAsia="宋体" w:hAnsi="Arial" w:cs="Arial"/>
          <w:color w:val="000000"/>
          <w:sz w:val="20"/>
          <w:szCs w:val="20"/>
        </w:rPr>
        <w:t xml:space="preserve">In addition to product warranties, the Company from time to time in its normal course of business indemnifies other parties with whom it enters into contractual relationships, including </w:t>
      </w:r>
      <w:r>
        <w:rPr>
          <w:rFonts w:ascii="Arial" w:eastAsia="宋体" w:hAnsi="Arial" w:cs="Arial"/>
          <w:color w:val="000000"/>
          <w:sz w:val="20"/>
          <w:szCs w:val="20"/>
        </w:rPr>
        <w:t>customers, lessors and parties to other transactions with the Company, with respect to certain matters. In these limited matters, the Company has agreed to hold certain third parties harmless against specific types of claims or losses such as those arising</w:t>
      </w:r>
      <w:r>
        <w:rPr>
          <w:rFonts w:ascii="Arial" w:eastAsia="宋体" w:hAnsi="Arial" w:cs="Arial"/>
          <w:color w:val="000000"/>
          <w:sz w:val="20"/>
          <w:szCs w:val="20"/>
        </w:rPr>
        <w:t xml:space="preserve"> from a breach of representations or covenants, third-party claims that the Company’s products when used for their intended purpose(s) and under specific conditions infringe the intellectual property rights of a third party, or other specified claims made </w:t>
      </w:r>
      <w:r>
        <w:rPr>
          <w:rFonts w:ascii="Arial" w:eastAsia="宋体" w:hAnsi="Arial" w:cs="Arial"/>
          <w:color w:val="000000"/>
          <w:sz w:val="20"/>
          <w:szCs w:val="20"/>
        </w:rPr>
        <w:t>against the indemnified party. It is not possible to determine the maximum potential amount of liability under these indemnification obligations due to the unique facts and circumstances that are likely to be involved in each particular claim and indemnifi</w:t>
      </w:r>
      <w:r>
        <w:rPr>
          <w:rFonts w:ascii="Arial" w:eastAsia="宋体" w:hAnsi="Arial" w:cs="Arial"/>
          <w:color w:val="000000"/>
          <w:sz w:val="20"/>
          <w:szCs w:val="20"/>
        </w:rPr>
        <w:t>cation provision. Historically, payments made by the Company under these obligations have not been material. In addition, the impact from changes in estimates for pre-existing warranties has been immaterial.</w:t>
      </w:r>
    </w:p>
    <w:p w14:paraId="299C656A" w14:textId="77777777" w:rsidR="00992A07" w:rsidRDefault="00C4246C">
      <w:pPr>
        <w:spacing w:before="280"/>
        <w:jc w:val="both"/>
      </w:pPr>
      <w:r>
        <w:rPr>
          <w:rFonts w:ascii="Arial" w:eastAsia="宋体" w:hAnsi="Arial" w:cs="Arial"/>
          <w:b/>
          <w:bCs/>
          <w:color w:val="000000"/>
          <w:sz w:val="20"/>
          <w:szCs w:val="20"/>
        </w:rPr>
        <w:t>NOTE 17 – Contingencies</w:t>
      </w:r>
    </w:p>
    <w:p w14:paraId="299C656B" w14:textId="77777777" w:rsidR="00992A07" w:rsidRDefault="00C4246C">
      <w:pPr>
        <w:spacing w:before="180"/>
        <w:jc w:val="both"/>
      </w:pPr>
      <w:r>
        <w:rPr>
          <w:rFonts w:ascii="Arial" w:eastAsia="宋体" w:hAnsi="Arial" w:cs="Arial"/>
          <w:b/>
          <w:bCs/>
          <w:i/>
          <w:iCs/>
          <w:color w:val="000000"/>
          <w:sz w:val="20"/>
          <w:szCs w:val="20"/>
        </w:rPr>
        <w:t xml:space="preserve">Shareholder </w:t>
      </w:r>
      <w:r>
        <w:rPr>
          <w:rFonts w:ascii="Arial" w:eastAsia="宋体" w:hAnsi="Arial" w:cs="Arial"/>
          <w:b/>
          <w:bCs/>
          <w:i/>
          <w:iCs/>
          <w:color w:val="000000"/>
          <w:sz w:val="20"/>
          <w:szCs w:val="20"/>
        </w:rPr>
        <w:t>Derivative Lawsuits (Wessels, Hamilton and Ha)</w:t>
      </w:r>
    </w:p>
    <w:p w14:paraId="299C656C" w14:textId="77777777" w:rsidR="00992A07" w:rsidRDefault="00C4246C">
      <w:pPr>
        <w:spacing w:before="180"/>
        <w:jc w:val="both"/>
      </w:pPr>
      <w:r>
        <w:rPr>
          <w:rFonts w:ascii="Arial" w:eastAsia="宋体" w:hAnsi="Arial" w:cs="Arial"/>
          <w:color w:val="000000"/>
          <w:sz w:val="20"/>
          <w:szCs w:val="20"/>
        </w:rPr>
        <w:t xml:space="preserve">On March 20, 2014, a purported shareholder derivative lawsuit captioned </w:t>
      </w:r>
      <w:r>
        <w:rPr>
          <w:rFonts w:ascii="Arial" w:eastAsia="宋体" w:hAnsi="Arial" w:cs="Arial"/>
          <w:i/>
          <w:iCs/>
          <w:color w:val="000000"/>
          <w:sz w:val="20"/>
          <w:szCs w:val="20"/>
        </w:rPr>
        <w:t>Wessels v. Read, et al.</w:t>
      </w:r>
      <w:r>
        <w:rPr>
          <w:rFonts w:ascii="Arial" w:eastAsia="宋体" w:hAnsi="Arial" w:cs="Arial"/>
          <w:color w:val="000000"/>
          <w:sz w:val="20"/>
          <w:szCs w:val="20"/>
        </w:rPr>
        <w:t>, Case No. 1:14 cv-262486 (Wessels) was filed against the Company (as a nominal defendant only) and certain of its</w:t>
      </w:r>
      <w:r>
        <w:rPr>
          <w:rFonts w:ascii="Arial" w:eastAsia="宋体" w:hAnsi="Arial" w:cs="Arial"/>
          <w:color w:val="000000"/>
          <w:sz w:val="20"/>
          <w:szCs w:val="20"/>
        </w:rPr>
        <w:t xml:space="preserve"> directors and officers in the Santa Clara County Superior Court of the State of California. The complaint purports to assert claims against the Company and certain individual directors and officers for breach of fiduciary duty, waste of corporate assets a</w:t>
      </w:r>
      <w:r>
        <w:rPr>
          <w:rFonts w:ascii="Arial" w:eastAsia="宋体" w:hAnsi="Arial" w:cs="Arial"/>
          <w:color w:val="000000"/>
          <w:sz w:val="20"/>
          <w:szCs w:val="20"/>
        </w:rPr>
        <w:t>nd unjust enrichment. The complaint seeks damages allegedly caused by alleged materially misleading statements and/or material omissions by the Company and the individual directors and officers regarding its 32nm technology and “Llano” product, which state</w:t>
      </w:r>
      <w:r>
        <w:rPr>
          <w:rFonts w:ascii="Arial" w:eastAsia="宋体" w:hAnsi="Arial" w:cs="Arial"/>
          <w:color w:val="000000"/>
          <w:sz w:val="20"/>
          <w:szCs w:val="20"/>
        </w:rPr>
        <w:t xml:space="preserve">ments and omissions, the plaintiffs claim, allegedly operated to artificially inflate the price paid for the Company’s common stock during the period. On April 27, 2015, a similar purported shareholder derivative lawsuit captioned </w:t>
      </w:r>
      <w:r>
        <w:rPr>
          <w:rFonts w:ascii="Arial" w:eastAsia="宋体" w:hAnsi="Arial" w:cs="Arial"/>
          <w:i/>
          <w:iCs/>
          <w:color w:val="000000"/>
          <w:sz w:val="20"/>
          <w:szCs w:val="20"/>
        </w:rPr>
        <w:t xml:space="preserve">Christopher Hamilton and </w:t>
      </w:r>
      <w:r>
        <w:rPr>
          <w:rFonts w:ascii="Arial" w:eastAsia="宋体" w:hAnsi="Arial" w:cs="Arial"/>
          <w:i/>
          <w:iCs/>
          <w:color w:val="000000"/>
          <w:sz w:val="20"/>
          <w:szCs w:val="20"/>
        </w:rPr>
        <w:t>David Hamilton v. Barnes, et al.</w:t>
      </w:r>
      <w:r>
        <w:rPr>
          <w:rFonts w:ascii="Arial" w:eastAsia="宋体" w:hAnsi="Arial" w:cs="Arial"/>
          <w:color w:val="000000"/>
          <w:sz w:val="20"/>
          <w:szCs w:val="20"/>
        </w:rPr>
        <w:t>, Case No. 5:15-cv-01890 (Hamilton) was filed against the Company (as a nominal defendant only) and certain of its directors and officers in the United States District Court for the Northern District of California.</w:t>
      </w:r>
    </w:p>
    <w:p w14:paraId="299C656D" w14:textId="77777777" w:rsidR="00992A07" w:rsidRDefault="00C4246C">
      <w:pPr>
        <w:spacing w:before="180"/>
        <w:jc w:val="both"/>
      </w:pPr>
      <w:r>
        <w:rPr>
          <w:rFonts w:ascii="Arial" w:eastAsia="宋体" w:hAnsi="Arial" w:cs="Arial"/>
          <w:color w:val="000000"/>
          <w:sz w:val="20"/>
          <w:szCs w:val="20"/>
        </w:rPr>
        <w:t>On Septem</w:t>
      </w:r>
      <w:r>
        <w:rPr>
          <w:rFonts w:ascii="Arial" w:eastAsia="宋体" w:hAnsi="Arial" w:cs="Arial"/>
          <w:color w:val="000000"/>
          <w:sz w:val="20"/>
          <w:szCs w:val="20"/>
        </w:rPr>
        <w:t xml:space="preserve">ber 29, 2015, a similar purported shareholder derivative lawsuit captioned </w:t>
      </w:r>
      <w:r>
        <w:rPr>
          <w:rFonts w:ascii="Arial" w:eastAsia="宋体" w:hAnsi="Arial" w:cs="Arial"/>
          <w:i/>
          <w:iCs/>
          <w:color w:val="000000"/>
          <w:sz w:val="20"/>
          <w:szCs w:val="20"/>
        </w:rPr>
        <w:t xml:space="preserve">Jake Ha v Caldwell, et al., </w:t>
      </w:r>
      <w:r>
        <w:rPr>
          <w:rFonts w:ascii="Arial" w:eastAsia="宋体" w:hAnsi="Arial" w:cs="Arial"/>
          <w:color w:val="000000"/>
          <w:sz w:val="20"/>
          <w:szCs w:val="20"/>
        </w:rPr>
        <w:t>Case No. 3:15-cv-04485 (Ha) was filed against the Company (as a nominal defendant only) and certain of its directors and officers in the United States Di</w:t>
      </w:r>
      <w:r>
        <w:rPr>
          <w:rFonts w:ascii="Arial" w:eastAsia="宋体" w:hAnsi="Arial" w:cs="Arial"/>
          <w:color w:val="000000"/>
          <w:sz w:val="20"/>
          <w:szCs w:val="20"/>
        </w:rPr>
        <w:t xml:space="preserve">strict Court for the Northern District of California. The lawsuit also seeks a court order voiding the stockholder vote on the Company’s 2015 proxy. The case was transferred to the judge handling the Hamilton Lawsuit and is now Case No. 4:15-cv-04485. The </w:t>
      </w:r>
      <w:r>
        <w:rPr>
          <w:rFonts w:ascii="Arial" w:eastAsia="宋体" w:hAnsi="Arial" w:cs="Arial"/>
          <w:color w:val="000000"/>
          <w:sz w:val="20"/>
          <w:szCs w:val="20"/>
        </w:rPr>
        <w:t xml:space="preserve">Wessels, Hamilton and Ha shareholder derivative lawsuits were stayed pending resolution of a class action lawsuit captioned </w:t>
      </w:r>
      <w:r>
        <w:rPr>
          <w:rFonts w:ascii="Arial" w:eastAsia="宋体" w:hAnsi="Arial" w:cs="Arial"/>
          <w:i/>
          <w:iCs/>
          <w:color w:val="000000"/>
          <w:sz w:val="20"/>
          <w:szCs w:val="20"/>
        </w:rPr>
        <w:t>Hatamian v. AMD, et al.</w:t>
      </w:r>
      <w:r>
        <w:rPr>
          <w:rFonts w:ascii="Arial" w:eastAsia="宋体" w:hAnsi="Arial" w:cs="Arial"/>
          <w:color w:val="000000"/>
          <w:sz w:val="20"/>
          <w:szCs w:val="20"/>
        </w:rPr>
        <w:t>, C.A. No. 3:14-cv-00226 filed against the Company in the United States District Court for the Northern Distr</w:t>
      </w:r>
      <w:r>
        <w:rPr>
          <w:rFonts w:ascii="Arial" w:eastAsia="宋体" w:hAnsi="Arial" w:cs="Arial"/>
          <w:color w:val="000000"/>
          <w:sz w:val="20"/>
          <w:szCs w:val="20"/>
        </w:rPr>
        <w:t>ict of California (the Hatamian Lawsuit). The Hatamian Lawsuit asserted claims against the Company and certain of its officers for alleged violations of Section 10(b) of the Exchange Act of 1934, as amended (the Exchange Act), and SEC Rule 10b-5 concerning</w:t>
      </w:r>
      <w:r>
        <w:rPr>
          <w:rFonts w:ascii="Arial" w:eastAsia="宋体" w:hAnsi="Arial" w:cs="Arial"/>
          <w:color w:val="000000"/>
          <w:sz w:val="20"/>
          <w:szCs w:val="20"/>
        </w:rPr>
        <w:t xml:space="preserve"> certain statements regarding its 32nm technology and “Llano” products. On October 9, 2017, the parties signed a definitive settlement agreement resolving the Hatamian Lawsuit and submitted it to the Court for approval. Under the terms of this agreement, t</w:t>
      </w:r>
      <w:r>
        <w:rPr>
          <w:rFonts w:ascii="Arial" w:eastAsia="宋体" w:hAnsi="Arial" w:cs="Arial"/>
          <w:color w:val="000000"/>
          <w:sz w:val="20"/>
          <w:szCs w:val="20"/>
        </w:rPr>
        <w:t xml:space="preserve">he settlement was funded entirely by certain of the </w:t>
      </w:r>
    </w:p>
    <w:p w14:paraId="299C656E" w14:textId="77777777" w:rsidR="00992A07" w:rsidRDefault="00C4246C">
      <w:pPr>
        <w:jc w:val="center"/>
      </w:pPr>
      <w:r>
        <w:rPr>
          <w:rFonts w:ascii="Times New Roman" w:eastAsia="宋体" w:hAnsi="Times New Roman"/>
          <w:color w:val="000000"/>
          <w:sz w:val="20"/>
          <w:szCs w:val="20"/>
        </w:rPr>
        <w:t>77</w:t>
      </w:r>
    </w:p>
    <w:p w14:paraId="299C656F" w14:textId="77777777" w:rsidR="00992A07" w:rsidRDefault="00C4246C">
      <w:r>
        <w:pict w14:anchorId="299C6ED3">
          <v:rect id="_x0000_i1104" style="width:415.3pt;height:1.5pt" o:hralign="center" o:hrstd="t" o:hr="t" fillcolor="#a0a0a0" stroked="f"/>
        </w:pict>
      </w:r>
    </w:p>
    <w:p w14:paraId="299C6570" w14:textId="77777777" w:rsidR="00992A07" w:rsidRDefault="00992A07"/>
    <w:p w14:paraId="299C6571" w14:textId="77777777" w:rsidR="00992A07" w:rsidRDefault="00C4246C">
      <w:pPr>
        <w:spacing w:before="180"/>
        <w:jc w:val="both"/>
      </w:pPr>
      <w:r>
        <w:rPr>
          <w:rFonts w:ascii="Arial" w:eastAsia="宋体" w:hAnsi="Arial" w:cs="Arial"/>
          <w:color w:val="000000"/>
          <w:sz w:val="20"/>
          <w:szCs w:val="20"/>
        </w:rPr>
        <w:t>Company’s insurance carriers and the defendants continued to deny any liability or wrongdoing. On March 2, 2018, the court approved the settlement and entered a final judgment in the Hatamian Lawsu</w:t>
      </w:r>
      <w:r>
        <w:rPr>
          <w:rFonts w:ascii="Arial" w:eastAsia="宋体" w:hAnsi="Arial" w:cs="Arial"/>
          <w:color w:val="000000"/>
          <w:sz w:val="20"/>
          <w:szCs w:val="20"/>
        </w:rPr>
        <w:t>it.</w:t>
      </w:r>
    </w:p>
    <w:p w14:paraId="299C6572" w14:textId="77777777" w:rsidR="00992A07" w:rsidRDefault="00C4246C">
      <w:pPr>
        <w:spacing w:before="180"/>
        <w:jc w:val="both"/>
      </w:pPr>
      <w:r>
        <w:rPr>
          <w:rFonts w:ascii="Arial" w:eastAsia="宋体" w:hAnsi="Arial" w:cs="Arial"/>
          <w:color w:val="000000"/>
          <w:sz w:val="20"/>
          <w:szCs w:val="20"/>
        </w:rPr>
        <w:t>On January 30, 2018, the Wessels and Hamilton plaintiffs amended their complaints. On February 2, 2018, the Ha plaintiff also filed an amended complaint. On February 22, 2018, the Company filed motions to dismiss the Hamilton and Ha plaintiffs’ amended</w:t>
      </w:r>
      <w:r>
        <w:rPr>
          <w:rFonts w:ascii="Arial" w:eastAsia="宋体" w:hAnsi="Arial" w:cs="Arial"/>
          <w:color w:val="000000"/>
          <w:sz w:val="20"/>
          <w:szCs w:val="20"/>
        </w:rPr>
        <w:t xml:space="preserve"> complaints. On April 2, 2018, the Company filed a demurrer seeking to dismiss the Wessels amended complaint. On July 23, 2018, the Santa Clara Superior Court sustained the Company’s demurrer in the Wessels case, dismissing all claims in that matter with p</w:t>
      </w:r>
      <w:r>
        <w:rPr>
          <w:rFonts w:ascii="Arial" w:eastAsia="宋体" w:hAnsi="Arial" w:cs="Arial"/>
          <w:color w:val="000000"/>
          <w:sz w:val="20"/>
          <w:szCs w:val="20"/>
        </w:rPr>
        <w:t>rejudice. The Wessels plaintiff filed a Notice of Appeal on September 27, 2018. On October 4, 2018, the Federal Court issued an order dismissing the Hamilton and Ha amended complaints. The Hamilton plaintiffs filed a Notice of Appeal on October 8, 2018, an</w:t>
      </w:r>
      <w:r>
        <w:rPr>
          <w:rFonts w:ascii="Arial" w:eastAsia="宋体" w:hAnsi="Arial" w:cs="Arial"/>
          <w:color w:val="000000"/>
          <w:sz w:val="20"/>
          <w:szCs w:val="20"/>
        </w:rPr>
        <w:t>d the Ha plaintiffs filed a Notice of Appeal on October 15, 2018. On November 19, 2018, the Hamilton and Ha plaintiffs filed a motion seeking summary reversal of the order dismissing their claims. The Company opposed this motion on December 13, 2018, and t</w:t>
      </w:r>
      <w:r>
        <w:rPr>
          <w:rFonts w:ascii="Arial" w:eastAsia="宋体" w:hAnsi="Arial" w:cs="Arial"/>
          <w:color w:val="000000"/>
          <w:sz w:val="20"/>
          <w:szCs w:val="20"/>
        </w:rPr>
        <w:t xml:space="preserve">he Court denied it on February 25, 2019. On March 16, 2020, the Ninth Circuit affirmed the district court’s dismissal of the Ha complaint and the time to seek further appeals has since expired. On the same day, the Ninth Circuit also reversed and remanded </w:t>
      </w:r>
      <w:r>
        <w:rPr>
          <w:rFonts w:ascii="Arial" w:eastAsia="宋体" w:hAnsi="Arial" w:cs="Arial"/>
          <w:color w:val="000000"/>
          <w:sz w:val="20"/>
          <w:szCs w:val="20"/>
        </w:rPr>
        <w:t>the district court’s dismissal of the Hamilton complaint for further consideration of defendants’ motion to dismiss. Following supplemental briefing, that motion to dismiss remains pending. On August 27, 2020, the California Court of Appeal affirmed the di</w:t>
      </w:r>
      <w:r>
        <w:rPr>
          <w:rFonts w:ascii="Arial" w:eastAsia="宋体" w:hAnsi="Arial" w:cs="Arial"/>
          <w:color w:val="000000"/>
          <w:sz w:val="20"/>
          <w:szCs w:val="20"/>
        </w:rPr>
        <w:t>strict court’s dismissal of the Wessels complaint and the time to seek further appeals has since expired.</w:t>
      </w:r>
    </w:p>
    <w:p w14:paraId="299C6573" w14:textId="77777777" w:rsidR="00992A07" w:rsidRDefault="00C4246C">
      <w:pPr>
        <w:spacing w:before="180"/>
        <w:jc w:val="both"/>
      </w:pPr>
      <w:r>
        <w:rPr>
          <w:rFonts w:ascii="Arial" w:eastAsia="宋体" w:hAnsi="Arial" w:cs="Arial"/>
          <w:color w:val="000000"/>
          <w:sz w:val="20"/>
          <w:szCs w:val="20"/>
        </w:rPr>
        <w:t>Based upon information presently known to management, the Company believes that the potential liability, if any, will not have a material adverse effe</w:t>
      </w:r>
      <w:r>
        <w:rPr>
          <w:rFonts w:ascii="Arial" w:eastAsia="宋体" w:hAnsi="Arial" w:cs="Arial"/>
          <w:color w:val="000000"/>
          <w:sz w:val="20"/>
          <w:szCs w:val="20"/>
        </w:rPr>
        <w:t>ct on its financial condition, cash flows or results of operations.</w:t>
      </w:r>
    </w:p>
    <w:p w14:paraId="299C6574" w14:textId="77777777" w:rsidR="00992A07" w:rsidRDefault="00C4246C">
      <w:pPr>
        <w:spacing w:before="180"/>
        <w:jc w:val="both"/>
      </w:pPr>
      <w:r>
        <w:rPr>
          <w:rFonts w:ascii="Arial" w:eastAsia="宋体" w:hAnsi="Arial" w:cs="Arial"/>
          <w:b/>
          <w:bCs/>
          <w:i/>
          <w:iCs/>
          <w:color w:val="000000"/>
          <w:sz w:val="20"/>
          <w:szCs w:val="20"/>
        </w:rPr>
        <w:t>Hauck et al. Litigation</w:t>
      </w:r>
    </w:p>
    <w:p w14:paraId="299C6575" w14:textId="77777777" w:rsidR="00992A07" w:rsidRDefault="00C4246C">
      <w:pPr>
        <w:spacing w:before="180"/>
        <w:jc w:val="both"/>
      </w:pPr>
      <w:r>
        <w:rPr>
          <w:rFonts w:ascii="Arial" w:eastAsia="宋体" w:hAnsi="Arial" w:cs="Arial"/>
          <w:color w:val="000000"/>
          <w:sz w:val="20"/>
          <w:szCs w:val="20"/>
        </w:rPr>
        <w:t xml:space="preserve">Since January 19, 2018, three putative class action complaints have been filed against the Company in the United States District Court for the Northern District of </w:t>
      </w:r>
      <w:r>
        <w:rPr>
          <w:rFonts w:ascii="Arial" w:eastAsia="宋体" w:hAnsi="Arial" w:cs="Arial"/>
          <w:color w:val="000000"/>
          <w:sz w:val="20"/>
          <w:szCs w:val="20"/>
        </w:rPr>
        <w:t xml:space="preserve">California: (1) </w:t>
      </w:r>
      <w:r>
        <w:rPr>
          <w:rFonts w:ascii="Arial" w:eastAsia="宋体" w:hAnsi="Arial" w:cs="Arial"/>
          <w:i/>
          <w:iCs/>
          <w:color w:val="000000"/>
          <w:sz w:val="20"/>
          <w:szCs w:val="20"/>
        </w:rPr>
        <w:t>Diana Hauck et al. v. AMD, Inc.,</w:t>
      </w:r>
      <w:r>
        <w:rPr>
          <w:rFonts w:ascii="Arial" w:eastAsia="宋体" w:hAnsi="Arial" w:cs="Arial"/>
          <w:color w:val="000000"/>
          <w:sz w:val="20"/>
          <w:szCs w:val="20"/>
        </w:rPr>
        <w:t xml:space="preserve"> Case No. 5:18-cv-0047, filed on January 19, 2018; (2) </w:t>
      </w:r>
      <w:r>
        <w:rPr>
          <w:rFonts w:ascii="Arial" w:eastAsia="宋体" w:hAnsi="Arial" w:cs="Arial"/>
          <w:i/>
          <w:iCs/>
          <w:color w:val="000000"/>
          <w:sz w:val="20"/>
          <w:szCs w:val="20"/>
        </w:rPr>
        <w:t>Brian Speck et al. v. AMD, Inc.</w:t>
      </w:r>
      <w:r>
        <w:rPr>
          <w:rFonts w:ascii="Arial" w:eastAsia="宋体" w:hAnsi="Arial" w:cs="Arial"/>
          <w:color w:val="000000"/>
          <w:sz w:val="20"/>
          <w:szCs w:val="20"/>
        </w:rPr>
        <w:t xml:space="preserve">, Case No. 5:18-cv-0744, filed on February 4, 2018; and (3) </w:t>
      </w:r>
      <w:r>
        <w:rPr>
          <w:rFonts w:ascii="Arial" w:eastAsia="宋体" w:hAnsi="Arial" w:cs="Arial"/>
          <w:i/>
          <w:iCs/>
          <w:color w:val="000000"/>
          <w:sz w:val="20"/>
          <w:szCs w:val="20"/>
        </w:rPr>
        <w:t>Nathan Barnes and Jonathan Caskey-Medina, et al. v. AMD, Inc.</w:t>
      </w:r>
      <w:r>
        <w:rPr>
          <w:rFonts w:ascii="Arial" w:eastAsia="宋体" w:hAnsi="Arial" w:cs="Arial"/>
          <w:color w:val="000000"/>
          <w:sz w:val="20"/>
          <w:szCs w:val="20"/>
        </w:rPr>
        <w:t>,</w:t>
      </w:r>
      <w:r>
        <w:rPr>
          <w:rFonts w:ascii="Arial" w:eastAsia="宋体" w:hAnsi="Arial" w:cs="Arial"/>
          <w:color w:val="000000"/>
          <w:sz w:val="20"/>
          <w:szCs w:val="20"/>
        </w:rPr>
        <w:t xml:space="preserve"> Case No. 5:18-cv-00883, filed on February 9, 2018. On April 9, 2018, the court consolidated these cases and ordered that </w:t>
      </w:r>
      <w:r>
        <w:rPr>
          <w:rFonts w:ascii="Arial" w:eastAsia="宋体" w:hAnsi="Arial" w:cs="Arial"/>
          <w:i/>
          <w:iCs/>
          <w:color w:val="000000"/>
          <w:sz w:val="20"/>
          <w:szCs w:val="20"/>
        </w:rPr>
        <w:t>Diana Hauck et al. v. AMD, Inc.</w:t>
      </w:r>
      <w:r>
        <w:rPr>
          <w:rFonts w:ascii="Arial" w:eastAsia="宋体" w:hAnsi="Arial" w:cs="Arial"/>
          <w:color w:val="000000"/>
          <w:sz w:val="20"/>
          <w:szCs w:val="20"/>
        </w:rPr>
        <w:t xml:space="preserve"> serve as the lead case. On June 13, 2018, six plaintiffs (from California, Louisiana, Florida, and Mas</w:t>
      </w:r>
      <w:r>
        <w:rPr>
          <w:rFonts w:ascii="Arial" w:eastAsia="宋体" w:hAnsi="Arial" w:cs="Arial"/>
          <w:color w:val="000000"/>
          <w:sz w:val="20"/>
          <w:szCs w:val="20"/>
        </w:rPr>
        <w:t>sachusetts) filed a consolidated amended complaint alleging that the Company failed to disclose its processors’ alleged vulnerability to Spectre. Plaintiffs further allege that the Company’s processors cannot perform at their advertised processing speeds w</w:t>
      </w:r>
      <w:r>
        <w:rPr>
          <w:rFonts w:ascii="Arial" w:eastAsia="宋体" w:hAnsi="Arial" w:cs="Arial"/>
          <w:color w:val="000000"/>
          <w:sz w:val="20"/>
          <w:szCs w:val="20"/>
        </w:rPr>
        <w:t>ithout exposing consumers to Spectre, and that any “patches” to remedy this security vulnerability will result in degradation of processor performance. The plaintiffs seek damages under several causes of action on behalf of a nationwide class and four stat</w:t>
      </w:r>
      <w:r>
        <w:rPr>
          <w:rFonts w:ascii="Arial" w:eastAsia="宋体" w:hAnsi="Arial" w:cs="Arial"/>
          <w:color w:val="000000"/>
          <w:sz w:val="20"/>
          <w:szCs w:val="20"/>
        </w:rPr>
        <w:t xml:space="preserve">e subclasses (California, Florida, Massachusetts, Louisiana) of consumers who purchased the Company’s processors and/or devices containing AMD processors. The plaintiffs also seek attorneys’ fees, equitable relief, and restitution. Pursuant to the court’s </w:t>
      </w:r>
      <w:r>
        <w:rPr>
          <w:rFonts w:ascii="Arial" w:eastAsia="宋体" w:hAnsi="Arial" w:cs="Arial"/>
          <w:color w:val="000000"/>
          <w:sz w:val="20"/>
          <w:szCs w:val="20"/>
        </w:rPr>
        <w:t>order directing the parties to litigate only eight of the causes of action in the consolidated amended complaint initially, the Company filed a motion to dismiss on July 13, 2018. On October 29, 2018, after the plaintiffs voluntarily dismissed one of their</w:t>
      </w:r>
      <w:r>
        <w:rPr>
          <w:rFonts w:ascii="Arial" w:eastAsia="宋体" w:hAnsi="Arial" w:cs="Arial"/>
          <w:color w:val="000000"/>
          <w:sz w:val="20"/>
          <w:szCs w:val="20"/>
        </w:rPr>
        <w:t xml:space="preserve"> claims, the court granted the Company’s motion and dismissed six causes of action with leave to amend. The plaintiffs filed their amended consolidated complaint on December 6, 2018. On January 3, 2019, the Company again moved to dismiss the subset of clai</w:t>
      </w:r>
      <w:r>
        <w:rPr>
          <w:rFonts w:ascii="Arial" w:eastAsia="宋体" w:hAnsi="Arial" w:cs="Arial"/>
          <w:color w:val="000000"/>
          <w:sz w:val="20"/>
          <w:szCs w:val="20"/>
        </w:rPr>
        <w:t xml:space="preserve">ms currently at issue. On April 4, 2019, the court granted the Company’s motion and dismissed all claims currently at issue with prejudice. </w:t>
      </w:r>
      <w:r>
        <w:rPr>
          <w:rFonts w:ascii="Arial" w:eastAsia="宋体" w:hAnsi="Arial" w:cs="Arial"/>
          <w:color w:val="212529"/>
          <w:sz w:val="20"/>
          <w:szCs w:val="20"/>
        </w:rPr>
        <w:t>On May 6, 2019, the court granted the parties’ stipulation and request under Fed. R. Civ. P. 54(b) to enter a partia</w:t>
      </w:r>
      <w:r>
        <w:rPr>
          <w:rFonts w:ascii="Arial" w:eastAsia="宋体" w:hAnsi="Arial" w:cs="Arial"/>
          <w:color w:val="212529"/>
          <w:sz w:val="20"/>
          <w:szCs w:val="20"/>
        </w:rPr>
        <w:t>l final judgment and certify for appeal the court’s April 4, 2019 dismissal order, and on that same date, the plaintiffs voluntarily dismissed without prejudice their remaining claims pursuant to an agreement whereby, subject to certain terms and condition</w:t>
      </w:r>
      <w:r>
        <w:rPr>
          <w:rFonts w:ascii="Arial" w:eastAsia="宋体" w:hAnsi="Arial" w:cs="Arial"/>
          <w:color w:val="212529"/>
          <w:sz w:val="20"/>
          <w:szCs w:val="20"/>
        </w:rPr>
        <w:t>s, the Company agreed to toll the statute of limitations and/or statute of repose. On May 30, 2019, the plaintiffs filed a Notice of Appeal with the U.S. Court of Appeals for the Ninth Circuit. Briefing has completed for the appeal. On May 15, 2020, the Ni</w:t>
      </w:r>
      <w:r>
        <w:rPr>
          <w:rFonts w:ascii="Arial" w:eastAsia="宋体" w:hAnsi="Arial" w:cs="Arial"/>
          <w:color w:val="212529"/>
          <w:sz w:val="20"/>
          <w:szCs w:val="20"/>
        </w:rPr>
        <w:t>nth Circuit affirmed the district court’s ruling dismissing the subset of claims currently at issue against the Company. On August 14, 2020, the district court dismissed the remaining claims with prejudice.</w:t>
      </w:r>
    </w:p>
    <w:p w14:paraId="299C6576" w14:textId="77777777" w:rsidR="00992A07" w:rsidRDefault="00C4246C">
      <w:pPr>
        <w:spacing w:before="180"/>
        <w:jc w:val="both"/>
      </w:pPr>
      <w:r>
        <w:rPr>
          <w:rFonts w:ascii="Arial" w:eastAsia="宋体" w:hAnsi="Arial" w:cs="Arial"/>
          <w:color w:val="000000"/>
          <w:sz w:val="20"/>
          <w:szCs w:val="20"/>
        </w:rPr>
        <w:t xml:space="preserve">Based upon information presently known to </w:t>
      </w:r>
      <w:r>
        <w:rPr>
          <w:rFonts w:ascii="Arial" w:eastAsia="宋体" w:hAnsi="Arial" w:cs="Arial"/>
          <w:color w:val="000000"/>
          <w:sz w:val="20"/>
          <w:szCs w:val="20"/>
        </w:rPr>
        <w:t>management, the Company believes that the potential liability, if any, will not have a material adverse effect on its financial condition, cash flows or results of operations.</w:t>
      </w:r>
    </w:p>
    <w:p w14:paraId="299C6577" w14:textId="77777777" w:rsidR="00992A07" w:rsidRDefault="00C4246C">
      <w:pPr>
        <w:spacing w:before="180"/>
        <w:jc w:val="both"/>
      </w:pPr>
      <w:r>
        <w:rPr>
          <w:rFonts w:ascii="Arial" w:eastAsia="宋体" w:hAnsi="Arial" w:cs="Arial"/>
          <w:b/>
          <w:bCs/>
          <w:i/>
          <w:iCs/>
          <w:color w:val="000000"/>
          <w:sz w:val="20"/>
          <w:szCs w:val="20"/>
        </w:rPr>
        <w:t>Quarterhill Inc. Litigation</w:t>
      </w:r>
      <w:r>
        <w:rPr>
          <w:rFonts w:ascii="Arial" w:eastAsia="宋体" w:hAnsi="Arial" w:cs="Arial"/>
          <w:b/>
          <w:bCs/>
          <w:color w:val="000000"/>
          <w:sz w:val="20"/>
          <w:szCs w:val="20"/>
        </w:rPr>
        <w:t> </w:t>
      </w:r>
    </w:p>
    <w:p w14:paraId="299C6578" w14:textId="77777777" w:rsidR="00992A07" w:rsidRDefault="00C4246C">
      <w:pPr>
        <w:spacing w:before="180"/>
        <w:jc w:val="both"/>
      </w:pPr>
      <w:r>
        <w:rPr>
          <w:rFonts w:ascii="Arial" w:eastAsia="宋体" w:hAnsi="Arial" w:cs="Arial"/>
          <w:color w:val="000000"/>
          <w:sz w:val="20"/>
          <w:szCs w:val="20"/>
        </w:rPr>
        <w:t>On July 2, 2018, three entities named Aquila Innova</w:t>
      </w:r>
      <w:r>
        <w:rPr>
          <w:rFonts w:ascii="Arial" w:eastAsia="宋体" w:hAnsi="Arial" w:cs="Arial"/>
          <w:color w:val="000000"/>
          <w:sz w:val="20"/>
          <w:szCs w:val="20"/>
        </w:rPr>
        <w:t>tions, Inc. (Aquila), Collabo Innovations, Inc. (Collabo), and Polaris Innovations, Ltd. (Polaris), filed separate patent infringement complaints against the Company in the United States District Court for the Western District of Texas. Aquila alleges that</w:t>
      </w:r>
      <w:r>
        <w:rPr>
          <w:rFonts w:ascii="Arial" w:eastAsia="宋体" w:hAnsi="Arial" w:cs="Arial"/>
          <w:color w:val="000000"/>
          <w:sz w:val="20"/>
          <w:szCs w:val="20"/>
        </w:rPr>
        <w:t xml:space="preserve"> the Company infringes two patents (6,239,614 and 6,895,519) relating to power management; Collabo alleges that the Company infringes one patent (7,930,575) related to power management; and Polaris alleges that the Company infringes two patents (6,728,144 </w:t>
      </w:r>
    </w:p>
    <w:p w14:paraId="299C6579" w14:textId="77777777" w:rsidR="00992A07" w:rsidRDefault="00C4246C">
      <w:pPr>
        <w:jc w:val="center"/>
      </w:pPr>
      <w:r>
        <w:rPr>
          <w:rFonts w:ascii="Times New Roman" w:eastAsia="宋体" w:hAnsi="Times New Roman"/>
          <w:color w:val="000000"/>
          <w:sz w:val="20"/>
          <w:szCs w:val="20"/>
        </w:rPr>
        <w:t>78</w:t>
      </w:r>
    </w:p>
    <w:p w14:paraId="299C657A" w14:textId="77777777" w:rsidR="00992A07" w:rsidRDefault="00C4246C">
      <w:r>
        <w:pict w14:anchorId="299C6ED4">
          <v:rect id="_x0000_i1105" style="width:415.3pt;height:1.5pt" o:hralign="center" o:hrstd="t" o:hr="t" fillcolor="#a0a0a0" stroked="f"/>
        </w:pict>
      </w:r>
    </w:p>
    <w:p w14:paraId="299C657B" w14:textId="77777777" w:rsidR="00992A07" w:rsidRDefault="00992A07"/>
    <w:p w14:paraId="299C657C" w14:textId="77777777" w:rsidR="00992A07" w:rsidRDefault="00C4246C">
      <w:pPr>
        <w:spacing w:before="180"/>
        <w:jc w:val="both"/>
      </w:pPr>
      <w:r>
        <w:rPr>
          <w:rFonts w:ascii="Arial" w:eastAsia="宋体" w:hAnsi="Arial" w:cs="Arial"/>
          <w:color w:val="000000"/>
          <w:sz w:val="20"/>
          <w:szCs w:val="20"/>
        </w:rPr>
        <w:t>and 8,117,526) relating to control or use of dynamic random-access memory, or DRAM. Each of the three complaints seeks unspecified monetary damages, interest, fees, expenses, and costs against the Company; Aquila and Collabo also seek enhanced damag</w:t>
      </w:r>
      <w:r>
        <w:rPr>
          <w:rFonts w:ascii="Arial" w:eastAsia="宋体" w:hAnsi="Arial" w:cs="Arial"/>
          <w:color w:val="000000"/>
          <w:sz w:val="20"/>
          <w:szCs w:val="20"/>
        </w:rPr>
        <w:t xml:space="preserve">es. Aquila, Collabo, and Polaris each appear to be related to a patent assertion entity named Quarterhill Inc. (formerly WiLAN Inc.). On November 16, 2018, AMD filed answers in the </w:t>
      </w:r>
      <w:r>
        <w:rPr>
          <w:rFonts w:ascii="Arial" w:eastAsia="宋体" w:hAnsi="Arial" w:cs="Arial"/>
          <w:i/>
          <w:iCs/>
          <w:color w:val="000000"/>
          <w:sz w:val="20"/>
          <w:szCs w:val="20"/>
        </w:rPr>
        <w:t>Collabo</w:t>
      </w:r>
      <w:r>
        <w:rPr>
          <w:rFonts w:ascii="Arial" w:eastAsia="宋体" w:hAnsi="Arial" w:cs="Arial"/>
          <w:color w:val="000000"/>
          <w:sz w:val="20"/>
          <w:szCs w:val="20"/>
        </w:rPr>
        <w:t xml:space="preserve"> and </w:t>
      </w:r>
      <w:r>
        <w:rPr>
          <w:rFonts w:ascii="Arial" w:eastAsia="宋体" w:hAnsi="Arial" w:cs="Arial"/>
          <w:i/>
          <w:iCs/>
          <w:color w:val="000000"/>
          <w:sz w:val="20"/>
          <w:szCs w:val="20"/>
        </w:rPr>
        <w:t>Aquila</w:t>
      </w:r>
      <w:r>
        <w:rPr>
          <w:rFonts w:ascii="Arial" w:eastAsia="宋体" w:hAnsi="Arial" w:cs="Arial"/>
          <w:color w:val="000000"/>
          <w:sz w:val="20"/>
          <w:szCs w:val="20"/>
        </w:rPr>
        <w:t xml:space="preserve"> cases and filed a motion to dismiss in the </w:t>
      </w:r>
      <w:r>
        <w:rPr>
          <w:rFonts w:ascii="Arial" w:eastAsia="宋体" w:hAnsi="Arial" w:cs="Arial"/>
          <w:i/>
          <w:iCs/>
          <w:color w:val="000000"/>
          <w:sz w:val="20"/>
          <w:szCs w:val="20"/>
        </w:rPr>
        <w:t>Polaris</w:t>
      </w:r>
      <w:r>
        <w:rPr>
          <w:rFonts w:ascii="Arial" w:eastAsia="宋体" w:hAnsi="Arial" w:cs="Arial"/>
          <w:color w:val="000000"/>
          <w:sz w:val="20"/>
          <w:szCs w:val="20"/>
        </w:rPr>
        <w:t xml:space="preserve"> case.</w:t>
      </w:r>
      <w:r>
        <w:rPr>
          <w:rFonts w:ascii="Arial" w:eastAsia="宋体" w:hAnsi="Arial" w:cs="Arial"/>
          <w:color w:val="000000"/>
          <w:sz w:val="20"/>
          <w:szCs w:val="20"/>
        </w:rPr>
        <w:t xml:space="preserve"> On January 25, 2019, the Company filed amended answers and counterclaims in the </w:t>
      </w:r>
      <w:r>
        <w:rPr>
          <w:rFonts w:ascii="Arial" w:eastAsia="宋体" w:hAnsi="Arial" w:cs="Arial"/>
          <w:i/>
          <w:iCs/>
          <w:color w:val="000000"/>
          <w:sz w:val="20"/>
          <w:szCs w:val="20"/>
        </w:rPr>
        <w:t>Collabo</w:t>
      </w:r>
      <w:r>
        <w:rPr>
          <w:rFonts w:ascii="Arial" w:eastAsia="宋体" w:hAnsi="Arial" w:cs="Arial"/>
          <w:color w:val="000000"/>
          <w:sz w:val="20"/>
          <w:szCs w:val="20"/>
        </w:rPr>
        <w:t xml:space="preserve"> and </w:t>
      </w:r>
      <w:r>
        <w:rPr>
          <w:rFonts w:ascii="Arial" w:eastAsia="宋体" w:hAnsi="Arial" w:cs="Arial"/>
          <w:i/>
          <w:iCs/>
          <w:color w:val="000000"/>
          <w:sz w:val="20"/>
          <w:szCs w:val="20"/>
        </w:rPr>
        <w:t>Aquila</w:t>
      </w:r>
      <w:r>
        <w:rPr>
          <w:rFonts w:ascii="Arial" w:eastAsia="宋体" w:hAnsi="Arial" w:cs="Arial"/>
          <w:color w:val="000000"/>
          <w:sz w:val="20"/>
          <w:szCs w:val="20"/>
        </w:rPr>
        <w:t xml:space="preserve"> cases. </w:t>
      </w:r>
      <w:r>
        <w:rPr>
          <w:rFonts w:ascii="Arial" w:eastAsia="宋体" w:hAnsi="Arial" w:cs="Arial"/>
          <w:color w:val="212529"/>
          <w:sz w:val="20"/>
          <w:szCs w:val="20"/>
        </w:rPr>
        <w:t xml:space="preserve">On July 22, 2019, the Company’s motion to dismiss in the Polaris case was denied. On August 23, 2019, the Court held a claim construction hearing in </w:t>
      </w:r>
      <w:r>
        <w:rPr>
          <w:rFonts w:ascii="Arial" w:eastAsia="宋体" w:hAnsi="Arial" w:cs="Arial"/>
          <w:color w:val="212529"/>
          <w:sz w:val="20"/>
          <w:szCs w:val="20"/>
        </w:rPr>
        <w:t xml:space="preserve">each case. On May 14, 2020, at the request of Polaris, the Court dismissed all claims related to one of the two patents in suite in the </w:t>
      </w:r>
      <w:r>
        <w:rPr>
          <w:rFonts w:ascii="Arial" w:eastAsia="宋体" w:hAnsi="Arial" w:cs="Arial"/>
          <w:i/>
          <w:iCs/>
          <w:color w:val="212529"/>
          <w:sz w:val="20"/>
          <w:szCs w:val="20"/>
        </w:rPr>
        <w:t>Polaris</w:t>
      </w:r>
      <w:r>
        <w:rPr>
          <w:rFonts w:ascii="Arial" w:eastAsia="宋体" w:hAnsi="Arial" w:cs="Arial"/>
          <w:color w:val="212529"/>
          <w:sz w:val="20"/>
          <w:szCs w:val="20"/>
        </w:rPr>
        <w:t xml:space="preserve"> case. On June 10, 2020, the Court granted AMD’s motions to stay the </w:t>
      </w:r>
      <w:r>
        <w:rPr>
          <w:rFonts w:ascii="Arial" w:eastAsia="宋体" w:hAnsi="Arial" w:cs="Arial"/>
          <w:i/>
          <w:iCs/>
          <w:color w:val="212529"/>
          <w:sz w:val="20"/>
          <w:szCs w:val="20"/>
        </w:rPr>
        <w:t>Polaris</w:t>
      </w:r>
      <w:r>
        <w:rPr>
          <w:rFonts w:ascii="Arial" w:eastAsia="宋体" w:hAnsi="Arial" w:cs="Arial"/>
          <w:color w:val="212529"/>
          <w:sz w:val="20"/>
          <w:szCs w:val="20"/>
        </w:rPr>
        <w:t xml:space="preserve"> and </w:t>
      </w:r>
      <w:r>
        <w:rPr>
          <w:rFonts w:ascii="Arial" w:eastAsia="宋体" w:hAnsi="Arial" w:cs="Arial"/>
          <w:i/>
          <w:iCs/>
          <w:color w:val="212529"/>
          <w:sz w:val="20"/>
          <w:szCs w:val="20"/>
        </w:rPr>
        <w:t>Aquila</w:t>
      </w:r>
      <w:r>
        <w:rPr>
          <w:rFonts w:ascii="Arial" w:eastAsia="宋体" w:hAnsi="Arial" w:cs="Arial"/>
          <w:color w:val="212529"/>
          <w:sz w:val="20"/>
          <w:szCs w:val="20"/>
        </w:rPr>
        <w:t xml:space="preserve"> cases pending the complet</w:t>
      </w:r>
      <w:r>
        <w:rPr>
          <w:rFonts w:ascii="Arial" w:eastAsia="宋体" w:hAnsi="Arial" w:cs="Arial"/>
          <w:color w:val="212529"/>
          <w:sz w:val="20"/>
          <w:szCs w:val="20"/>
        </w:rPr>
        <w:t xml:space="preserve">ion of </w:t>
      </w:r>
      <w:r>
        <w:rPr>
          <w:rFonts w:ascii="Arial" w:eastAsia="宋体" w:hAnsi="Arial" w:cs="Arial"/>
          <w:i/>
          <w:iCs/>
          <w:color w:val="212529"/>
          <w:sz w:val="20"/>
          <w:szCs w:val="20"/>
        </w:rPr>
        <w:t>inter</w:t>
      </w:r>
      <w:r>
        <w:rPr>
          <w:rFonts w:ascii="Arial" w:eastAsia="宋体" w:hAnsi="Arial" w:cs="Arial"/>
          <w:color w:val="212529"/>
          <w:sz w:val="20"/>
          <w:szCs w:val="20"/>
        </w:rPr>
        <w:t xml:space="preserve"> </w:t>
      </w:r>
      <w:r>
        <w:rPr>
          <w:rFonts w:ascii="Arial" w:eastAsia="宋体" w:hAnsi="Arial" w:cs="Arial"/>
          <w:i/>
          <w:iCs/>
          <w:color w:val="212529"/>
          <w:sz w:val="20"/>
          <w:szCs w:val="20"/>
        </w:rPr>
        <w:t>partes</w:t>
      </w:r>
      <w:r>
        <w:rPr>
          <w:rFonts w:ascii="Arial" w:eastAsia="宋体" w:hAnsi="Arial" w:cs="Arial"/>
          <w:color w:val="212529"/>
          <w:sz w:val="20"/>
          <w:szCs w:val="20"/>
        </w:rPr>
        <w:t xml:space="preserve"> review of each of the patents-in-suit in those cases by the Patent Trial and Appeals Board.</w:t>
      </w:r>
    </w:p>
    <w:p w14:paraId="299C657D" w14:textId="77777777" w:rsidR="00992A07" w:rsidRDefault="00C4246C">
      <w:pPr>
        <w:spacing w:before="180"/>
        <w:jc w:val="both"/>
      </w:pPr>
      <w:r>
        <w:rPr>
          <w:rFonts w:ascii="Arial" w:eastAsia="宋体" w:hAnsi="Arial" w:cs="Arial"/>
          <w:color w:val="000000"/>
          <w:sz w:val="20"/>
          <w:szCs w:val="20"/>
        </w:rPr>
        <w:t>Based upon information presently known to management, the Company believes that the potential liability, if any, will not have a material advers</w:t>
      </w:r>
      <w:r>
        <w:rPr>
          <w:rFonts w:ascii="Arial" w:eastAsia="宋体" w:hAnsi="Arial" w:cs="Arial"/>
          <w:color w:val="000000"/>
          <w:sz w:val="20"/>
          <w:szCs w:val="20"/>
        </w:rPr>
        <w:t>e effect on its financial condition, cash flows or results of operations.</w:t>
      </w:r>
    </w:p>
    <w:p w14:paraId="299C657E" w14:textId="77777777" w:rsidR="00992A07" w:rsidRDefault="00C4246C">
      <w:pPr>
        <w:spacing w:before="180"/>
        <w:jc w:val="both"/>
      </w:pPr>
      <w:r>
        <w:rPr>
          <w:rFonts w:ascii="Arial" w:eastAsia="宋体" w:hAnsi="Arial" w:cs="Arial"/>
          <w:b/>
          <w:bCs/>
          <w:i/>
          <w:iCs/>
          <w:color w:val="000000"/>
          <w:sz w:val="20"/>
          <w:szCs w:val="20"/>
        </w:rPr>
        <w:t>Monterey Research Litigation</w:t>
      </w:r>
    </w:p>
    <w:p w14:paraId="299C657F" w14:textId="77777777" w:rsidR="00992A07" w:rsidRDefault="00C4246C">
      <w:pPr>
        <w:spacing w:before="180"/>
        <w:jc w:val="both"/>
      </w:pPr>
      <w:r>
        <w:rPr>
          <w:rFonts w:ascii="Arial" w:eastAsia="宋体" w:hAnsi="Arial" w:cs="Arial"/>
          <w:color w:val="000000"/>
          <w:sz w:val="20"/>
          <w:szCs w:val="20"/>
        </w:rPr>
        <w:t>On November 15, 2019, Monterey Research, LLC filed a patent infringement complaint against the Company in the United States District Court for the District of Delaware. Monterey Research alleges that the Company infringes six U.S. patents: 6,534,805 (relat</w:t>
      </w:r>
      <w:r>
        <w:rPr>
          <w:rFonts w:ascii="Arial" w:eastAsia="宋体" w:hAnsi="Arial" w:cs="Arial"/>
          <w:color w:val="000000"/>
          <w:sz w:val="20"/>
          <w:szCs w:val="20"/>
        </w:rPr>
        <w:t>ed to SRAM cell design); 6,629,226 (related to read interface protocols); 6,651,134 (related to memory devices); 6,765,407 (related to programmable digital circuits); 6,961,807 (related to integrated circuits and associated memory systems); and 8,373,455 (</w:t>
      </w:r>
      <w:r>
        <w:rPr>
          <w:rFonts w:ascii="Arial" w:eastAsia="宋体" w:hAnsi="Arial" w:cs="Arial"/>
          <w:color w:val="000000"/>
          <w:sz w:val="20"/>
          <w:szCs w:val="20"/>
        </w:rPr>
        <w:t>related to output buffer circuits). Monterey Research seeks unspecified monetary damages, enhanced damages, interest, fees, expenses, costs, and injunctive relief against the Company. On January 22, 2020, the Company filed a motion to dismiss part of Monte</w:t>
      </w:r>
      <w:r>
        <w:rPr>
          <w:rFonts w:ascii="Arial" w:eastAsia="宋体" w:hAnsi="Arial" w:cs="Arial"/>
          <w:color w:val="000000"/>
          <w:sz w:val="20"/>
          <w:szCs w:val="20"/>
        </w:rPr>
        <w:t>rey Research’s complaint. On February 5, 2020, Monterey Research filed an amended complaint. On February 19, 2020, the Company filed a renewed motion to dismiss part of Monterey Research’s complaint. On October 13, 2020, the Court granted-in-part and denie</w:t>
      </w:r>
      <w:r>
        <w:rPr>
          <w:rFonts w:ascii="Arial" w:eastAsia="宋体" w:hAnsi="Arial" w:cs="Arial"/>
          <w:color w:val="000000"/>
          <w:sz w:val="20"/>
          <w:szCs w:val="20"/>
        </w:rPr>
        <w:t>d-in-part the Company’s renewed motion to dismiss. On October 27, 2020, the Company filed its answer to Monterey’s complaint and also filed counterclaims based on Monterey’s breach of the parties’ pre-suit non-disclosure agreement. On December 1, 2020, Mon</w:t>
      </w:r>
      <w:r>
        <w:rPr>
          <w:rFonts w:ascii="Arial" w:eastAsia="宋体" w:hAnsi="Arial" w:cs="Arial"/>
          <w:color w:val="000000"/>
          <w:sz w:val="20"/>
          <w:szCs w:val="20"/>
        </w:rPr>
        <w:t xml:space="preserve">terey filed a motion to dismiss the Company’s counterclaims. On January 5, 2021, the Court granted the Company’s motion to stay the litigation pending </w:t>
      </w:r>
      <w:r>
        <w:rPr>
          <w:rFonts w:ascii="Arial" w:eastAsia="宋体" w:hAnsi="Arial" w:cs="Arial"/>
          <w:i/>
          <w:iCs/>
          <w:color w:val="000000"/>
          <w:sz w:val="20"/>
          <w:szCs w:val="20"/>
        </w:rPr>
        <w:t>inter partes</w:t>
      </w:r>
      <w:r>
        <w:rPr>
          <w:rFonts w:ascii="Arial" w:eastAsia="宋体" w:hAnsi="Arial" w:cs="Arial"/>
          <w:color w:val="000000"/>
          <w:sz w:val="20"/>
          <w:szCs w:val="20"/>
        </w:rPr>
        <w:t xml:space="preserve"> review of the patents-in-suit by the Patent Trial and Appeals Board. </w:t>
      </w:r>
    </w:p>
    <w:p w14:paraId="299C6580" w14:textId="77777777" w:rsidR="00992A07" w:rsidRDefault="00C4246C">
      <w:pPr>
        <w:spacing w:before="180"/>
        <w:jc w:val="both"/>
      </w:pPr>
      <w:r>
        <w:rPr>
          <w:rFonts w:ascii="Arial" w:eastAsia="宋体" w:hAnsi="Arial" w:cs="Arial"/>
          <w:color w:val="000000"/>
          <w:sz w:val="20"/>
          <w:szCs w:val="20"/>
        </w:rPr>
        <w:t>Based upon information</w:t>
      </w:r>
      <w:r>
        <w:rPr>
          <w:rFonts w:ascii="Arial" w:eastAsia="宋体" w:hAnsi="Arial" w:cs="Arial"/>
          <w:color w:val="000000"/>
          <w:sz w:val="20"/>
          <w:szCs w:val="20"/>
        </w:rPr>
        <w:t xml:space="preserve"> presently known to management, the Company believes that the potential liability, if any, will not have a material adverse effect on its financial condition, cash flows or results of operations.</w:t>
      </w:r>
    </w:p>
    <w:p w14:paraId="299C6581" w14:textId="77777777" w:rsidR="00992A07" w:rsidRDefault="00C4246C">
      <w:pPr>
        <w:spacing w:before="180"/>
        <w:jc w:val="both"/>
      </w:pPr>
      <w:r>
        <w:rPr>
          <w:rFonts w:ascii="Arial" w:eastAsia="宋体" w:hAnsi="Arial" w:cs="Arial"/>
          <w:b/>
          <w:bCs/>
          <w:i/>
          <w:iCs/>
          <w:color w:val="000000"/>
          <w:sz w:val="20"/>
          <w:szCs w:val="20"/>
        </w:rPr>
        <w:t>City of Pontiac Police and Fire Retirement System Litigation</w:t>
      </w:r>
    </w:p>
    <w:p w14:paraId="299C6582" w14:textId="77777777" w:rsidR="00992A07" w:rsidRDefault="00C4246C">
      <w:pPr>
        <w:spacing w:before="180"/>
        <w:jc w:val="both"/>
      </w:pPr>
      <w:r>
        <w:rPr>
          <w:rFonts w:ascii="Arial" w:eastAsia="宋体" w:hAnsi="Arial" w:cs="Arial"/>
          <w:color w:val="000000"/>
          <w:sz w:val="20"/>
          <w:szCs w:val="20"/>
        </w:rPr>
        <w:t>On September 29, 2020, the City of Pontiac Police and Fire Retirement System, an AMD shareholder, filed a shareholder derivative complaint (the “Complaint”) against AMD and the members of its Board of Directors (collectively, “Defendants”) in the United S</w:t>
      </w:r>
      <w:r>
        <w:rPr>
          <w:rFonts w:ascii="Arial" w:eastAsia="宋体" w:hAnsi="Arial" w:cs="Arial"/>
          <w:color w:val="000000"/>
          <w:sz w:val="20"/>
          <w:szCs w:val="20"/>
        </w:rPr>
        <w:t>tates District Court for the Northern District of California. See City of Pontiac Police and Fire Retirement System v. Caldwell, et al., No. 5:20-cv-6794 (N.D. Cal.). The Complaint alleges that Defendants breached their fiduciary duties, violated Section 1</w:t>
      </w:r>
      <w:r>
        <w:rPr>
          <w:rFonts w:ascii="Arial" w:eastAsia="宋体" w:hAnsi="Arial" w:cs="Arial"/>
          <w:color w:val="000000"/>
          <w:sz w:val="20"/>
          <w:szCs w:val="20"/>
        </w:rPr>
        <w:t>4(a) of the Exchange Act of 1934, and were unjustly enriched by misrepresenting the Company’s commitment to diversity, particularly with respect to the composition of the membership of AMD’s Board of Directors and senior leadership team. On December 18, 20</w:t>
      </w:r>
      <w:r>
        <w:rPr>
          <w:rFonts w:ascii="Arial" w:eastAsia="宋体" w:hAnsi="Arial" w:cs="Arial"/>
          <w:color w:val="000000"/>
          <w:sz w:val="20"/>
          <w:szCs w:val="20"/>
        </w:rPr>
        <w:t>20, Defendants filed a motion to dismiss the Complaint.</w:t>
      </w:r>
    </w:p>
    <w:p w14:paraId="299C6583" w14:textId="77777777" w:rsidR="00992A07" w:rsidRDefault="00C4246C">
      <w:pPr>
        <w:spacing w:before="180"/>
        <w:jc w:val="both"/>
      </w:pPr>
      <w:r>
        <w:rPr>
          <w:rFonts w:ascii="Arial" w:eastAsia="宋体" w:hAnsi="Arial" w:cs="Arial"/>
          <w:color w:val="000000"/>
          <w:sz w:val="20"/>
          <w:szCs w:val="20"/>
        </w:rPr>
        <w:t>Based upon information presently known to management, the Company believes that the potential liability, if any, will not have a material adverse effect on its financial condition, cash flows or resul</w:t>
      </w:r>
      <w:r>
        <w:rPr>
          <w:rFonts w:ascii="Arial" w:eastAsia="宋体" w:hAnsi="Arial" w:cs="Arial"/>
          <w:color w:val="000000"/>
          <w:sz w:val="20"/>
          <w:szCs w:val="20"/>
        </w:rPr>
        <w:t>ts of operations.</w:t>
      </w:r>
    </w:p>
    <w:p w14:paraId="299C6584" w14:textId="77777777" w:rsidR="00992A07" w:rsidRDefault="00C4246C">
      <w:pPr>
        <w:spacing w:before="180"/>
        <w:jc w:val="both"/>
      </w:pPr>
      <w:r>
        <w:rPr>
          <w:rFonts w:ascii="Arial" w:eastAsia="宋体" w:hAnsi="Arial" w:cs="Arial"/>
          <w:b/>
          <w:bCs/>
          <w:i/>
          <w:iCs/>
          <w:color w:val="000000"/>
          <w:sz w:val="20"/>
          <w:szCs w:val="20"/>
        </w:rPr>
        <w:t>Xilinx Acquisition Litigation</w:t>
      </w:r>
    </w:p>
    <w:p w14:paraId="299C6585" w14:textId="77777777" w:rsidR="00992A07" w:rsidRDefault="00C4246C">
      <w:pPr>
        <w:spacing w:before="180"/>
        <w:jc w:val="both"/>
      </w:pPr>
      <w:r>
        <w:rPr>
          <w:rFonts w:ascii="Arial" w:eastAsia="宋体" w:hAnsi="Arial" w:cs="Arial"/>
          <w:color w:val="000000"/>
          <w:sz w:val="20"/>
          <w:szCs w:val="20"/>
        </w:rPr>
        <w:t>On October 26, 2020, the Company, its wholly owned subsidiary, Thrones Merger Sub, Inc., and Xilinx, Inc. (“Xilinx”) entered a definitive agreement (the “Merger Agreement”) in which the Company will acquire Xilinx by merging Thrones Merger Sub, Inc. with a</w:t>
      </w:r>
      <w:r>
        <w:rPr>
          <w:rFonts w:ascii="Arial" w:eastAsia="宋体" w:hAnsi="Arial" w:cs="Arial"/>
          <w:color w:val="000000"/>
          <w:sz w:val="20"/>
          <w:szCs w:val="20"/>
        </w:rPr>
        <w:t>nd into Xilinx, with Xilinx continuing as the surviving corporation and becoming a wholly owned subsidiary of the Company (the “Proposed Transaction”). See Note 18 of Notes to Consolidated Financial Statements for additional information. On December 3, 202</w:t>
      </w:r>
      <w:r>
        <w:rPr>
          <w:rFonts w:ascii="Arial" w:eastAsia="宋体" w:hAnsi="Arial" w:cs="Arial"/>
          <w:color w:val="000000"/>
          <w:sz w:val="20"/>
          <w:szCs w:val="20"/>
        </w:rPr>
        <w:t>0, the Company and Xilinx filed a Registration Statement on Form S-4 (together with the joint proxy statement and prospectus contained therein, the “Registration Statement”) describing the Proposed Transaction and other related matters. On December 11, 202</w:t>
      </w:r>
      <w:r>
        <w:rPr>
          <w:rFonts w:ascii="Arial" w:eastAsia="宋体" w:hAnsi="Arial" w:cs="Arial"/>
          <w:color w:val="000000"/>
          <w:sz w:val="20"/>
          <w:szCs w:val="20"/>
        </w:rPr>
        <w:t xml:space="preserve">0, a Xilinx shareholder filed a putative class action in the New York State Supreme Court, New York County, regarding the Proposed Transaction. </w:t>
      </w:r>
      <w:r>
        <w:rPr>
          <w:rFonts w:ascii="Arial" w:eastAsia="宋体" w:hAnsi="Arial" w:cs="Arial"/>
          <w:i/>
          <w:iCs/>
          <w:color w:val="000000"/>
          <w:sz w:val="20"/>
          <w:szCs w:val="20"/>
        </w:rPr>
        <w:t>Nunez v. Xilinx</w:t>
      </w:r>
      <w:r>
        <w:rPr>
          <w:rFonts w:ascii="Arial" w:eastAsia="宋体" w:hAnsi="Arial" w:cs="Arial"/>
          <w:color w:val="000000"/>
          <w:sz w:val="20"/>
          <w:szCs w:val="20"/>
        </w:rPr>
        <w:t>, Case No. 656971/2020 (N.Y. Sup. Ct.). The lawsuit alleges that the Board of Directors of Xilinx</w:t>
      </w:r>
      <w:r>
        <w:rPr>
          <w:rFonts w:ascii="Arial" w:eastAsia="宋体" w:hAnsi="Arial" w:cs="Arial"/>
          <w:color w:val="000000"/>
          <w:sz w:val="20"/>
          <w:szCs w:val="20"/>
        </w:rPr>
        <w:t xml:space="preserve"> breached their fiduciary duties to Xilinx shareholders in connection with the Proposed Transaction </w:t>
      </w:r>
    </w:p>
    <w:p w14:paraId="299C6586" w14:textId="77777777" w:rsidR="00992A07" w:rsidRDefault="00C4246C">
      <w:pPr>
        <w:jc w:val="center"/>
      </w:pPr>
      <w:r>
        <w:rPr>
          <w:rFonts w:ascii="Times New Roman" w:eastAsia="宋体" w:hAnsi="Times New Roman"/>
          <w:color w:val="000000"/>
          <w:sz w:val="20"/>
          <w:szCs w:val="20"/>
        </w:rPr>
        <w:t>79</w:t>
      </w:r>
    </w:p>
    <w:p w14:paraId="299C6587" w14:textId="77777777" w:rsidR="00992A07" w:rsidRDefault="00C4246C">
      <w:r>
        <w:pict w14:anchorId="299C6ED5">
          <v:rect id="_x0000_i1106" style="width:415.3pt;height:1.5pt" o:hralign="center" o:hrstd="t" o:hr="t" fillcolor="#a0a0a0" stroked="f"/>
        </w:pict>
      </w:r>
    </w:p>
    <w:p w14:paraId="299C6588" w14:textId="77777777" w:rsidR="00992A07" w:rsidRDefault="00992A07"/>
    <w:p w14:paraId="299C6589" w14:textId="77777777" w:rsidR="00992A07" w:rsidRDefault="00C4246C">
      <w:pPr>
        <w:spacing w:before="180"/>
        <w:jc w:val="both"/>
      </w:pPr>
      <w:r>
        <w:rPr>
          <w:rFonts w:ascii="Arial" w:eastAsia="宋体" w:hAnsi="Arial" w:cs="Arial"/>
          <w:color w:val="000000"/>
          <w:sz w:val="20"/>
          <w:szCs w:val="20"/>
        </w:rPr>
        <w:t>by allegedly failing to obtain fair, adequate and maximum consideration for Xilinx shareholders in connection with the Proposed Transaction and by no</w:t>
      </w:r>
      <w:r>
        <w:rPr>
          <w:rFonts w:ascii="Arial" w:eastAsia="宋体" w:hAnsi="Arial" w:cs="Arial"/>
          <w:color w:val="000000"/>
          <w:sz w:val="20"/>
          <w:szCs w:val="20"/>
        </w:rPr>
        <w:t>t disclosing certain material information about the Proposed Transaction in the Registration Statement. The lawsuit asserts a single claim against the Company, alleging that it aided and abetted the Xilinx directors’ breach of their fiduciary duties. The l</w:t>
      </w:r>
      <w:r>
        <w:rPr>
          <w:rFonts w:ascii="Arial" w:eastAsia="宋体" w:hAnsi="Arial" w:cs="Arial"/>
          <w:color w:val="000000"/>
          <w:sz w:val="20"/>
          <w:szCs w:val="20"/>
        </w:rPr>
        <w:t>awsuit seeks to enjoin or rescind any transaction with Xilinx as well as certain other equitable relief, unspecified damages and attorneys’ fees and costs.</w:t>
      </w:r>
    </w:p>
    <w:p w14:paraId="299C658A" w14:textId="77777777" w:rsidR="00992A07" w:rsidRDefault="00C4246C">
      <w:pPr>
        <w:spacing w:before="180"/>
        <w:jc w:val="both"/>
      </w:pPr>
      <w:r>
        <w:rPr>
          <w:rFonts w:ascii="Arial" w:eastAsia="宋体" w:hAnsi="Arial" w:cs="Arial"/>
          <w:color w:val="000000"/>
          <w:sz w:val="20"/>
          <w:szCs w:val="20"/>
        </w:rPr>
        <w:t>On December 15, 2020, a Xilinx shareholder filed a lawsuit in the United States District Court for t</w:t>
      </w:r>
      <w:r>
        <w:rPr>
          <w:rFonts w:ascii="Arial" w:eastAsia="宋体" w:hAnsi="Arial" w:cs="Arial"/>
          <w:color w:val="000000"/>
          <w:sz w:val="20"/>
          <w:szCs w:val="20"/>
        </w:rPr>
        <w:t xml:space="preserve">he Southern District of New York, regarding the Proposed Transaction. </w:t>
      </w:r>
      <w:r>
        <w:rPr>
          <w:rFonts w:ascii="Arial" w:eastAsia="宋体" w:hAnsi="Arial" w:cs="Arial"/>
          <w:i/>
          <w:iCs/>
          <w:color w:val="000000"/>
          <w:sz w:val="20"/>
          <w:szCs w:val="20"/>
        </w:rPr>
        <w:t>Shumacher v. Xilinx</w:t>
      </w:r>
      <w:r>
        <w:rPr>
          <w:rFonts w:ascii="Arial" w:eastAsia="宋体" w:hAnsi="Arial" w:cs="Arial"/>
          <w:color w:val="000000"/>
          <w:sz w:val="20"/>
          <w:szCs w:val="20"/>
        </w:rPr>
        <w:t>, Case No. 1:20-cv-10595 (S.D.N.Y.). The lawsuit alleges that Xilinx and its Board of Directors disseminated a false and misleading Registration Statement that omitted</w:t>
      </w:r>
      <w:r>
        <w:rPr>
          <w:rFonts w:ascii="Arial" w:eastAsia="宋体" w:hAnsi="Arial" w:cs="Arial"/>
          <w:color w:val="000000"/>
          <w:sz w:val="20"/>
          <w:szCs w:val="20"/>
        </w:rPr>
        <w:t xml:space="preserve"> material information regarding the Proposed Transaction, thereby violating Section 14(a) of the Securities Exchange Act of 1934, as amended (the “Exchange Act”). The lawsuit also asserts a single claim against the Company, alleging that it acted as a cont</w:t>
      </w:r>
      <w:r>
        <w:rPr>
          <w:rFonts w:ascii="Arial" w:eastAsia="宋体" w:hAnsi="Arial" w:cs="Arial"/>
          <w:color w:val="000000"/>
          <w:sz w:val="20"/>
          <w:szCs w:val="20"/>
        </w:rPr>
        <w:t xml:space="preserve">rolling person of Xilinx within the meaning of Section 20(a) of the Exchange Act by virtue of its supervisory control over the composition of the Registration Statement. The lawsuit seeks to enjoin or rescind any transaction with Xilinx as well as certain </w:t>
      </w:r>
      <w:r>
        <w:rPr>
          <w:rFonts w:ascii="Arial" w:eastAsia="宋体" w:hAnsi="Arial" w:cs="Arial"/>
          <w:color w:val="000000"/>
          <w:sz w:val="20"/>
          <w:szCs w:val="20"/>
        </w:rPr>
        <w:t>other equitable relief, unspecified damages and attorneys’ fees and costs.</w:t>
      </w:r>
    </w:p>
    <w:p w14:paraId="299C658B" w14:textId="77777777" w:rsidR="00992A07" w:rsidRDefault="00C4246C">
      <w:pPr>
        <w:spacing w:before="180"/>
        <w:jc w:val="both"/>
      </w:pPr>
      <w:r>
        <w:rPr>
          <w:rFonts w:ascii="Arial" w:eastAsia="宋体" w:hAnsi="Arial" w:cs="Arial"/>
          <w:color w:val="000000"/>
          <w:sz w:val="20"/>
          <w:szCs w:val="20"/>
        </w:rPr>
        <w:t xml:space="preserve">On December 23, 2020, a shareholder of the Company filed a lawsuit in the United States District Court of the Southern District of New York regarding the Proposed Transaction. </w:t>
      </w:r>
      <w:r>
        <w:rPr>
          <w:rFonts w:ascii="Arial" w:eastAsia="宋体" w:hAnsi="Arial" w:cs="Arial"/>
          <w:i/>
          <w:iCs/>
          <w:color w:val="000000"/>
          <w:sz w:val="20"/>
          <w:szCs w:val="20"/>
        </w:rPr>
        <w:t>Vazir</w:t>
      </w:r>
      <w:r>
        <w:rPr>
          <w:rFonts w:ascii="Arial" w:eastAsia="宋体" w:hAnsi="Arial" w:cs="Arial"/>
          <w:i/>
          <w:iCs/>
          <w:color w:val="000000"/>
          <w:sz w:val="20"/>
          <w:szCs w:val="20"/>
        </w:rPr>
        <w:t>ani v. Advanced Micro Devices</w:t>
      </w:r>
      <w:r>
        <w:rPr>
          <w:rFonts w:ascii="Arial" w:eastAsia="宋体" w:hAnsi="Arial" w:cs="Arial"/>
          <w:color w:val="000000"/>
          <w:sz w:val="20"/>
          <w:szCs w:val="20"/>
        </w:rPr>
        <w:t>, Case No. 1:20-cv-10894 (S.D.N.Y). The lawsuit alleges that the Company and its Board of Directors disseminated a false and misleading Registration Statement that omitted material information regarding the Proposed Transaction</w:t>
      </w:r>
      <w:r>
        <w:rPr>
          <w:rFonts w:ascii="Arial" w:eastAsia="宋体" w:hAnsi="Arial" w:cs="Arial"/>
          <w:color w:val="000000"/>
          <w:sz w:val="20"/>
          <w:szCs w:val="20"/>
        </w:rPr>
        <w:t>, thereby violating Sections 14(a) and 20(a) of the Exchange Act. The lawsuit seeks to enjoin or rescind any transaction with Xilinx as well as certain other equitable relief, unspecified damages and attorneys’ fees and costs.</w:t>
      </w:r>
    </w:p>
    <w:p w14:paraId="299C658C" w14:textId="77777777" w:rsidR="00992A07" w:rsidRDefault="00C4246C">
      <w:pPr>
        <w:spacing w:before="180"/>
        <w:jc w:val="both"/>
      </w:pPr>
      <w:r>
        <w:rPr>
          <w:rFonts w:ascii="Arial" w:eastAsia="宋体" w:hAnsi="Arial" w:cs="Arial"/>
          <w:color w:val="000000"/>
          <w:sz w:val="20"/>
          <w:szCs w:val="20"/>
        </w:rPr>
        <w:t>Based upon information presen</w:t>
      </w:r>
      <w:r>
        <w:rPr>
          <w:rFonts w:ascii="Arial" w:eastAsia="宋体" w:hAnsi="Arial" w:cs="Arial"/>
          <w:color w:val="000000"/>
          <w:sz w:val="20"/>
          <w:szCs w:val="20"/>
        </w:rPr>
        <w:t>tly known to management, the Company believes that the potential liability, if any, will not have a material adverse effect on its financial condition, cash flows or results of operations.</w:t>
      </w:r>
    </w:p>
    <w:p w14:paraId="299C658D" w14:textId="77777777" w:rsidR="00992A07" w:rsidRDefault="00C4246C">
      <w:pPr>
        <w:spacing w:before="180"/>
        <w:jc w:val="both"/>
      </w:pPr>
      <w:r>
        <w:rPr>
          <w:rFonts w:ascii="Arial" w:eastAsia="宋体" w:hAnsi="Arial" w:cs="Arial"/>
          <w:b/>
          <w:bCs/>
          <w:i/>
          <w:iCs/>
          <w:color w:val="000000"/>
          <w:sz w:val="20"/>
          <w:szCs w:val="20"/>
        </w:rPr>
        <w:t>Future Link Systems Litigation</w:t>
      </w:r>
    </w:p>
    <w:p w14:paraId="299C658E" w14:textId="77777777" w:rsidR="00992A07" w:rsidRDefault="00C4246C">
      <w:pPr>
        <w:spacing w:before="180"/>
        <w:jc w:val="both"/>
      </w:pPr>
      <w:r>
        <w:rPr>
          <w:rFonts w:ascii="Arial" w:eastAsia="宋体" w:hAnsi="Arial" w:cs="Arial"/>
          <w:color w:val="000000"/>
          <w:sz w:val="20"/>
          <w:szCs w:val="20"/>
        </w:rPr>
        <w:t>On December 21, 2020, Future Link Sy</w:t>
      </w:r>
      <w:r>
        <w:rPr>
          <w:rFonts w:ascii="Arial" w:eastAsia="宋体" w:hAnsi="Arial" w:cs="Arial"/>
          <w:color w:val="000000"/>
          <w:sz w:val="20"/>
          <w:szCs w:val="20"/>
        </w:rPr>
        <w:t>stems, LLC filed a patent infringement complaint against the Company in the United States District Court for the Western District of Texas. Future Link Systems alleges that the Company infringes three U.S. patents: 7,983,888 (related to simulated PCI expre</w:t>
      </w:r>
      <w:r>
        <w:rPr>
          <w:rFonts w:ascii="Arial" w:eastAsia="宋体" w:hAnsi="Arial" w:cs="Arial"/>
          <w:color w:val="000000"/>
          <w:sz w:val="20"/>
          <w:szCs w:val="20"/>
        </w:rPr>
        <w:t xml:space="preserve">ss circuitry); 6,363,466 (related to out of order data transactions); and 6,622,108 (related to interconnect testing). Future Link Systems seeks unspecified monetary damages, enhanced damages, interest, fees, expenses, costs, and injunctive relief against </w:t>
      </w:r>
      <w:r>
        <w:rPr>
          <w:rFonts w:ascii="Arial" w:eastAsia="宋体" w:hAnsi="Arial" w:cs="Arial"/>
          <w:color w:val="000000"/>
          <w:sz w:val="20"/>
          <w:szCs w:val="20"/>
        </w:rPr>
        <w:t xml:space="preserve">the Company. </w:t>
      </w:r>
    </w:p>
    <w:p w14:paraId="299C658F" w14:textId="77777777" w:rsidR="00992A07" w:rsidRDefault="00C4246C">
      <w:pPr>
        <w:spacing w:before="180"/>
        <w:jc w:val="both"/>
      </w:pPr>
      <w:r>
        <w:rPr>
          <w:rFonts w:ascii="Arial" w:eastAsia="宋体" w:hAnsi="Arial" w:cs="Arial"/>
          <w:color w:val="000000"/>
          <w:sz w:val="20"/>
          <w:szCs w:val="20"/>
        </w:rPr>
        <w:t>Based upon information presently known to management, the Company believes that the potential liability, if any, will not have a material adverse effect on its financial condition, cash flows or results of operations</w:t>
      </w:r>
      <w:r>
        <w:rPr>
          <w:rFonts w:ascii="Times New Roman" w:eastAsia="宋体" w:hAnsi="Times New Roman"/>
          <w:color w:val="000000"/>
          <w:sz w:val="20"/>
          <w:szCs w:val="20"/>
        </w:rPr>
        <w:t>.</w:t>
      </w:r>
    </w:p>
    <w:p w14:paraId="299C6590" w14:textId="77777777" w:rsidR="00992A07" w:rsidRDefault="00C4246C">
      <w:pPr>
        <w:spacing w:before="180"/>
        <w:jc w:val="both"/>
      </w:pPr>
      <w:r>
        <w:rPr>
          <w:rFonts w:ascii="Arial" w:eastAsia="宋体" w:hAnsi="Arial" w:cs="Arial"/>
          <w:i/>
          <w:iCs/>
          <w:color w:val="000000"/>
          <w:sz w:val="20"/>
          <w:szCs w:val="20"/>
        </w:rPr>
        <w:t>Environmental Matters</w:t>
      </w:r>
    </w:p>
    <w:p w14:paraId="299C6591" w14:textId="77777777" w:rsidR="00992A07" w:rsidRDefault="00C4246C">
      <w:pPr>
        <w:spacing w:before="180"/>
        <w:jc w:val="both"/>
      </w:pPr>
      <w:r>
        <w:rPr>
          <w:rFonts w:ascii="Arial" w:eastAsia="宋体" w:hAnsi="Arial" w:cs="Arial"/>
          <w:color w:val="000000"/>
          <w:sz w:val="20"/>
          <w:szCs w:val="20"/>
        </w:rPr>
        <w:t>Th</w:t>
      </w:r>
      <w:r>
        <w:rPr>
          <w:rFonts w:ascii="Arial" w:eastAsia="宋体" w:hAnsi="Arial" w:cs="Arial"/>
          <w:color w:val="000000"/>
          <w:sz w:val="20"/>
          <w:szCs w:val="20"/>
        </w:rPr>
        <w:t>e Company is named as a responsible party on Superfund clean-up orders for three sites in Sunnyvale, California that are on the National Priorities List. Since 1981, the Company has discovered hazardous material releases to the groundwater from former unde</w:t>
      </w:r>
      <w:r>
        <w:rPr>
          <w:rFonts w:ascii="Arial" w:eastAsia="宋体" w:hAnsi="Arial" w:cs="Arial"/>
          <w:color w:val="000000"/>
          <w:sz w:val="20"/>
          <w:szCs w:val="20"/>
        </w:rPr>
        <w:t>rground tanks and proceeded to investigate and conduct remediation at these three sites. The chemicals released into the groundwater were commonly used in the semiconductor industry in the United States in the wafer fabrication process prior to 1979.</w:t>
      </w:r>
    </w:p>
    <w:p w14:paraId="299C6592" w14:textId="77777777" w:rsidR="00992A07" w:rsidRDefault="00C4246C">
      <w:pPr>
        <w:spacing w:before="180"/>
        <w:jc w:val="both"/>
      </w:pPr>
      <w:r>
        <w:rPr>
          <w:rFonts w:ascii="Arial" w:eastAsia="宋体" w:hAnsi="Arial" w:cs="Arial"/>
          <w:color w:val="000000"/>
          <w:sz w:val="20"/>
          <w:szCs w:val="20"/>
        </w:rPr>
        <w:t>In 19</w:t>
      </w:r>
      <w:r>
        <w:rPr>
          <w:rFonts w:ascii="Arial" w:eastAsia="宋体" w:hAnsi="Arial" w:cs="Arial"/>
          <w:color w:val="000000"/>
          <w:sz w:val="20"/>
          <w:szCs w:val="20"/>
        </w:rPr>
        <w:t>91, the Company received Final Site Clean-up Requirements Orders from the California Regional Water Quality Control Board relating to the three sites. The Company has entered into settlement agreements with other responsible parties on two of the orders. D</w:t>
      </w:r>
      <w:r>
        <w:rPr>
          <w:rFonts w:ascii="Arial" w:eastAsia="宋体" w:hAnsi="Arial" w:cs="Arial"/>
          <w:color w:val="000000"/>
          <w:sz w:val="20"/>
          <w:szCs w:val="20"/>
        </w:rPr>
        <w:t>uring the term of such agreements, other parties have agreed to assume most of the foreseeable costs as well as the primary role in conducting remediation activities under the orders. The Company remains responsible for additional costs beyond the scope of</w:t>
      </w:r>
      <w:r>
        <w:rPr>
          <w:rFonts w:ascii="Arial" w:eastAsia="宋体" w:hAnsi="Arial" w:cs="Arial"/>
          <w:color w:val="000000"/>
          <w:sz w:val="20"/>
          <w:szCs w:val="20"/>
        </w:rPr>
        <w:t xml:space="preserve"> the agreements as well as all remaining costs in the event that the other parties do not fulfill their obligations under the settlement agreements.</w:t>
      </w:r>
    </w:p>
    <w:p w14:paraId="299C6593" w14:textId="77777777" w:rsidR="00992A07" w:rsidRDefault="00C4246C">
      <w:pPr>
        <w:spacing w:before="180"/>
        <w:jc w:val="both"/>
      </w:pPr>
      <w:r>
        <w:rPr>
          <w:rFonts w:ascii="Arial" w:eastAsia="宋体" w:hAnsi="Arial" w:cs="Arial"/>
          <w:color w:val="000000"/>
          <w:sz w:val="20"/>
          <w:szCs w:val="20"/>
        </w:rPr>
        <w:t xml:space="preserve">To address anticipated future remediation costs under the orders, the Company has computed and recorded an </w:t>
      </w:r>
      <w:r>
        <w:rPr>
          <w:rFonts w:ascii="Arial" w:eastAsia="宋体" w:hAnsi="Arial" w:cs="Arial"/>
          <w:color w:val="000000"/>
          <w:sz w:val="20"/>
          <w:szCs w:val="20"/>
        </w:rPr>
        <w:t>estimated environmental liability of approximately $4 million and has not recorded any potential insurance recoveries in determining the estimated costs of the cleanup. The progress of future remediation efforts cannot be predicted with certainty and these</w:t>
      </w:r>
      <w:r>
        <w:rPr>
          <w:rFonts w:ascii="Arial" w:eastAsia="宋体" w:hAnsi="Arial" w:cs="Arial"/>
          <w:color w:val="000000"/>
          <w:sz w:val="20"/>
          <w:szCs w:val="20"/>
        </w:rPr>
        <w:t xml:space="preserve"> costs may change. The Company believes that any amount in addition to what has already been accrued would not be material.</w:t>
      </w:r>
    </w:p>
    <w:p w14:paraId="299C6594" w14:textId="77777777" w:rsidR="00992A07" w:rsidRDefault="00C4246C">
      <w:pPr>
        <w:spacing w:before="180"/>
        <w:jc w:val="both"/>
      </w:pPr>
      <w:r>
        <w:rPr>
          <w:rFonts w:ascii="Arial" w:eastAsia="宋体" w:hAnsi="Arial" w:cs="Arial"/>
          <w:i/>
          <w:iCs/>
          <w:color w:val="000000"/>
          <w:sz w:val="20"/>
          <w:szCs w:val="20"/>
        </w:rPr>
        <w:t>Other Legal Matters</w:t>
      </w:r>
    </w:p>
    <w:p w14:paraId="299C6595" w14:textId="77777777" w:rsidR="00992A07" w:rsidRDefault="00C4246C">
      <w:pPr>
        <w:spacing w:before="180"/>
        <w:jc w:val="both"/>
      </w:pPr>
      <w:r>
        <w:rPr>
          <w:rFonts w:ascii="Arial" w:eastAsia="宋体" w:hAnsi="Arial" w:cs="Arial"/>
          <w:color w:val="000000"/>
          <w:sz w:val="20"/>
          <w:szCs w:val="20"/>
        </w:rPr>
        <w:t>The Company is a defendant or plaintiff in various actions that arose in the normal course of business. With res</w:t>
      </w:r>
      <w:r>
        <w:rPr>
          <w:rFonts w:ascii="Arial" w:eastAsia="宋体" w:hAnsi="Arial" w:cs="Arial"/>
          <w:color w:val="000000"/>
          <w:sz w:val="20"/>
          <w:szCs w:val="20"/>
        </w:rPr>
        <w:t xml:space="preserve">pect to these matters, based on the management’s current knowledge, the Company believes that the amount or range </w:t>
      </w:r>
    </w:p>
    <w:p w14:paraId="299C6596" w14:textId="77777777" w:rsidR="00992A07" w:rsidRDefault="00C4246C">
      <w:pPr>
        <w:jc w:val="center"/>
      </w:pPr>
      <w:r>
        <w:rPr>
          <w:rFonts w:ascii="Times New Roman" w:eastAsia="宋体" w:hAnsi="Times New Roman"/>
          <w:color w:val="000000"/>
          <w:sz w:val="20"/>
          <w:szCs w:val="20"/>
        </w:rPr>
        <w:t>80</w:t>
      </w:r>
    </w:p>
    <w:p w14:paraId="299C6597" w14:textId="77777777" w:rsidR="00992A07" w:rsidRDefault="00C4246C">
      <w:r>
        <w:pict w14:anchorId="299C6ED6">
          <v:rect id="_x0000_i1107" style="width:415.3pt;height:1.5pt" o:hralign="center" o:hrstd="t" o:hr="t" fillcolor="#a0a0a0" stroked="f"/>
        </w:pict>
      </w:r>
    </w:p>
    <w:p w14:paraId="299C6598" w14:textId="77777777" w:rsidR="00992A07" w:rsidRDefault="00992A07"/>
    <w:p w14:paraId="299C6599" w14:textId="77777777" w:rsidR="00992A07" w:rsidRDefault="00C4246C">
      <w:pPr>
        <w:spacing w:before="180"/>
        <w:jc w:val="both"/>
      </w:pPr>
      <w:r>
        <w:rPr>
          <w:rFonts w:ascii="Arial" w:eastAsia="宋体" w:hAnsi="Arial" w:cs="Arial"/>
          <w:color w:val="000000"/>
          <w:sz w:val="20"/>
          <w:szCs w:val="20"/>
        </w:rPr>
        <w:t>of reasonably possible loss, if any, will not, either individually or in the aggregate, have a material adverse effect on the Company’s</w:t>
      </w:r>
      <w:r>
        <w:rPr>
          <w:rFonts w:ascii="Arial" w:eastAsia="宋体" w:hAnsi="Arial" w:cs="Arial"/>
          <w:color w:val="000000"/>
          <w:sz w:val="20"/>
          <w:szCs w:val="20"/>
        </w:rPr>
        <w:t xml:space="preserve"> financial position, results of operations, or cash flows. </w:t>
      </w:r>
    </w:p>
    <w:p w14:paraId="299C659A" w14:textId="77777777" w:rsidR="00992A07" w:rsidRDefault="00C4246C">
      <w:pPr>
        <w:spacing w:before="280"/>
        <w:jc w:val="both"/>
      </w:pPr>
      <w:r>
        <w:rPr>
          <w:rFonts w:ascii="Arial" w:eastAsia="宋体" w:hAnsi="Arial" w:cs="Arial"/>
          <w:b/>
          <w:bCs/>
          <w:color w:val="000000"/>
          <w:sz w:val="20"/>
          <w:szCs w:val="20"/>
        </w:rPr>
        <w:t>NOTE 18 – Pending Acquisition</w:t>
      </w:r>
    </w:p>
    <w:p w14:paraId="299C659B" w14:textId="77777777" w:rsidR="00992A07" w:rsidRDefault="00C4246C">
      <w:pPr>
        <w:spacing w:before="180"/>
        <w:jc w:val="both"/>
      </w:pPr>
      <w:r>
        <w:rPr>
          <w:rFonts w:ascii="Arial" w:eastAsia="宋体" w:hAnsi="Arial" w:cs="Arial"/>
          <w:color w:val="000000"/>
          <w:sz w:val="20"/>
          <w:szCs w:val="20"/>
        </w:rPr>
        <w:t xml:space="preserve">On October 26, 2020, the Company entered into an Agreement and Plan of Merger (the Merger Agreement),with Thrones Merger Sub, Inc., a wholly owned </w:t>
      </w:r>
      <w:r>
        <w:rPr>
          <w:rFonts w:ascii="Arial" w:eastAsia="宋体" w:hAnsi="Arial" w:cs="Arial"/>
          <w:color w:val="000000"/>
          <w:sz w:val="20"/>
          <w:szCs w:val="20"/>
        </w:rPr>
        <w:t>subsidiary of the Company (Merger Sub), and Xilinx, Inc.(Xilinx), whereby Merger Sub will merge with and into Xilinx (the Merger), with Xilinx surviving such Merger as a wholly owned subsidiary of the Company. Under the Merger Agreement, at the effective t</w:t>
      </w:r>
      <w:r>
        <w:rPr>
          <w:rFonts w:ascii="Arial" w:eastAsia="宋体" w:hAnsi="Arial" w:cs="Arial"/>
          <w:color w:val="000000"/>
          <w:sz w:val="20"/>
          <w:szCs w:val="20"/>
        </w:rPr>
        <w:t>ime of the Merger (the Effective Time), each share of common stock of Xilinx (Xilinx Common Stock) issued and outstanding immediately prior to the Effective Time (other than treasury shares and any shares of Xilinx Common Stock held directly by the Company</w:t>
      </w:r>
      <w:r>
        <w:rPr>
          <w:rFonts w:ascii="Arial" w:eastAsia="宋体" w:hAnsi="Arial" w:cs="Arial"/>
          <w:color w:val="000000"/>
          <w:sz w:val="20"/>
          <w:szCs w:val="20"/>
        </w:rPr>
        <w:t xml:space="preserve"> or Merger Sub) will be converted into the right to receive 1.7234 fully paid and non-assessable shares of common stock of the Company and, if applicable, cash in lieu of fractional shares, subject to any applicable withholding. As of the signing of the Me</w:t>
      </w:r>
      <w:r>
        <w:rPr>
          <w:rFonts w:ascii="Arial" w:eastAsia="宋体" w:hAnsi="Arial" w:cs="Arial"/>
          <w:color w:val="000000"/>
          <w:sz w:val="20"/>
          <w:szCs w:val="20"/>
        </w:rPr>
        <w:t>rger Agreement, the transaction was valued at $35 billion. The actual valuation of the transaction could differ significantly from the estimated amount due to movements in the price of the Company’s common stock, the number of shares of Xilinx common stock</w:t>
      </w:r>
      <w:r>
        <w:rPr>
          <w:rFonts w:ascii="Arial" w:eastAsia="宋体" w:hAnsi="Arial" w:cs="Arial"/>
          <w:color w:val="000000"/>
          <w:sz w:val="20"/>
          <w:szCs w:val="20"/>
        </w:rPr>
        <w:t xml:space="preserve"> outstanding on the closing date of the Merger and other factors</w:t>
      </w:r>
      <w:r>
        <w:rPr>
          <w:rFonts w:ascii="sans-serif" w:eastAsia="宋体" w:hAnsi="sans-serif" w:cs="sans-serif"/>
          <w:color w:val="000000"/>
          <w:sz w:val="22"/>
          <w:szCs w:val="22"/>
        </w:rPr>
        <w:t>.</w:t>
      </w:r>
    </w:p>
    <w:p w14:paraId="299C659C" w14:textId="77777777" w:rsidR="00992A07" w:rsidRDefault="00C4246C">
      <w:pPr>
        <w:spacing w:before="180"/>
        <w:jc w:val="both"/>
      </w:pPr>
      <w:r>
        <w:rPr>
          <w:rFonts w:ascii="Arial" w:eastAsia="宋体" w:hAnsi="Arial" w:cs="Arial"/>
          <w:color w:val="000000"/>
          <w:sz w:val="20"/>
          <w:szCs w:val="20"/>
        </w:rPr>
        <w:t>Under the Merger Agreement, the Company will be required to pay a termination fee to Xilinx equal to $1.5 billion if the Merger Agreement is terminated in certain circumstances, including if</w:t>
      </w:r>
      <w:r>
        <w:rPr>
          <w:rFonts w:ascii="Arial" w:eastAsia="宋体" w:hAnsi="Arial" w:cs="Arial"/>
          <w:color w:val="000000"/>
          <w:sz w:val="20"/>
          <w:szCs w:val="20"/>
        </w:rPr>
        <w:t xml:space="preserve"> the Merger Agreement is terminated because the Company’s board of directors has changed its recommendation. The Company will be required to pay a termination fee equal to $1 billion if the Merger Agreement is terminated in certain circumstances related to</w:t>
      </w:r>
      <w:r>
        <w:rPr>
          <w:rFonts w:ascii="Arial" w:eastAsia="宋体" w:hAnsi="Arial" w:cs="Arial"/>
          <w:color w:val="000000"/>
          <w:sz w:val="20"/>
          <w:szCs w:val="20"/>
        </w:rPr>
        <w:t xml:space="preserve"> the failure to obtain required regulatory approvals prior to October 26, 2021 (subject to automatic extension first to January 26, 2022 and then to April 26, 2022, in each case, to the extent the regulatory closing conditions remain outstanding).</w:t>
      </w:r>
    </w:p>
    <w:p w14:paraId="299C659D" w14:textId="77777777" w:rsidR="00992A07" w:rsidRDefault="00C4246C">
      <w:pPr>
        <w:spacing w:before="180"/>
        <w:jc w:val="both"/>
      </w:pPr>
      <w:r>
        <w:rPr>
          <w:rFonts w:ascii="Arial" w:eastAsia="宋体" w:hAnsi="Arial" w:cs="Arial"/>
          <w:color w:val="000000"/>
          <w:sz w:val="20"/>
          <w:szCs w:val="20"/>
        </w:rPr>
        <w:t>The clos</w:t>
      </w:r>
      <w:r>
        <w:rPr>
          <w:rFonts w:ascii="Arial" w:eastAsia="宋体" w:hAnsi="Arial" w:cs="Arial"/>
          <w:color w:val="000000"/>
          <w:sz w:val="20"/>
          <w:szCs w:val="20"/>
        </w:rPr>
        <w:t>ing of the Merger is subject to customary conditions, including regulatory approval and approval by the stockholders of both the Company and Xilinx. The Merger is currently expected to close by the end of calendar year 2021.</w:t>
      </w:r>
    </w:p>
    <w:p w14:paraId="299C659E" w14:textId="77777777" w:rsidR="00992A07" w:rsidRDefault="00992A07">
      <w:pPr>
        <w:jc w:val="center"/>
      </w:pPr>
    </w:p>
    <w:p w14:paraId="299C659F" w14:textId="77777777" w:rsidR="00992A07" w:rsidRDefault="00C4246C">
      <w:pPr>
        <w:jc w:val="center"/>
      </w:pPr>
      <w:r>
        <w:rPr>
          <w:rFonts w:ascii="Times New Roman" w:eastAsia="宋体" w:hAnsi="Times New Roman"/>
          <w:color w:val="000000"/>
          <w:sz w:val="20"/>
          <w:szCs w:val="20"/>
        </w:rPr>
        <w:t>81</w:t>
      </w:r>
    </w:p>
    <w:p w14:paraId="299C65A0" w14:textId="77777777" w:rsidR="00992A07" w:rsidRDefault="00C4246C">
      <w:r>
        <w:pict w14:anchorId="299C6ED7">
          <v:rect id="_x0000_i1108" style="width:415.3pt;height:1.5pt" o:hralign="center" o:hrstd="t" o:hr="t" fillcolor="#a0a0a0" stroked="f"/>
        </w:pict>
      </w:r>
    </w:p>
    <w:p w14:paraId="299C65A1" w14:textId="77777777" w:rsidR="00992A07" w:rsidRDefault="00992A07"/>
    <w:p w14:paraId="299C65A2" w14:textId="77777777" w:rsidR="00992A07" w:rsidRDefault="00C4246C">
      <w:pPr>
        <w:jc w:val="center"/>
      </w:pPr>
      <w:r>
        <w:rPr>
          <w:rFonts w:ascii="Arial" w:eastAsia="宋体" w:hAnsi="Arial" w:cs="Arial"/>
          <w:b/>
          <w:bCs/>
          <w:color w:val="000000"/>
          <w:sz w:val="20"/>
          <w:szCs w:val="20"/>
        </w:rPr>
        <w:t xml:space="preserve">Report of </w:t>
      </w:r>
      <w:r>
        <w:rPr>
          <w:rFonts w:ascii="Arial" w:eastAsia="宋体" w:hAnsi="Arial" w:cs="Arial"/>
          <w:b/>
          <w:bCs/>
          <w:color w:val="000000"/>
          <w:sz w:val="20"/>
          <w:szCs w:val="20"/>
        </w:rPr>
        <w:t>Independent Registered Public Accounting Firm</w:t>
      </w:r>
    </w:p>
    <w:p w14:paraId="299C65A3" w14:textId="77777777" w:rsidR="00992A07" w:rsidRDefault="00C4246C">
      <w:pPr>
        <w:spacing w:before="180"/>
        <w:jc w:val="both"/>
      </w:pPr>
      <w:r>
        <w:rPr>
          <w:rFonts w:ascii="Arial" w:eastAsia="宋体" w:hAnsi="Arial" w:cs="Arial"/>
          <w:color w:val="000000"/>
          <w:sz w:val="20"/>
          <w:szCs w:val="20"/>
        </w:rPr>
        <w:t>To the Stockholders and the Board of Directors of Advanced Micro Devices, Inc.</w:t>
      </w:r>
    </w:p>
    <w:p w14:paraId="299C65A4" w14:textId="77777777" w:rsidR="00992A07" w:rsidRDefault="00C4246C">
      <w:pPr>
        <w:spacing w:before="180"/>
        <w:jc w:val="both"/>
      </w:pPr>
      <w:r>
        <w:rPr>
          <w:rFonts w:ascii="Arial" w:eastAsia="宋体" w:hAnsi="Arial" w:cs="Arial"/>
          <w:b/>
          <w:bCs/>
          <w:color w:val="000000"/>
          <w:sz w:val="20"/>
          <w:szCs w:val="20"/>
        </w:rPr>
        <w:t>Opinion on the Financial Statements</w:t>
      </w:r>
    </w:p>
    <w:p w14:paraId="299C65A5" w14:textId="77777777" w:rsidR="00992A07" w:rsidRDefault="00C4246C">
      <w:pPr>
        <w:spacing w:before="180"/>
        <w:jc w:val="both"/>
      </w:pPr>
      <w:r>
        <w:rPr>
          <w:rFonts w:ascii="Arial" w:eastAsia="宋体" w:hAnsi="Arial" w:cs="Arial"/>
          <w:color w:val="000000"/>
          <w:sz w:val="20"/>
          <w:szCs w:val="20"/>
        </w:rPr>
        <w:t>We have audited the accompanying consolidated balance sheets of Advanced Micro Devices, Inc. (t</w:t>
      </w:r>
      <w:r>
        <w:rPr>
          <w:rFonts w:ascii="Arial" w:eastAsia="宋体" w:hAnsi="Arial" w:cs="Arial"/>
          <w:color w:val="000000"/>
          <w:sz w:val="20"/>
          <w:szCs w:val="20"/>
        </w:rPr>
        <w:t>he Company) as of December 26, 2020 and December 28, 2019, the related consolidated statements of operations, comprehensive income, stockholders’ equity and cash flows for each of the three years in the period ended December 26, 2020, and the related notes</w:t>
      </w:r>
      <w:r>
        <w:rPr>
          <w:rFonts w:ascii="Arial" w:eastAsia="宋体" w:hAnsi="Arial" w:cs="Arial"/>
          <w:color w:val="000000"/>
          <w:sz w:val="20"/>
          <w:szCs w:val="20"/>
        </w:rPr>
        <w:t xml:space="preserve"> (collectively referred to as the “consolidated financial statements”). In our opinion, the consolidated financial statements present fairly, in all material respects, the financial position of the Company as of December 26, 2020 and December 28, 2019, and</w:t>
      </w:r>
      <w:r>
        <w:rPr>
          <w:rFonts w:ascii="Arial" w:eastAsia="宋体" w:hAnsi="Arial" w:cs="Arial"/>
          <w:color w:val="000000"/>
          <w:sz w:val="20"/>
          <w:szCs w:val="20"/>
        </w:rPr>
        <w:t xml:space="preserve"> the results of its operations and its cash flows for each of the three years in the period ended December 26, 2020, in conformity with U.S. generally accepted accounting principles.</w:t>
      </w:r>
    </w:p>
    <w:p w14:paraId="299C65A6" w14:textId="77777777" w:rsidR="00992A07" w:rsidRDefault="00C4246C">
      <w:pPr>
        <w:spacing w:before="180"/>
        <w:jc w:val="both"/>
      </w:pPr>
      <w:r>
        <w:rPr>
          <w:rFonts w:ascii="Arial" w:eastAsia="宋体" w:hAnsi="Arial" w:cs="Arial"/>
          <w:color w:val="000000"/>
          <w:sz w:val="20"/>
          <w:szCs w:val="20"/>
        </w:rPr>
        <w:t>We also have audited, in accordance with the standards of the Public Comp</w:t>
      </w:r>
      <w:r>
        <w:rPr>
          <w:rFonts w:ascii="Arial" w:eastAsia="宋体" w:hAnsi="Arial" w:cs="Arial"/>
          <w:color w:val="000000"/>
          <w:sz w:val="20"/>
          <w:szCs w:val="20"/>
        </w:rPr>
        <w:t>any Accounting Oversight Board (United States) (PCAOB), the Company’s internal control over financial reporting as of December 26, 2020, based on criteria established in Internal Control-Integrated Framework issued by the Committee of Sponsoring Organizati</w:t>
      </w:r>
      <w:r>
        <w:rPr>
          <w:rFonts w:ascii="Arial" w:eastAsia="宋体" w:hAnsi="Arial" w:cs="Arial"/>
          <w:color w:val="000000"/>
          <w:sz w:val="20"/>
          <w:szCs w:val="20"/>
        </w:rPr>
        <w:t>ons of the Treadway Commission (2013 framework) and our report dated January 29, 2021 expressed an unqualified opinion thereon.</w:t>
      </w:r>
    </w:p>
    <w:p w14:paraId="299C65A7" w14:textId="77777777" w:rsidR="00992A07" w:rsidRDefault="00C4246C">
      <w:pPr>
        <w:spacing w:before="180"/>
        <w:jc w:val="both"/>
      </w:pPr>
      <w:r>
        <w:rPr>
          <w:rFonts w:ascii="Arial" w:eastAsia="宋体" w:hAnsi="Arial" w:cs="Arial"/>
          <w:b/>
          <w:bCs/>
          <w:color w:val="000000"/>
          <w:sz w:val="20"/>
          <w:szCs w:val="20"/>
        </w:rPr>
        <w:t>Basis for Opinion</w:t>
      </w:r>
    </w:p>
    <w:p w14:paraId="299C65A8" w14:textId="77777777" w:rsidR="00992A07" w:rsidRDefault="00C4246C">
      <w:pPr>
        <w:spacing w:before="180"/>
        <w:jc w:val="both"/>
      </w:pPr>
      <w:r>
        <w:rPr>
          <w:rFonts w:ascii="Arial" w:eastAsia="宋体" w:hAnsi="Arial" w:cs="Arial"/>
          <w:color w:val="000000"/>
          <w:sz w:val="20"/>
          <w:szCs w:val="20"/>
        </w:rPr>
        <w:t>These financial statements are the responsibility of the Company’s management. Our responsibility is to expres</w:t>
      </w:r>
      <w:r>
        <w:rPr>
          <w:rFonts w:ascii="Arial" w:eastAsia="宋体" w:hAnsi="Arial" w:cs="Arial"/>
          <w:color w:val="000000"/>
          <w:sz w:val="20"/>
          <w:szCs w:val="20"/>
        </w:rPr>
        <w:t>s an opinion on the Company’s financial statements based on our audits. We are a public accounting firm registered with the PCAOB and are required to be independent with respect to the Company in accordance with the U.S. federal securities laws and the app</w:t>
      </w:r>
      <w:r>
        <w:rPr>
          <w:rFonts w:ascii="Arial" w:eastAsia="宋体" w:hAnsi="Arial" w:cs="Arial"/>
          <w:color w:val="000000"/>
          <w:sz w:val="20"/>
          <w:szCs w:val="20"/>
        </w:rPr>
        <w:t>licable rules and regulations of the Securities and Exchange Commission and the PCAOB.</w:t>
      </w:r>
    </w:p>
    <w:p w14:paraId="299C65A9" w14:textId="77777777" w:rsidR="00992A07" w:rsidRDefault="00C4246C">
      <w:pPr>
        <w:spacing w:before="180"/>
        <w:jc w:val="both"/>
      </w:pPr>
      <w:r>
        <w:rPr>
          <w:rFonts w:ascii="Arial" w:eastAsia="宋体" w:hAnsi="Arial" w:cs="Arial"/>
          <w:color w:val="000000"/>
          <w:sz w:val="20"/>
          <w:szCs w:val="20"/>
        </w:rPr>
        <w:t>We conducted our audits in accordance with the standards of the PCAOB. Those standards require that we plan and perform the audit to obtain reasonable assurance about wh</w:t>
      </w:r>
      <w:r>
        <w:rPr>
          <w:rFonts w:ascii="Arial" w:eastAsia="宋体" w:hAnsi="Arial" w:cs="Arial"/>
          <w:color w:val="000000"/>
          <w:sz w:val="20"/>
          <w:szCs w:val="20"/>
        </w:rPr>
        <w:t>ether the financial statements are free of material misstatement, whether due to error or fraud. Our audits included performing procedures to assess the risks of material misstatement of the financial statements, whether due to error or fraud, and performi</w:t>
      </w:r>
      <w:r>
        <w:rPr>
          <w:rFonts w:ascii="Arial" w:eastAsia="宋体" w:hAnsi="Arial" w:cs="Arial"/>
          <w:color w:val="000000"/>
          <w:sz w:val="20"/>
          <w:szCs w:val="20"/>
        </w:rPr>
        <w:t>ng procedures that respond to those risks. Such procedures included examining, on a test basis, evidence regarding the amounts and disclosures in the financial statements. Our audits also included evaluating the accounting principles used and significant e</w:t>
      </w:r>
      <w:r>
        <w:rPr>
          <w:rFonts w:ascii="Arial" w:eastAsia="宋体" w:hAnsi="Arial" w:cs="Arial"/>
          <w:color w:val="000000"/>
          <w:sz w:val="20"/>
          <w:szCs w:val="20"/>
        </w:rPr>
        <w:t>stimates made by management, as well as evaluating the overall presentation of the financial statements. We believe that our audits provide a reasonable basis for our opinion.</w:t>
      </w:r>
    </w:p>
    <w:p w14:paraId="299C65AA" w14:textId="77777777" w:rsidR="00992A07" w:rsidRDefault="00C4246C">
      <w:pPr>
        <w:spacing w:before="180"/>
        <w:jc w:val="both"/>
      </w:pPr>
      <w:r>
        <w:rPr>
          <w:rFonts w:ascii="Arial" w:eastAsia="宋体" w:hAnsi="Arial" w:cs="Arial"/>
          <w:b/>
          <w:bCs/>
          <w:color w:val="010101"/>
          <w:sz w:val="20"/>
          <w:szCs w:val="20"/>
        </w:rPr>
        <w:t>Critical Audit Matters</w:t>
      </w:r>
    </w:p>
    <w:p w14:paraId="299C65AB" w14:textId="77777777" w:rsidR="00992A07" w:rsidRDefault="00C4246C">
      <w:pPr>
        <w:spacing w:before="180" w:after="180"/>
        <w:jc w:val="both"/>
      </w:pPr>
      <w:r>
        <w:rPr>
          <w:rFonts w:ascii="Arial" w:eastAsia="宋体" w:hAnsi="Arial" w:cs="Arial"/>
          <w:color w:val="010101"/>
          <w:sz w:val="20"/>
          <w:szCs w:val="20"/>
        </w:rPr>
        <w:t>The critical audit matters communicated below are matters</w:t>
      </w:r>
      <w:r>
        <w:rPr>
          <w:rFonts w:ascii="Arial" w:eastAsia="宋体" w:hAnsi="Arial" w:cs="Arial"/>
          <w:color w:val="010101"/>
          <w:sz w:val="20"/>
          <w:szCs w:val="20"/>
        </w:rPr>
        <w:t xml:space="preserve"> arising from the current period audit of the financial statements that were communicated or required to be communicated to the audit committee and that: (1) relate to accounts or disclosures that are material to the financial statements and (2) involved o</w:t>
      </w:r>
      <w:r>
        <w:rPr>
          <w:rFonts w:ascii="Arial" w:eastAsia="宋体" w:hAnsi="Arial" w:cs="Arial"/>
          <w:color w:val="010101"/>
          <w:sz w:val="20"/>
          <w:szCs w:val="20"/>
        </w:rPr>
        <w:t>ur especially challenging, subjective or complex judgments. The communication of the critical audit matters does not alter in any way our opinion on the consolidated financial statements, taken as a whole, and we are not, by communicating the critical audi</w:t>
      </w:r>
      <w:r>
        <w:rPr>
          <w:rFonts w:ascii="Arial" w:eastAsia="宋体" w:hAnsi="Arial" w:cs="Arial"/>
          <w:color w:val="010101"/>
          <w:sz w:val="20"/>
          <w:szCs w:val="20"/>
        </w:rPr>
        <w:t>t matters below, providing separate opinions on the critical audit matters or on the accounts or disclosures to which they relate.</w:t>
      </w:r>
    </w:p>
    <w:p w14:paraId="299C65AC" w14:textId="77777777" w:rsidR="00992A07" w:rsidRDefault="00992A07">
      <w:pPr>
        <w:spacing w:before="180" w:after="180"/>
        <w:jc w:val="both"/>
      </w:pPr>
    </w:p>
    <w:p w14:paraId="299C65AD" w14:textId="77777777" w:rsidR="00992A07" w:rsidRDefault="00992A07">
      <w:pPr>
        <w:spacing w:before="180" w:after="180"/>
        <w:jc w:val="both"/>
      </w:pPr>
    </w:p>
    <w:p w14:paraId="299C65AE" w14:textId="77777777" w:rsidR="00992A07" w:rsidRDefault="00992A07">
      <w:pPr>
        <w:spacing w:before="180" w:after="180"/>
        <w:jc w:val="both"/>
      </w:pPr>
    </w:p>
    <w:p w14:paraId="299C65AF" w14:textId="77777777" w:rsidR="00992A07" w:rsidRDefault="00992A07">
      <w:pPr>
        <w:spacing w:before="180" w:after="180"/>
        <w:jc w:val="both"/>
      </w:pPr>
    </w:p>
    <w:p w14:paraId="299C65B0" w14:textId="77777777" w:rsidR="00992A07" w:rsidRDefault="00992A07">
      <w:pPr>
        <w:spacing w:before="180" w:after="180"/>
        <w:jc w:val="both"/>
      </w:pPr>
    </w:p>
    <w:p w14:paraId="299C65B1" w14:textId="77777777" w:rsidR="00992A07" w:rsidRDefault="00992A07">
      <w:pPr>
        <w:spacing w:before="180" w:after="180"/>
        <w:jc w:val="both"/>
      </w:pPr>
    </w:p>
    <w:p w14:paraId="299C65B2" w14:textId="77777777" w:rsidR="00992A07" w:rsidRDefault="00992A07">
      <w:pPr>
        <w:spacing w:before="180" w:after="180"/>
        <w:jc w:val="both"/>
      </w:pPr>
    </w:p>
    <w:p w14:paraId="299C65B3" w14:textId="77777777" w:rsidR="00992A07" w:rsidRDefault="00C4246C">
      <w:pPr>
        <w:jc w:val="center"/>
      </w:pPr>
      <w:r>
        <w:rPr>
          <w:rFonts w:ascii="Times New Roman" w:eastAsia="宋体" w:hAnsi="Times New Roman"/>
          <w:color w:val="000000"/>
          <w:sz w:val="20"/>
          <w:szCs w:val="20"/>
        </w:rPr>
        <w:t>82</w:t>
      </w:r>
    </w:p>
    <w:p w14:paraId="299C65B4" w14:textId="77777777" w:rsidR="00992A07" w:rsidRDefault="00C4246C">
      <w:r>
        <w:pict w14:anchorId="299C6ED8">
          <v:rect id="_x0000_i1109" style="width:415.3pt;height:1.5pt" o:hralign="center" o:hrstd="t" o:hr="t" fillcolor="#a0a0a0" stroked="f"/>
        </w:pict>
      </w:r>
    </w:p>
    <w:p w14:paraId="299C65B5" w14:textId="77777777" w:rsidR="00992A07" w:rsidRDefault="00992A07"/>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1417"/>
        <w:gridCol w:w="36"/>
        <w:gridCol w:w="69"/>
        <w:gridCol w:w="6683"/>
        <w:gridCol w:w="37"/>
      </w:tblGrid>
      <w:tr w:rsidR="00992A07" w14:paraId="299C65BC" w14:textId="77777777">
        <w:trPr>
          <w:jc w:val="center"/>
        </w:trPr>
        <w:tc>
          <w:tcPr>
            <w:tcW w:w="50" w:type="pct"/>
            <w:shd w:val="clear" w:color="auto" w:fill="auto"/>
          </w:tcPr>
          <w:p w14:paraId="299C65B6" w14:textId="77777777" w:rsidR="00992A07" w:rsidRDefault="00992A07">
            <w:pPr>
              <w:rPr>
                <w:rFonts w:ascii="宋体"/>
              </w:rPr>
            </w:pPr>
          </w:p>
        </w:tc>
        <w:tc>
          <w:tcPr>
            <w:tcW w:w="861" w:type="pct"/>
            <w:shd w:val="clear" w:color="auto" w:fill="auto"/>
          </w:tcPr>
          <w:p w14:paraId="299C65B7" w14:textId="77777777" w:rsidR="00992A07" w:rsidRDefault="00992A07">
            <w:pPr>
              <w:rPr>
                <w:rFonts w:ascii="宋体"/>
              </w:rPr>
            </w:pPr>
          </w:p>
        </w:tc>
        <w:tc>
          <w:tcPr>
            <w:tcW w:w="5" w:type="pct"/>
            <w:shd w:val="clear" w:color="auto" w:fill="auto"/>
          </w:tcPr>
          <w:p w14:paraId="299C65B8" w14:textId="77777777" w:rsidR="00992A07" w:rsidRDefault="00992A07">
            <w:pPr>
              <w:rPr>
                <w:rFonts w:ascii="宋体"/>
              </w:rPr>
            </w:pPr>
          </w:p>
        </w:tc>
        <w:tc>
          <w:tcPr>
            <w:tcW w:w="50" w:type="pct"/>
            <w:shd w:val="clear" w:color="auto" w:fill="auto"/>
          </w:tcPr>
          <w:p w14:paraId="299C65B9" w14:textId="77777777" w:rsidR="00992A07" w:rsidRDefault="00992A07">
            <w:pPr>
              <w:rPr>
                <w:rFonts w:ascii="宋体"/>
              </w:rPr>
            </w:pPr>
          </w:p>
        </w:tc>
        <w:tc>
          <w:tcPr>
            <w:tcW w:w="4028" w:type="pct"/>
            <w:shd w:val="clear" w:color="auto" w:fill="auto"/>
          </w:tcPr>
          <w:p w14:paraId="299C65BA" w14:textId="77777777" w:rsidR="00992A07" w:rsidRDefault="00992A07">
            <w:pPr>
              <w:rPr>
                <w:rFonts w:ascii="宋体"/>
              </w:rPr>
            </w:pPr>
          </w:p>
        </w:tc>
        <w:tc>
          <w:tcPr>
            <w:tcW w:w="5" w:type="pct"/>
            <w:shd w:val="clear" w:color="auto" w:fill="auto"/>
          </w:tcPr>
          <w:p w14:paraId="299C65BB" w14:textId="77777777" w:rsidR="00992A07" w:rsidRDefault="00992A07">
            <w:pPr>
              <w:rPr>
                <w:rFonts w:ascii="宋体"/>
              </w:rPr>
            </w:pPr>
          </w:p>
        </w:tc>
      </w:tr>
      <w:tr w:rsidR="00992A07" w14:paraId="299C65BF" w14:textId="77777777">
        <w:trPr>
          <w:jc w:val="center"/>
        </w:trPr>
        <w:tc>
          <w:tcPr>
            <w:tcW w:w="0" w:type="auto"/>
            <w:gridSpan w:val="3"/>
            <w:shd w:val="clear" w:color="auto" w:fill="auto"/>
            <w:tcMar>
              <w:top w:w="0" w:type="dxa"/>
              <w:left w:w="20" w:type="dxa"/>
              <w:bottom w:w="0" w:type="dxa"/>
              <w:right w:w="20" w:type="dxa"/>
            </w:tcMar>
          </w:tcPr>
          <w:p w14:paraId="299C65B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5BE" w14:textId="77777777" w:rsidR="00992A07" w:rsidRDefault="00C4246C">
            <w:pPr>
              <w:spacing w:after="260"/>
              <w:jc w:val="both"/>
              <w:textAlignment w:val="bottom"/>
            </w:pPr>
            <w:r>
              <w:rPr>
                <w:rFonts w:ascii="Arial" w:eastAsia="宋体" w:hAnsi="Arial" w:cs="Arial"/>
                <w:b/>
                <w:bCs/>
                <w:color w:val="000000"/>
                <w:sz w:val="20"/>
                <w:szCs w:val="20"/>
              </w:rPr>
              <w:t>Inventory Valuation</w:t>
            </w:r>
          </w:p>
        </w:tc>
      </w:tr>
      <w:tr w:rsidR="00992A07" w14:paraId="299C65C2" w14:textId="77777777">
        <w:trPr>
          <w:jc w:val="center"/>
        </w:trPr>
        <w:tc>
          <w:tcPr>
            <w:tcW w:w="0" w:type="auto"/>
            <w:gridSpan w:val="3"/>
            <w:shd w:val="clear" w:color="auto" w:fill="auto"/>
            <w:tcMar>
              <w:top w:w="40" w:type="dxa"/>
              <w:left w:w="20" w:type="dxa"/>
              <w:bottom w:w="40" w:type="dxa"/>
              <w:right w:w="20" w:type="dxa"/>
            </w:tcMar>
          </w:tcPr>
          <w:p w14:paraId="299C65C0" w14:textId="77777777" w:rsidR="00992A07" w:rsidRDefault="00C4246C">
            <w:pPr>
              <w:textAlignment w:val="top"/>
            </w:pPr>
            <w:r>
              <w:rPr>
                <w:rFonts w:ascii="Arial" w:eastAsia="宋体" w:hAnsi="Arial" w:cs="Arial"/>
                <w:b/>
                <w:bCs/>
                <w:i/>
                <w:iCs/>
                <w:color w:val="000000"/>
                <w:sz w:val="20"/>
                <w:szCs w:val="20"/>
              </w:rPr>
              <w:t>Description of the Matter</w:t>
            </w:r>
          </w:p>
        </w:tc>
        <w:tc>
          <w:tcPr>
            <w:tcW w:w="0" w:type="auto"/>
            <w:gridSpan w:val="3"/>
            <w:shd w:val="clear" w:color="auto" w:fill="auto"/>
            <w:tcMar>
              <w:top w:w="40" w:type="dxa"/>
              <w:left w:w="20" w:type="dxa"/>
              <w:bottom w:w="40" w:type="dxa"/>
              <w:right w:w="20" w:type="dxa"/>
            </w:tcMar>
          </w:tcPr>
          <w:p w14:paraId="299C65C1" w14:textId="77777777" w:rsidR="00992A07" w:rsidRDefault="00C4246C">
            <w:pPr>
              <w:jc w:val="both"/>
              <w:textAlignment w:val="top"/>
            </w:pPr>
            <w:r>
              <w:rPr>
                <w:rFonts w:ascii="Arial" w:eastAsia="宋体" w:hAnsi="Arial" w:cs="Arial"/>
                <w:color w:val="000000"/>
                <w:sz w:val="20"/>
                <w:szCs w:val="20"/>
              </w:rPr>
              <w:t xml:space="preserve">At December 26, 2020, the Company’s net </w:t>
            </w:r>
            <w:r>
              <w:rPr>
                <w:rFonts w:ascii="Arial" w:eastAsia="宋体" w:hAnsi="Arial" w:cs="Arial"/>
                <w:color w:val="000000"/>
                <w:sz w:val="20"/>
                <w:szCs w:val="20"/>
              </w:rPr>
              <w:t>inventory balance was $1,399 million. As discussed in Note 2 of the consolidated financial statements, the Company adjusts the inventory carrying value to the lower of actual cost or the estimated net realizable value after completing ongoing reviews of on</w:t>
            </w:r>
            <w:r>
              <w:rPr>
                <w:rFonts w:ascii="Arial" w:eastAsia="宋体" w:hAnsi="Arial" w:cs="Arial"/>
                <w:color w:val="000000"/>
                <w:sz w:val="20"/>
                <w:szCs w:val="20"/>
              </w:rPr>
              <w:t>-hand inventory quantities in excess of forecasted demand, by considering recent historical activity as well as anticipated or forecasted demand.</w:t>
            </w:r>
            <w:r>
              <w:rPr>
                <w:rFonts w:ascii="Arial" w:eastAsia="宋体" w:hAnsi="Arial" w:cs="Arial"/>
                <w:color w:val="000000"/>
                <w:sz w:val="20"/>
                <w:szCs w:val="20"/>
              </w:rPr>
              <w:br/>
            </w:r>
            <w:r>
              <w:rPr>
                <w:rFonts w:ascii="Arial" w:eastAsia="宋体" w:hAnsi="Arial" w:cs="Arial"/>
                <w:color w:val="000000"/>
                <w:sz w:val="20"/>
                <w:szCs w:val="20"/>
              </w:rPr>
              <w:br/>
              <w:t>Auditing management’s inventory carrying value adjustments involved significant judgment because the estimate</w:t>
            </w:r>
            <w:r>
              <w:rPr>
                <w:rFonts w:ascii="Arial" w:eastAsia="宋体" w:hAnsi="Arial" w:cs="Arial"/>
                <w:color w:val="000000"/>
                <w:sz w:val="20"/>
                <w:szCs w:val="20"/>
              </w:rPr>
              <w:t>s are based on a number of factors that are affected by market, industry, and competitive conditions outside the Company's control. In particular, in estimating inventory carrying value adjustments, management developed assumptions such as forecasts of fut</w:t>
            </w:r>
            <w:r>
              <w:rPr>
                <w:rFonts w:ascii="Arial" w:eastAsia="宋体" w:hAnsi="Arial" w:cs="Arial"/>
                <w:color w:val="000000"/>
                <w:sz w:val="20"/>
                <w:szCs w:val="20"/>
              </w:rPr>
              <w:t>ure sales quantities and the selling prices, which are sensitive to the competitiveness of product offerings, customer requirements, and product life cycles. These significant assumptions are forward-looking and could be affected by future economic and mar</w:t>
            </w:r>
            <w:r>
              <w:rPr>
                <w:rFonts w:ascii="Arial" w:eastAsia="宋体" w:hAnsi="Arial" w:cs="Arial"/>
                <w:color w:val="000000"/>
                <w:sz w:val="20"/>
                <w:szCs w:val="20"/>
              </w:rPr>
              <w:t>ket conditions.</w:t>
            </w:r>
          </w:p>
        </w:tc>
      </w:tr>
      <w:tr w:rsidR="00992A07" w14:paraId="299C65C5" w14:textId="77777777">
        <w:trPr>
          <w:jc w:val="center"/>
        </w:trPr>
        <w:tc>
          <w:tcPr>
            <w:tcW w:w="0" w:type="auto"/>
            <w:gridSpan w:val="3"/>
            <w:shd w:val="clear" w:color="auto" w:fill="auto"/>
            <w:tcMar>
              <w:top w:w="40" w:type="dxa"/>
              <w:left w:w="20" w:type="dxa"/>
              <w:bottom w:w="40" w:type="dxa"/>
              <w:right w:w="20" w:type="dxa"/>
            </w:tcMar>
          </w:tcPr>
          <w:p w14:paraId="299C65C3" w14:textId="77777777" w:rsidR="00992A07" w:rsidRDefault="00C4246C">
            <w:pPr>
              <w:textAlignment w:val="top"/>
            </w:pPr>
            <w:r>
              <w:rPr>
                <w:rFonts w:ascii="Arial" w:eastAsia="宋体" w:hAnsi="Arial" w:cs="Arial"/>
                <w:b/>
                <w:bCs/>
                <w:i/>
                <w:iCs/>
                <w:color w:val="000000"/>
                <w:sz w:val="20"/>
                <w:szCs w:val="20"/>
              </w:rPr>
              <w:t>How We Addressed the Matter in Our Audit</w:t>
            </w:r>
          </w:p>
        </w:tc>
        <w:tc>
          <w:tcPr>
            <w:tcW w:w="0" w:type="auto"/>
            <w:gridSpan w:val="3"/>
            <w:shd w:val="clear" w:color="auto" w:fill="auto"/>
            <w:tcMar>
              <w:top w:w="40" w:type="dxa"/>
              <w:left w:w="20" w:type="dxa"/>
              <w:bottom w:w="40" w:type="dxa"/>
              <w:right w:w="20" w:type="dxa"/>
            </w:tcMar>
            <w:vAlign w:val="bottom"/>
          </w:tcPr>
          <w:p w14:paraId="299C65C4" w14:textId="77777777" w:rsidR="00992A07" w:rsidRDefault="00C4246C">
            <w:pPr>
              <w:jc w:val="both"/>
              <w:textAlignment w:val="bottom"/>
            </w:pPr>
            <w:r>
              <w:rPr>
                <w:rFonts w:ascii="Arial" w:eastAsia="宋体" w:hAnsi="Arial" w:cs="Arial"/>
                <w:color w:val="000000"/>
                <w:sz w:val="20"/>
                <w:szCs w:val="20"/>
              </w:rPr>
              <w:t>We obtained an understanding, evaluated the design and tested the operating effectiveness of internal controls over the Company's inventory carrying value adjustment determination process, including</w:t>
            </w:r>
            <w:r>
              <w:rPr>
                <w:rFonts w:ascii="Arial" w:eastAsia="宋体" w:hAnsi="Arial" w:cs="Arial"/>
                <w:color w:val="000000"/>
                <w:sz w:val="20"/>
                <w:szCs w:val="20"/>
              </w:rPr>
              <w:t xml:space="preserve"> the basis for developing above described assumptions and management’s judgments.</w:t>
            </w:r>
            <w:r>
              <w:rPr>
                <w:rFonts w:ascii="Arial" w:eastAsia="宋体" w:hAnsi="Arial" w:cs="Arial"/>
                <w:color w:val="000000"/>
                <w:sz w:val="20"/>
                <w:szCs w:val="20"/>
              </w:rPr>
              <w:br/>
            </w:r>
            <w:r>
              <w:rPr>
                <w:rFonts w:ascii="Arial" w:eastAsia="宋体" w:hAnsi="Arial" w:cs="Arial"/>
                <w:color w:val="000000"/>
                <w:sz w:val="20"/>
                <w:szCs w:val="20"/>
              </w:rPr>
              <w:br/>
              <w:t>Our audit procedures included, among others, testing the reasonableness of management’s key assumptions and judgments and testing the accuracy and completeness of the underl</w:t>
            </w:r>
            <w:r>
              <w:rPr>
                <w:rFonts w:ascii="Arial" w:eastAsia="宋体" w:hAnsi="Arial" w:cs="Arial"/>
                <w:color w:val="000000"/>
                <w:sz w:val="20"/>
                <w:szCs w:val="20"/>
              </w:rPr>
              <w:t>ying data used to determine the amount of inventory carrying value adjustments. For instance, we compared the quantities and carrying value of on-hand inventories to related unit sales, both historical and forecasted, assessed the reasonableness of managem</w:t>
            </w:r>
            <w:r>
              <w:rPr>
                <w:rFonts w:ascii="Arial" w:eastAsia="宋体" w:hAnsi="Arial" w:cs="Arial"/>
                <w:color w:val="000000"/>
                <w:sz w:val="20"/>
                <w:szCs w:val="20"/>
              </w:rPr>
              <w:t>ent’s estimates of future sales prices by analyzing historical sales and evaluating any factors that may impact sales prices, and evaluated the appropriateness and adequacy of management’s adjustments to such sales forecasts by analyzing potential technolo</w:t>
            </w:r>
            <w:r>
              <w:rPr>
                <w:rFonts w:ascii="Arial" w:eastAsia="宋体" w:hAnsi="Arial" w:cs="Arial"/>
                <w:color w:val="000000"/>
                <w:sz w:val="20"/>
                <w:szCs w:val="20"/>
              </w:rPr>
              <w:t>gical changes in line with product life cycles and/or identified alternative customer uses. We also assessed the accuracy of forecasts underlying management's estimates by comparing management’s historical forecasts to actual results, evaluated industry an</w:t>
            </w:r>
            <w:r>
              <w:rPr>
                <w:rFonts w:ascii="Arial" w:eastAsia="宋体" w:hAnsi="Arial" w:cs="Arial"/>
                <w:color w:val="000000"/>
                <w:sz w:val="20"/>
                <w:szCs w:val="20"/>
              </w:rPr>
              <w:t>d market factors and performed sensitivity analyses over the significant assumptions used by management to evaluate necessary changes in the inventory carrying value adjustments.</w:t>
            </w:r>
          </w:p>
        </w:tc>
      </w:tr>
      <w:tr w:rsidR="00992A07" w14:paraId="299C65C8" w14:textId="77777777">
        <w:trPr>
          <w:trHeight w:val="280"/>
          <w:jc w:val="center"/>
        </w:trPr>
        <w:tc>
          <w:tcPr>
            <w:tcW w:w="0" w:type="auto"/>
            <w:gridSpan w:val="3"/>
            <w:shd w:val="clear" w:color="auto" w:fill="auto"/>
            <w:tcMar>
              <w:top w:w="0" w:type="dxa"/>
              <w:left w:w="20" w:type="dxa"/>
              <w:bottom w:w="0" w:type="dxa"/>
              <w:right w:w="20" w:type="dxa"/>
            </w:tcMar>
          </w:tcPr>
          <w:p w14:paraId="299C65C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5C7" w14:textId="77777777" w:rsidR="00992A07" w:rsidRDefault="00992A07">
            <w:pPr>
              <w:rPr>
                <w:rFonts w:ascii="宋体"/>
              </w:rPr>
            </w:pPr>
          </w:p>
        </w:tc>
      </w:tr>
      <w:tr w:rsidR="00992A07" w14:paraId="299C65CB" w14:textId="77777777">
        <w:trPr>
          <w:jc w:val="center"/>
        </w:trPr>
        <w:tc>
          <w:tcPr>
            <w:tcW w:w="0" w:type="auto"/>
            <w:gridSpan w:val="3"/>
            <w:shd w:val="clear" w:color="auto" w:fill="auto"/>
            <w:tcMar>
              <w:top w:w="0" w:type="dxa"/>
              <w:left w:w="20" w:type="dxa"/>
              <w:bottom w:w="0" w:type="dxa"/>
              <w:right w:w="20" w:type="dxa"/>
            </w:tcMar>
          </w:tcPr>
          <w:p w14:paraId="299C65C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5CA" w14:textId="77777777" w:rsidR="00992A07" w:rsidRDefault="00C4246C">
            <w:pPr>
              <w:jc w:val="both"/>
              <w:textAlignment w:val="bottom"/>
            </w:pPr>
            <w:r>
              <w:rPr>
                <w:rFonts w:ascii="Arial" w:eastAsia="宋体" w:hAnsi="Arial" w:cs="Arial"/>
                <w:b/>
                <w:bCs/>
                <w:color w:val="000000"/>
                <w:sz w:val="20"/>
                <w:szCs w:val="20"/>
              </w:rPr>
              <w:t>Deferred Tax Asset Valuation Allowance</w:t>
            </w:r>
          </w:p>
        </w:tc>
      </w:tr>
      <w:tr w:rsidR="00992A07" w14:paraId="299C65D0" w14:textId="77777777">
        <w:trPr>
          <w:jc w:val="center"/>
        </w:trPr>
        <w:tc>
          <w:tcPr>
            <w:tcW w:w="0" w:type="auto"/>
            <w:gridSpan w:val="3"/>
            <w:shd w:val="clear" w:color="auto" w:fill="auto"/>
            <w:tcMar>
              <w:top w:w="40" w:type="dxa"/>
              <w:left w:w="20" w:type="dxa"/>
              <w:bottom w:w="40" w:type="dxa"/>
              <w:right w:w="20" w:type="dxa"/>
            </w:tcMar>
          </w:tcPr>
          <w:p w14:paraId="299C65CC" w14:textId="77777777" w:rsidR="00992A07" w:rsidRDefault="00C4246C">
            <w:pPr>
              <w:textAlignment w:val="top"/>
            </w:pPr>
            <w:r>
              <w:rPr>
                <w:rFonts w:ascii="Arial" w:eastAsia="宋体" w:hAnsi="Arial" w:cs="Arial"/>
                <w:b/>
                <w:bCs/>
                <w:i/>
                <w:iCs/>
                <w:color w:val="000000"/>
                <w:sz w:val="20"/>
                <w:szCs w:val="20"/>
              </w:rPr>
              <w:t>Description of the Matter</w:t>
            </w:r>
          </w:p>
        </w:tc>
        <w:tc>
          <w:tcPr>
            <w:tcW w:w="0" w:type="auto"/>
            <w:gridSpan w:val="3"/>
            <w:shd w:val="clear" w:color="auto" w:fill="auto"/>
            <w:tcMar>
              <w:top w:w="40" w:type="dxa"/>
              <w:left w:w="20" w:type="dxa"/>
              <w:bottom w:w="40" w:type="dxa"/>
              <w:right w:w="20" w:type="dxa"/>
            </w:tcMar>
            <w:vAlign w:val="bottom"/>
          </w:tcPr>
          <w:p w14:paraId="299C65CD" w14:textId="77777777" w:rsidR="00992A07" w:rsidRDefault="00C4246C">
            <w:pPr>
              <w:jc w:val="both"/>
              <w:textAlignment w:val="bottom"/>
            </w:pPr>
            <w:r>
              <w:rPr>
                <w:rFonts w:ascii="Arial" w:eastAsia="宋体" w:hAnsi="Arial" w:cs="Arial"/>
                <w:color w:val="000000"/>
                <w:sz w:val="20"/>
                <w:szCs w:val="20"/>
              </w:rPr>
              <w:t xml:space="preserve">As </w:t>
            </w:r>
            <w:r>
              <w:rPr>
                <w:rFonts w:ascii="Arial" w:eastAsia="宋体" w:hAnsi="Arial" w:cs="Arial"/>
                <w:color w:val="000000"/>
                <w:sz w:val="20"/>
                <w:szCs w:val="20"/>
              </w:rPr>
              <w:t xml:space="preserve">discussed in Note 13 to the consolidated financial statements, at December 26, 2020, the Company carried deferred tax assets of $1,420 million, net of a $1,576 million valuation allowance. Deferred tax assets are reduced by a valuation allowance if, based </w:t>
            </w:r>
            <w:r>
              <w:rPr>
                <w:rFonts w:ascii="Arial" w:eastAsia="宋体" w:hAnsi="Arial" w:cs="Arial"/>
                <w:color w:val="000000"/>
                <w:sz w:val="20"/>
                <w:szCs w:val="20"/>
              </w:rPr>
              <w:t xml:space="preserve">on the weight of all available evidence, in management’s judgment it is more likely than not that some portion, or all, of the deferred tax assets will not be realized. Once established, the valuation allowance is released when, based on the weight of all </w:t>
            </w:r>
            <w:r>
              <w:rPr>
                <w:rFonts w:ascii="Arial" w:eastAsia="宋体" w:hAnsi="Arial" w:cs="Arial"/>
                <w:color w:val="000000"/>
                <w:sz w:val="20"/>
                <w:szCs w:val="20"/>
              </w:rPr>
              <w:t>available evidence, management concludes that related deferred tax assets are more likely than not to be realized. In 2020, management concluded sufficient positive evidence exists to release a portion of the valuation allowance related to U.S. deferred ta</w:t>
            </w:r>
            <w:r>
              <w:rPr>
                <w:rFonts w:ascii="Arial" w:eastAsia="宋体" w:hAnsi="Arial" w:cs="Arial"/>
                <w:color w:val="000000"/>
                <w:sz w:val="20"/>
                <w:szCs w:val="20"/>
              </w:rPr>
              <w:t>x assets, resulting in an income tax benefit of $1,301 million in 2020.</w:t>
            </w:r>
          </w:p>
          <w:p w14:paraId="299C65CE" w14:textId="77777777" w:rsidR="00992A07" w:rsidRDefault="00992A07">
            <w:pPr>
              <w:jc w:val="both"/>
              <w:textAlignment w:val="bottom"/>
            </w:pPr>
          </w:p>
          <w:p w14:paraId="299C65CF" w14:textId="77777777" w:rsidR="00992A07" w:rsidRDefault="00C4246C">
            <w:pPr>
              <w:jc w:val="both"/>
              <w:textAlignment w:val="bottom"/>
            </w:pPr>
            <w:r>
              <w:rPr>
                <w:rFonts w:ascii="Arial" w:eastAsia="宋体" w:hAnsi="Arial" w:cs="Arial"/>
                <w:color w:val="000000"/>
                <w:sz w:val="20"/>
                <w:szCs w:val="20"/>
              </w:rPr>
              <w:t>Auditing management's analysis of the realizability of the deferred tax assets was complex and highly judgmental because the assessment process involves significant judgment and subje</w:t>
            </w:r>
            <w:r>
              <w:rPr>
                <w:rFonts w:ascii="Arial" w:eastAsia="宋体" w:hAnsi="Arial" w:cs="Arial"/>
                <w:color w:val="000000"/>
                <w:sz w:val="20"/>
                <w:szCs w:val="20"/>
              </w:rPr>
              <w:t>ctive evaluation of assumptions that may be affected by future operations of the Company, market or economic conditions.</w:t>
            </w:r>
          </w:p>
        </w:tc>
      </w:tr>
    </w:tbl>
    <w:p w14:paraId="299C65D1" w14:textId="77777777" w:rsidR="00992A07" w:rsidRDefault="00C4246C">
      <w:pPr>
        <w:jc w:val="center"/>
      </w:pPr>
      <w:r>
        <w:rPr>
          <w:rFonts w:ascii="Times New Roman" w:eastAsia="宋体" w:hAnsi="Times New Roman"/>
          <w:color w:val="000000"/>
          <w:sz w:val="20"/>
          <w:szCs w:val="20"/>
        </w:rPr>
        <w:t>83</w:t>
      </w:r>
    </w:p>
    <w:p w14:paraId="299C65D2" w14:textId="77777777" w:rsidR="00992A07" w:rsidRDefault="00C4246C">
      <w:r>
        <w:pict w14:anchorId="299C6ED9">
          <v:rect id="_x0000_i1110" style="width:415.3pt;height:1.5pt" o:hralign="center" o:hrstd="t" o:hr="t" fillcolor="#a0a0a0" stroked="f"/>
        </w:pict>
      </w:r>
    </w:p>
    <w:p w14:paraId="299C65D3" w14:textId="77777777" w:rsidR="00992A07" w:rsidRDefault="00992A07"/>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1417"/>
        <w:gridCol w:w="36"/>
        <w:gridCol w:w="69"/>
        <w:gridCol w:w="6684"/>
        <w:gridCol w:w="36"/>
      </w:tblGrid>
      <w:tr w:rsidR="00992A07" w14:paraId="299C65DA" w14:textId="77777777">
        <w:trPr>
          <w:jc w:val="center"/>
        </w:trPr>
        <w:tc>
          <w:tcPr>
            <w:tcW w:w="50" w:type="pct"/>
            <w:shd w:val="clear" w:color="auto" w:fill="auto"/>
          </w:tcPr>
          <w:p w14:paraId="299C65D4" w14:textId="77777777" w:rsidR="00992A07" w:rsidRDefault="00992A07">
            <w:pPr>
              <w:rPr>
                <w:rFonts w:ascii="宋体"/>
              </w:rPr>
            </w:pPr>
          </w:p>
        </w:tc>
        <w:tc>
          <w:tcPr>
            <w:tcW w:w="861" w:type="pct"/>
            <w:shd w:val="clear" w:color="auto" w:fill="auto"/>
          </w:tcPr>
          <w:p w14:paraId="299C65D5" w14:textId="77777777" w:rsidR="00992A07" w:rsidRDefault="00992A07">
            <w:pPr>
              <w:rPr>
                <w:rFonts w:ascii="宋体"/>
              </w:rPr>
            </w:pPr>
          </w:p>
        </w:tc>
        <w:tc>
          <w:tcPr>
            <w:tcW w:w="5" w:type="pct"/>
            <w:shd w:val="clear" w:color="auto" w:fill="auto"/>
          </w:tcPr>
          <w:p w14:paraId="299C65D6" w14:textId="77777777" w:rsidR="00992A07" w:rsidRDefault="00992A07">
            <w:pPr>
              <w:rPr>
                <w:rFonts w:ascii="宋体"/>
              </w:rPr>
            </w:pPr>
          </w:p>
        </w:tc>
        <w:tc>
          <w:tcPr>
            <w:tcW w:w="50" w:type="pct"/>
            <w:shd w:val="clear" w:color="auto" w:fill="auto"/>
          </w:tcPr>
          <w:p w14:paraId="299C65D7" w14:textId="77777777" w:rsidR="00992A07" w:rsidRDefault="00992A07">
            <w:pPr>
              <w:rPr>
                <w:rFonts w:ascii="宋体"/>
              </w:rPr>
            </w:pPr>
          </w:p>
        </w:tc>
        <w:tc>
          <w:tcPr>
            <w:tcW w:w="4028" w:type="pct"/>
            <w:shd w:val="clear" w:color="auto" w:fill="auto"/>
          </w:tcPr>
          <w:p w14:paraId="299C65D8" w14:textId="77777777" w:rsidR="00992A07" w:rsidRDefault="00992A07">
            <w:pPr>
              <w:rPr>
                <w:rFonts w:ascii="宋体"/>
              </w:rPr>
            </w:pPr>
          </w:p>
        </w:tc>
        <w:tc>
          <w:tcPr>
            <w:tcW w:w="5" w:type="pct"/>
            <w:shd w:val="clear" w:color="auto" w:fill="auto"/>
          </w:tcPr>
          <w:p w14:paraId="299C65D9" w14:textId="77777777" w:rsidR="00992A07" w:rsidRDefault="00992A07">
            <w:pPr>
              <w:rPr>
                <w:rFonts w:ascii="宋体"/>
              </w:rPr>
            </w:pPr>
          </w:p>
        </w:tc>
      </w:tr>
      <w:tr w:rsidR="00992A07" w14:paraId="299C65DF" w14:textId="77777777">
        <w:trPr>
          <w:jc w:val="center"/>
        </w:trPr>
        <w:tc>
          <w:tcPr>
            <w:tcW w:w="0" w:type="auto"/>
            <w:gridSpan w:val="3"/>
            <w:shd w:val="clear" w:color="auto" w:fill="auto"/>
            <w:tcMar>
              <w:top w:w="40" w:type="dxa"/>
              <w:left w:w="20" w:type="dxa"/>
              <w:bottom w:w="40" w:type="dxa"/>
              <w:right w:w="20" w:type="dxa"/>
            </w:tcMar>
          </w:tcPr>
          <w:p w14:paraId="299C65DB" w14:textId="77777777" w:rsidR="00992A07" w:rsidRDefault="00C4246C">
            <w:pPr>
              <w:textAlignment w:val="top"/>
            </w:pPr>
            <w:r>
              <w:rPr>
                <w:rFonts w:ascii="Arial" w:eastAsia="宋体" w:hAnsi="Arial" w:cs="Arial"/>
                <w:b/>
                <w:bCs/>
                <w:i/>
                <w:iCs/>
                <w:color w:val="000000"/>
                <w:sz w:val="20"/>
                <w:szCs w:val="20"/>
              </w:rPr>
              <w:t>How We Addressed the Matter in Our Audit</w:t>
            </w:r>
          </w:p>
        </w:tc>
        <w:tc>
          <w:tcPr>
            <w:tcW w:w="0" w:type="auto"/>
            <w:gridSpan w:val="3"/>
            <w:shd w:val="clear" w:color="auto" w:fill="auto"/>
            <w:tcMar>
              <w:top w:w="40" w:type="dxa"/>
              <w:left w:w="20" w:type="dxa"/>
              <w:bottom w:w="40" w:type="dxa"/>
              <w:right w:w="20" w:type="dxa"/>
            </w:tcMar>
            <w:vAlign w:val="bottom"/>
          </w:tcPr>
          <w:p w14:paraId="299C65DC" w14:textId="77777777" w:rsidR="00992A07" w:rsidRDefault="00C4246C">
            <w:pPr>
              <w:jc w:val="both"/>
              <w:textAlignment w:val="bottom"/>
            </w:pPr>
            <w:r>
              <w:rPr>
                <w:rFonts w:ascii="Arial" w:eastAsia="宋体" w:hAnsi="Arial" w:cs="Arial"/>
                <w:color w:val="000000"/>
                <w:sz w:val="20"/>
                <w:szCs w:val="20"/>
              </w:rPr>
              <w:t xml:space="preserve">We obtained an understanding, evaluated the design and tested the </w:t>
            </w:r>
            <w:r>
              <w:rPr>
                <w:rFonts w:ascii="Arial" w:eastAsia="宋体" w:hAnsi="Arial" w:cs="Arial"/>
                <w:color w:val="000000"/>
                <w:sz w:val="20"/>
                <w:szCs w:val="20"/>
              </w:rPr>
              <w:t>operating effectiveness of controls that address the risks of material misstatement relating to the realizability of deferred tax assets, including controls over management’s evaluation of the nature of its tax attributes and projections of the future reve</w:t>
            </w:r>
            <w:r>
              <w:rPr>
                <w:rFonts w:ascii="Arial" w:eastAsia="宋体" w:hAnsi="Arial" w:cs="Arial"/>
                <w:color w:val="000000"/>
                <w:sz w:val="20"/>
                <w:szCs w:val="20"/>
              </w:rPr>
              <w:t>rsal of existing taxable temporary differences and future taxable income.</w:t>
            </w:r>
          </w:p>
          <w:p w14:paraId="299C65DD" w14:textId="77777777" w:rsidR="00992A07" w:rsidRDefault="00992A07">
            <w:pPr>
              <w:jc w:val="both"/>
              <w:textAlignment w:val="bottom"/>
            </w:pPr>
          </w:p>
          <w:p w14:paraId="299C65DE" w14:textId="77777777" w:rsidR="00992A07" w:rsidRDefault="00C4246C">
            <w:pPr>
              <w:jc w:val="both"/>
              <w:textAlignment w:val="bottom"/>
            </w:pPr>
            <w:r>
              <w:rPr>
                <w:rFonts w:ascii="Arial" w:eastAsia="宋体" w:hAnsi="Arial" w:cs="Arial"/>
                <w:color w:val="000000"/>
                <w:sz w:val="20"/>
                <w:szCs w:val="20"/>
              </w:rPr>
              <w:t>We evaluated the Company's assessment of the realizability of its U.S. deferred tax assets and the resultant release of valuation allowance. Our audit procedures included, among oth</w:t>
            </w:r>
            <w:r>
              <w:rPr>
                <w:rFonts w:ascii="Arial" w:eastAsia="宋体" w:hAnsi="Arial" w:cs="Arial"/>
                <w:color w:val="000000"/>
                <w:sz w:val="20"/>
                <w:szCs w:val="20"/>
              </w:rPr>
              <w:t>ers, evaluation of the nature of the Company’s tax attributes, application of the technical tax guidance related to attributes subject to additional limitation, projections of the future reversal of existing taxable temporary differences and assumptions us</w:t>
            </w:r>
            <w:r>
              <w:rPr>
                <w:rFonts w:ascii="Arial" w:eastAsia="宋体" w:hAnsi="Arial" w:cs="Arial"/>
                <w:color w:val="000000"/>
                <w:sz w:val="20"/>
                <w:szCs w:val="20"/>
              </w:rPr>
              <w:t>ed by the Company to assess reliability of its projected future taxable income. We compared the projections of future taxable income with the actual results of prior periods and assessed management's consideration of current industry and economic trends. W</w:t>
            </w:r>
            <w:r>
              <w:rPr>
                <w:rFonts w:ascii="Arial" w:eastAsia="宋体" w:hAnsi="Arial" w:cs="Arial"/>
                <w:color w:val="000000"/>
                <w:sz w:val="20"/>
                <w:szCs w:val="20"/>
              </w:rPr>
              <w:t>e also compared the projections of future taxable income with other forecasted financial information prepared by the Company. Further, we tested the completeness and accuracy of the underlying data used in the Company’s projections. We involved our tax pro</w:t>
            </w:r>
            <w:r>
              <w:rPr>
                <w:rFonts w:ascii="Arial" w:eastAsia="宋体" w:hAnsi="Arial" w:cs="Arial"/>
                <w:color w:val="000000"/>
                <w:sz w:val="20"/>
                <w:szCs w:val="20"/>
              </w:rPr>
              <w:t>fessionals with specialized skills and knowledge to evaluate the Company’s assessment of the scheduling of the reversal of existing temporary taxable differences and carryforward amounts and the carryforward lives of its deferred tax assets, and whether th</w:t>
            </w:r>
            <w:r>
              <w:rPr>
                <w:rFonts w:ascii="Arial" w:eastAsia="宋体" w:hAnsi="Arial" w:cs="Arial"/>
                <w:color w:val="000000"/>
                <w:sz w:val="20"/>
                <w:szCs w:val="20"/>
              </w:rPr>
              <w:t xml:space="preserve">e estimated future sources of taxable income were of the appropriate character to utilize the deferred tax assets in the relevant time period. </w:t>
            </w:r>
          </w:p>
        </w:tc>
      </w:tr>
      <w:tr w:rsidR="00992A07" w14:paraId="299C65E2" w14:textId="77777777">
        <w:trPr>
          <w:trHeight w:val="300"/>
          <w:jc w:val="center"/>
        </w:trPr>
        <w:tc>
          <w:tcPr>
            <w:tcW w:w="0" w:type="auto"/>
            <w:gridSpan w:val="3"/>
            <w:shd w:val="clear" w:color="auto" w:fill="auto"/>
            <w:tcMar>
              <w:top w:w="0" w:type="dxa"/>
              <w:left w:w="20" w:type="dxa"/>
              <w:bottom w:w="0" w:type="dxa"/>
              <w:right w:w="20" w:type="dxa"/>
            </w:tcMar>
          </w:tcPr>
          <w:p w14:paraId="299C65E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5E1" w14:textId="77777777" w:rsidR="00992A07" w:rsidRDefault="00992A07">
            <w:pPr>
              <w:rPr>
                <w:rFonts w:ascii="宋体"/>
              </w:rPr>
            </w:pPr>
          </w:p>
        </w:tc>
      </w:tr>
    </w:tbl>
    <w:p w14:paraId="299C65E3" w14:textId="77777777" w:rsidR="00992A07" w:rsidRDefault="00C4246C">
      <w:pPr>
        <w:spacing w:before="180"/>
      </w:pPr>
      <w:r>
        <w:rPr>
          <w:rFonts w:ascii="Arial" w:eastAsia="宋体" w:hAnsi="Arial" w:cs="Arial"/>
          <w:color w:val="000000"/>
          <w:sz w:val="20"/>
          <w:szCs w:val="20"/>
        </w:rPr>
        <w:t>/s/ Ernst &amp; Young LLP</w:t>
      </w:r>
    </w:p>
    <w:p w14:paraId="299C65E4" w14:textId="77777777" w:rsidR="00992A07" w:rsidRDefault="00C4246C">
      <w:pPr>
        <w:spacing w:before="240" w:after="240"/>
        <w:jc w:val="both"/>
      </w:pPr>
      <w:r>
        <w:rPr>
          <w:rFonts w:ascii="Arial" w:eastAsia="宋体" w:hAnsi="Arial" w:cs="Arial"/>
          <w:color w:val="000000"/>
          <w:sz w:val="20"/>
          <w:szCs w:val="20"/>
        </w:rPr>
        <w:t>We have served as the Company’s auditor since 1970.</w:t>
      </w:r>
    </w:p>
    <w:p w14:paraId="299C65E5" w14:textId="77777777" w:rsidR="00992A07" w:rsidRDefault="00C4246C">
      <w:r>
        <w:rPr>
          <w:rFonts w:ascii="Arial" w:eastAsia="宋体" w:hAnsi="Arial" w:cs="Arial"/>
          <w:color w:val="000000"/>
          <w:sz w:val="20"/>
          <w:szCs w:val="20"/>
        </w:rPr>
        <w:t>San Jose, California</w:t>
      </w:r>
    </w:p>
    <w:p w14:paraId="299C65E6" w14:textId="77777777" w:rsidR="00992A07" w:rsidRDefault="00C4246C">
      <w:r>
        <w:rPr>
          <w:rFonts w:ascii="Arial" w:eastAsia="宋体" w:hAnsi="Arial" w:cs="Arial"/>
          <w:color w:val="000000"/>
          <w:sz w:val="20"/>
          <w:szCs w:val="20"/>
        </w:rPr>
        <w:t>January 29, 2021</w:t>
      </w:r>
    </w:p>
    <w:p w14:paraId="299C65E7" w14:textId="77777777" w:rsidR="00992A07" w:rsidRDefault="00992A07">
      <w:pPr>
        <w:spacing w:before="180"/>
        <w:jc w:val="center"/>
      </w:pPr>
    </w:p>
    <w:p w14:paraId="299C65E8" w14:textId="77777777" w:rsidR="00992A07" w:rsidRDefault="00C4246C">
      <w:pPr>
        <w:jc w:val="center"/>
      </w:pPr>
      <w:r>
        <w:rPr>
          <w:rFonts w:ascii="Times New Roman" w:eastAsia="宋体" w:hAnsi="Times New Roman"/>
          <w:color w:val="000000"/>
          <w:sz w:val="20"/>
          <w:szCs w:val="20"/>
        </w:rPr>
        <w:t>84</w:t>
      </w:r>
    </w:p>
    <w:p w14:paraId="299C65E9" w14:textId="77777777" w:rsidR="00992A07" w:rsidRDefault="00C4246C">
      <w:r>
        <w:pict w14:anchorId="299C6EDA">
          <v:rect id="_x0000_i1111" style="width:415.3pt;height:1.5pt" o:hralign="center" o:hrstd="t" o:hr="t" fillcolor="#a0a0a0" stroked="f"/>
        </w:pict>
      </w:r>
    </w:p>
    <w:p w14:paraId="299C65EA" w14:textId="77777777" w:rsidR="00992A07" w:rsidRDefault="00992A07"/>
    <w:p w14:paraId="299C65EB" w14:textId="77777777" w:rsidR="00992A07" w:rsidRDefault="00C4246C">
      <w:pPr>
        <w:spacing w:before="180"/>
        <w:jc w:val="center"/>
      </w:pPr>
      <w:r>
        <w:rPr>
          <w:rFonts w:ascii="Arial" w:eastAsia="宋体" w:hAnsi="Arial" w:cs="Arial"/>
          <w:b/>
          <w:bCs/>
          <w:color w:val="000000"/>
          <w:sz w:val="20"/>
          <w:szCs w:val="20"/>
        </w:rPr>
        <w:t>Report of Independent Registered Public Accounting Firm</w:t>
      </w:r>
    </w:p>
    <w:p w14:paraId="299C65EC" w14:textId="77777777" w:rsidR="00992A07" w:rsidRDefault="00C4246C">
      <w:pPr>
        <w:spacing w:before="140"/>
        <w:jc w:val="both"/>
      </w:pPr>
      <w:r>
        <w:rPr>
          <w:rFonts w:ascii="Arial" w:eastAsia="宋体" w:hAnsi="Arial" w:cs="Arial"/>
          <w:color w:val="000000"/>
          <w:sz w:val="20"/>
          <w:szCs w:val="20"/>
        </w:rPr>
        <w:t>To the Stockholders and the Board of Directors of Advanced Micro Devices, Inc.</w:t>
      </w:r>
    </w:p>
    <w:p w14:paraId="299C65ED" w14:textId="77777777" w:rsidR="00992A07" w:rsidRDefault="00C4246C">
      <w:pPr>
        <w:spacing w:before="140"/>
        <w:jc w:val="both"/>
      </w:pPr>
      <w:r>
        <w:rPr>
          <w:rFonts w:ascii="Arial" w:eastAsia="宋体" w:hAnsi="Arial" w:cs="Arial"/>
          <w:b/>
          <w:bCs/>
          <w:color w:val="000000"/>
          <w:sz w:val="20"/>
          <w:szCs w:val="20"/>
        </w:rPr>
        <w:t>Opinion on Internal Control over Financial Reporting</w:t>
      </w:r>
    </w:p>
    <w:p w14:paraId="299C65EE" w14:textId="77777777" w:rsidR="00992A07" w:rsidRDefault="00C4246C">
      <w:pPr>
        <w:spacing w:before="140"/>
        <w:jc w:val="both"/>
      </w:pPr>
      <w:r>
        <w:rPr>
          <w:rFonts w:ascii="Arial" w:eastAsia="宋体" w:hAnsi="Arial" w:cs="Arial"/>
          <w:color w:val="000000"/>
          <w:sz w:val="20"/>
          <w:szCs w:val="20"/>
        </w:rPr>
        <w:t xml:space="preserve">We have audited Advanced Micro </w:t>
      </w:r>
      <w:r>
        <w:rPr>
          <w:rFonts w:ascii="Arial" w:eastAsia="宋体" w:hAnsi="Arial" w:cs="Arial"/>
          <w:color w:val="000000"/>
          <w:sz w:val="20"/>
          <w:szCs w:val="20"/>
        </w:rPr>
        <w:t>Devices, Inc.’s internal control over financial reporting as of December 26, 2020, based on criteria established in Internal Control-Integrated Framework issued by the Committee of Sponsoring Organizations of the Treadway Commission (2013 framework) (the C</w:t>
      </w:r>
      <w:r>
        <w:rPr>
          <w:rFonts w:ascii="Arial" w:eastAsia="宋体" w:hAnsi="Arial" w:cs="Arial"/>
          <w:color w:val="000000"/>
          <w:sz w:val="20"/>
          <w:szCs w:val="20"/>
        </w:rPr>
        <w:t>OSO criteria). In our opinion, Advanced Micro Devices, Inc. (the Company) maintained, in all material respects, effective internal control over financial reporting as of December 26, 2020, based on the COSO criteria.</w:t>
      </w:r>
    </w:p>
    <w:p w14:paraId="299C65EF" w14:textId="77777777" w:rsidR="00992A07" w:rsidRDefault="00C4246C">
      <w:pPr>
        <w:spacing w:before="140"/>
        <w:jc w:val="both"/>
      </w:pPr>
      <w:r>
        <w:rPr>
          <w:rFonts w:ascii="Arial" w:eastAsia="宋体" w:hAnsi="Arial" w:cs="Arial"/>
          <w:color w:val="000000"/>
          <w:sz w:val="20"/>
          <w:szCs w:val="20"/>
        </w:rPr>
        <w:t>We also have audited, in accordance wit</w:t>
      </w:r>
      <w:r>
        <w:rPr>
          <w:rFonts w:ascii="Arial" w:eastAsia="宋体" w:hAnsi="Arial" w:cs="Arial"/>
          <w:color w:val="000000"/>
          <w:sz w:val="20"/>
          <w:szCs w:val="20"/>
        </w:rPr>
        <w:t>h the standards of the Public Company Accounting Oversight Board (United States) (PCAOB), the consolidated balance sheets of the Company as of December 26, 2020 and December 28, 2019, the related consolidated statements of operations, comprehensive income,</w:t>
      </w:r>
      <w:r>
        <w:rPr>
          <w:rFonts w:ascii="Arial" w:eastAsia="宋体" w:hAnsi="Arial" w:cs="Arial"/>
          <w:color w:val="000000"/>
          <w:sz w:val="20"/>
          <w:szCs w:val="20"/>
        </w:rPr>
        <w:t xml:space="preserve"> stockholders’ equity and cash flows for each of the three years in the period ended December 26, 2020, and the related notes and our report dated January 29, 2021 expressed an unqualified opinion thereon.</w:t>
      </w:r>
    </w:p>
    <w:p w14:paraId="299C65F0" w14:textId="77777777" w:rsidR="00992A07" w:rsidRDefault="00C4246C">
      <w:pPr>
        <w:spacing w:before="180"/>
        <w:jc w:val="both"/>
      </w:pPr>
      <w:r>
        <w:rPr>
          <w:rFonts w:ascii="Arial" w:eastAsia="宋体" w:hAnsi="Arial" w:cs="Arial"/>
          <w:b/>
          <w:bCs/>
          <w:color w:val="000000"/>
          <w:sz w:val="20"/>
          <w:szCs w:val="20"/>
        </w:rPr>
        <w:t>Basis for Opinion</w:t>
      </w:r>
    </w:p>
    <w:p w14:paraId="299C65F1" w14:textId="77777777" w:rsidR="00992A07" w:rsidRDefault="00C4246C">
      <w:pPr>
        <w:spacing w:before="140"/>
        <w:jc w:val="both"/>
      </w:pPr>
      <w:r>
        <w:rPr>
          <w:rFonts w:ascii="Arial" w:eastAsia="宋体" w:hAnsi="Arial" w:cs="Arial"/>
          <w:color w:val="000000"/>
          <w:sz w:val="20"/>
          <w:szCs w:val="20"/>
        </w:rPr>
        <w:t>The Company’s management is resp</w:t>
      </w:r>
      <w:r>
        <w:rPr>
          <w:rFonts w:ascii="Arial" w:eastAsia="宋体" w:hAnsi="Arial" w:cs="Arial"/>
          <w:color w:val="000000"/>
          <w:sz w:val="20"/>
          <w:szCs w:val="20"/>
        </w:rPr>
        <w:t>onsible for maintaining effective internal control over financial reporting and for its assessment of the effectiveness of internal control over financial reporting included in the accompanying Management’s Report on Internal Control over Financial Reporti</w:t>
      </w:r>
      <w:r>
        <w:rPr>
          <w:rFonts w:ascii="Arial" w:eastAsia="宋体" w:hAnsi="Arial" w:cs="Arial"/>
          <w:color w:val="000000"/>
          <w:sz w:val="20"/>
          <w:szCs w:val="20"/>
        </w:rPr>
        <w:t>ng. Our responsibility is to express an opinion on the Company’s internal control over financial reporting based on our audit. We are a public accounting firm registered with the PCAOB and are required to be independent with respect to the Company in accor</w:t>
      </w:r>
      <w:r>
        <w:rPr>
          <w:rFonts w:ascii="Arial" w:eastAsia="宋体" w:hAnsi="Arial" w:cs="Arial"/>
          <w:color w:val="000000"/>
          <w:sz w:val="20"/>
          <w:szCs w:val="20"/>
        </w:rPr>
        <w:t>dance with the U.S. federal securities laws and the applicable rules and regulations of the Securities and Exchange Commission and the PCAOB.</w:t>
      </w:r>
    </w:p>
    <w:p w14:paraId="299C65F2" w14:textId="77777777" w:rsidR="00992A07" w:rsidRDefault="00C4246C">
      <w:pPr>
        <w:spacing w:before="140"/>
        <w:jc w:val="both"/>
      </w:pPr>
      <w:r>
        <w:rPr>
          <w:rFonts w:ascii="Arial" w:eastAsia="宋体" w:hAnsi="Arial" w:cs="Arial"/>
          <w:color w:val="000000"/>
          <w:sz w:val="20"/>
          <w:szCs w:val="20"/>
        </w:rPr>
        <w:t xml:space="preserve">We conducted our audit in accordance with the standards of the PCAOB. Those standards require that we plan and </w:t>
      </w:r>
      <w:r>
        <w:rPr>
          <w:rFonts w:ascii="Arial" w:eastAsia="宋体" w:hAnsi="Arial" w:cs="Arial"/>
          <w:color w:val="000000"/>
          <w:sz w:val="20"/>
          <w:szCs w:val="20"/>
        </w:rPr>
        <w:t>perform the audit to obtain reasonable assurance about whether effective internal control over financial reporting was maintained in all material respects.</w:t>
      </w:r>
    </w:p>
    <w:p w14:paraId="299C65F3" w14:textId="77777777" w:rsidR="00992A07" w:rsidRDefault="00C4246C">
      <w:pPr>
        <w:spacing w:before="140"/>
        <w:jc w:val="both"/>
      </w:pPr>
      <w:r>
        <w:rPr>
          <w:rFonts w:ascii="Arial" w:eastAsia="宋体" w:hAnsi="Arial" w:cs="Arial"/>
          <w:color w:val="000000"/>
          <w:sz w:val="20"/>
          <w:szCs w:val="20"/>
        </w:rPr>
        <w:t>Our audit included obtaining an understanding of internal control over financial reporting, assessin</w:t>
      </w:r>
      <w:r>
        <w:rPr>
          <w:rFonts w:ascii="Arial" w:eastAsia="宋体" w:hAnsi="Arial" w:cs="Arial"/>
          <w:color w:val="000000"/>
          <w:sz w:val="20"/>
          <w:szCs w:val="20"/>
        </w:rPr>
        <w:t xml:space="preserve">g the risk that a material weakness exists, testing and evaluating the design and operating effectiveness of internal control based on the assessed risk, and performing such other procedures as we considered necessary in the circumstances. We believe that </w:t>
      </w:r>
      <w:r>
        <w:rPr>
          <w:rFonts w:ascii="Arial" w:eastAsia="宋体" w:hAnsi="Arial" w:cs="Arial"/>
          <w:color w:val="000000"/>
          <w:sz w:val="20"/>
          <w:szCs w:val="20"/>
        </w:rPr>
        <w:t>our audit provides a reasonable basis for our opinion.</w:t>
      </w:r>
    </w:p>
    <w:p w14:paraId="299C65F4" w14:textId="77777777" w:rsidR="00992A07" w:rsidRDefault="00C4246C">
      <w:pPr>
        <w:spacing w:before="180"/>
        <w:jc w:val="both"/>
      </w:pPr>
      <w:r>
        <w:rPr>
          <w:rFonts w:ascii="Arial" w:eastAsia="宋体" w:hAnsi="Arial" w:cs="Arial"/>
          <w:b/>
          <w:bCs/>
          <w:color w:val="000000"/>
          <w:sz w:val="20"/>
          <w:szCs w:val="20"/>
        </w:rPr>
        <w:t>Definition and Limitations of Internal Control Over Financial Reporting</w:t>
      </w:r>
    </w:p>
    <w:p w14:paraId="299C65F5" w14:textId="77777777" w:rsidR="00992A07" w:rsidRDefault="00C4246C">
      <w:pPr>
        <w:spacing w:before="120"/>
        <w:jc w:val="both"/>
      </w:pPr>
      <w:r>
        <w:rPr>
          <w:rFonts w:ascii="Arial" w:eastAsia="宋体" w:hAnsi="Arial" w:cs="Arial"/>
          <w:color w:val="000000"/>
          <w:sz w:val="20"/>
          <w:szCs w:val="20"/>
        </w:rPr>
        <w:t>A company’s internal control over financial reporting is a process designed to provide reasonable assurance regarding the reliabi</w:t>
      </w:r>
      <w:r>
        <w:rPr>
          <w:rFonts w:ascii="Arial" w:eastAsia="宋体" w:hAnsi="Arial" w:cs="Arial"/>
          <w:color w:val="000000"/>
          <w:sz w:val="20"/>
          <w:szCs w:val="20"/>
        </w:rPr>
        <w:t>lity of financial reporting and the preparation of financial statements for external purposes in accordance with generally accepted accounting principles. A company’s internal control over financial reporting includes those policies and procedures that (1)</w:t>
      </w:r>
      <w:r>
        <w:rPr>
          <w:rFonts w:ascii="Arial" w:eastAsia="宋体" w:hAnsi="Arial" w:cs="Arial"/>
          <w:color w:val="000000"/>
          <w:sz w:val="20"/>
          <w:szCs w:val="20"/>
        </w:rPr>
        <w:t> pertain to the maintenance of records that, in reasonable detail, accurately and fairly reflect the transactions and dispositions of the assets of the company; (2) provide reasonable assurance that transactions are recorded as necessary to permit preparat</w:t>
      </w:r>
      <w:r>
        <w:rPr>
          <w:rFonts w:ascii="Arial" w:eastAsia="宋体" w:hAnsi="Arial" w:cs="Arial"/>
          <w:color w:val="000000"/>
          <w:sz w:val="20"/>
          <w:szCs w:val="20"/>
        </w:rPr>
        <w:t>ion of financial statements in accordance with generally accepted accounting principles, and that receipts and expenditures of the company are being made only in accordance with authorizations of management and directors of the company; and (3) provide rea</w:t>
      </w:r>
      <w:r>
        <w:rPr>
          <w:rFonts w:ascii="Arial" w:eastAsia="宋体" w:hAnsi="Arial" w:cs="Arial"/>
          <w:color w:val="000000"/>
          <w:sz w:val="20"/>
          <w:szCs w:val="20"/>
        </w:rPr>
        <w:t>sonable assurance regarding prevention or timely detection of unauthorized acquisition, use, or disposition of the company’s assets that could have a material effect on the financial statements.</w:t>
      </w:r>
    </w:p>
    <w:p w14:paraId="299C65F6" w14:textId="77777777" w:rsidR="00992A07" w:rsidRDefault="00C4246C">
      <w:pPr>
        <w:spacing w:before="120"/>
        <w:jc w:val="both"/>
      </w:pPr>
      <w:r>
        <w:rPr>
          <w:rFonts w:ascii="Arial" w:eastAsia="宋体" w:hAnsi="Arial" w:cs="Arial"/>
          <w:color w:val="000000"/>
          <w:sz w:val="20"/>
          <w:szCs w:val="20"/>
        </w:rPr>
        <w:t>Because of its inherent limitations, internal control over fi</w:t>
      </w:r>
      <w:r>
        <w:rPr>
          <w:rFonts w:ascii="Arial" w:eastAsia="宋体" w:hAnsi="Arial" w:cs="Arial"/>
          <w:color w:val="000000"/>
          <w:sz w:val="20"/>
          <w:szCs w:val="20"/>
        </w:rPr>
        <w:t>nancial reporting may not prevent or detect misstatements. Also, projections of any evaluation of effectiveness to future periods are subject to the risk that controls may become inadequate because of changes in conditions, or that the degree of compliance</w:t>
      </w:r>
      <w:r>
        <w:rPr>
          <w:rFonts w:ascii="Arial" w:eastAsia="宋体" w:hAnsi="Arial" w:cs="Arial"/>
          <w:color w:val="000000"/>
          <w:sz w:val="20"/>
          <w:szCs w:val="20"/>
        </w:rPr>
        <w:t xml:space="preserve"> with the policies or procedures may deteriorate.</w:t>
      </w:r>
    </w:p>
    <w:p w14:paraId="299C65F7" w14:textId="77777777" w:rsidR="00992A07" w:rsidRDefault="00992A07">
      <w:pPr>
        <w:spacing w:before="120"/>
        <w:jc w:val="both"/>
      </w:pPr>
    </w:p>
    <w:p w14:paraId="299C65F8" w14:textId="77777777" w:rsidR="00992A07" w:rsidRDefault="00C4246C">
      <w:pPr>
        <w:spacing w:before="180"/>
        <w:jc w:val="both"/>
      </w:pPr>
      <w:r>
        <w:rPr>
          <w:rFonts w:ascii="Arial" w:eastAsia="宋体" w:hAnsi="Arial" w:cs="Arial"/>
          <w:color w:val="000000"/>
          <w:sz w:val="20"/>
          <w:szCs w:val="20"/>
        </w:rPr>
        <w:t>/s/ Ernst &amp; Young LLP</w:t>
      </w:r>
    </w:p>
    <w:p w14:paraId="299C65F9" w14:textId="77777777" w:rsidR="00992A07" w:rsidRDefault="00C4246C">
      <w:pPr>
        <w:spacing w:before="240"/>
      </w:pPr>
      <w:r>
        <w:rPr>
          <w:rFonts w:ascii="Arial" w:eastAsia="宋体" w:hAnsi="Arial" w:cs="Arial"/>
          <w:color w:val="000000"/>
          <w:sz w:val="20"/>
          <w:szCs w:val="20"/>
        </w:rPr>
        <w:t>San Jose, California</w:t>
      </w:r>
    </w:p>
    <w:p w14:paraId="299C65FA" w14:textId="77777777" w:rsidR="00992A07" w:rsidRDefault="00C4246C">
      <w:r>
        <w:rPr>
          <w:rFonts w:ascii="Arial" w:eastAsia="宋体" w:hAnsi="Arial" w:cs="Arial"/>
          <w:color w:val="000000"/>
          <w:sz w:val="20"/>
          <w:szCs w:val="20"/>
        </w:rPr>
        <w:t>January 29, 2021</w:t>
      </w:r>
    </w:p>
    <w:p w14:paraId="299C65FB" w14:textId="77777777" w:rsidR="00992A07" w:rsidRDefault="00C4246C">
      <w:pPr>
        <w:jc w:val="center"/>
      </w:pPr>
      <w:r>
        <w:rPr>
          <w:rFonts w:ascii="Times New Roman" w:eastAsia="宋体" w:hAnsi="Times New Roman"/>
          <w:color w:val="000000"/>
          <w:sz w:val="20"/>
          <w:szCs w:val="20"/>
        </w:rPr>
        <w:t>85</w:t>
      </w:r>
    </w:p>
    <w:p w14:paraId="299C65FC" w14:textId="77777777" w:rsidR="00992A07" w:rsidRDefault="00C4246C">
      <w:r>
        <w:pict w14:anchorId="299C6EDB">
          <v:rect id="_x0000_i1112" style="width:415.3pt;height:1.5pt" o:hralign="center" o:hrstd="t" o:hr="t" fillcolor="#a0a0a0" stroked="f"/>
        </w:pict>
      </w:r>
    </w:p>
    <w:p w14:paraId="299C65FD" w14:textId="77777777" w:rsidR="00992A07" w:rsidRDefault="00992A07"/>
    <w:p w14:paraId="299C65FE" w14:textId="77777777" w:rsidR="00992A07" w:rsidRDefault="00992A07"/>
    <w:p w14:paraId="299C65FF" w14:textId="77777777" w:rsidR="00992A07" w:rsidRDefault="00C4246C">
      <w:pPr>
        <w:jc w:val="center"/>
      </w:pPr>
      <w:r>
        <w:rPr>
          <w:rFonts w:ascii="Arial" w:eastAsia="宋体" w:hAnsi="Arial" w:cs="Arial"/>
          <w:b/>
          <w:bCs/>
          <w:color w:val="000000"/>
          <w:sz w:val="20"/>
          <w:szCs w:val="20"/>
        </w:rPr>
        <w:t>Supplementary Financial Information (unaudited)</w:t>
      </w:r>
    </w:p>
    <w:p w14:paraId="299C6600" w14:textId="77777777" w:rsidR="00992A07" w:rsidRDefault="00C4246C">
      <w:pPr>
        <w:spacing w:before="160"/>
      </w:pPr>
      <w:r>
        <w:rPr>
          <w:rFonts w:ascii="Arial" w:eastAsia="宋体" w:hAnsi="Arial" w:cs="Arial"/>
          <w:color w:val="000000"/>
          <w:sz w:val="20"/>
          <w:szCs w:val="20"/>
        </w:rPr>
        <w:t>The Company uses a 52- or 53-week fiscal year ending on the last Saturday in December. All</w:t>
      </w:r>
      <w:r>
        <w:rPr>
          <w:rFonts w:ascii="Arial" w:eastAsia="宋体" w:hAnsi="Arial" w:cs="Arial"/>
          <w:color w:val="000000"/>
          <w:sz w:val="20"/>
          <w:szCs w:val="20"/>
        </w:rPr>
        <w:t xml:space="preserve"> quarters of 2020 and 2019 consisted of 13 weeks.</w:t>
      </w:r>
    </w:p>
    <w:p w14:paraId="299C6601" w14:textId="77777777" w:rsidR="00992A07" w:rsidRDefault="00C4246C">
      <w:r>
        <w:rPr>
          <w:rFonts w:ascii="Arial" w:eastAsia="宋体" w:hAnsi="Arial" w:cs="Arial"/>
          <w:color w:val="000000"/>
          <w:sz w:val="16"/>
          <w:szCs w:val="16"/>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1703"/>
        <w:gridCol w:w="38"/>
        <w:gridCol w:w="132"/>
        <w:gridCol w:w="557"/>
        <w:gridCol w:w="36"/>
        <w:gridCol w:w="36"/>
        <w:gridCol w:w="36"/>
        <w:gridCol w:w="36"/>
        <w:gridCol w:w="132"/>
        <w:gridCol w:w="557"/>
        <w:gridCol w:w="36"/>
        <w:gridCol w:w="36"/>
        <w:gridCol w:w="36"/>
        <w:gridCol w:w="36"/>
        <w:gridCol w:w="132"/>
        <w:gridCol w:w="557"/>
        <w:gridCol w:w="36"/>
        <w:gridCol w:w="36"/>
        <w:gridCol w:w="36"/>
        <w:gridCol w:w="36"/>
        <w:gridCol w:w="132"/>
        <w:gridCol w:w="557"/>
        <w:gridCol w:w="36"/>
        <w:gridCol w:w="36"/>
        <w:gridCol w:w="36"/>
        <w:gridCol w:w="36"/>
        <w:gridCol w:w="132"/>
        <w:gridCol w:w="557"/>
        <w:gridCol w:w="36"/>
        <w:gridCol w:w="36"/>
        <w:gridCol w:w="36"/>
        <w:gridCol w:w="36"/>
        <w:gridCol w:w="132"/>
        <w:gridCol w:w="557"/>
        <w:gridCol w:w="36"/>
        <w:gridCol w:w="36"/>
        <w:gridCol w:w="36"/>
        <w:gridCol w:w="36"/>
        <w:gridCol w:w="132"/>
        <w:gridCol w:w="557"/>
        <w:gridCol w:w="36"/>
        <w:gridCol w:w="36"/>
        <w:gridCol w:w="36"/>
        <w:gridCol w:w="36"/>
        <w:gridCol w:w="132"/>
        <w:gridCol w:w="557"/>
        <w:gridCol w:w="36"/>
      </w:tblGrid>
      <w:tr w:rsidR="00992A07" w14:paraId="299C6632" w14:textId="77777777">
        <w:tc>
          <w:tcPr>
            <w:tcW w:w="50" w:type="pct"/>
            <w:shd w:val="clear" w:color="auto" w:fill="auto"/>
          </w:tcPr>
          <w:p w14:paraId="299C6602" w14:textId="77777777" w:rsidR="00992A07" w:rsidRDefault="00992A07">
            <w:pPr>
              <w:rPr>
                <w:rFonts w:ascii="宋体"/>
              </w:rPr>
            </w:pPr>
          </w:p>
        </w:tc>
        <w:tc>
          <w:tcPr>
            <w:tcW w:w="1940" w:type="pct"/>
            <w:shd w:val="clear" w:color="auto" w:fill="auto"/>
          </w:tcPr>
          <w:p w14:paraId="299C6603" w14:textId="77777777" w:rsidR="00992A07" w:rsidRDefault="00992A07">
            <w:pPr>
              <w:rPr>
                <w:rFonts w:ascii="宋体"/>
              </w:rPr>
            </w:pPr>
          </w:p>
        </w:tc>
        <w:tc>
          <w:tcPr>
            <w:tcW w:w="5" w:type="pct"/>
            <w:shd w:val="clear" w:color="auto" w:fill="auto"/>
          </w:tcPr>
          <w:p w14:paraId="299C6604" w14:textId="77777777" w:rsidR="00992A07" w:rsidRDefault="00992A07">
            <w:pPr>
              <w:rPr>
                <w:rFonts w:ascii="宋体"/>
              </w:rPr>
            </w:pPr>
          </w:p>
        </w:tc>
        <w:tc>
          <w:tcPr>
            <w:tcW w:w="50" w:type="pct"/>
            <w:shd w:val="clear" w:color="auto" w:fill="auto"/>
          </w:tcPr>
          <w:p w14:paraId="299C6605" w14:textId="77777777" w:rsidR="00992A07" w:rsidRDefault="00992A07">
            <w:pPr>
              <w:rPr>
                <w:rFonts w:ascii="宋体"/>
              </w:rPr>
            </w:pPr>
          </w:p>
        </w:tc>
        <w:tc>
          <w:tcPr>
            <w:tcW w:w="288" w:type="pct"/>
            <w:shd w:val="clear" w:color="auto" w:fill="auto"/>
          </w:tcPr>
          <w:p w14:paraId="299C6606" w14:textId="77777777" w:rsidR="00992A07" w:rsidRDefault="00992A07">
            <w:pPr>
              <w:rPr>
                <w:rFonts w:ascii="宋体"/>
              </w:rPr>
            </w:pPr>
          </w:p>
        </w:tc>
        <w:tc>
          <w:tcPr>
            <w:tcW w:w="5" w:type="pct"/>
            <w:shd w:val="clear" w:color="auto" w:fill="auto"/>
          </w:tcPr>
          <w:p w14:paraId="299C6607" w14:textId="77777777" w:rsidR="00992A07" w:rsidRDefault="00992A07">
            <w:pPr>
              <w:rPr>
                <w:rFonts w:ascii="宋体"/>
              </w:rPr>
            </w:pPr>
          </w:p>
        </w:tc>
        <w:tc>
          <w:tcPr>
            <w:tcW w:w="5" w:type="pct"/>
            <w:shd w:val="clear" w:color="auto" w:fill="auto"/>
          </w:tcPr>
          <w:p w14:paraId="299C6608" w14:textId="77777777" w:rsidR="00992A07" w:rsidRDefault="00992A07">
            <w:pPr>
              <w:rPr>
                <w:rFonts w:ascii="宋体"/>
              </w:rPr>
            </w:pPr>
          </w:p>
        </w:tc>
        <w:tc>
          <w:tcPr>
            <w:tcW w:w="26" w:type="pct"/>
            <w:shd w:val="clear" w:color="auto" w:fill="auto"/>
          </w:tcPr>
          <w:p w14:paraId="299C6609" w14:textId="77777777" w:rsidR="00992A07" w:rsidRDefault="00992A07">
            <w:pPr>
              <w:rPr>
                <w:rFonts w:ascii="宋体"/>
              </w:rPr>
            </w:pPr>
          </w:p>
        </w:tc>
        <w:tc>
          <w:tcPr>
            <w:tcW w:w="5" w:type="pct"/>
            <w:shd w:val="clear" w:color="auto" w:fill="auto"/>
          </w:tcPr>
          <w:p w14:paraId="299C660A" w14:textId="77777777" w:rsidR="00992A07" w:rsidRDefault="00992A07">
            <w:pPr>
              <w:rPr>
                <w:rFonts w:ascii="宋体"/>
              </w:rPr>
            </w:pPr>
          </w:p>
        </w:tc>
        <w:tc>
          <w:tcPr>
            <w:tcW w:w="50" w:type="pct"/>
            <w:shd w:val="clear" w:color="auto" w:fill="auto"/>
          </w:tcPr>
          <w:p w14:paraId="299C660B" w14:textId="77777777" w:rsidR="00992A07" w:rsidRDefault="00992A07">
            <w:pPr>
              <w:rPr>
                <w:rFonts w:ascii="宋体"/>
              </w:rPr>
            </w:pPr>
          </w:p>
        </w:tc>
        <w:tc>
          <w:tcPr>
            <w:tcW w:w="288" w:type="pct"/>
            <w:shd w:val="clear" w:color="auto" w:fill="auto"/>
          </w:tcPr>
          <w:p w14:paraId="299C660C" w14:textId="77777777" w:rsidR="00992A07" w:rsidRDefault="00992A07">
            <w:pPr>
              <w:rPr>
                <w:rFonts w:ascii="宋体"/>
              </w:rPr>
            </w:pPr>
          </w:p>
        </w:tc>
        <w:tc>
          <w:tcPr>
            <w:tcW w:w="5" w:type="pct"/>
            <w:shd w:val="clear" w:color="auto" w:fill="auto"/>
          </w:tcPr>
          <w:p w14:paraId="299C660D" w14:textId="77777777" w:rsidR="00992A07" w:rsidRDefault="00992A07">
            <w:pPr>
              <w:rPr>
                <w:rFonts w:ascii="宋体"/>
              </w:rPr>
            </w:pPr>
          </w:p>
        </w:tc>
        <w:tc>
          <w:tcPr>
            <w:tcW w:w="5" w:type="pct"/>
            <w:shd w:val="clear" w:color="auto" w:fill="auto"/>
          </w:tcPr>
          <w:p w14:paraId="299C660E" w14:textId="77777777" w:rsidR="00992A07" w:rsidRDefault="00992A07">
            <w:pPr>
              <w:rPr>
                <w:rFonts w:ascii="宋体"/>
              </w:rPr>
            </w:pPr>
          </w:p>
        </w:tc>
        <w:tc>
          <w:tcPr>
            <w:tcW w:w="26" w:type="pct"/>
            <w:shd w:val="clear" w:color="auto" w:fill="auto"/>
          </w:tcPr>
          <w:p w14:paraId="299C660F" w14:textId="77777777" w:rsidR="00992A07" w:rsidRDefault="00992A07">
            <w:pPr>
              <w:rPr>
                <w:rFonts w:ascii="宋体"/>
              </w:rPr>
            </w:pPr>
          </w:p>
        </w:tc>
        <w:tc>
          <w:tcPr>
            <w:tcW w:w="5" w:type="pct"/>
            <w:shd w:val="clear" w:color="auto" w:fill="auto"/>
          </w:tcPr>
          <w:p w14:paraId="299C6610" w14:textId="77777777" w:rsidR="00992A07" w:rsidRDefault="00992A07">
            <w:pPr>
              <w:rPr>
                <w:rFonts w:ascii="宋体"/>
              </w:rPr>
            </w:pPr>
          </w:p>
        </w:tc>
        <w:tc>
          <w:tcPr>
            <w:tcW w:w="50" w:type="pct"/>
            <w:shd w:val="clear" w:color="auto" w:fill="auto"/>
          </w:tcPr>
          <w:p w14:paraId="299C6611" w14:textId="77777777" w:rsidR="00992A07" w:rsidRDefault="00992A07">
            <w:pPr>
              <w:rPr>
                <w:rFonts w:ascii="宋体"/>
              </w:rPr>
            </w:pPr>
          </w:p>
        </w:tc>
        <w:tc>
          <w:tcPr>
            <w:tcW w:w="288" w:type="pct"/>
            <w:shd w:val="clear" w:color="auto" w:fill="auto"/>
          </w:tcPr>
          <w:p w14:paraId="299C6612" w14:textId="77777777" w:rsidR="00992A07" w:rsidRDefault="00992A07">
            <w:pPr>
              <w:rPr>
                <w:rFonts w:ascii="宋体"/>
              </w:rPr>
            </w:pPr>
          </w:p>
        </w:tc>
        <w:tc>
          <w:tcPr>
            <w:tcW w:w="5" w:type="pct"/>
            <w:shd w:val="clear" w:color="auto" w:fill="auto"/>
          </w:tcPr>
          <w:p w14:paraId="299C6613" w14:textId="77777777" w:rsidR="00992A07" w:rsidRDefault="00992A07">
            <w:pPr>
              <w:rPr>
                <w:rFonts w:ascii="宋体"/>
              </w:rPr>
            </w:pPr>
          </w:p>
        </w:tc>
        <w:tc>
          <w:tcPr>
            <w:tcW w:w="5" w:type="pct"/>
            <w:shd w:val="clear" w:color="auto" w:fill="auto"/>
          </w:tcPr>
          <w:p w14:paraId="299C6614" w14:textId="77777777" w:rsidR="00992A07" w:rsidRDefault="00992A07">
            <w:pPr>
              <w:rPr>
                <w:rFonts w:ascii="宋体"/>
              </w:rPr>
            </w:pPr>
          </w:p>
        </w:tc>
        <w:tc>
          <w:tcPr>
            <w:tcW w:w="26" w:type="pct"/>
            <w:shd w:val="clear" w:color="auto" w:fill="auto"/>
          </w:tcPr>
          <w:p w14:paraId="299C6615" w14:textId="77777777" w:rsidR="00992A07" w:rsidRDefault="00992A07">
            <w:pPr>
              <w:rPr>
                <w:rFonts w:ascii="宋体"/>
              </w:rPr>
            </w:pPr>
          </w:p>
        </w:tc>
        <w:tc>
          <w:tcPr>
            <w:tcW w:w="5" w:type="pct"/>
            <w:shd w:val="clear" w:color="auto" w:fill="auto"/>
          </w:tcPr>
          <w:p w14:paraId="299C6616" w14:textId="77777777" w:rsidR="00992A07" w:rsidRDefault="00992A07">
            <w:pPr>
              <w:rPr>
                <w:rFonts w:ascii="宋体"/>
              </w:rPr>
            </w:pPr>
          </w:p>
        </w:tc>
        <w:tc>
          <w:tcPr>
            <w:tcW w:w="50" w:type="pct"/>
            <w:shd w:val="clear" w:color="auto" w:fill="auto"/>
          </w:tcPr>
          <w:p w14:paraId="299C6617" w14:textId="77777777" w:rsidR="00992A07" w:rsidRDefault="00992A07">
            <w:pPr>
              <w:rPr>
                <w:rFonts w:ascii="宋体"/>
              </w:rPr>
            </w:pPr>
          </w:p>
        </w:tc>
        <w:tc>
          <w:tcPr>
            <w:tcW w:w="288" w:type="pct"/>
            <w:shd w:val="clear" w:color="auto" w:fill="auto"/>
          </w:tcPr>
          <w:p w14:paraId="299C6618" w14:textId="77777777" w:rsidR="00992A07" w:rsidRDefault="00992A07">
            <w:pPr>
              <w:rPr>
                <w:rFonts w:ascii="宋体"/>
              </w:rPr>
            </w:pPr>
          </w:p>
        </w:tc>
        <w:tc>
          <w:tcPr>
            <w:tcW w:w="5" w:type="pct"/>
            <w:shd w:val="clear" w:color="auto" w:fill="auto"/>
          </w:tcPr>
          <w:p w14:paraId="299C6619" w14:textId="77777777" w:rsidR="00992A07" w:rsidRDefault="00992A07">
            <w:pPr>
              <w:rPr>
                <w:rFonts w:ascii="宋体"/>
              </w:rPr>
            </w:pPr>
          </w:p>
        </w:tc>
        <w:tc>
          <w:tcPr>
            <w:tcW w:w="5" w:type="pct"/>
            <w:shd w:val="clear" w:color="auto" w:fill="auto"/>
          </w:tcPr>
          <w:p w14:paraId="299C661A" w14:textId="77777777" w:rsidR="00992A07" w:rsidRDefault="00992A07">
            <w:pPr>
              <w:rPr>
                <w:rFonts w:ascii="宋体"/>
              </w:rPr>
            </w:pPr>
          </w:p>
        </w:tc>
        <w:tc>
          <w:tcPr>
            <w:tcW w:w="26" w:type="pct"/>
            <w:shd w:val="clear" w:color="auto" w:fill="auto"/>
          </w:tcPr>
          <w:p w14:paraId="299C661B" w14:textId="77777777" w:rsidR="00992A07" w:rsidRDefault="00992A07">
            <w:pPr>
              <w:rPr>
                <w:rFonts w:ascii="宋体"/>
              </w:rPr>
            </w:pPr>
          </w:p>
        </w:tc>
        <w:tc>
          <w:tcPr>
            <w:tcW w:w="5" w:type="pct"/>
            <w:shd w:val="clear" w:color="auto" w:fill="auto"/>
          </w:tcPr>
          <w:p w14:paraId="299C661C" w14:textId="77777777" w:rsidR="00992A07" w:rsidRDefault="00992A07">
            <w:pPr>
              <w:rPr>
                <w:rFonts w:ascii="宋体"/>
              </w:rPr>
            </w:pPr>
          </w:p>
        </w:tc>
        <w:tc>
          <w:tcPr>
            <w:tcW w:w="50" w:type="pct"/>
            <w:shd w:val="clear" w:color="auto" w:fill="auto"/>
          </w:tcPr>
          <w:p w14:paraId="299C661D" w14:textId="77777777" w:rsidR="00992A07" w:rsidRDefault="00992A07">
            <w:pPr>
              <w:rPr>
                <w:rFonts w:ascii="宋体"/>
              </w:rPr>
            </w:pPr>
          </w:p>
        </w:tc>
        <w:tc>
          <w:tcPr>
            <w:tcW w:w="288" w:type="pct"/>
            <w:shd w:val="clear" w:color="auto" w:fill="auto"/>
          </w:tcPr>
          <w:p w14:paraId="299C661E" w14:textId="77777777" w:rsidR="00992A07" w:rsidRDefault="00992A07">
            <w:pPr>
              <w:rPr>
                <w:rFonts w:ascii="宋体"/>
              </w:rPr>
            </w:pPr>
          </w:p>
        </w:tc>
        <w:tc>
          <w:tcPr>
            <w:tcW w:w="5" w:type="pct"/>
            <w:shd w:val="clear" w:color="auto" w:fill="auto"/>
          </w:tcPr>
          <w:p w14:paraId="299C661F" w14:textId="77777777" w:rsidR="00992A07" w:rsidRDefault="00992A07">
            <w:pPr>
              <w:rPr>
                <w:rFonts w:ascii="宋体"/>
              </w:rPr>
            </w:pPr>
          </w:p>
        </w:tc>
        <w:tc>
          <w:tcPr>
            <w:tcW w:w="5" w:type="pct"/>
            <w:shd w:val="clear" w:color="auto" w:fill="auto"/>
          </w:tcPr>
          <w:p w14:paraId="299C6620" w14:textId="77777777" w:rsidR="00992A07" w:rsidRDefault="00992A07">
            <w:pPr>
              <w:rPr>
                <w:rFonts w:ascii="宋体"/>
              </w:rPr>
            </w:pPr>
          </w:p>
        </w:tc>
        <w:tc>
          <w:tcPr>
            <w:tcW w:w="26" w:type="pct"/>
            <w:shd w:val="clear" w:color="auto" w:fill="auto"/>
          </w:tcPr>
          <w:p w14:paraId="299C6621" w14:textId="77777777" w:rsidR="00992A07" w:rsidRDefault="00992A07">
            <w:pPr>
              <w:rPr>
                <w:rFonts w:ascii="宋体"/>
              </w:rPr>
            </w:pPr>
          </w:p>
        </w:tc>
        <w:tc>
          <w:tcPr>
            <w:tcW w:w="5" w:type="pct"/>
            <w:shd w:val="clear" w:color="auto" w:fill="auto"/>
          </w:tcPr>
          <w:p w14:paraId="299C6622" w14:textId="77777777" w:rsidR="00992A07" w:rsidRDefault="00992A07">
            <w:pPr>
              <w:rPr>
                <w:rFonts w:ascii="宋体"/>
              </w:rPr>
            </w:pPr>
          </w:p>
        </w:tc>
        <w:tc>
          <w:tcPr>
            <w:tcW w:w="50" w:type="pct"/>
            <w:shd w:val="clear" w:color="auto" w:fill="auto"/>
          </w:tcPr>
          <w:p w14:paraId="299C6623" w14:textId="77777777" w:rsidR="00992A07" w:rsidRDefault="00992A07">
            <w:pPr>
              <w:rPr>
                <w:rFonts w:ascii="宋体"/>
              </w:rPr>
            </w:pPr>
          </w:p>
        </w:tc>
        <w:tc>
          <w:tcPr>
            <w:tcW w:w="288" w:type="pct"/>
            <w:shd w:val="clear" w:color="auto" w:fill="auto"/>
          </w:tcPr>
          <w:p w14:paraId="299C6624" w14:textId="77777777" w:rsidR="00992A07" w:rsidRDefault="00992A07">
            <w:pPr>
              <w:rPr>
                <w:rFonts w:ascii="宋体"/>
              </w:rPr>
            </w:pPr>
          </w:p>
        </w:tc>
        <w:tc>
          <w:tcPr>
            <w:tcW w:w="5" w:type="pct"/>
            <w:shd w:val="clear" w:color="auto" w:fill="auto"/>
          </w:tcPr>
          <w:p w14:paraId="299C6625" w14:textId="77777777" w:rsidR="00992A07" w:rsidRDefault="00992A07">
            <w:pPr>
              <w:rPr>
                <w:rFonts w:ascii="宋体"/>
              </w:rPr>
            </w:pPr>
          </w:p>
        </w:tc>
        <w:tc>
          <w:tcPr>
            <w:tcW w:w="5" w:type="pct"/>
            <w:shd w:val="clear" w:color="auto" w:fill="auto"/>
          </w:tcPr>
          <w:p w14:paraId="299C6626" w14:textId="77777777" w:rsidR="00992A07" w:rsidRDefault="00992A07">
            <w:pPr>
              <w:rPr>
                <w:rFonts w:ascii="宋体"/>
              </w:rPr>
            </w:pPr>
          </w:p>
        </w:tc>
        <w:tc>
          <w:tcPr>
            <w:tcW w:w="26" w:type="pct"/>
            <w:shd w:val="clear" w:color="auto" w:fill="auto"/>
          </w:tcPr>
          <w:p w14:paraId="299C6627" w14:textId="77777777" w:rsidR="00992A07" w:rsidRDefault="00992A07">
            <w:pPr>
              <w:rPr>
                <w:rFonts w:ascii="宋体"/>
              </w:rPr>
            </w:pPr>
          </w:p>
        </w:tc>
        <w:tc>
          <w:tcPr>
            <w:tcW w:w="5" w:type="pct"/>
            <w:shd w:val="clear" w:color="auto" w:fill="auto"/>
          </w:tcPr>
          <w:p w14:paraId="299C6628" w14:textId="77777777" w:rsidR="00992A07" w:rsidRDefault="00992A07">
            <w:pPr>
              <w:rPr>
                <w:rFonts w:ascii="宋体"/>
              </w:rPr>
            </w:pPr>
          </w:p>
        </w:tc>
        <w:tc>
          <w:tcPr>
            <w:tcW w:w="50" w:type="pct"/>
            <w:shd w:val="clear" w:color="auto" w:fill="auto"/>
          </w:tcPr>
          <w:p w14:paraId="299C6629" w14:textId="77777777" w:rsidR="00992A07" w:rsidRDefault="00992A07">
            <w:pPr>
              <w:rPr>
                <w:rFonts w:ascii="宋体"/>
              </w:rPr>
            </w:pPr>
          </w:p>
        </w:tc>
        <w:tc>
          <w:tcPr>
            <w:tcW w:w="288" w:type="pct"/>
            <w:shd w:val="clear" w:color="auto" w:fill="auto"/>
          </w:tcPr>
          <w:p w14:paraId="299C662A" w14:textId="77777777" w:rsidR="00992A07" w:rsidRDefault="00992A07">
            <w:pPr>
              <w:rPr>
                <w:rFonts w:ascii="宋体"/>
              </w:rPr>
            </w:pPr>
          </w:p>
        </w:tc>
        <w:tc>
          <w:tcPr>
            <w:tcW w:w="5" w:type="pct"/>
            <w:shd w:val="clear" w:color="auto" w:fill="auto"/>
          </w:tcPr>
          <w:p w14:paraId="299C662B" w14:textId="77777777" w:rsidR="00992A07" w:rsidRDefault="00992A07">
            <w:pPr>
              <w:rPr>
                <w:rFonts w:ascii="宋体"/>
              </w:rPr>
            </w:pPr>
          </w:p>
        </w:tc>
        <w:tc>
          <w:tcPr>
            <w:tcW w:w="5" w:type="pct"/>
            <w:shd w:val="clear" w:color="auto" w:fill="auto"/>
          </w:tcPr>
          <w:p w14:paraId="299C662C" w14:textId="77777777" w:rsidR="00992A07" w:rsidRDefault="00992A07">
            <w:pPr>
              <w:rPr>
                <w:rFonts w:ascii="宋体"/>
              </w:rPr>
            </w:pPr>
          </w:p>
        </w:tc>
        <w:tc>
          <w:tcPr>
            <w:tcW w:w="26" w:type="pct"/>
            <w:shd w:val="clear" w:color="auto" w:fill="auto"/>
          </w:tcPr>
          <w:p w14:paraId="299C662D" w14:textId="77777777" w:rsidR="00992A07" w:rsidRDefault="00992A07">
            <w:pPr>
              <w:rPr>
                <w:rFonts w:ascii="宋体"/>
              </w:rPr>
            </w:pPr>
          </w:p>
        </w:tc>
        <w:tc>
          <w:tcPr>
            <w:tcW w:w="5" w:type="pct"/>
            <w:shd w:val="clear" w:color="auto" w:fill="auto"/>
          </w:tcPr>
          <w:p w14:paraId="299C662E" w14:textId="77777777" w:rsidR="00992A07" w:rsidRDefault="00992A07">
            <w:pPr>
              <w:rPr>
                <w:rFonts w:ascii="宋体"/>
              </w:rPr>
            </w:pPr>
          </w:p>
        </w:tc>
        <w:tc>
          <w:tcPr>
            <w:tcW w:w="50" w:type="pct"/>
            <w:shd w:val="clear" w:color="auto" w:fill="auto"/>
          </w:tcPr>
          <w:p w14:paraId="299C662F" w14:textId="77777777" w:rsidR="00992A07" w:rsidRDefault="00992A07">
            <w:pPr>
              <w:rPr>
                <w:rFonts w:ascii="宋体"/>
              </w:rPr>
            </w:pPr>
          </w:p>
        </w:tc>
        <w:tc>
          <w:tcPr>
            <w:tcW w:w="289" w:type="pct"/>
            <w:shd w:val="clear" w:color="auto" w:fill="auto"/>
          </w:tcPr>
          <w:p w14:paraId="299C6630" w14:textId="77777777" w:rsidR="00992A07" w:rsidRDefault="00992A07">
            <w:pPr>
              <w:rPr>
                <w:rFonts w:ascii="宋体"/>
              </w:rPr>
            </w:pPr>
          </w:p>
        </w:tc>
        <w:tc>
          <w:tcPr>
            <w:tcW w:w="5" w:type="pct"/>
            <w:shd w:val="clear" w:color="auto" w:fill="auto"/>
          </w:tcPr>
          <w:p w14:paraId="299C6631" w14:textId="77777777" w:rsidR="00992A07" w:rsidRDefault="00992A07">
            <w:pPr>
              <w:rPr>
                <w:rFonts w:ascii="宋体"/>
              </w:rPr>
            </w:pPr>
          </w:p>
        </w:tc>
      </w:tr>
      <w:tr w:rsidR="00992A07" w14:paraId="299C6635" w14:textId="77777777">
        <w:tc>
          <w:tcPr>
            <w:tcW w:w="0" w:type="auto"/>
            <w:gridSpan w:val="3"/>
            <w:shd w:val="clear" w:color="auto" w:fill="auto"/>
            <w:tcMar>
              <w:top w:w="0" w:type="dxa"/>
              <w:left w:w="20" w:type="dxa"/>
              <w:bottom w:w="0" w:type="dxa"/>
              <w:right w:w="20" w:type="dxa"/>
            </w:tcMar>
          </w:tcPr>
          <w:p w14:paraId="299C6633" w14:textId="77777777" w:rsidR="00992A07" w:rsidRDefault="00992A07">
            <w:pPr>
              <w:rPr>
                <w:rFonts w:ascii="宋体"/>
              </w:rPr>
            </w:pPr>
          </w:p>
        </w:tc>
        <w:tc>
          <w:tcPr>
            <w:tcW w:w="0" w:type="auto"/>
            <w:gridSpan w:val="45"/>
            <w:shd w:val="clear" w:color="auto" w:fill="auto"/>
            <w:tcMar>
              <w:top w:w="40" w:type="dxa"/>
              <w:left w:w="20" w:type="dxa"/>
              <w:bottom w:w="40" w:type="dxa"/>
              <w:right w:w="20" w:type="dxa"/>
            </w:tcMar>
            <w:vAlign w:val="bottom"/>
          </w:tcPr>
          <w:p w14:paraId="299C6634" w14:textId="77777777" w:rsidR="00992A07" w:rsidRDefault="00C4246C">
            <w:pPr>
              <w:jc w:val="center"/>
              <w:textAlignment w:val="bottom"/>
            </w:pPr>
            <w:r>
              <w:rPr>
                <w:rFonts w:ascii="Arial" w:eastAsia="宋体" w:hAnsi="Arial" w:cs="Arial"/>
                <w:b/>
                <w:bCs/>
                <w:color w:val="000000"/>
                <w:sz w:val="16"/>
                <w:szCs w:val="16"/>
              </w:rPr>
              <w:t>(In millions, except per share amounts)</w:t>
            </w:r>
          </w:p>
        </w:tc>
      </w:tr>
      <w:tr w:rsidR="00992A07" w14:paraId="299C663A" w14:textId="77777777">
        <w:tc>
          <w:tcPr>
            <w:tcW w:w="0" w:type="auto"/>
            <w:gridSpan w:val="3"/>
            <w:shd w:val="clear" w:color="auto" w:fill="auto"/>
            <w:tcMar>
              <w:top w:w="0" w:type="dxa"/>
              <w:left w:w="20" w:type="dxa"/>
              <w:bottom w:w="0" w:type="dxa"/>
              <w:right w:w="20" w:type="dxa"/>
            </w:tcMar>
          </w:tcPr>
          <w:p w14:paraId="299C6636" w14:textId="77777777" w:rsidR="00992A07" w:rsidRDefault="00992A07">
            <w:pPr>
              <w:textAlignment w:val="top"/>
            </w:pPr>
          </w:p>
        </w:tc>
        <w:tc>
          <w:tcPr>
            <w:tcW w:w="0" w:type="auto"/>
            <w:gridSpan w:val="21"/>
            <w:shd w:val="clear" w:color="auto" w:fill="auto"/>
            <w:tcMar>
              <w:top w:w="40" w:type="dxa"/>
              <w:left w:w="20" w:type="dxa"/>
              <w:bottom w:w="40" w:type="dxa"/>
              <w:right w:w="20" w:type="dxa"/>
            </w:tcMar>
            <w:vAlign w:val="bottom"/>
          </w:tcPr>
          <w:p w14:paraId="299C6637" w14:textId="77777777" w:rsidR="00992A07" w:rsidRDefault="00C4246C">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299C6638" w14:textId="77777777" w:rsidR="00992A07" w:rsidRDefault="00992A07">
            <w:pPr>
              <w:rPr>
                <w:rFonts w:ascii="宋体"/>
              </w:rPr>
            </w:pPr>
          </w:p>
        </w:tc>
        <w:tc>
          <w:tcPr>
            <w:tcW w:w="0" w:type="auto"/>
            <w:gridSpan w:val="21"/>
            <w:shd w:val="clear" w:color="auto" w:fill="auto"/>
            <w:tcMar>
              <w:top w:w="40" w:type="dxa"/>
              <w:left w:w="20" w:type="dxa"/>
              <w:bottom w:w="40" w:type="dxa"/>
              <w:right w:w="20" w:type="dxa"/>
            </w:tcMar>
            <w:vAlign w:val="bottom"/>
          </w:tcPr>
          <w:p w14:paraId="299C6639" w14:textId="77777777" w:rsidR="00992A07" w:rsidRDefault="00C4246C">
            <w:pPr>
              <w:jc w:val="center"/>
              <w:textAlignment w:val="bottom"/>
            </w:pPr>
            <w:r>
              <w:rPr>
                <w:rFonts w:ascii="Arial" w:eastAsia="宋体" w:hAnsi="Arial" w:cs="Arial"/>
                <w:b/>
                <w:bCs/>
                <w:color w:val="000000"/>
                <w:sz w:val="16"/>
                <w:szCs w:val="16"/>
              </w:rPr>
              <w:t>2019</w:t>
            </w:r>
          </w:p>
        </w:tc>
      </w:tr>
      <w:tr w:rsidR="00992A07" w14:paraId="299C664B" w14:textId="77777777">
        <w:tc>
          <w:tcPr>
            <w:tcW w:w="0" w:type="auto"/>
            <w:gridSpan w:val="3"/>
            <w:shd w:val="clear" w:color="auto" w:fill="auto"/>
            <w:tcMar>
              <w:top w:w="0" w:type="dxa"/>
              <w:left w:w="20" w:type="dxa"/>
              <w:bottom w:w="0" w:type="dxa"/>
              <w:right w:w="20" w:type="dxa"/>
            </w:tcMar>
          </w:tcPr>
          <w:p w14:paraId="299C663B" w14:textId="77777777" w:rsidR="00992A07" w:rsidRDefault="00992A07">
            <w:pPr>
              <w:textAlignment w:val="top"/>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663C" w14:textId="77777777" w:rsidR="00992A07" w:rsidRDefault="00C4246C">
            <w:pPr>
              <w:jc w:val="center"/>
              <w:textAlignment w:val="bottom"/>
            </w:pPr>
            <w:r>
              <w:rPr>
                <w:rFonts w:ascii="Arial" w:eastAsia="宋体" w:hAnsi="Arial" w:cs="Arial"/>
                <w:b/>
                <w:bCs/>
                <w:color w:val="000000"/>
                <w:sz w:val="16"/>
                <w:szCs w:val="16"/>
              </w:rPr>
              <w:t>Dec 26</w:t>
            </w:r>
          </w:p>
        </w:tc>
        <w:tc>
          <w:tcPr>
            <w:tcW w:w="0" w:type="auto"/>
            <w:gridSpan w:val="3"/>
            <w:tcBorders>
              <w:top w:val="single" w:sz="8" w:space="0" w:color="000000"/>
            </w:tcBorders>
            <w:shd w:val="clear" w:color="auto" w:fill="auto"/>
            <w:tcMar>
              <w:top w:w="0" w:type="dxa"/>
              <w:left w:w="20" w:type="dxa"/>
              <w:bottom w:w="0" w:type="dxa"/>
              <w:right w:w="20" w:type="dxa"/>
            </w:tcMar>
          </w:tcPr>
          <w:p w14:paraId="299C663D"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663E" w14:textId="77777777" w:rsidR="00992A07" w:rsidRDefault="00C4246C">
            <w:pPr>
              <w:jc w:val="center"/>
              <w:textAlignment w:val="bottom"/>
            </w:pPr>
            <w:r>
              <w:rPr>
                <w:rFonts w:ascii="Arial" w:eastAsia="宋体" w:hAnsi="Arial" w:cs="Arial"/>
                <w:b/>
                <w:bCs/>
                <w:color w:val="000000"/>
                <w:sz w:val="16"/>
                <w:szCs w:val="16"/>
              </w:rPr>
              <w:t>Sep 26</w:t>
            </w:r>
          </w:p>
        </w:tc>
        <w:tc>
          <w:tcPr>
            <w:tcW w:w="0" w:type="auto"/>
            <w:gridSpan w:val="3"/>
            <w:tcBorders>
              <w:top w:val="single" w:sz="8" w:space="0" w:color="000000"/>
            </w:tcBorders>
            <w:shd w:val="clear" w:color="auto" w:fill="auto"/>
            <w:tcMar>
              <w:top w:w="0" w:type="dxa"/>
              <w:left w:w="20" w:type="dxa"/>
              <w:bottom w:w="0" w:type="dxa"/>
              <w:right w:w="20" w:type="dxa"/>
            </w:tcMar>
          </w:tcPr>
          <w:p w14:paraId="299C663F"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6640" w14:textId="77777777" w:rsidR="00992A07" w:rsidRDefault="00C4246C">
            <w:pPr>
              <w:jc w:val="center"/>
              <w:textAlignment w:val="bottom"/>
            </w:pPr>
            <w:r>
              <w:rPr>
                <w:rFonts w:ascii="Arial" w:eastAsia="宋体" w:hAnsi="Arial" w:cs="Arial"/>
                <w:b/>
                <w:bCs/>
                <w:color w:val="000000"/>
                <w:sz w:val="16"/>
                <w:szCs w:val="16"/>
              </w:rPr>
              <w:t>June 27</w:t>
            </w:r>
          </w:p>
        </w:tc>
        <w:tc>
          <w:tcPr>
            <w:tcW w:w="0" w:type="auto"/>
            <w:gridSpan w:val="3"/>
            <w:tcBorders>
              <w:top w:val="single" w:sz="8" w:space="0" w:color="000000"/>
            </w:tcBorders>
            <w:shd w:val="clear" w:color="auto" w:fill="auto"/>
            <w:tcMar>
              <w:top w:w="0" w:type="dxa"/>
              <w:left w:w="20" w:type="dxa"/>
              <w:bottom w:w="0" w:type="dxa"/>
              <w:right w:w="20" w:type="dxa"/>
            </w:tcMar>
          </w:tcPr>
          <w:p w14:paraId="299C6641"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6642" w14:textId="77777777" w:rsidR="00992A07" w:rsidRDefault="00C4246C">
            <w:pPr>
              <w:jc w:val="center"/>
              <w:textAlignment w:val="bottom"/>
            </w:pPr>
            <w:r>
              <w:rPr>
                <w:rFonts w:ascii="Arial" w:eastAsia="宋体" w:hAnsi="Arial" w:cs="Arial"/>
                <w:b/>
                <w:bCs/>
                <w:color w:val="000000"/>
                <w:sz w:val="16"/>
                <w:szCs w:val="16"/>
              </w:rPr>
              <w:t>Mar 28</w:t>
            </w:r>
          </w:p>
        </w:tc>
        <w:tc>
          <w:tcPr>
            <w:tcW w:w="0" w:type="auto"/>
            <w:gridSpan w:val="3"/>
            <w:shd w:val="clear" w:color="auto" w:fill="auto"/>
            <w:tcMar>
              <w:top w:w="0" w:type="dxa"/>
              <w:left w:w="20" w:type="dxa"/>
              <w:bottom w:w="0" w:type="dxa"/>
              <w:right w:w="20" w:type="dxa"/>
            </w:tcMar>
          </w:tcPr>
          <w:p w14:paraId="299C6643"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6644" w14:textId="77777777" w:rsidR="00992A07" w:rsidRDefault="00C4246C">
            <w:pPr>
              <w:jc w:val="center"/>
              <w:textAlignment w:val="bottom"/>
            </w:pPr>
            <w:r>
              <w:rPr>
                <w:rFonts w:ascii="Arial" w:eastAsia="宋体" w:hAnsi="Arial" w:cs="Arial"/>
                <w:b/>
                <w:bCs/>
                <w:color w:val="000000"/>
                <w:sz w:val="16"/>
                <w:szCs w:val="16"/>
              </w:rPr>
              <w:t>Dec 28</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6645" w14:textId="77777777" w:rsidR="00992A07" w:rsidRDefault="00C4246C">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6646" w14:textId="77777777" w:rsidR="00992A07" w:rsidRDefault="00C4246C">
            <w:pPr>
              <w:jc w:val="center"/>
              <w:textAlignment w:val="bottom"/>
            </w:pPr>
            <w:r>
              <w:rPr>
                <w:rFonts w:ascii="Arial" w:eastAsia="宋体" w:hAnsi="Arial" w:cs="Arial"/>
                <w:b/>
                <w:bCs/>
                <w:color w:val="000000"/>
                <w:sz w:val="16"/>
                <w:szCs w:val="16"/>
              </w:rPr>
              <w:t>Sep 28</w:t>
            </w:r>
          </w:p>
        </w:tc>
        <w:tc>
          <w:tcPr>
            <w:tcW w:w="0" w:type="auto"/>
            <w:gridSpan w:val="3"/>
            <w:tcBorders>
              <w:top w:val="single" w:sz="8" w:space="0" w:color="000000"/>
            </w:tcBorders>
            <w:shd w:val="clear" w:color="auto" w:fill="auto"/>
            <w:tcMar>
              <w:top w:w="0" w:type="dxa"/>
              <w:left w:w="20" w:type="dxa"/>
              <w:bottom w:w="0" w:type="dxa"/>
              <w:right w:w="20" w:type="dxa"/>
            </w:tcMar>
          </w:tcPr>
          <w:p w14:paraId="299C6647"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6648" w14:textId="77777777" w:rsidR="00992A07" w:rsidRDefault="00C4246C">
            <w:pPr>
              <w:jc w:val="center"/>
              <w:textAlignment w:val="bottom"/>
            </w:pPr>
            <w:r>
              <w:rPr>
                <w:rFonts w:ascii="Arial" w:eastAsia="宋体" w:hAnsi="Arial" w:cs="Arial"/>
                <w:b/>
                <w:bCs/>
                <w:color w:val="000000"/>
                <w:sz w:val="16"/>
                <w:szCs w:val="16"/>
              </w:rPr>
              <w:t>June 29</w:t>
            </w:r>
          </w:p>
        </w:tc>
        <w:tc>
          <w:tcPr>
            <w:tcW w:w="0" w:type="auto"/>
            <w:gridSpan w:val="3"/>
            <w:tcBorders>
              <w:top w:val="single" w:sz="8" w:space="0" w:color="000000"/>
            </w:tcBorders>
            <w:shd w:val="clear" w:color="auto" w:fill="auto"/>
            <w:tcMar>
              <w:top w:w="0" w:type="dxa"/>
              <w:left w:w="20" w:type="dxa"/>
              <w:bottom w:w="0" w:type="dxa"/>
              <w:right w:w="20" w:type="dxa"/>
            </w:tcMar>
          </w:tcPr>
          <w:p w14:paraId="299C6649"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664A" w14:textId="77777777" w:rsidR="00992A07" w:rsidRDefault="00C4246C">
            <w:pPr>
              <w:jc w:val="center"/>
              <w:textAlignment w:val="bottom"/>
            </w:pPr>
            <w:r>
              <w:rPr>
                <w:rFonts w:ascii="Arial" w:eastAsia="宋体" w:hAnsi="Arial" w:cs="Arial"/>
                <w:b/>
                <w:bCs/>
                <w:color w:val="000000"/>
                <w:sz w:val="16"/>
                <w:szCs w:val="16"/>
              </w:rPr>
              <w:t>Mar 30</w:t>
            </w:r>
          </w:p>
        </w:tc>
      </w:tr>
      <w:tr w:rsidR="00992A07" w14:paraId="299C666C" w14:textId="77777777">
        <w:tc>
          <w:tcPr>
            <w:tcW w:w="0" w:type="auto"/>
            <w:gridSpan w:val="3"/>
            <w:shd w:val="clear" w:color="auto" w:fill="CCEEFF"/>
            <w:tcMar>
              <w:top w:w="40" w:type="dxa"/>
              <w:left w:w="20" w:type="dxa"/>
              <w:bottom w:w="40" w:type="dxa"/>
              <w:right w:w="20" w:type="dxa"/>
            </w:tcMar>
          </w:tcPr>
          <w:p w14:paraId="299C664C" w14:textId="77777777" w:rsidR="00992A07" w:rsidRDefault="00C4246C">
            <w:pPr>
              <w:textAlignment w:val="top"/>
            </w:pPr>
            <w:r>
              <w:rPr>
                <w:rFonts w:ascii="Arial" w:eastAsia="宋体" w:hAnsi="Arial" w:cs="Arial"/>
                <w:color w:val="000000"/>
                <w:sz w:val="20"/>
                <w:szCs w:val="20"/>
              </w:rPr>
              <w:t>Net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299C664D"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664E" w14:textId="77777777" w:rsidR="00992A07" w:rsidRDefault="00C4246C">
            <w:pPr>
              <w:jc w:val="right"/>
              <w:textAlignment w:val="bottom"/>
            </w:pPr>
            <w:r>
              <w:rPr>
                <w:rFonts w:ascii="Arial" w:eastAsia="宋体" w:hAnsi="Arial" w:cs="Arial"/>
                <w:color w:val="000000"/>
                <w:sz w:val="20"/>
                <w:szCs w:val="20"/>
              </w:rPr>
              <w:t>3,244 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64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50"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6651"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6652" w14:textId="77777777" w:rsidR="00992A07" w:rsidRDefault="00C4246C">
            <w:pPr>
              <w:jc w:val="right"/>
              <w:textAlignment w:val="bottom"/>
            </w:pPr>
            <w:r>
              <w:rPr>
                <w:rFonts w:ascii="Arial" w:eastAsia="宋体" w:hAnsi="Arial" w:cs="Arial"/>
                <w:color w:val="000000"/>
                <w:sz w:val="20"/>
                <w:szCs w:val="20"/>
              </w:rPr>
              <w:t>2,801 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65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54"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6655"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6656" w14:textId="77777777" w:rsidR="00992A07" w:rsidRDefault="00C4246C">
            <w:pPr>
              <w:jc w:val="right"/>
              <w:textAlignment w:val="bottom"/>
            </w:pPr>
            <w:r>
              <w:rPr>
                <w:rFonts w:ascii="Arial" w:eastAsia="宋体" w:hAnsi="Arial" w:cs="Arial"/>
                <w:color w:val="000000"/>
                <w:sz w:val="20"/>
                <w:szCs w:val="20"/>
              </w:rPr>
              <w:t>1,932 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65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58"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6659"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665A" w14:textId="77777777" w:rsidR="00992A07" w:rsidRDefault="00C4246C">
            <w:pPr>
              <w:jc w:val="right"/>
              <w:textAlignment w:val="bottom"/>
            </w:pPr>
            <w:r>
              <w:rPr>
                <w:rFonts w:ascii="Arial" w:eastAsia="宋体" w:hAnsi="Arial" w:cs="Arial"/>
                <w:color w:val="000000"/>
                <w:sz w:val="20"/>
                <w:szCs w:val="20"/>
              </w:rPr>
              <w:t>1,786 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65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5C"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665D"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665E" w14:textId="77777777" w:rsidR="00992A07" w:rsidRDefault="00C4246C">
            <w:pPr>
              <w:jc w:val="right"/>
              <w:textAlignment w:val="bottom"/>
            </w:pPr>
            <w:r>
              <w:rPr>
                <w:rFonts w:ascii="Arial" w:eastAsia="宋体" w:hAnsi="Arial" w:cs="Arial"/>
                <w:color w:val="000000"/>
                <w:sz w:val="20"/>
                <w:szCs w:val="20"/>
              </w:rPr>
              <w:t>2,127 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65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60"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6661"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6662" w14:textId="77777777" w:rsidR="00992A07" w:rsidRDefault="00C4246C">
            <w:pPr>
              <w:jc w:val="right"/>
              <w:textAlignment w:val="bottom"/>
            </w:pPr>
            <w:r>
              <w:rPr>
                <w:rFonts w:ascii="Arial" w:eastAsia="宋体" w:hAnsi="Arial" w:cs="Arial"/>
                <w:color w:val="000000"/>
                <w:sz w:val="20"/>
                <w:szCs w:val="20"/>
              </w:rPr>
              <w:t>1,801 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66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64"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6665"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6666" w14:textId="77777777" w:rsidR="00992A07" w:rsidRDefault="00C4246C">
            <w:pPr>
              <w:jc w:val="right"/>
              <w:textAlignment w:val="bottom"/>
            </w:pPr>
            <w:r>
              <w:rPr>
                <w:rFonts w:ascii="Arial" w:eastAsia="宋体" w:hAnsi="Arial" w:cs="Arial"/>
                <w:color w:val="000000"/>
                <w:sz w:val="20"/>
                <w:szCs w:val="20"/>
              </w:rPr>
              <w:t>1,531 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66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68"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6669"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666A" w14:textId="77777777" w:rsidR="00992A07" w:rsidRDefault="00C4246C">
            <w:pPr>
              <w:jc w:val="right"/>
              <w:textAlignment w:val="bottom"/>
            </w:pPr>
            <w:r>
              <w:rPr>
                <w:rFonts w:ascii="Arial" w:eastAsia="宋体" w:hAnsi="Arial" w:cs="Arial"/>
                <w:color w:val="000000"/>
                <w:sz w:val="20"/>
                <w:szCs w:val="20"/>
              </w:rPr>
              <w:t>1,272 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66B" w14:textId="77777777" w:rsidR="00992A07" w:rsidRDefault="00992A07">
            <w:pPr>
              <w:jc w:val="right"/>
              <w:rPr>
                <w:rFonts w:ascii="宋体"/>
              </w:rPr>
            </w:pPr>
          </w:p>
        </w:tc>
      </w:tr>
      <w:tr w:rsidR="00992A07" w14:paraId="299C6685" w14:textId="77777777">
        <w:tc>
          <w:tcPr>
            <w:tcW w:w="0" w:type="auto"/>
            <w:gridSpan w:val="3"/>
            <w:shd w:val="clear" w:color="auto" w:fill="FFFFFF"/>
            <w:tcMar>
              <w:top w:w="40" w:type="dxa"/>
              <w:left w:w="20" w:type="dxa"/>
              <w:bottom w:w="40" w:type="dxa"/>
              <w:right w:w="20" w:type="dxa"/>
            </w:tcMar>
          </w:tcPr>
          <w:p w14:paraId="299C666D" w14:textId="77777777" w:rsidR="00992A07" w:rsidRDefault="00C4246C">
            <w:pPr>
              <w:textAlignment w:val="top"/>
            </w:pPr>
            <w:r>
              <w:rPr>
                <w:rFonts w:ascii="Arial" w:eastAsia="宋体" w:hAnsi="Arial" w:cs="Arial"/>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299C666E" w14:textId="77777777" w:rsidR="00992A07" w:rsidRDefault="00C4246C">
            <w:pPr>
              <w:jc w:val="right"/>
              <w:textAlignment w:val="bottom"/>
            </w:pPr>
            <w:r>
              <w:rPr>
                <w:rFonts w:ascii="Arial" w:eastAsia="宋体" w:hAnsi="Arial" w:cs="Arial"/>
                <w:color w:val="000000"/>
                <w:sz w:val="20"/>
                <w:szCs w:val="20"/>
              </w:rPr>
              <w:t>1,793 </w:t>
            </w:r>
          </w:p>
        </w:tc>
        <w:tc>
          <w:tcPr>
            <w:tcW w:w="0" w:type="auto"/>
            <w:shd w:val="clear" w:color="auto" w:fill="FFFFFF"/>
            <w:tcMar>
              <w:top w:w="40" w:type="dxa"/>
              <w:left w:w="0" w:type="dxa"/>
              <w:bottom w:w="40" w:type="dxa"/>
              <w:right w:w="20" w:type="dxa"/>
            </w:tcMar>
            <w:vAlign w:val="bottom"/>
          </w:tcPr>
          <w:p w14:paraId="299C666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70"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71" w14:textId="77777777" w:rsidR="00992A07" w:rsidRDefault="00C4246C">
            <w:pPr>
              <w:jc w:val="right"/>
              <w:textAlignment w:val="bottom"/>
            </w:pPr>
            <w:r>
              <w:rPr>
                <w:rFonts w:ascii="Arial" w:eastAsia="宋体" w:hAnsi="Arial" w:cs="Arial"/>
                <w:color w:val="000000"/>
                <w:sz w:val="20"/>
                <w:szCs w:val="20"/>
              </w:rPr>
              <w:t>1,571 </w:t>
            </w:r>
          </w:p>
        </w:tc>
        <w:tc>
          <w:tcPr>
            <w:tcW w:w="0" w:type="auto"/>
            <w:shd w:val="clear" w:color="auto" w:fill="FFFFFF"/>
            <w:tcMar>
              <w:top w:w="40" w:type="dxa"/>
              <w:left w:w="0" w:type="dxa"/>
              <w:bottom w:w="40" w:type="dxa"/>
              <w:right w:w="20" w:type="dxa"/>
            </w:tcMar>
            <w:vAlign w:val="bottom"/>
          </w:tcPr>
          <w:p w14:paraId="299C667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7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74" w14:textId="77777777" w:rsidR="00992A07" w:rsidRDefault="00C4246C">
            <w:pPr>
              <w:jc w:val="right"/>
              <w:textAlignment w:val="bottom"/>
            </w:pPr>
            <w:r>
              <w:rPr>
                <w:rFonts w:ascii="Arial" w:eastAsia="宋体" w:hAnsi="Arial" w:cs="Arial"/>
                <w:color w:val="000000"/>
                <w:sz w:val="20"/>
                <w:szCs w:val="20"/>
              </w:rPr>
              <w:t>1,084 </w:t>
            </w:r>
          </w:p>
        </w:tc>
        <w:tc>
          <w:tcPr>
            <w:tcW w:w="0" w:type="auto"/>
            <w:shd w:val="clear" w:color="auto" w:fill="FFFFFF"/>
            <w:tcMar>
              <w:top w:w="40" w:type="dxa"/>
              <w:left w:w="0" w:type="dxa"/>
              <w:bottom w:w="40" w:type="dxa"/>
              <w:right w:w="20" w:type="dxa"/>
            </w:tcMar>
            <w:vAlign w:val="bottom"/>
          </w:tcPr>
          <w:p w14:paraId="299C6675"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76"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77" w14:textId="77777777" w:rsidR="00992A07" w:rsidRDefault="00C4246C">
            <w:pPr>
              <w:jc w:val="right"/>
              <w:textAlignment w:val="bottom"/>
            </w:pPr>
            <w:r>
              <w:rPr>
                <w:rFonts w:ascii="Arial" w:eastAsia="宋体" w:hAnsi="Arial" w:cs="Arial"/>
                <w:color w:val="000000"/>
                <w:sz w:val="20"/>
                <w:szCs w:val="20"/>
              </w:rPr>
              <w:t>968 </w:t>
            </w:r>
          </w:p>
        </w:tc>
        <w:tc>
          <w:tcPr>
            <w:tcW w:w="0" w:type="auto"/>
            <w:shd w:val="clear" w:color="auto" w:fill="FFFFFF"/>
            <w:tcMar>
              <w:top w:w="40" w:type="dxa"/>
              <w:left w:w="0" w:type="dxa"/>
              <w:bottom w:w="40" w:type="dxa"/>
              <w:right w:w="20" w:type="dxa"/>
            </w:tcMar>
            <w:vAlign w:val="bottom"/>
          </w:tcPr>
          <w:p w14:paraId="299C667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79"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7A" w14:textId="77777777" w:rsidR="00992A07" w:rsidRDefault="00C4246C">
            <w:pPr>
              <w:jc w:val="right"/>
              <w:textAlignment w:val="bottom"/>
            </w:pPr>
            <w:r>
              <w:rPr>
                <w:rFonts w:ascii="Arial" w:eastAsia="宋体" w:hAnsi="Arial" w:cs="Arial"/>
                <w:color w:val="000000"/>
                <w:sz w:val="20"/>
                <w:szCs w:val="20"/>
              </w:rPr>
              <w:t>1,178 </w:t>
            </w:r>
          </w:p>
        </w:tc>
        <w:tc>
          <w:tcPr>
            <w:tcW w:w="0" w:type="auto"/>
            <w:shd w:val="clear" w:color="auto" w:fill="FFFFFF"/>
            <w:tcMar>
              <w:top w:w="40" w:type="dxa"/>
              <w:left w:w="0" w:type="dxa"/>
              <w:bottom w:w="40" w:type="dxa"/>
              <w:right w:w="20" w:type="dxa"/>
            </w:tcMar>
            <w:vAlign w:val="bottom"/>
          </w:tcPr>
          <w:p w14:paraId="299C667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7C"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7D" w14:textId="77777777" w:rsidR="00992A07" w:rsidRDefault="00C4246C">
            <w:pPr>
              <w:jc w:val="right"/>
              <w:textAlignment w:val="bottom"/>
            </w:pPr>
            <w:r>
              <w:rPr>
                <w:rFonts w:ascii="Arial" w:eastAsia="宋体" w:hAnsi="Arial" w:cs="Arial"/>
                <w:color w:val="000000"/>
                <w:sz w:val="20"/>
                <w:szCs w:val="20"/>
              </w:rPr>
              <w:t>1,024 </w:t>
            </w:r>
          </w:p>
        </w:tc>
        <w:tc>
          <w:tcPr>
            <w:tcW w:w="0" w:type="auto"/>
            <w:shd w:val="clear" w:color="auto" w:fill="FFFFFF"/>
            <w:tcMar>
              <w:top w:w="40" w:type="dxa"/>
              <w:left w:w="0" w:type="dxa"/>
              <w:bottom w:w="40" w:type="dxa"/>
              <w:right w:w="20" w:type="dxa"/>
            </w:tcMar>
            <w:vAlign w:val="bottom"/>
          </w:tcPr>
          <w:p w14:paraId="299C667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7F"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80" w14:textId="77777777" w:rsidR="00992A07" w:rsidRDefault="00C4246C">
            <w:pPr>
              <w:jc w:val="right"/>
              <w:textAlignment w:val="bottom"/>
            </w:pPr>
            <w:r>
              <w:rPr>
                <w:rFonts w:ascii="Arial" w:eastAsia="宋体" w:hAnsi="Arial" w:cs="Arial"/>
                <w:color w:val="000000"/>
                <w:sz w:val="20"/>
                <w:szCs w:val="20"/>
              </w:rPr>
              <w:t>910 </w:t>
            </w:r>
          </w:p>
        </w:tc>
        <w:tc>
          <w:tcPr>
            <w:tcW w:w="0" w:type="auto"/>
            <w:shd w:val="clear" w:color="auto" w:fill="FFFFFF"/>
            <w:tcMar>
              <w:top w:w="40" w:type="dxa"/>
              <w:left w:w="0" w:type="dxa"/>
              <w:bottom w:w="40" w:type="dxa"/>
              <w:right w:w="20" w:type="dxa"/>
            </w:tcMar>
            <w:vAlign w:val="bottom"/>
          </w:tcPr>
          <w:p w14:paraId="299C6681"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82"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83" w14:textId="77777777" w:rsidR="00992A07" w:rsidRDefault="00C4246C">
            <w:pPr>
              <w:jc w:val="right"/>
              <w:textAlignment w:val="bottom"/>
            </w:pPr>
            <w:r>
              <w:rPr>
                <w:rFonts w:ascii="Arial" w:eastAsia="宋体" w:hAnsi="Arial" w:cs="Arial"/>
                <w:color w:val="000000"/>
                <w:sz w:val="20"/>
                <w:szCs w:val="20"/>
              </w:rPr>
              <w:t>751 </w:t>
            </w:r>
          </w:p>
        </w:tc>
        <w:tc>
          <w:tcPr>
            <w:tcW w:w="0" w:type="auto"/>
            <w:shd w:val="clear" w:color="auto" w:fill="FFFFFF"/>
            <w:tcMar>
              <w:top w:w="40" w:type="dxa"/>
              <w:left w:w="0" w:type="dxa"/>
              <w:bottom w:w="40" w:type="dxa"/>
              <w:right w:w="20" w:type="dxa"/>
            </w:tcMar>
            <w:vAlign w:val="bottom"/>
          </w:tcPr>
          <w:p w14:paraId="299C6684" w14:textId="77777777" w:rsidR="00992A07" w:rsidRDefault="00992A07">
            <w:pPr>
              <w:jc w:val="right"/>
              <w:rPr>
                <w:rFonts w:ascii="宋体"/>
              </w:rPr>
            </w:pPr>
          </w:p>
        </w:tc>
      </w:tr>
      <w:tr w:rsidR="00992A07" w14:paraId="299C669E" w14:textId="77777777">
        <w:tc>
          <w:tcPr>
            <w:tcW w:w="0" w:type="auto"/>
            <w:gridSpan w:val="3"/>
            <w:shd w:val="clear" w:color="auto" w:fill="CCEEFF"/>
            <w:tcMar>
              <w:top w:w="40" w:type="dxa"/>
              <w:left w:w="20" w:type="dxa"/>
              <w:bottom w:w="40" w:type="dxa"/>
              <w:right w:w="20" w:type="dxa"/>
            </w:tcMar>
          </w:tcPr>
          <w:p w14:paraId="299C6686" w14:textId="77777777" w:rsidR="00992A07" w:rsidRDefault="00C4246C">
            <w:pPr>
              <w:textAlignment w:val="top"/>
            </w:pPr>
            <w:r>
              <w:rPr>
                <w:rFonts w:ascii="Arial" w:eastAsia="宋体" w:hAnsi="Arial" w:cs="Arial"/>
                <w:color w:val="000000"/>
                <w:sz w:val="20"/>
                <w:szCs w:val="20"/>
              </w:rPr>
              <w:t>Gross profit</w:t>
            </w:r>
          </w:p>
        </w:tc>
        <w:tc>
          <w:tcPr>
            <w:tcW w:w="0" w:type="auto"/>
            <w:gridSpan w:val="2"/>
            <w:shd w:val="clear" w:color="auto" w:fill="CCEEFF"/>
            <w:tcMar>
              <w:top w:w="40" w:type="dxa"/>
              <w:left w:w="20" w:type="dxa"/>
              <w:bottom w:w="40" w:type="dxa"/>
              <w:right w:w="0" w:type="dxa"/>
            </w:tcMar>
            <w:vAlign w:val="bottom"/>
          </w:tcPr>
          <w:p w14:paraId="299C6687" w14:textId="77777777" w:rsidR="00992A07" w:rsidRDefault="00C4246C">
            <w:pPr>
              <w:jc w:val="right"/>
              <w:textAlignment w:val="bottom"/>
            </w:pPr>
            <w:r>
              <w:rPr>
                <w:rFonts w:ascii="Arial" w:eastAsia="宋体" w:hAnsi="Arial" w:cs="Arial"/>
                <w:color w:val="000000"/>
                <w:sz w:val="20"/>
                <w:szCs w:val="20"/>
              </w:rPr>
              <w:t>1,451 </w:t>
            </w:r>
          </w:p>
        </w:tc>
        <w:tc>
          <w:tcPr>
            <w:tcW w:w="0" w:type="auto"/>
            <w:shd w:val="clear" w:color="auto" w:fill="CCEEFF"/>
            <w:tcMar>
              <w:top w:w="40" w:type="dxa"/>
              <w:left w:w="0" w:type="dxa"/>
              <w:bottom w:w="40" w:type="dxa"/>
              <w:right w:w="20" w:type="dxa"/>
            </w:tcMar>
            <w:vAlign w:val="bottom"/>
          </w:tcPr>
          <w:p w14:paraId="299C668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89"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68A" w14:textId="77777777" w:rsidR="00992A07" w:rsidRDefault="00C4246C">
            <w:pPr>
              <w:jc w:val="right"/>
              <w:textAlignment w:val="bottom"/>
            </w:pPr>
            <w:r>
              <w:rPr>
                <w:rFonts w:ascii="Arial" w:eastAsia="宋体" w:hAnsi="Arial" w:cs="Arial"/>
                <w:color w:val="000000"/>
                <w:sz w:val="20"/>
                <w:szCs w:val="20"/>
              </w:rPr>
              <w:t>1,230 </w:t>
            </w:r>
          </w:p>
        </w:tc>
        <w:tc>
          <w:tcPr>
            <w:tcW w:w="0" w:type="auto"/>
            <w:shd w:val="clear" w:color="auto" w:fill="CCEEFF"/>
            <w:tcMar>
              <w:top w:w="40" w:type="dxa"/>
              <w:left w:w="0" w:type="dxa"/>
              <w:bottom w:w="40" w:type="dxa"/>
              <w:right w:w="20" w:type="dxa"/>
            </w:tcMar>
            <w:vAlign w:val="bottom"/>
          </w:tcPr>
          <w:p w14:paraId="299C668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8C"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68D" w14:textId="77777777" w:rsidR="00992A07" w:rsidRDefault="00C4246C">
            <w:pPr>
              <w:jc w:val="right"/>
              <w:textAlignment w:val="bottom"/>
            </w:pPr>
            <w:r>
              <w:rPr>
                <w:rFonts w:ascii="Arial" w:eastAsia="宋体" w:hAnsi="Arial" w:cs="Arial"/>
                <w:color w:val="000000"/>
                <w:sz w:val="20"/>
                <w:szCs w:val="20"/>
              </w:rPr>
              <w:t>848 </w:t>
            </w:r>
          </w:p>
        </w:tc>
        <w:tc>
          <w:tcPr>
            <w:tcW w:w="0" w:type="auto"/>
            <w:shd w:val="clear" w:color="auto" w:fill="CCEEFF"/>
            <w:tcMar>
              <w:top w:w="40" w:type="dxa"/>
              <w:left w:w="0" w:type="dxa"/>
              <w:bottom w:w="40" w:type="dxa"/>
              <w:right w:w="20" w:type="dxa"/>
            </w:tcMar>
            <w:vAlign w:val="bottom"/>
          </w:tcPr>
          <w:p w14:paraId="299C668E"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8F"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690" w14:textId="77777777" w:rsidR="00992A07" w:rsidRDefault="00C4246C">
            <w:pPr>
              <w:jc w:val="right"/>
              <w:textAlignment w:val="bottom"/>
            </w:pPr>
            <w:r>
              <w:rPr>
                <w:rFonts w:ascii="Arial" w:eastAsia="宋体" w:hAnsi="Arial" w:cs="Arial"/>
                <w:color w:val="000000"/>
                <w:sz w:val="20"/>
                <w:szCs w:val="20"/>
              </w:rPr>
              <w:t>818 </w:t>
            </w:r>
          </w:p>
        </w:tc>
        <w:tc>
          <w:tcPr>
            <w:tcW w:w="0" w:type="auto"/>
            <w:shd w:val="clear" w:color="auto" w:fill="CCEEFF"/>
            <w:tcMar>
              <w:top w:w="40" w:type="dxa"/>
              <w:left w:w="0" w:type="dxa"/>
              <w:bottom w:w="40" w:type="dxa"/>
              <w:right w:w="20" w:type="dxa"/>
            </w:tcMar>
            <w:vAlign w:val="bottom"/>
          </w:tcPr>
          <w:p w14:paraId="299C6691"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92"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693" w14:textId="77777777" w:rsidR="00992A07" w:rsidRDefault="00C4246C">
            <w:pPr>
              <w:jc w:val="right"/>
              <w:textAlignment w:val="bottom"/>
            </w:pPr>
            <w:r>
              <w:rPr>
                <w:rFonts w:ascii="Arial" w:eastAsia="宋体" w:hAnsi="Arial" w:cs="Arial"/>
                <w:color w:val="000000"/>
                <w:sz w:val="20"/>
                <w:szCs w:val="20"/>
              </w:rPr>
              <w:t>949 </w:t>
            </w:r>
          </w:p>
        </w:tc>
        <w:tc>
          <w:tcPr>
            <w:tcW w:w="0" w:type="auto"/>
            <w:shd w:val="clear" w:color="auto" w:fill="CCEEFF"/>
            <w:tcMar>
              <w:top w:w="40" w:type="dxa"/>
              <w:left w:w="0" w:type="dxa"/>
              <w:bottom w:w="40" w:type="dxa"/>
              <w:right w:w="20" w:type="dxa"/>
            </w:tcMar>
            <w:vAlign w:val="bottom"/>
          </w:tcPr>
          <w:p w14:paraId="299C669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95"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696" w14:textId="77777777" w:rsidR="00992A07" w:rsidRDefault="00C4246C">
            <w:pPr>
              <w:jc w:val="right"/>
              <w:textAlignment w:val="bottom"/>
            </w:pPr>
            <w:r>
              <w:rPr>
                <w:rFonts w:ascii="Arial" w:eastAsia="宋体" w:hAnsi="Arial" w:cs="Arial"/>
                <w:color w:val="000000"/>
                <w:sz w:val="20"/>
                <w:szCs w:val="20"/>
              </w:rPr>
              <w:t>777 </w:t>
            </w:r>
          </w:p>
        </w:tc>
        <w:tc>
          <w:tcPr>
            <w:tcW w:w="0" w:type="auto"/>
            <w:shd w:val="clear" w:color="auto" w:fill="CCEEFF"/>
            <w:tcMar>
              <w:top w:w="40" w:type="dxa"/>
              <w:left w:w="0" w:type="dxa"/>
              <w:bottom w:w="40" w:type="dxa"/>
              <w:right w:w="20" w:type="dxa"/>
            </w:tcMar>
            <w:vAlign w:val="bottom"/>
          </w:tcPr>
          <w:p w14:paraId="299C669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98"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699" w14:textId="77777777" w:rsidR="00992A07" w:rsidRDefault="00C4246C">
            <w:pPr>
              <w:jc w:val="right"/>
              <w:textAlignment w:val="bottom"/>
            </w:pPr>
            <w:r>
              <w:rPr>
                <w:rFonts w:ascii="Arial" w:eastAsia="宋体" w:hAnsi="Arial" w:cs="Arial"/>
                <w:color w:val="000000"/>
                <w:sz w:val="20"/>
                <w:szCs w:val="20"/>
              </w:rPr>
              <w:t>621 </w:t>
            </w:r>
          </w:p>
        </w:tc>
        <w:tc>
          <w:tcPr>
            <w:tcW w:w="0" w:type="auto"/>
            <w:shd w:val="clear" w:color="auto" w:fill="CCEEFF"/>
            <w:tcMar>
              <w:top w:w="40" w:type="dxa"/>
              <w:left w:w="0" w:type="dxa"/>
              <w:bottom w:w="40" w:type="dxa"/>
              <w:right w:w="20" w:type="dxa"/>
            </w:tcMar>
            <w:vAlign w:val="bottom"/>
          </w:tcPr>
          <w:p w14:paraId="299C669A"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9B"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69C" w14:textId="77777777" w:rsidR="00992A07" w:rsidRDefault="00C4246C">
            <w:pPr>
              <w:jc w:val="right"/>
              <w:textAlignment w:val="bottom"/>
            </w:pPr>
            <w:r>
              <w:rPr>
                <w:rFonts w:ascii="Arial" w:eastAsia="宋体" w:hAnsi="Arial" w:cs="Arial"/>
                <w:color w:val="000000"/>
                <w:sz w:val="20"/>
                <w:szCs w:val="20"/>
              </w:rPr>
              <w:t>521 </w:t>
            </w:r>
          </w:p>
        </w:tc>
        <w:tc>
          <w:tcPr>
            <w:tcW w:w="0" w:type="auto"/>
            <w:shd w:val="clear" w:color="auto" w:fill="CCEEFF"/>
            <w:tcMar>
              <w:top w:w="40" w:type="dxa"/>
              <w:left w:w="0" w:type="dxa"/>
              <w:bottom w:w="40" w:type="dxa"/>
              <w:right w:w="20" w:type="dxa"/>
            </w:tcMar>
            <w:vAlign w:val="bottom"/>
          </w:tcPr>
          <w:p w14:paraId="299C669D" w14:textId="77777777" w:rsidR="00992A07" w:rsidRDefault="00992A07">
            <w:pPr>
              <w:jc w:val="right"/>
              <w:rPr>
                <w:rFonts w:ascii="宋体"/>
              </w:rPr>
            </w:pPr>
          </w:p>
        </w:tc>
      </w:tr>
      <w:tr w:rsidR="00992A07" w14:paraId="299C66B7" w14:textId="77777777">
        <w:tc>
          <w:tcPr>
            <w:tcW w:w="0" w:type="auto"/>
            <w:gridSpan w:val="3"/>
            <w:shd w:val="clear" w:color="auto" w:fill="FFFFFF"/>
            <w:tcMar>
              <w:top w:w="40" w:type="dxa"/>
              <w:left w:w="20" w:type="dxa"/>
              <w:bottom w:w="40" w:type="dxa"/>
              <w:right w:w="20" w:type="dxa"/>
            </w:tcMar>
          </w:tcPr>
          <w:p w14:paraId="299C669F" w14:textId="77777777" w:rsidR="00992A07" w:rsidRDefault="00C4246C">
            <w:pPr>
              <w:textAlignment w:val="top"/>
            </w:pPr>
            <w:r>
              <w:rPr>
                <w:rFonts w:ascii="Arial" w:eastAsia="宋体" w:hAnsi="Arial" w:cs="Arial"/>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299C66A0" w14:textId="77777777" w:rsidR="00992A07" w:rsidRDefault="00C4246C">
            <w:pPr>
              <w:jc w:val="right"/>
              <w:textAlignment w:val="bottom"/>
            </w:pPr>
            <w:r>
              <w:rPr>
                <w:rFonts w:ascii="Arial" w:eastAsia="宋体" w:hAnsi="Arial" w:cs="Arial"/>
                <w:color w:val="000000"/>
                <w:sz w:val="20"/>
                <w:szCs w:val="20"/>
              </w:rPr>
              <w:t>573 </w:t>
            </w:r>
          </w:p>
        </w:tc>
        <w:tc>
          <w:tcPr>
            <w:tcW w:w="0" w:type="auto"/>
            <w:shd w:val="clear" w:color="auto" w:fill="FFFFFF"/>
            <w:tcMar>
              <w:top w:w="40" w:type="dxa"/>
              <w:left w:w="0" w:type="dxa"/>
              <w:bottom w:w="40" w:type="dxa"/>
              <w:right w:w="20" w:type="dxa"/>
            </w:tcMar>
            <w:vAlign w:val="bottom"/>
          </w:tcPr>
          <w:p w14:paraId="299C66A1"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A2"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A3" w14:textId="77777777" w:rsidR="00992A07" w:rsidRDefault="00C4246C">
            <w:pPr>
              <w:jc w:val="right"/>
              <w:textAlignment w:val="bottom"/>
            </w:pPr>
            <w:r>
              <w:rPr>
                <w:rFonts w:ascii="Arial" w:eastAsia="宋体" w:hAnsi="Arial" w:cs="Arial"/>
                <w:color w:val="000000"/>
                <w:sz w:val="20"/>
                <w:szCs w:val="20"/>
              </w:rPr>
              <w:t>508 </w:t>
            </w:r>
          </w:p>
        </w:tc>
        <w:tc>
          <w:tcPr>
            <w:tcW w:w="0" w:type="auto"/>
            <w:shd w:val="clear" w:color="auto" w:fill="FFFFFF"/>
            <w:tcMar>
              <w:top w:w="40" w:type="dxa"/>
              <w:left w:w="0" w:type="dxa"/>
              <w:bottom w:w="40" w:type="dxa"/>
              <w:right w:w="20" w:type="dxa"/>
            </w:tcMar>
            <w:vAlign w:val="bottom"/>
          </w:tcPr>
          <w:p w14:paraId="299C66A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A5"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A6" w14:textId="77777777" w:rsidR="00992A07" w:rsidRDefault="00C4246C">
            <w:pPr>
              <w:jc w:val="right"/>
              <w:textAlignment w:val="bottom"/>
            </w:pPr>
            <w:r>
              <w:rPr>
                <w:rFonts w:ascii="Arial" w:eastAsia="宋体" w:hAnsi="Arial" w:cs="Arial"/>
                <w:color w:val="000000"/>
                <w:sz w:val="20"/>
                <w:szCs w:val="20"/>
              </w:rPr>
              <w:t>460 </w:t>
            </w:r>
          </w:p>
        </w:tc>
        <w:tc>
          <w:tcPr>
            <w:tcW w:w="0" w:type="auto"/>
            <w:shd w:val="clear" w:color="auto" w:fill="FFFFFF"/>
            <w:tcMar>
              <w:top w:w="40" w:type="dxa"/>
              <w:left w:w="0" w:type="dxa"/>
              <w:bottom w:w="40" w:type="dxa"/>
              <w:right w:w="20" w:type="dxa"/>
            </w:tcMar>
            <w:vAlign w:val="bottom"/>
          </w:tcPr>
          <w:p w14:paraId="299C66A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A8"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A9" w14:textId="77777777" w:rsidR="00992A07" w:rsidRDefault="00C4246C">
            <w:pPr>
              <w:jc w:val="right"/>
              <w:textAlignment w:val="bottom"/>
            </w:pPr>
            <w:r>
              <w:rPr>
                <w:rFonts w:ascii="Arial" w:eastAsia="宋体" w:hAnsi="Arial" w:cs="Arial"/>
                <w:color w:val="000000"/>
                <w:sz w:val="20"/>
                <w:szCs w:val="20"/>
              </w:rPr>
              <w:t>442 </w:t>
            </w:r>
          </w:p>
        </w:tc>
        <w:tc>
          <w:tcPr>
            <w:tcW w:w="0" w:type="auto"/>
            <w:shd w:val="clear" w:color="auto" w:fill="FFFFFF"/>
            <w:tcMar>
              <w:top w:w="40" w:type="dxa"/>
              <w:left w:w="0" w:type="dxa"/>
              <w:bottom w:w="40" w:type="dxa"/>
              <w:right w:w="20" w:type="dxa"/>
            </w:tcMar>
            <w:vAlign w:val="bottom"/>
          </w:tcPr>
          <w:p w14:paraId="299C66A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AB"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AC" w14:textId="77777777" w:rsidR="00992A07" w:rsidRDefault="00C4246C">
            <w:pPr>
              <w:jc w:val="right"/>
              <w:textAlignment w:val="bottom"/>
            </w:pPr>
            <w:r>
              <w:rPr>
                <w:rFonts w:ascii="Arial" w:eastAsia="宋体" w:hAnsi="Arial" w:cs="Arial"/>
                <w:color w:val="000000"/>
                <w:sz w:val="20"/>
                <w:szCs w:val="20"/>
              </w:rPr>
              <w:t>395 </w:t>
            </w:r>
          </w:p>
        </w:tc>
        <w:tc>
          <w:tcPr>
            <w:tcW w:w="0" w:type="auto"/>
            <w:shd w:val="clear" w:color="auto" w:fill="FFFFFF"/>
            <w:tcMar>
              <w:top w:w="40" w:type="dxa"/>
              <w:left w:w="0" w:type="dxa"/>
              <w:bottom w:w="40" w:type="dxa"/>
              <w:right w:w="20" w:type="dxa"/>
            </w:tcMar>
            <w:vAlign w:val="bottom"/>
          </w:tcPr>
          <w:p w14:paraId="299C66A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AE"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AF" w14:textId="77777777" w:rsidR="00992A07" w:rsidRDefault="00C4246C">
            <w:pPr>
              <w:jc w:val="right"/>
              <w:textAlignment w:val="bottom"/>
            </w:pPr>
            <w:r>
              <w:rPr>
                <w:rFonts w:ascii="Arial" w:eastAsia="宋体" w:hAnsi="Arial" w:cs="Arial"/>
                <w:color w:val="000000"/>
                <w:sz w:val="20"/>
                <w:szCs w:val="20"/>
              </w:rPr>
              <w:t>406 </w:t>
            </w:r>
          </w:p>
        </w:tc>
        <w:tc>
          <w:tcPr>
            <w:tcW w:w="0" w:type="auto"/>
            <w:shd w:val="clear" w:color="auto" w:fill="FFFFFF"/>
            <w:tcMar>
              <w:top w:w="40" w:type="dxa"/>
              <w:left w:w="0" w:type="dxa"/>
              <w:bottom w:w="40" w:type="dxa"/>
              <w:right w:w="20" w:type="dxa"/>
            </w:tcMar>
            <w:vAlign w:val="bottom"/>
          </w:tcPr>
          <w:p w14:paraId="299C66B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B1"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B2" w14:textId="77777777" w:rsidR="00992A07" w:rsidRDefault="00C4246C">
            <w:pPr>
              <w:jc w:val="right"/>
              <w:textAlignment w:val="bottom"/>
            </w:pPr>
            <w:r>
              <w:rPr>
                <w:rFonts w:ascii="Arial" w:eastAsia="宋体" w:hAnsi="Arial" w:cs="Arial"/>
                <w:color w:val="000000"/>
                <w:sz w:val="20"/>
                <w:szCs w:val="20"/>
              </w:rPr>
              <w:t>373 </w:t>
            </w:r>
          </w:p>
        </w:tc>
        <w:tc>
          <w:tcPr>
            <w:tcW w:w="0" w:type="auto"/>
            <w:shd w:val="clear" w:color="auto" w:fill="FFFFFF"/>
            <w:tcMar>
              <w:top w:w="40" w:type="dxa"/>
              <w:left w:w="0" w:type="dxa"/>
              <w:bottom w:w="40" w:type="dxa"/>
              <w:right w:w="20" w:type="dxa"/>
            </w:tcMar>
            <w:vAlign w:val="bottom"/>
          </w:tcPr>
          <w:p w14:paraId="299C66B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B4"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B5" w14:textId="77777777" w:rsidR="00992A07" w:rsidRDefault="00C4246C">
            <w:pPr>
              <w:jc w:val="right"/>
              <w:textAlignment w:val="bottom"/>
            </w:pPr>
            <w:r>
              <w:rPr>
                <w:rFonts w:ascii="Arial" w:eastAsia="宋体" w:hAnsi="Arial" w:cs="Arial"/>
                <w:color w:val="000000"/>
                <w:sz w:val="20"/>
                <w:szCs w:val="20"/>
              </w:rPr>
              <w:t>373 </w:t>
            </w:r>
          </w:p>
        </w:tc>
        <w:tc>
          <w:tcPr>
            <w:tcW w:w="0" w:type="auto"/>
            <w:shd w:val="clear" w:color="auto" w:fill="FFFFFF"/>
            <w:tcMar>
              <w:top w:w="40" w:type="dxa"/>
              <w:left w:w="0" w:type="dxa"/>
              <w:bottom w:w="40" w:type="dxa"/>
              <w:right w:w="20" w:type="dxa"/>
            </w:tcMar>
            <w:vAlign w:val="bottom"/>
          </w:tcPr>
          <w:p w14:paraId="299C66B6" w14:textId="77777777" w:rsidR="00992A07" w:rsidRDefault="00992A07">
            <w:pPr>
              <w:jc w:val="right"/>
              <w:rPr>
                <w:rFonts w:ascii="宋体"/>
              </w:rPr>
            </w:pPr>
          </w:p>
        </w:tc>
      </w:tr>
      <w:tr w:rsidR="00992A07" w14:paraId="299C66D0" w14:textId="77777777">
        <w:tc>
          <w:tcPr>
            <w:tcW w:w="0" w:type="auto"/>
            <w:gridSpan w:val="3"/>
            <w:shd w:val="clear" w:color="auto" w:fill="CCEEFF"/>
            <w:tcMar>
              <w:top w:w="40" w:type="dxa"/>
              <w:left w:w="20" w:type="dxa"/>
              <w:bottom w:w="40" w:type="dxa"/>
              <w:right w:w="20" w:type="dxa"/>
            </w:tcMar>
          </w:tcPr>
          <w:p w14:paraId="299C66B8" w14:textId="77777777" w:rsidR="00992A07" w:rsidRDefault="00C4246C">
            <w:pPr>
              <w:textAlignment w:val="top"/>
            </w:pPr>
            <w:r>
              <w:rPr>
                <w:rFonts w:ascii="Arial" w:eastAsia="宋体" w:hAnsi="Arial" w:cs="Arial"/>
                <w:color w:val="000000"/>
                <w:sz w:val="20"/>
                <w:szCs w:val="20"/>
              </w:rPr>
              <w:t>Marketing, general and administrative</w:t>
            </w:r>
          </w:p>
        </w:tc>
        <w:tc>
          <w:tcPr>
            <w:tcW w:w="0" w:type="auto"/>
            <w:gridSpan w:val="2"/>
            <w:shd w:val="clear" w:color="auto" w:fill="CCEEFF"/>
            <w:tcMar>
              <w:top w:w="40" w:type="dxa"/>
              <w:left w:w="20" w:type="dxa"/>
              <w:bottom w:w="40" w:type="dxa"/>
              <w:right w:w="0" w:type="dxa"/>
            </w:tcMar>
            <w:vAlign w:val="bottom"/>
          </w:tcPr>
          <w:p w14:paraId="299C66B9" w14:textId="77777777" w:rsidR="00992A07" w:rsidRDefault="00C4246C">
            <w:pPr>
              <w:jc w:val="right"/>
              <w:textAlignment w:val="bottom"/>
            </w:pPr>
            <w:r>
              <w:rPr>
                <w:rFonts w:ascii="Arial" w:eastAsia="宋体" w:hAnsi="Arial" w:cs="Arial"/>
                <w:color w:val="000000"/>
                <w:sz w:val="20"/>
                <w:szCs w:val="20"/>
              </w:rPr>
              <w:t>308 </w:t>
            </w:r>
          </w:p>
        </w:tc>
        <w:tc>
          <w:tcPr>
            <w:tcW w:w="0" w:type="auto"/>
            <w:shd w:val="clear" w:color="auto" w:fill="CCEEFF"/>
            <w:tcMar>
              <w:top w:w="40" w:type="dxa"/>
              <w:left w:w="0" w:type="dxa"/>
              <w:bottom w:w="40" w:type="dxa"/>
              <w:right w:w="20" w:type="dxa"/>
            </w:tcMar>
            <w:vAlign w:val="bottom"/>
          </w:tcPr>
          <w:p w14:paraId="299C66BA"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BB"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6BC" w14:textId="77777777" w:rsidR="00992A07" w:rsidRDefault="00C4246C">
            <w:pPr>
              <w:jc w:val="right"/>
              <w:textAlignment w:val="bottom"/>
            </w:pPr>
            <w:r>
              <w:rPr>
                <w:rFonts w:ascii="Arial" w:eastAsia="宋体" w:hAnsi="Arial" w:cs="Arial"/>
                <w:color w:val="000000"/>
                <w:sz w:val="20"/>
                <w:szCs w:val="20"/>
              </w:rPr>
              <w:t>273 </w:t>
            </w:r>
          </w:p>
        </w:tc>
        <w:tc>
          <w:tcPr>
            <w:tcW w:w="0" w:type="auto"/>
            <w:shd w:val="clear" w:color="auto" w:fill="CCEEFF"/>
            <w:tcMar>
              <w:top w:w="40" w:type="dxa"/>
              <w:left w:w="0" w:type="dxa"/>
              <w:bottom w:w="40" w:type="dxa"/>
              <w:right w:w="20" w:type="dxa"/>
            </w:tcMar>
            <w:vAlign w:val="bottom"/>
          </w:tcPr>
          <w:p w14:paraId="299C66B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BE"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6BF" w14:textId="77777777" w:rsidR="00992A07" w:rsidRDefault="00C4246C">
            <w:pPr>
              <w:jc w:val="right"/>
              <w:textAlignment w:val="bottom"/>
            </w:pPr>
            <w:r>
              <w:rPr>
                <w:rFonts w:ascii="Arial" w:eastAsia="宋体" w:hAnsi="Arial" w:cs="Arial"/>
                <w:color w:val="000000"/>
                <w:sz w:val="20"/>
                <w:szCs w:val="20"/>
              </w:rPr>
              <w:t>215 </w:t>
            </w:r>
          </w:p>
        </w:tc>
        <w:tc>
          <w:tcPr>
            <w:tcW w:w="0" w:type="auto"/>
            <w:shd w:val="clear" w:color="auto" w:fill="CCEEFF"/>
            <w:tcMar>
              <w:top w:w="40" w:type="dxa"/>
              <w:left w:w="0" w:type="dxa"/>
              <w:bottom w:w="40" w:type="dxa"/>
              <w:right w:w="20" w:type="dxa"/>
            </w:tcMar>
            <w:vAlign w:val="bottom"/>
          </w:tcPr>
          <w:p w14:paraId="299C66C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C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6C2" w14:textId="77777777" w:rsidR="00992A07" w:rsidRDefault="00C4246C">
            <w:pPr>
              <w:jc w:val="right"/>
              <w:textAlignment w:val="bottom"/>
            </w:pPr>
            <w:r>
              <w:rPr>
                <w:rFonts w:ascii="Arial" w:eastAsia="宋体" w:hAnsi="Arial" w:cs="Arial"/>
                <w:color w:val="000000"/>
                <w:sz w:val="20"/>
                <w:szCs w:val="20"/>
              </w:rPr>
              <w:t>199 </w:t>
            </w:r>
          </w:p>
        </w:tc>
        <w:tc>
          <w:tcPr>
            <w:tcW w:w="0" w:type="auto"/>
            <w:shd w:val="clear" w:color="auto" w:fill="CCEEFF"/>
            <w:tcMar>
              <w:top w:w="40" w:type="dxa"/>
              <w:left w:w="0" w:type="dxa"/>
              <w:bottom w:w="40" w:type="dxa"/>
              <w:right w:w="20" w:type="dxa"/>
            </w:tcMar>
            <w:vAlign w:val="bottom"/>
          </w:tcPr>
          <w:p w14:paraId="299C66C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C4"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6C5" w14:textId="77777777" w:rsidR="00992A07" w:rsidRDefault="00C4246C">
            <w:pPr>
              <w:jc w:val="right"/>
              <w:textAlignment w:val="bottom"/>
            </w:pPr>
            <w:r>
              <w:rPr>
                <w:rFonts w:ascii="Arial" w:eastAsia="宋体" w:hAnsi="Arial" w:cs="Arial"/>
                <w:color w:val="000000"/>
                <w:sz w:val="20"/>
                <w:szCs w:val="20"/>
              </w:rPr>
              <w:t>206 </w:t>
            </w:r>
          </w:p>
        </w:tc>
        <w:tc>
          <w:tcPr>
            <w:tcW w:w="0" w:type="auto"/>
            <w:shd w:val="clear" w:color="auto" w:fill="CCEEFF"/>
            <w:tcMar>
              <w:top w:w="40" w:type="dxa"/>
              <w:left w:w="0" w:type="dxa"/>
              <w:bottom w:w="40" w:type="dxa"/>
              <w:right w:w="20" w:type="dxa"/>
            </w:tcMar>
            <w:vAlign w:val="bottom"/>
          </w:tcPr>
          <w:p w14:paraId="299C66C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C7"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6C8" w14:textId="77777777" w:rsidR="00992A07" w:rsidRDefault="00C4246C">
            <w:pPr>
              <w:jc w:val="right"/>
              <w:textAlignment w:val="bottom"/>
            </w:pPr>
            <w:r>
              <w:rPr>
                <w:rFonts w:ascii="Arial" w:eastAsia="宋体" w:hAnsi="Arial" w:cs="Arial"/>
                <w:color w:val="000000"/>
                <w:sz w:val="20"/>
                <w:szCs w:val="20"/>
              </w:rPr>
              <w:t>185 </w:t>
            </w:r>
          </w:p>
        </w:tc>
        <w:tc>
          <w:tcPr>
            <w:tcW w:w="0" w:type="auto"/>
            <w:shd w:val="clear" w:color="auto" w:fill="CCEEFF"/>
            <w:tcMar>
              <w:top w:w="40" w:type="dxa"/>
              <w:left w:w="0" w:type="dxa"/>
              <w:bottom w:w="40" w:type="dxa"/>
              <w:right w:w="20" w:type="dxa"/>
            </w:tcMar>
            <w:vAlign w:val="bottom"/>
          </w:tcPr>
          <w:p w14:paraId="299C66C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C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6CB" w14:textId="77777777" w:rsidR="00992A07" w:rsidRDefault="00C4246C">
            <w:pPr>
              <w:jc w:val="right"/>
              <w:textAlignment w:val="bottom"/>
            </w:pPr>
            <w:r>
              <w:rPr>
                <w:rFonts w:ascii="Arial" w:eastAsia="宋体" w:hAnsi="Arial" w:cs="Arial"/>
                <w:color w:val="000000"/>
                <w:sz w:val="20"/>
                <w:szCs w:val="20"/>
              </w:rPr>
              <w:t>189 </w:t>
            </w:r>
          </w:p>
        </w:tc>
        <w:tc>
          <w:tcPr>
            <w:tcW w:w="0" w:type="auto"/>
            <w:shd w:val="clear" w:color="auto" w:fill="CCEEFF"/>
            <w:tcMar>
              <w:top w:w="40" w:type="dxa"/>
              <w:left w:w="0" w:type="dxa"/>
              <w:bottom w:w="40" w:type="dxa"/>
              <w:right w:w="20" w:type="dxa"/>
            </w:tcMar>
            <w:vAlign w:val="bottom"/>
          </w:tcPr>
          <w:p w14:paraId="299C66C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C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6CE" w14:textId="77777777" w:rsidR="00992A07" w:rsidRDefault="00C4246C">
            <w:pPr>
              <w:jc w:val="right"/>
              <w:textAlignment w:val="bottom"/>
            </w:pPr>
            <w:r>
              <w:rPr>
                <w:rFonts w:ascii="Arial" w:eastAsia="宋体" w:hAnsi="Arial" w:cs="Arial"/>
                <w:color w:val="000000"/>
                <w:sz w:val="20"/>
                <w:szCs w:val="20"/>
              </w:rPr>
              <w:t>170 </w:t>
            </w:r>
          </w:p>
        </w:tc>
        <w:tc>
          <w:tcPr>
            <w:tcW w:w="0" w:type="auto"/>
            <w:shd w:val="clear" w:color="auto" w:fill="CCEEFF"/>
            <w:tcMar>
              <w:top w:w="40" w:type="dxa"/>
              <w:left w:w="0" w:type="dxa"/>
              <w:bottom w:w="40" w:type="dxa"/>
              <w:right w:w="20" w:type="dxa"/>
            </w:tcMar>
            <w:vAlign w:val="bottom"/>
          </w:tcPr>
          <w:p w14:paraId="299C66CF" w14:textId="77777777" w:rsidR="00992A07" w:rsidRDefault="00992A07">
            <w:pPr>
              <w:jc w:val="right"/>
              <w:rPr>
                <w:rFonts w:ascii="宋体"/>
              </w:rPr>
            </w:pPr>
          </w:p>
        </w:tc>
      </w:tr>
      <w:tr w:rsidR="00992A07" w14:paraId="299C66E9" w14:textId="77777777">
        <w:tc>
          <w:tcPr>
            <w:tcW w:w="0" w:type="auto"/>
            <w:gridSpan w:val="3"/>
            <w:shd w:val="clear" w:color="auto" w:fill="FFFFFF"/>
            <w:tcMar>
              <w:top w:w="40" w:type="dxa"/>
              <w:left w:w="20" w:type="dxa"/>
              <w:bottom w:w="40" w:type="dxa"/>
              <w:right w:w="20" w:type="dxa"/>
            </w:tcMar>
          </w:tcPr>
          <w:p w14:paraId="299C66D1" w14:textId="77777777" w:rsidR="00992A07" w:rsidRDefault="00C4246C">
            <w:pPr>
              <w:textAlignment w:val="top"/>
            </w:pPr>
            <w:r>
              <w:rPr>
                <w:rFonts w:ascii="Arial" w:eastAsia="宋体" w:hAnsi="Arial" w:cs="Arial"/>
                <w:color w:val="000000"/>
                <w:sz w:val="20"/>
                <w:szCs w:val="20"/>
              </w:rPr>
              <w:t>Licensing gain</w:t>
            </w:r>
          </w:p>
        </w:tc>
        <w:tc>
          <w:tcPr>
            <w:tcW w:w="0" w:type="auto"/>
            <w:gridSpan w:val="2"/>
            <w:shd w:val="clear" w:color="auto" w:fill="FFFFFF"/>
            <w:tcMar>
              <w:top w:w="40" w:type="dxa"/>
              <w:left w:w="20" w:type="dxa"/>
              <w:bottom w:w="40" w:type="dxa"/>
              <w:right w:w="0" w:type="dxa"/>
            </w:tcMar>
            <w:vAlign w:val="bottom"/>
          </w:tcPr>
          <w:p w14:paraId="299C66D2"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66D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D4"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D5"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66D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D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D8"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66D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DA"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DB"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66D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DD"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DE"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66D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E0"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E1"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66E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E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E4"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66E5"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6E6"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6E7" w14:textId="77777777" w:rsidR="00992A07" w:rsidRDefault="00C4246C">
            <w:pPr>
              <w:jc w:val="right"/>
              <w:textAlignment w:val="bottom"/>
            </w:pPr>
            <w:r>
              <w:rPr>
                <w:rFonts w:ascii="Arial" w:eastAsia="宋体" w:hAnsi="Arial" w:cs="Arial"/>
                <w:color w:val="000000"/>
                <w:sz w:val="20"/>
                <w:szCs w:val="20"/>
              </w:rPr>
              <w:t>(60)</w:t>
            </w:r>
          </w:p>
        </w:tc>
        <w:tc>
          <w:tcPr>
            <w:tcW w:w="0" w:type="auto"/>
            <w:shd w:val="clear" w:color="auto" w:fill="FFFFFF"/>
            <w:tcMar>
              <w:top w:w="40" w:type="dxa"/>
              <w:left w:w="0" w:type="dxa"/>
              <w:bottom w:w="40" w:type="dxa"/>
              <w:right w:w="20" w:type="dxa"/>
            </w:tcMar>
            <w:vAlign w:val="bottom"/>
          </w:tcPr>
          <w:p w14:paraId="299C66E8" w14:textId="77777777" w:rsidR="00992A07" w:rsidRDefault="00992A07">
            <w:pPr>
              <w:jc w:val="right"/>
              <w:rPr>
                <w:rFonts w:ascii="宋体"/>
              </w:rPr>
            </w:pPr>
          </w:p>
        </w:tc>
      </w:tr>
      <w:tr w:rsidR="00992A07" w14:paraId="299C6702" w14:textId="77777777">
        <w:tc>
          <w:tcPr>
            <w:tcW w:w="0" w:type="auto"/>
            <w:gridSpan w:val="3"/>
            <w:shd w:val="clear" w:color="auto" w:fill="CCEEFF"/>
            <w:tcMar>
              <w:top w:w="40" w:type="dxa"/>
              <w:left w:w="20" w:type="dxa"/>
              <w:bottom w:w="40" w:type="dxa"/>
              <w:right w:w="20" w:type="dxa"/>
            </w:tcMar>
          </w:tcPr>
          <w:p w14:paraId="299C66EA" w14:textId="77777777" w:rsidR="00992A07" w:rsidRDefault="00C4246C">
            <w:pPr>
              <w:textAlignment w:val="top"/>
            </w:pPr>
            <w:r>
              <w:rPr>
                <w:rFonts w:ascii="Arial" w:eastAsia="宋体" w:hAnsi="Arial" w:cs="Arial"/>
                <w:color w:val="000000"/>
                <w:sz w:val="20"/>
                <w:szCs w:val="20"/>
              </w:rPr>
              <w:t>Operating income</w:t>
            </w:r>
          </w:p>
        </w:tc>
        <w:tc>
          <w:tcPr>
            <w:tcW w:w="0" w:type="auto"/>
            <w:gridSpan w:val="2"/>
            <w:tcBorders>
              <w:top w:val="single" w:sz="8" w:space="0" w:color="000000"/>
            </w:tcBorders>
            <w:shd w:val="clear" w:color="auto" w:fill="CCEEFF"/>
            <w:tcMar>
              <w:top w:w="40" w:type="dxa"/>
              <w:left w:w="20" w:type="dxa"/>
              <w:bottom w:w="40" w:type="dxa"/>
              <w:right w:w="0" w:type="dxa"/>
            </w:tcMar>
          </w:tcPr>
          <w:p w14:paraId="299C66EB" w14:textId="77777777" w:rsidR="00992A07" w:rsidRDefault="00C4246C">
            <w:pPr>
              <w:jc w:val="right"/>
              <w:textAlignment w:val="top"/>
            </w:pPr>
            <w:r>
              <w:rPr>
                <w:rFonts w:ascii="Arial" w:eastAsia="宋体" w:hAnsi="Arial" w:cs="Arial"/>
                <w:color w:val="000000"/>
                <w:sz w:val="20"/>
                <w:szCs w:val="20"/>
              </w:rPr>
              <w:t>570 </w:t>
            </w:r>
          </w:p>
        </w:tc>
        <w:tc>
          <w:tcPr>
            <w:tcW w:w="0" w:type="auto"/>
            <w:tcBorders>
              <w:top w:val="single" w:sz="8" w:space="0" w:color="000000"/>
            </w:tcBorders>
            <w:shd w:val="clear" w:color="auto" w:fill="CCEEFF"/>
            <w:tcMar>
              <w:top w:w="40" w:type="dxa"/>
              <w:left w:w="0" w:type="dxa"/>
              <w:bottom w:w="40" w:type="dxa"/>
              <w:right w:w="20" w:type="dxa"/>
            </w:tcMar>
          </w:tcPr>
          <w:p w14:paraId="299C66E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ED"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tcPr>
          <w:p w14:paraId="299C66EE" w14:textId="77777777" w:rsidR="00992A07" w:rsidRDefault="00C4246C">
            <w:pPr>
              <w:jc w:val="right"/>
              <w:textAlignment w:val="top"/>
            </w:pPr>
            <w:r>
              <w:rPr>
                <w:rFonts w:ascii="Arial" w:eastAsia="宋体" w:hAnsi="Arial" w:cs="Arial"/>
                <w:color w:val="000000"/>
                <w:sz w:val="20"/>
                <w:szCs w:val="20"/>
              </w:rPr>
              <w:t>449 </w:t>
            </w:r>
          </w:p>
        </w:tc>
        <w:tc>
          <w:tcPr>
            <w:tcW w:w="0" w:type="auto"/>
            <w:tcBorders>
              <w:top w:val="single" w:sz="8" w:space="0" w:color="000000"/>
            </w:tcBorders>
            <w:shd w:val="clear" w:color="auto" w:fill="CCEEFF"/>
            <w:tcMar>
              <w:top w:w="40" w:type="dxa"/>
              <w:left w:w="0" w:type="dxa"/>
              <w:bottom w:w="40" w:type="dxa"/>
              <w:right w:w="20" w:type="dxa"/>
            </w:tcMar>
          </w:tcPr>
          <w:p w14:paraId="299C66E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F0"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tcPr>
          <w:p w14:paraId="299C66F1" w14:textId="77777777" w:rsidR="00992A07" w:rsidRDefault="00C4246C">
            <w:pPr>
              <w:jc w:val="right"/>
              <w:textAlignment w:val="top"/>
            </w:pPr>
            <w:r>
              <w:rPr>
                <w:rFonts w:ascii="Arial" w:eastAsia="宋体" w:hAnsi="Arial" w:cs="Arial"/>
                <w:color w:val="000000"/>
                <w:sz w:val="20"/>
                <w:szCs w:val="20"/>
              </w:rPr>
              <w:t>173 </w:t>
            </w:r>
          </w:p>
        </w:tc>
        <w:tc>
          <w:tcPr>
            <w:tcW w:w="0" w:type="auto"/>
            <w:tcBorders>
              <w:top w:val="single" w:sz="8" w:space="0" w:color="000000"/>
            </w:tcBorders>
            <w:shd w:val="clear" w:color="auto" w:fill="CCEEFF"/>
            <w:tcMar>
              <w:top w:w="40" w:type="dxa"/>
              <w:left w:w="0" w:type="dxa"/>
              <w:bottom w:w="40" w:type="dxa"/>
              <w:right w:w="20" w:type="dxa"/>
            </w:tcMar>
          </w:tcPr>
          <w:p w14:paraId="299C66F2"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F3"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tcPr>
          <w:p w14:paraId="299C66F4" w14:textId="77777777" w:rsidR="00992A07" w:rsidRDefault="00C4246C">
            <w:pPr>
              <w:jc w:val="right"/>
              <w:textAlignment w:val="top"/>
            </w:pPr>
            <w:r>
              <w:rPr>
                <w:rFonts w:ascii="Arial" w:eastAsia="宋体" w:hAnsi="Arial" w:cs="Arial"/>
                <w:color w:val="000000"/>
                <w:sz w:val="20"/>
                <w:szCs w:val="20"/>
              </w:rPr>
              <w:t>177 </w:t>
            </w:r>
          </w:p>
        </w:tc>
        <w:tc>
          <w:tcPr>
            <w:tcW w:w="0" w:type="auto"/>
            <w:tcBorders>
              <w:top w:val="single" w:sz="8" w:space="0" w:color="000000"/>
            </w:tcBorders>
            <w:shd w:val="clear" w:color="auto" w:fill="CCEEFF"/>
            <w:tcMar>
              <w:top w:w="40" w:type="dxa"/>
              <w:left w:w="0" w:type="dxa"/>
              <w:bottom w:w="40" w:type="dxa"/>
              <w:right w:w="20" w:type="dxa"/>
            </w:tcMar>
          </w:tcPr>
          <w:p w14:paraId="299C66F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F6"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66F7" w14:textId="77777777" w:rsidR="00992A07" w:rsidRDefault="00C4246C">
            <w:pPr>
              <w:jc w:val="right"/>
              <w:textAlignment w:val="bottom"/>
            </w:pPr>
            <w:r>
              <w:rPr>
                <w:rFonts w:ascii="Arial" w:eastAsia="宋体" w:hAnsi="Arial" w:cs="Arial"/>
                <w:color w:val="000000"/>
                <w:sz w:val="20"/>
                <w:szCs w:val="20"/>
              </w:rPr>
              <w:t>348 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6F8"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F9"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66FA" w14:textId="77777777" w:rsidR="00992A07" w:rsidRDefault="00C4246C">
            <w:pPr>
              <w:jc w:val="right"/>
              <w:textAlignment w:val="bottom"/>
            </w:pPr>
            <w:r>
              <w:rPr>
                <w:rFonts w:ascii="Arial" w:eastAsia="宋体" w:hAnsi="Arial" w:cs="Arial"/>
                <w:color w:val="000000"/>
                <w:sz w:val="20"/>
                <w:szCs w:val="20"/>
              </w:rPr>
              <w:t>186 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6F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FC"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66FD" w14:textId="77777777" w:rsidR="00992A07" w:rsidRDefault="00C4246C">
            <w:pPr>
              <w:jc w:val="right"/>
              <w:textAlignment w:val="bottom"/>
            </w:pPr>
            <w:r>
              <w:rPr>
                <w:rFonts w:ascii="Arial" w:eastAsia="宋体" w:hAnsi="Arial" w:cs="Arial"/>
                <w:color w:val="000000"/>
                <w:sz w:val="20"/>
                <w:szCs w:val="20"/>
              </w:rPr>
              <w:t>59 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6FE"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6FF" w14:textId="77777777" w:rsidR="00992A07" w:rsidRDefault="00992A0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9C6700" w14:textId="77777777" w:rsidR="00992A07" w:rsidRDefault="00C4246C">
            <w:pPr>
              <w:jc w:val="right"/>
              <w:textAlignment w:val="bottom"/>
            </w:pPr>
            <w:r>
              <w:rPr>
                <w:rFonts w:ascii="Arial" w:eastAsia="宋体" w:hAnsi="Arial" w:cs="Arial"/>
                <w:color w:val="000000"/>
                <w:sz w:val="20"/>
                <w:szCs w:val="20"/>
              </w:rPr>
              <w:t>38 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701" w14:textId="77777777" w:rsidR="00992A07" w:rsidRDefault="00992A07">
            <w:pPr>
              <w:jc w:val="right"/>
              <w:rPr>
                <w:rFonts w:ascii="宋体"/>
              </w:rPr>
            </w:pPr>
          </w:p>
        </w:tc>
      </w:tr>
      <w:tr w:rsidR="00992A07" w14:paraId="299C671B" w14:textId="77777777">
        <w:tc>
          <w:tcPr>
            <w:tcW w:w="0" w:type="auto"/>
            <w:gridSpan w:val="3"/>
            <w:shd w:val="clear" w:color="auto" w:fill="FFFFFF"/>
            <w:tcMar>
              <w:top w:w="40" w:type="dxa"/>
              <w:left w:w="20" w:type="dxa"/>
              <w:bottom w:w="40" w:type="dxa"/>
              <w:right w:w="20" w:type="dxa"/>
            </w:tcMar>
          </w:tcPr>
          <w:p w14:paraId="299C6703" w14:textId="77777777" w:rsidR="00992A07" w:rsidRDefault="00C4246C">
            <w:pPr>
              <w:textAlignment w:val="top"/>
            </w:pPr>
            <w:r>
              <w:rPr>
                <w:rFonts w:ascii="Arial" w:eastAsia="宋体" w:hAnsi="Arial" w:cs="Arial"/>
                <w:color w:val="000000"/>
                <w:sz w:val="20"/>
                <w:szCs w:val="20"/>
              </w:rPr>
              <w:t>Interest expense</w:t>
            </w:r>
          </w:p>
        </w:tc>
        <w:tc>
          <w:tcPr>
            <w:tcW w:w="0" w:type="auto"/>
            <w:gridSpan w:val="2"/>
            <w:shd w:val="clear" w:color="auto" w:fill="FFFFFF"/>
            <w:tcMar>
              <w:top w:w="40" w:type="dxa"/>
              <w:left w:w="20" w:type="dxa"/>
              <w:bottom w:w="40" w:type="dxa"/>
              <w:right w:w="0" w:type="dxa"/>
            </w:tcMar>
          </w:tcPr>
          <w:p w14:paraId="299C6704" w14:textId="77777777" w:rsidR="00992A07" w:rsidRDefault="00C4246C">
            <w:pPr>
              <w:jc w:val="right"/>
              <w:textAlignment w:val="top"/>
            </w:pPr>
            <w:r>
              <w:rPr>
                <w:rFonts w:ascii="Arial" w:eastAsia="宋体" w:hAnsi="Arial" w:cs="Arial"/>
                <w:color w:val="000000"/>
                <w:sz w:val="20"/>
                <w:szCs w:val="20"/>
              </w:rPr>
              <w:t>(9)</w:t>
            </w:r>
          </w:p>
        </w:tc>
        <w:tc>
          <w:tcPr>
            <w:tcW w:w="0" w:type="auto"/>
            <w:shd w:val="clear" w:color="auto" w:fill="FFFFFF"/>
            <w:tcMar>
              <w:top w:w="40" w:type="dxa"/>
              <w:left w:w="0" w:type="dxa"/>
              <w:bottom w:w="40" w:type="dxa"/>
              <w:right w:w="20" w:type="dxa"/>
            </w:tcMar>
          </w:tcPr>
          <w:p w14:paraId="299C6705"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06"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tcPr>
          <w:p w14:paraId="299C6707" w14:textId="77777777" w:rsidR="00992A07" w:rsidRDefault="00C4246C">
            <w:pPr>
              <w:jc w:val="right"/>
              <w:textAlignment w:val="top"/>
            </w:pPr>
            <w:r>
              <w:rPr>
                <w:rFonts w:ascii="Arial" w:eastAsia="宋体" w:hAnsi="Arial" w:cs="Arial"/>
                <w:color w:val="000000"/>
                <w:sz w:val="20"/>
                <w:szCs w:val="20"/>
              </w:rPr>
              <w:t>(11)</w:t>
            </w:r>
          </w:p>
        </w:tc>
        <w:tc>
          <w:tcPr>
            <w:tcW w:w="0" w:type="auto"/>
            <w:shd w:val="clear" w:color="auto" w:fill="FFFFFF"/>
            <w:tcMar>
              <w:top w:w="40" w:type="dxa"/>
              <w:left w:w="0" w:type="dxa"/>
              <w:bottom w:w="40" w:type="dxa"/>
              <w:right w:w="20" w:type="dxa"/>
            </w:tcMar>
          </w:tcPr>
          <w:p w14:paraId="299C670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09"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tcPr>
          <w:p w14:paraId="299C670A" w14:textId="77777777" w:rsidR="00992A07" w:rsidRDefault="00C4246C">
            <w:pPr>
              <w:jc w:val="right"/>
              <w:textAlignment w:val="top"/>
            </w:pPr>
            <w:r>
              <w:rPr>
                <w:rFonts w:ascii="Arial" w:eastAsia="宋体" w:hAnsi="Arial" w:cs="Arial"/>
                <w:color w:val="000000"/>
                <w:sz w:val="20"/>
                <w:szCs w:val="20"/>
              </w:rPr>
              <w:t>(14)</w:t>
            </w:r>
          </w:p>
        </w:tc>
        <w:tc>
          <w:tcPr>
            <w:tcW w:w="0" w:type="auto"/>
            <w:shd w:val="clear" w:color="auto" w:fill="FFFFFF"/>
            <w:tcMar>
              <w:top w:w="40" w:type="dxa"/>
              <w:left w:w="0" w:type="dxa"/>
              <w:bottom w:w="40" w:type="dxa"/>
              <w:right w:w="20" w:type="dxa"/>
            </w:tcMar>
          </w:tcPr>
          <w:p w14:paraId="299C670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0C"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tcPr>
          <w:p w14:paraId="299C670D" w14:textId="77777777" w:rsidR="00992A07" w:rsidRDefault="00C4246C">
            <w:pPr>
              <w:jc w:val="right"/>
              <w:textAlignment w:val="top"/>
            </w:pPr>
            <w:r>
              <w:rPr>
                <w:rFonts w:ascii="Arial" w:eastAsia="宋体" w:hAnsi="Arial" w:cs="Arial"/>
                <w:color w:val="000000"/>
                <w:sz w:val="20"/>
                <w:szCs w:val="20"/>
              </w:rPr>
              <w:t>(13)</w:t>
            </w:r>
          </w:p>
        </w:tc>
        <w:tc>
          <w:tcPr>
            <w:tcW w:w="0" w:type="auto"/>
            <w:shd w:val="clear" w:color="auto" w:fill="FFFFFF"/>
            <w:tcMar>
              <w:top w:w="40" w:type="dxa"/>
              <w:left w:w="0" w:type="dxa"/>
              <w:bottom w:w="40" w:type="dxa"/>
              <w:right w:w="20" w:type="dxa"/>
            </w:tcMar>
          </w:tcPr>
          <w:p w14:paraId="299C670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0F"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710" w14:textId="77777777" w:rsidR="00992A07" w:rsidRDefault="00C4246C">
            <w:pPr>
              <w:jc w:val="right"/>
              <w:textAlignment w:val="bottom"/>
            </w:pPr>
            <w:r>
              <w:rPr>
                <w:rFonts w:ascii="Arial" w:eastAsia="宋体" w:hAnsi="Arial" w:cs="Arial"/>
                <w:color w:val="000000"/>
                <w:sz w:val="20"/>
                <w:szCs w:val="20"/>
              </w:rPr>
              <w:t>(18)</w:t>
            </w:r>
          </w:p>
        </w:tc>
        <w:tc>
          <w:tcPr>
            <w:tcW w:w="0" w:type="auto"/>
            <w:shd w:val="clear" w:color="auto" w:fill="FFFFFF"/>
            <w:tcMar>
              <w:top w:w="40" w:type="dxa"/>
              <w:left w:w="0" w:type="dxa"/>
              <w:bottom w:w="40" w:type="dxa"/>
              <w:right w:w="20" w:type="dxa"/>
            </w:tcMar>
            <w:vAlign w:val="bottom"/>
          </w:tcPr>
          <w:p w14:paraId="299C6711"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12"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713" w14:textId="77777777" w:rsidR="00992A07" w:rsidRDefault="00C4246C">
            <w:pPr>
              <w:jc w:val="right"/>
              <w:textAlignment w:val="bottom"/>
            </w:pPr>
            <w:r>
              <w:rPr>
                <w:rFonts w:ascii="Arial" w:eastAsia="宋体" w:hAnsi="Arial" w:cs="Arial"/>
                <w:color w:val="000000"/>
                <w:sz w:val="20"/>
                <w:szCs w:val="20"/>
              </w:rPr>
              <w:t>(24)</w:t>
            </w:r>
          </w:p>
        </w:tc>
        <w:tc>
          <w:tcPr>
            <w:tcW w:w="0" w:type="auto"/>
            <w:shd w:val="clear" w:color="auto" w:fill="FFFFFF"/>
            <w:tcMar>
              <w:top w:w="40" w:type="dxa"/>
              <w:left w:w="0" w:type="dxa"/>
              <w:bottom w:w="40" w:type="dxa"/>
              <w:right w:w="20" w:type="dxa"/>
            </w:tcMar>
            <w:vAlign w:val="bottom"/>
          </w:tcPr>
          <w:p w14:paraId="299C6714"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15"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716" w14:textId="77777777" w:rsidR="00992A07" w:rsidRDefault="00C4246C">
            <w:pPr>
              <w:jc w:val="right"/>
              <w:textAlignment w:val="bottom"/>
            </w:pPr>
            <w:r>
              <w:rPr>
                <w:rFonts w:ascii="Arial" w:eastAsia="宋体" w:hAnsi="Arial" w:cs="Arial"/>
                <w:color w:val="000000"/>
                <w:sz w:val="20"/>
                <w:szCs w:val="20"/>
              </w:rPr>
              <w:t>(25)</w:t>
            </w:r>
          </w:p>
        </w:tc>
        <w:tc>
          <w:tcPr>
            <w:tcW w:w="0" w:type="auto"/>
            <w:shd w:val="clear" w:color="auto" w:fill="FFFFFF"/>
            <w:tcMar>
              <w:top w:w="40" w:type="dxa"/>
              <w:left w:w="0" w:type="dxa"/>
              <w:bottom w:w="40" w:type="dxa"/>
              <w:right w:w="20" w:type="dxa"/>
            </w:tcMar>
            <w:vAlign w:val="bottom"/>
          </w:tcPr>
          <w:p w14:paraId="299C671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18"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719" w14:textId="77777777" w:rsidR="00992A07" w:rsidRDefault="00C4246C">
            <w:pPr>
              <w:jc w:val="right"/>
              <w:textAlignment w:val="bottom"/>
            </w:pPr>
            <w:r>
              <w:rPr>
                <w:rFonts w:ascii="Arial" w:eastAsia="宋体" w:hAnsi="Arial" w:cs="Arial"/>
                <w:color w:val="000000"/>
                <w:sz w:val="20"/>
                <w:szCs w:val="20"/>
              </w:rPr>
              <w:t>(27)</w:t>
            </w:r>
          </w:p>
        </w:tc>
        <w:tc>
          <w:tcPr>
            <w:tcW w:w="0" w:type="auto"/>
            <w:shd w:val="clear" w:color="auto" w:fill="FFFFFF"/>
            <w:tcMar>
              <w:top w:w="40" w:type="dxa"/>
              <w:left w:w="0" w:type="dxa"/>
              <w:bottom w:w="40" w:type="dxa"/>
              <w:right w:w="20" w:type="dxa"/>
            </w:tcMar>
            <w:vAlign w:val="bottom"/>
          </w:tcPr>
          <w:p w14:paraId="299C671A" w14:textId="77777777" w:rsidR="00992A07" w:rsidRDefault="00992A07">
            <w:pPr>
              <w:jc w:val="right"/>
              <w:rPr>
                <w:rFonts w:ascii="宋体"/>
              </w:rPr>
            </w:pPr>
          </w:p>
        </w:tc>
      </w:tr>
      <w:tr w:rsidR="00992A07" w14:paraId="299C6734" w14:textId="77777777">
        <w:tc>
          <w:tcPr>
            <w:tcW w:w="0" w:type="auto"/>
            <w:gridSpan w:val="3"/>
            <w:shd w:val="clear" w:color="auto" w:fill="CCEEFF"/>
            <w:tcMar>
              <w:top w:w="40" w:type="dxa"/>
              <w:left w:w="20" w:type="dxa"/>
              <w:bottom w:w="40" w:type="dxa"/>
              <w:right w:w="20" w:type="dxa"/>
            </w:tcMar>
          </w:tcPr>
          <w:p w14:paraId="299C671C" w14:textId="77777777" w:rsidR="00992A07" w:rsidRDefault="00C4246C">
            <w:pPr>
              <w:textAlignment w:val="top"/>
            </w:pPr>
            <w:r>
              <w:rPr>
                <w:rFonts w:ascii="Arial" w:eastAsia="宋体" w:hAnsi="Arial" w:cs="Arial"/>
                <w:color w:val="000000"/>
                <w:sz w:val="20"/>
                <w:szCs w:val="20"/>
              </w:rPr>
              <w:t>Other income (expense), net</w:t>
            </w:r>
          </w:p>
        </w:tc>
        <w:tc>
          <w:tcPr>
            <w:tcW w:w="0" w:type="auto"/>
            <w:gridSpan w:val="2"/>
            <w:shd w:val="clear" w:color="auto" w:fill="CCEEFF"/>
            <w:tcMar>
              <w:top w:w="40" w:type="dxa"/>
              <w:left w:w="20" w:type="dxa"/>
              <w:bottom w:w="40" w:type="dxa"/>
              <w:right w:w="0" w:type="dxa"/>
            </w:tcMar>
          </w:tcPr>
          <w:p w14:paraId="299C671D" w14:textId="77777777" w:rsidR="00992A07" w:rsidRDefault="00C4246C">
            <w:pPr>
              <w:jc w:val="right"/>
              <w:textAlignment w:val="top"/>
            </w:pPr>
            <w:r>
              <w:rPr>
                <w:rFonts w:ascii="Arial" w:eastAsia="宋体" w:hAnsi="Arial" w:cs="Arial"/>
                <w:color w:val="000000"/>
                <w:sz w:val="20"/>
                <w:szCs w:val="20"/>
              </w:rPr>
              <w:t>(15)</w:t>
            </w:r>
          </w:p>
        </w:tc>
        <w:tc>
          <w:tcPr>
            <w:tcW w:w="0" w:type="auto"/>
            <w:shd w:val="clear" w:color="auto" w:fill="CCEEFF"/>
            <w:tcMar>
              <w:top w:w="40" w:type="dxa"/>
              <w:left w:w="0" w:type="dxa"/>
              <w:bottom w:w="40" w:type="dxa"/>
              <w:right w:w="20" w:type="dxa"/>
            </w:tcMar>
          </w:tcPr>
          <w:p w14:paraId="299C671E"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1F"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tcPr>
          <w:p w14:paraId="299C6720" w14:textId="77777777" w:rsidR="00992A07" w:rsidRDefault="00C4246C">
            <w:pPr>
              <w:jc w:val="right"/>
              <w:textAlignment w:val="top"/>
            </w:pPr>
            <w:r>
              <w:rPr>
                <w:rFonts w:ascii="Arial" w:eastAsia="宋体" w:hAnsi="Arial" w:cs="Arial"/>
                <w:color w:val="000000"/>
                <w:sz w:val="20"/>
                <w:szCs w:val="20"/>
              </w:rPr>
              <w:t>(37)</w:t>
            </w:r>
          </w:p>
        </w:tc>
        <w:tc>
          <w:tcPr>
            <w:tcW w:w="0" w:type="auto"/>
            <w:shd w:val="clear" w:color="auto" w:fill="CCEEFF"/>
            <w:tcMar>
              <w:top w:w="40" w:type="dxa"/>
              <w:left w:w="0" w:type="dxa"/>
              <w:bottom w:w="40" w:type="dxa"/>
              <w:right w:w="20" w:type="dxa"/>
            </w:tcMar>
          </w:tcPr>
          <w:p w14:paraId="299C6721"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22"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tcPr>
          <w:p w14:paraId="299C6723" w14:textId="77777777" w:rsidR="00992A07" w:rsidRDefault="00C4246C">
            <w:pPr>
              <w:jc w:val="right"/>
              <w:textAlignment w:val="top"/>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tcPr>
          <w:p w14:paraId="299C6724"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25"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tcPr>
          <w:p w14:paraId="299C6726" w14:textId="77777777" w:rsidR="00992A07" w:rsidRDefault="00C4246C">
            <w:pPr>
              <w:jc w:val="right"/>
              <w:textAlignment w:val="top"/>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tcPr>
          <w:p w14:paraId="299C672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28"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729" w14:textId="77777777" w:rsidR="00992A07" w:rsidRDefault="00C4246C">
            <w:pPr>
              <w:jc w:val="right"/>
              <w:textAlignment w:val="bottom"/>
            </w:pPr>
            <w:r>
              <w:rPr>
                <w:rFonts w:ascii="Arial" w:eastAsia="宋体" w:hAnsi="Arial" w:cs="Arial"/>
                <w:color w:val="000000"/>
                <w:sz w:val="20"/>
                <w:szCs w:val="20"/>
              </w:rPr>
              <w:t>(125)</w:t>
            </w:r>
          </w:p>
        </w:tc>
        <w:tc>
          <w:tcPr>
            <w:tcW w:w="0" w:type="auto"/>
            <w:shd w:val="clear" w:color="auto" w:fill="CCEEFF"/>
            <w:tcMar>
              <w:top w:w="40" w:type="dxa"/>
              <w:left w:w="0" w:type="dxa"/>
              <w:bottom w:w="40" w:type="dxa"/>
              <w:right w:w="20" w:type="dxa"/>
            </w:tcMar>
            <w:vAlign w:val="bottom"/>
          </w:tcPr>
          <w:p w14:paraId="299C672A"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2B"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72C" w14:textId="77777777" w:rsidR="00992A07" w:rsidRDefault="00C4246C">
            <w:pPr>
              <w:jc w:val="right"/>
              <w:textAlignment w:val="bottom"/>
            </w:pPr>
            <w:r>
              <w:rPr>
                <w:rFonts w:ascii="Arial" w:eastAsia="宋体" w:hAnsi="Arial" w:cs="Arial"/>
                <w:color w:val="000000"/>
                <w:sz w:val="20"/>
                <w:szCs w:val="20"/>
              </w:rPr>
              <w:t>(36)</w:t>
            </w:r>
          </w:p>
        </w:tc>
        <w:tc>
          <w:tcPr>
            <w:tcW w:w="0" w:type="auto"/>
            <w:shd w:val="clear" w:color="auto" w:fill="CCEEFF"/>
            <w:tcMar>
              <w:top w:w="40" w:type="dxa"/>
              <w:left w:w="0" w:type="dxa"/>
              <w:bottom w:w="40" w:type="dxa"/>
              <w:right w:w="20" w:type="dxa"/>
            </w:tcMar>
            <w:vAlign w:val="bottom"/>
          </w:tcPr>
          <w:p w14:paraId="299C672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2E"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72F" w14:textId="77777777" w:rsidR="00992A07" w:rsidRDefault="00C4246C">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299C673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3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732" w14:textId="77777777" w:rsidR="00992A07" w:rsidRDefault="00C4246C">
            <w:pPr>
              <w:jc w:val="right"/>
              <w:textAlignment w:val="bottom"/>
            </w:pPr>
            <w:r>
              <w:rPr>
                <w:rFonts w:ascii="Arial" w:eastAsia="宋体" w:hAnsi="Arial" w:cs="Arial"/>
                <w:color w:val="000000"/>
                <w:sz w:val="20"/>
                <w:szCs w:val="20"/>
              </w:rPr>
              <w:t>(7)</w:t>
            </w:r>
          </w:p>
        </w:tc>
        <w:tc>
          <w:tcPr>
            <w:tcW w:w="0" w:type="auto"/>
            <w:shd w:val="clear" w:color="auto" w:fill="CCEEFF"/>
            <w:tcMar>
              <w:top w:w="40" w:type="dxa"/>
              <w:left w:w="0" w:type="dxa"/>
              <w:bottom w:w="40" w:type="dxa"/>
              <w:right w:w="20" w:type="dxa"/>
            </w:tcMar>
            <w:vAlign w:val="bottom"/>
          </w:tcPr>
          <w:p w14:paraId="299C6733" w14:textId="77777777" w:rsidR="00992A07" w:rsidRDefault="00992A07">
            <w:pPr>
              <w:jc w:val="right"/>
              <w:rPr>
                <w:rFonts w:ascii="宋体"/>
              </w:rPr>
            </w:pPr>
          </w:p>
        </w:tc>
      </w:tr>
      <w:tr w:rsidR="00992A07" w14:paraId="299C674D" w14:textId="77777777">
        <w:tc>
          <w:tcPr>
            <w:tcW w:w="0" w:type="auto"/>
            <w:gridSpan w:val="3"/>
            <w:shd w:val="clear" w:color="auto" w:fill="FFFFFF"/>
            <w:tcMar>
              <w:top w:w="40" w:type="dxa"/>
              <w:left w:w="20" w:type="dxa"/>
              <w:bottom w:w="40" w:type="dxa"/>
              <w:right w:w="20" w:type="dxa"/>
            </w:tcMar>
          </w:tcPr>
          <w:p w14:paraId="299C6735" w14:textId="77777777" w:rsidR="00992A07" w:rsidRDefault="00C4246C">
            <w:pPr>
              <w:textAlignment w:val="top"/>
            </w:pPr>
            <w:r>
              <w:rPr>
                <w:rFonts w:ascii="Arial" w:eastAsia="宋体" w:hAnsi="Arial" w:cs="Arial"/>
                <w:color w:val="000000"/>
                <w:sz w:val="20"/>
                <w:szCs w:val="20"/>
              </w:rPr>
              <w:t>Income before income taxes</w:t>
            </w:r>
          </w:p>
        </w:tc>
        <w:tc>
          <w:tcPr>
            <w:tcW w:w="0" w:type="auto"/>
            <w:gridSpan w:val="2"/>
            <w:tcBorders>
              <w:top w:val="single" w:sz="8" w:space="0" w:color="000000"/>
            </w:tcBorders>
            <w:shd w:val="clear" w:color="auto" w:fill="FFFFFF"/>
            <w:tcMar>
              <w:top w:w="40" w:type="dxa"/>
              <w:left w:w="20" w:type="dxa"/>
              <w:bottom w:w="40" w:type="dxa"/>
              <w:right w:w="0" w:type="dxa"/>
            </w:tcMar>
          </w:tcPr>
          <w:p w14:paraId="299C6736" w14:textId="77777777" w:rsidR="00992A07" w:rsidRDefault="00C4246C">
            <w:pPr>
              <w:jc w:val="right"/>
              <w:textAlignment w:val="top"/>
            </w:pPr>
            <w:r>
              <w:rPr>
                <w:rFonts w:ascii="Arial" w:eastAsia="宋体" w:hAnsi="Arial" w:cs="Arial"/>
                <w:color w:val="000000"/>
                <w:sz w:val="20"/>
                <w:szCs w:val="20"/>
              </w:rPr>
              <w:t>546 </w:t>
            </w:r>
          </w:p>
        </w:tc>
        <w:tc>
          <w:tcPr>
            <w:tcW w:w="0" w:type="auto"/>
            <w:tcBorders>
              <w:top w:val="single" w:sz="8" w:space="0" w:color="000000"/>
            </w:tcBorders>
            <w:shd w:val="clear" w:color="auto" w:fill="FFFFFF"/>
            <w:tcMar>
              <w:top w:w="40" w:type="dxa"/>
              <w:left w:w="0" w:type="dxa"/>
              <w:bottom w:w="40" w:type="dxa"/>
              <w:right w:w="20" w:type="dxa"/>
            </w:tcMar>
          </w:tcPr>
          <w:p w14:paraId="299C673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38"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299C6739" w14:textId="77777777" w:rsidR="00992A07" w:rsidRDefault="00C4246C">
            <w:pPr>
              <w:jc w:val="right"/>
              <w:textAlignment w:val="top"/>
            </w:pPr>
            <w:r>
              <w:rPr>
                <w:rFonts w:ascii="Arial" w:eastAsia="宋体" w:hAnsi="Arial" w:cs="Arial"/>
                <w:color w:val="000000"/>
                <w:sz w:val="20"/>
                <w:szCs w:val="20"/>
              </w:rPr>
              <w:t>401 </w:t>
            </w:r>
          </w:p>
        </w:tc>
        <w:tc>
          <w:tcPr>
            <w:tcW w:w="0" w:type="auto"/>
            <w:tcBorders>
              <w:top w:val="single" w:sz="8" w:space="0" w:color="000000"/>
            </w:tcBorders>
            <w:shd w:val="clear" w:color="auto" w:fill="FFFFFF"/>
            <w:tcMar>
              <w:top w:w="40" w:type="dxa"/>
              <w:left w:w="0" w:type="dxa"/>
              <w:bottom w:w="40" w:type="dxa"/>
              <w:right w:w="20" w:type="dxa"/>
            </w:tcMar>
          </w:tcPr>
          <w:p w14:paraId="299C673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3B"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299C673C" w14:textId="77777777" w:rsidR="00992A07" w:rsidRDefault="00C4246C">
            <w:pPr>
              <w:jc w:val="right"/>
              <w:textAlignment w:val="top"/>
            </w:pPr>
            <w:r>
              <w:rPr>
                <w:rFonts w:ascii="Arial" w:eastAsia="宋体" w:hAnsi="Arial" w:cs="Arial"/>
                <w:color w:val="000000"/>
                <w:sz w:val="20"/>
                <w:szCs w:val="20"/>
              </w:rPr>
              <w:t>160 </w:t>
            </w:r>
          </w:p>
        </w:tc>
        <w:tc>
          <w:tcPr>
            <w:tcW w:w="0" w:type="auto"/>
            <w:tcBorders>
              <w:top w:val="single" w:sz="8" w:space="0" w:color="000000"/>
            </w:tcBorders>
            <w:shd w:val="clear" w:color="auto" w:fill="FFFFFF"/>
            <w:tcMar>
              <w:top w:w="40" w:type="dxa"/>
              <w:left w:w="0" w:type="dxa"/>
              <w:bottom w:w="40" w:type="dxa"/>
              <w:right w:w="20" w:type="dxa"/>
            </w:tcMar>
          </w:tcPr>
          <w:p w14:paraId="299C673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3E"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299C673F" w14:textId="77777777" w:rsidR="00992A07" w:rsidRDefault="00C4246C">
            <w:pPr>
              <w:jc w:val="right"/>
              <w:textAlignment w:val="top"/>
            </w:pPr>
            <w:r>
              <w:rPr>
                <w:rFonts w:ascii="Arial" w:eastAsia="宋体" w:hAnsi="Arial" w:cs="Arial"/>
                <w:color w:val="000000"/>
                <w:sz w:val="20"/>
                <w:szCs w:val="20"/>
              </w:rPr>
              <w:t>168 </w:t>
            </w:r>
          </w:p>
        </w:tc>
        <w:tc>
          <w:tcPr>
            <w:tcW w:w="0" w:type="auto"/>
            <w:tcBorders>
              <w:top w:val="single" w:sz="8" w:space="0" w:color="000000"/>
            </w:tcBorders>
            <w:shd w:val="clear" w:color="auto" w:fill="FFFFFF"/>
            <w:tcMar>
              <w:top w:w="40" w:type="dxa"/>
              <w:left w:w="0" w:type="dxa"/>
              <w:bottom w:w="40" w:type="dxa"/>
              <w:right w:w="20" w:type="dxa"/>
            </w:tcMar>
          </w:tcPr>
          <w:p w14:paraId="299C674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41"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6742" w14:textId="77777777" w:rsidR="00992A07" w:rsidRDefault="00C4246C">
            <w:pPr>
              <w:jc w:val="right"/>
              <w:textAlignment w:val="bottom"/>
            </w:pPr>
            <w:r>
              <w:rPr>
                <w:rFonts w:ascii="Arial" w:eastAsia="宋体" w:hAnsi="Arial" w:cs="Arial"/>
                <w:color w:val="000000"/>
                <w:sz w:val="20"/>
                <w:szCs w:val="20"/>
              </w:rPr>
              <w:t>205 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74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44"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6745" w14:textId="77777777" w:rsidR="00992A07" w:rsidRDefault="00C4246C">
            <w:pPr>
              <w:jc w:val="right"/>
              <w:textAlignment w:val="bottom"/>
            </w:pPr>
            <w:r>
              <w:rPr>
                <w:rFonts w:ascii="Arial" w:eastAsia="宋体" w:hAnsi="Arial" w:cs="Arial"/>
                <w:color w:val="000000"/>
                <w:sz w:val="20"/>
                <w:szCs w:val="20"/>
              </w:rPr>
              <w:t>126 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74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47"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6748" w14:textId="77777777" w:rsidR="00992A07" w:rsidRDefault="00C4246C">
            <w:pPr>
              <w:jc w:val="right"/>
              <w:textAlignment w:val="bottom"/>
            </w:pPr>
            <w:r>
              <w:rPr>
                <w:rFonts w:ascii="Arial" w:eastAsia="宋体" w:hAnsi="Arial" w:cs="Arial"/>
                <w:color w:val="000000"/>
                <w:sz w:val="20"/>
                <w:szCs w:val="20"/>
              </w:rPr>
              <w:t>37 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749" w14:textId="77777777" w:rsidR="00992A07" w:rsidRDefault="00992A07">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299C674A" w14:textId="77777777" w:rsidR="00992A07" w:rsidRDefault="00992A0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9C674B" w14:textId="77777777" w:rsidR="00992A07" w:rsidRDefault="00C4246C">
            <w:pPr>
              <w:jc w:val="right"/>
              <w:textAlignment w:val="bottom"/>
            </w:pPr>
            <w:r>
              <w:rPr>
                <w:rFonts w:ascii="Arial" w:eastAsia="宋体" w:hAnsi="Arial" w:cs="Arial"/>
                <w:color w:val="000000"/>
                <w:sz w:val="20"/>
                <w:szCs w:val="20"/>
              </w:rPr>
              <w:t>4 </w:t>
            </w:r>
          </w:p>
        </w:tc>
        <w:tc>
          <w:tcPr>
            <w:tcW w:w="0" w:type="auto"/>
            <w:tcBorders>
              <w:top w:val="single" w:sz="8" w:space="0" w:color="000000"/>
            </w:tcBorders>
            <w:shd w:val="clear" w:color="auto" w:fill="FFFFFF"/>
            <w:tcMar>
              <w:top w:w="40" w:type="dxa"/>
              <w:left w:w="0" w:type="dxa"/>
              <w:bottom w:w="40" w:type="dxa"/>
              <w:right w:w="20" w:type="dxa"/>
            </w:tcMar>
            <w:vAlign w:val="bottom"/>
          </w:tcPr>
          <w:p w14:paraId="299C674C" w14:textId="77777777" w:rsidR="00992A07" w:rsidRDefault="00992A07">
            <w:pPr>
              <w:jc w:val="right"/>
              <w:rPr>
                <w:rFonts w:ascii="宋体"/>
              </w:rPr>
            </w:pPr>
          </w:p>
        </w:tc>
      </w:tr>
      <w:tr w:rsidR="00992A07" w14:paraId="299C6766" w14:textId="77777777">
        <w:tc>
          <w:tcPr>
            <w:tcW w:w="0" w:type="auto"/>
            <w:gridSpan w:val="3"/>
            <w:shd w:val="clear" w:color="auto" w:fill="CCEEFF"/>
            <w:tcMar>
              <w:top w:w="40" w:type="dxa"/>
              <w:left w:w="20" w:type="dxa"/>
              <w:bottom w:w="40" w:type="dxa"/>
              <w:right w:w="20" w:type="dxa"/>
            </w:tcMar>
          </w:tcPr>
          <w:p w14:paraId="299C674E" w14:textId="77777777" w:rsidR="00992A07" w:rsidRDefault="00C4246C">
            <w:pPr>
              <w:textAlignment w:val="top"/>
            </w:pPr>
            <w:r>
              <w:rPr>
                <w:rFonts w:ascii="Arial" w:eastAsia="宋体" w:hAnsi="Arial" w:cs="Arial"/>
                <w:color w:val="000000"/>
                <w:sz w:val="20"/>
                <w:szCs w:val="20"/>
              </w:rPr>
              <w:t>Income tax provision (benefit)</w:t>
            </w:r>
            <w:r>
              <w:rPr>
                <w:rFonts w:ascii="Arial" w:eastAsia="宋体" w:hAnsi="Arial" w:cs="Arial"/>
                <w:color w:val="000000"/>
                <w:sz w:val="13"/>
                <w:szCs w:val="13"/>
              </w:rPr>
              <w:t xml:space="preserve"> (1)</w:t>
            </w:r>
          </w:p>
        </w:tc>
        <w:tc>
          <w:tcPr>
            <w:tcW w:w="0" w:type="auto"/>
            <w:gridSpan w:val="2"/>
            <w:shd w:val="clear" w:color="auto" w:fill="CCEEFF"/>
            <w:tcMar>
              <w:top w:w="40" w:type="dxa"/>
              <w:left w:w="20" w:type="dxa"/>
              <w:bottom w:w="40" w:type="dxa"/>
              <w:right w:w="0" w:type="dxa"/>
            </w:tcMar>
          </w:tcPr>
          <w:p w14:paraId="299C674F" w14:textId="77777777" w:rsidR="00992A07" w:rsidRDefault="00C4246C">
            <w:pPr>
              <w:jc w:val="right"/>
              <w:textAlignment w:val="top"/>
            </w:pPr>
            <w:r>
              <w:rPr>
                <w:rFonts w:ascii="Arial" w:eastAsia="宋体" w:hAnsi="Arial" w:cs="Arial"/>
                <w:color w:val="000000"/>
                <w:sz w:val="20"/>
                <w:szCs w:val="20"/>
              </w:rPr>
              <w:t>(1,232)</w:t>
            </w:r>
          </w:p>
        </w:tc>
        <w:tc>
          <w:tcPr>
            <w:tcW w:w="0" w:type="auto"/>
            <w:shd w:val="clear" w:color="auto" w:fill="CCEEFF"/>
            <w:tcMar>
              <w:top w:w="40" w:type="dxa"/>
              <w:left w:w="0" w:type="dxa"/>
              <w:bottom w:w="40" w:type="dxa"/>
              <w:right w:w="20" w:type="dxa"/>
            </w:tcMar>
          </w:tcPr>
          <w:p w14:paraId="299C675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5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tcPr>
          <w:p w14:paraId="299C6752" w14:textId="77777777" w:rsidR="00992A07" w:rsidRDefault="00C4246C">
            <w:pPr>
              <w:jc w:val="right"/>
              <w:textAlignment w:val="top"/>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tcPr>
          <w:p w14:paraId="299C675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54"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tcPr>
          <w:p w14:paraId="299C6755" w14:textId="77777777" w:rsidR="00992A07" w:rsidRDefault="00C4246C">
            <w:pPr>
              <w:jc w:val="right"/>
              <w:textAlignment w:val="top"/>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tcPr>
          <w:p w14:paraId="299C675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57"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tcPr>
          <w:p w14:paraId="299C6758" w14:textId="77777777" w:rsidR="00992A07" w:rsidRDefault="00C4246C">
            <w:pPr>
              <w:jc w:val="right"/>
              <w:textAlignment w:val="top"/>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tcPr>
          <w:p w14:paraId="299C675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5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75B" w14:textId="77777777" w:rsidR="00992A07" w:rsidRDefault="00C4246C">
            <w:pPr>
              <w:jc w:val="right"/>
              <w:textAlignment w:val="bottom"/>
            </w:pPr>
            <w:r>
              <w:rPr>
                <w:rFonts w:ascii="Arial" w:eastAsia="宋体" w:hAnsi="Arial" w:cs="Arial"/>
                <w:color w:val="000000"/>
                <w:sz w:val="20"/>
                <w:szCs w:val="20"/>
              </w:rPr>
              <w:t>35 </w:t>
            </w:r>
          </w:p>
        </w:tc>
        <w:tc>
          <w:tcPr>
            <w:tcW w:w="0" w:type="auto"/>
            <w:shd w:val="clear" w:color="auto" w:fill="CCEEFF"/>
            <w:tcMar>
              <w:top w:w="40" w:type="dxa"/>
              <w:left w:w="0" w:type="dxa"/>
              <w:bottom w:w="40" w:type="dxa"/>
              <w:right w:w="20" w:type="dxa"/>
            </w:tcMar>
            <w:vAlign w:val="bottom"/>
          </w:tcPr>
          <w:p w14:paraId="299C675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5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75E" w14:textId="77777777" w:rsidR="00992A07" w:rsidRDefault="00C4246C">
            <w:pPr>
              <w:jc w:val="right"/>
              <w:textAlignment w:val="bottom"/>
            </w:pPr>
            <w:r>
              <w:rPr>
                <w:rFonts w:ascii="Arial" w:eastAsia="宋体" w:hAnsi="Arial" w:cs="Arial"/>
                <w:color w:val="000000"/>
                <w:sz w:val="20"/>
                <w:szCs w:val="20"/>
              </w:rPr>
              <w:t>7 </w:t>
            </w:r>
          </w:p>
        </w:tc>
        <w:tc>
          <w:tcPr>
            <w:tcW w:w="0" w:type="auto"/>
            <w:shd w:val="clear" w:color="auto" w:fill="CCEEFF"/>
            <w:tcMar>
              <w:top w:w="40" w:type="dxa"/>
              <w:left w:w="0" w:type="dxa"/>
              <w:bottom w:w="40" w:type="dxa"/>
              <w:right w:w="20" w:type="dxa"/>
            </w:tcMar>
            <w:vAlign w:val="bottom"/>
          </w:tcPr>
          <w:p w14:paraId="299C675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60"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761" w14:textId="77777777" w:rsidR="00992A07" w:rsidRDefault="00C4246C">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299C6762"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63"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764" w14:textId="77777777" w:rsidR="00992A07" w:rsidRDefault="00C4246C">
            <w:pPr>
              <w:jc w:val="right"/>
              <w:textAlignment w:val="bottom"/>
            </w:pPr>
            <w:r>
              <w:rPr>
                <w:rFonts w:ascii="Arial" w:eastAsia="宋体" w:hAnsi="Arial" w:cs="Arial"/>
                <w:color w:val="000000"/>
                <w:sz w:val="20"/>
                <w:szCs w:val="20"/>
              </w:rPr>
              <w:t>(13)</w:t>
            </w:r>
          </w:p>
        </w:tc>
        <w:tc>
          <w:tcPr>
            <w:tcW w:w="0" w:type="auto"/>
            <w:shd w:val="clear" w:color="auto" w:fill="CCEEFF"/>
            <w:tcMar>
              <w:top w:w="40" w:type="dxa"/>
              <w:left w:w="0" w:type="dxa"/>
              <w:bottom w:w="40" w:type="dxa"/>
              <w:right w:w="20" w:type="dxa"/>
            </w:tcMar>
            <w:vAlign w:val="bottom"/>
          </w:tcPr>
          <w:p w14:paraId="299C6765" w14:textId="77777777" w:rsidR="00992A07" w:rsidRDefault="00992A07">
            <w:pPr>
              <w:jc w:val="right"/>
              <w:rPr>
                <w:rFonts w:ascii="宋体"/>
              </w:rPr>
            </w:pPr>
          </w:p>
        </w:tc>
      </w:tr>
      <w:tr w:rsidR="00992A07" w14:paraId="299C677F" w14:textId="77777777">
        <w:tc>
          <w:tcPr>
            <w:tcW w:w="0" w:type="auto"/>
            <w:gridSpan w:val="3"/>
            <w:shd w:val="clear" w:color="auto" w:fill="FFFFFF"/>
            <w:tcMar>
              <w:top w:w="40" w:type="dxa"/>
              <w:left w:w="20" w:type="dxa"/>
              <w:bottom w:w="40" w:type="dxa"/>
              <w:right w:w="20" w:type="dxa"/>
            </w:tcMar>
          </w:tcPr>
          <w:p w14:paraId="299C6767" w14:textId="77777777" w:rsidR="00992A07" w:rsidRDefault="00C4246C">
            <w:pPr>
              <w:textAlignment w:val="top"/>
            </w:pPr>
            <w:r>
              <w:rPr>
                <w:rFonts w:ascii="Arial" w:eastAsia="宋体" w:hAnsi="Arial" w:cs="Arial"/>
                <w:color w:val="000000"/>
                <w:sz w:val="20"/>
                <w:szCs w:val="20"/>
              </w:rPr>
              <w:t>Equity income (loss) in investee</w:t>
            </w:r>
          </w:p>
        </w:tc>
        <w:tc>
          <w:tcPr>
            <w:tcW w:w="0" w:type="auto"/>
            <w:gridSpan w:val="2"/>
            <w:shd w:val="clear" w:color="auto" w:fill="FFFFFF"/>
            <w:tcMar>
              <w:top w:w="40" w:type="dxa"/>
              <w:left w:w="20" w:type="dxa"/>
              <w:bottom w:w="40" w:type="dxa"/>
              <w:right w:w="0" w:type="dxa"/>
            </w:tcMar>
          </w:tcPr>
          <w:p w14:paraId="299C6768" w14:textId="77777777" w:rsidR="00992A07" w:rsidRDefault="00C4246C">
            <w:pPr>
              <w:jc w:val="right"/>
              <w:textAlignment w:val="top"/>
            </w:pPr>
            <w:r>
              <w:rPr>
                <w:rFonts w:ascii="Arial" w:eastAsia="宋体" w:hAnsi="Arial" w:cs="Arial"/>
                <w:color w:val="000000"/>
                <w:sz w:val="20"/>
                <w:szCs w:val="20"/>
              </w:rPr>
              <w:t>3 </w:t>
            </w:r>
          </w:p>
        </w:tc>
        <w:tc>
          <w:tcPr>
            <w:tcW w:w="0" w:type="auto"/>
            <w:shd w:val="clear" w:color="auto" w:fill="FFFFFF"/>
            <w:tcMar>
              <w:top w:w="40" w:type="dxa"/>
              <w:left w:w="0" w:type="dxa"/>
              <w:bottom w:w="40" w:type="dxa"/>
              <w:right w:w="20" w:type="dxa"/>
            </w:tcMar>
          </w:tcPr>
          <w:p w14:paraId="299C676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6A"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tcPr>
          <w:p w14:paraId="299C676B" w14:textId="77777777" w:rsidR="00992A07" w:rsidRDefault="00C4246C">
            <w:pPr>
              <w:jc w:val="right"/>
              <w:textAlignment w:val="top"/>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tcPr>
          <w:p w14:paraId="299C676C"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6D"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tcPr>
          <w:p w14:paraId="299C676E" w14:textId="77777777" w:rsidR="00992A07" w:rsidRDefault="00C4246C">
            <w:pPr>
              <w:jc w:val="right"/>
              <w:textAlignment w:val="top"/>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tcPr>
          <w:p w14:paraId="299C676F"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70"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tcPr>
          <w:p w14:paraId="299C6771" w14:textId="77777777" w:rsidR="00992A07" w:rsidRDefault="00C4246C">
            <w:pPr>
              <w:jc w:val="right"/>
              <w:textAlignment w:val="top"/>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tcPr>
          <w:p w14:paraId="299C677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73"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774"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6775"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76"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777" w14:textId="77777777" w:rsidR="00992A07" w:rsidRDefault="00C4246C">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299C6778"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79"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77A" w14:textId="77777777" w:rsidR="00992A07" w:rsidRDefault="00C4246C">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99C677B"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7C"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77D" w14:textId="77777777" w:rsidR="00992A07" w:rsidRDefault="00C4246C">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299C677E" w14:textId="77777777" w:rsidR="00992A07" w:rsidRDefault="00992A07">
            <w:pPr>
              <w:jc w:val="right"/>
              <w:rPr>
                <w:rFonts w:ascii="宋体"/>
              </w:rPr>
            </w:pPr>
          </w:p>
        </w:tc>
      </w:tr>
      <w:tr w:rsidR="00992A07" w14:paraId="299C67A0" w14:textId="77777777">
        <w:tc>
          <w:tcPr>
            <w:tcW w:w="0" w:type="auto"/>
            <w:gridSpan w:val="3"/>
            <w:shd w:val="clear" w:color="auto" w:fill="CCEEFF"/>
            <w:tcMar>
              <w:top w:w="40" w:type="dxa"/>
              <w:left w:w="20" w:type="dxa"/>
              <w:bottom w:w="40" w:type="dxa"/>
              <w:right w:w="20" w:type="dxa"/>
            </w:tcMar>
          </w:tcPr>
          <w:p w14:paraId="299C6780" w14:textId="77777777" w:rsidR="00992A07" w:rsidRDefault="00C4246C">
            <w:pPr>
              <w:textAlignment w:val="top"/>
            </w:pPr>
            <w:r>
              <w:rPr>
                <w:rFonts w:ascii="Arial" w:eastAsia="宋体" w:hAnsi="Arial" w:cs="Arial"/>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tcPr>
          <w:p w14:paraId="299C6781" w14:textId="77777777" w:rsidR="00992A07" w:rsidRDefault="00C4246C">
            <w:pPr>
              <w:textAlignment w:val="top"/>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299C6782" w14:textId="77777777" w:rsidR="00992A07" w:rsidRDefault="00C4246C">
            <w:pPr>
              <w:jc w:val="right"/>
              <w:textAlignment w:val="top"/>
            </w:pPr>
            <w:r>
              <w:rPr>
                <w:rFonts w:ascii="Arial" w:eastAsia="宋体" w:hAnsi="Arial" w:cs="Arial"/>
                <w:color w:val="000000"/>
                <w:sz w:val="20"/>
                <w:szCs w:val="20"/>
              </w:rPr>
              <w:t>1,781 </w:t>
            </w:r>
          </w:p>
        </w:tc>
        <w:tc>
          <w:tcPr>
            <w:tcW w:w="0" w:type="auto"/>
            <w:tcBorders>
              <w:top w:val="single" w:sz="8" w:space="0" w:color="000000"/>
            </w:tcBorders>
            <w:shd w:val="clear" w:color="auto" w:fill="CCEEFF"/>
            <w:tcMar>
              <w:top w:w="40" w:type="dxa"/>
              <w:left w:w="0" w:type="dxa"/>
              <w:bottom w:w="40" w:type="dxa"/>
              <w:right w:w="20" w:type="dxa"/>
            </w:tcMar>
          </w:tcPr>
          <w:p w14:paraId="299C678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84"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299C6785" w14:textId="77777777" w:rsidR="00992A07" w:rsidRDefault="00C4246C">
            <w:pPr>
              <w:textAlignment w:val="top"/>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299C6786" w14:textId="77777777" w:rsidR="00992A07" w:rsidRDefault="00C4246C">
            <w:pPr>
              <w:jc w:val="right"/>
              <w:textAlignment w:val="top"/>
            </w:pPr>
            <w:r>
              <w:rPr>
                <w:rFonts w:ascii="Arial" w:eastAsia="宋体" w:hAnsi="Arial" w:cs="Arial"/>
                <w:color w:val="000000"/>
                <w:sz w:val="20"/>
                <w:szCs w:val="20"/>
              </w:rPr>
              <w:t>390 </w:t>
            </w:r>
          </w:p>
        </w:tc>
        <w:tc>
          <w:tcPr>
            <w:tcW w:w="0" w:type="auto"/>
            <w:tcBorders>
              <w:top w:val="single" w:sz="8" w:space="0" w:color="000000"/>
            </w:tcBorders>
            <w:shd w:val="clear" w:color="auto" w:fill="CCEEFF"/>
            <w:tcMar>
              <w:top w:w="40" w:type="dxa"/>
              <w:left w:w="0" w:type="dxa"/>
              <w:bottom w:w="40" w:type="dxa"/>
              <w:right w:w="20" w:type="dxa"/>
            </w:tcMar>
          </w:tcPr>
          <w:p w14:paraId="299C678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88"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299C6789" w14:textId="77777777" w:rsidR="00992A07" w:rsidRDefault="00C4246C">
            <w:pPr>
              <w:textAlignment w:val="top"/>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299C678A" w14:textId="77777777" w:rsidR="00992A07" w:rsidRDefault="00C4246C">
            <w:pPr>
              <w:jc w:val="right"/>
              <w:textAlignment w:val="top"/>
            </w:pPr>
            <w:r>
              <w:rPr>
                <w:rFonts w:ascii="Arial" w:eastAsia="宋体" w:hAnsi="Arial" w:cs="Arial"/>
                <w:color w:val="000000"/>
                <w:sz w:val="20"/>
                <w:szCs w:val="20"/>
              </w:rPr>
              <w:t>157 </w:t>
            </w:r>
          </w:p>
        </w:tc>
        <w:tc>
          <w:tcPr>
            <w:tcW w:w="0" w:type="auto"/>
            <w:tcBorders>
              <w:top w:val="single" w:sz="8" w:space="0" w:color="000000"/>
            </w:tcBorders>
            <w:shd w:val="clear" w:color="auto" w:fill="CCEEFF"/>
            <w:tcMar>
              <w:top w:w="40" w:type="dxa"/>
              <w:left w:w="0" w:type="dxa"/>
              <w:bottom w:w="40" w:type="dxa"/>
              <w:right w:w="20" w:type="dxa"/>
            </w:tcMar>
          </w:tcPr>
          <w:p w14:paraId="299C678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8C"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299C678D" w14:textId="77777777" w:rsidR="00992A07" w:rsidRDefault="00C4246C">
            <w:pPr>
              <w:textAlignment w:val="top"/>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299C678E" w14:textId="77777777" w:rsidR="00992A07" w:rsidRDefault="00C4246C">
            <w:pPr>
              <w:jc w:val="right"/>
              <w:textAlignment w:val="top"/>
            </w:pPr>
            <w:r>
              <w:rPr>
                <w:rFonts w:ascii="Arial" w:eastAsia="宋体" w:hAnsi="Arial" w:cs="Arial"/>
                <w:color w:val="000000"/>
                <w:sz w:val="20"/>
                <w:szCs w:val="20"/>
              </w:rPr>
              <w:t>162 </w:t>
            </w:r>
          </w:p>
        </w:tc>
        <w:tc>
          <w:tcPr>
            <w:tcW w:w="0" w:type="auto"/>
            <w:tcBorders>
              <w:top w:val="single" w:sz="8" w:space="0" w:color="000000"/>
            </w:tcBorders>
            <w:shd w:val="clear" w:color="auto" w:fill="CCEEFF"/>
            <w:tcMar>
              <w:top w:w="40" w:type="dxa"/>
              <w:left w:w="0" w:type="dxa"/>
              <w:bottom w:w="40" w:type="dxa"/>
              <w:right w:w="20" w:type="dxa"/>
            </w:tcMar>
          </w:tcPr>
          <w:p w14:paraId="299C678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90"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6791"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6792" w14:textId="77777777" w:rsidR="00992A07" w:rsidRDefault="00C4246C">
            <w:pPr>
              <w:jc w:val="right"/>
              <w:textAlignment w:val="bottom"/>
            </w:pPr>
            <w:r>
              <w:rPr>
                <w:rFonts w:ascii="Arial" w:eastAsia="宋体" w:hAnsi="Arial" w:cs="Arial"/>
                <w:color w:val="000000"/>
                <w:sz w:val="20"/>
                <w:szCs w:val="20"/>
              </w:rPr>
              <w:t>170 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79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94"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6795"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6796" w14:textId="77777777" w:rsidR="00992A07" w:rsidRDefault="00C4246C">
            <w:pPr>
              <w:jc w:val="right"/>
              <w:textAlignment w:val="bottom"/>
            </w:pPr>
            <w:r>
              <w:rPr>
                <w:rFonts w:ascii="Arial" w:eastAsia="宋体" w:hAnsi="Arial" w:cs="Arial"/>
                <w:color w:val="000000"/>
                <w:sz w:val="20"/>
                <w:szCs w:val="20"/>
              </w:rPr>
              <w:t>120 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797"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98"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6799"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679A" w14:textId="77777777" w:rsidR="00992A07" w:rsidRDefault="00C4246C">
            <w:pPr>
              <w:jc w:val="right"/>
              <w:textAlignment w:val="bottom"/>
            </w:pPr>
            <w:r>
              <w:rPr>
                <w:rFonts w:ascii="Arial" w:eastAsia="宋体" w:hAnsi="Arial" w:cs="Arial"/>
                <w:color w:val="000000"/>
                <w:sz w:val="20"/>
                <w:szCs w:val="20"/>
              </w:rPr>
              <w:t>35 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79B"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9C" w14:textId="77777777" w:rsidR="00992A07" w:rsidRDefault="00992A0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9C679D" w14:textId="77777777" w:rsidR="00992A07" w:rsidRDefault="00C4246C">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9C679E" w14:textId="77777777" w:rsidR="00992A07" w:rsidRDefault="00C4246C">
            <w:pPr>
              <w:jc w:val="right"/>
              <w:textAlignment w:val="bottom"/>
            </w:pPr>
            <w:r>
              <w:rPr>
                <w:rFonts w:ascii="Arial" w:eastAsia="宋体" w:hAnsi="Arial" w:cs="Arial"/>
                <w:color w:val="000000"/>
                <w:sz w:val="20"/>
                <w:szCs w:val="20"/>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299C679F" w14:textId="77777777" w:rsidR="00992A07" w:rsidRDefault="00992A07">
            <w:pPr>
              <w:jc w:val="right"/>
              <w:rPr>
                <w:rFonts w:ascii="宋体"/>
              </w:rPr>
            </w:pPr>
          </w:p>
        </w:tc>
      </w:tr>
      <w:tr w:rsidR="00992A07" w14:paraId="299C67B1" w14:textId="77777777">
        <w:tc>
          <w:tcPr>
            <w:tcW w:w="0" w:type="auto"/>
            <w:gridSpan w:val="3"/>
            <w:shd w:val="clear" w:color="auto" w:fill="FFFFFF"/>
            <w:tcMar>
              <w:top w:w="40" w:type="dxa"/>
              <w:left w:w="20" w:type="dxa"/>
              <w:bottom w:w="40" w:type="dxa"/>
              <w:right w:w="20" w:type="dxa"/>
            </w:tcMar>
          </w:tcPr>
          <w:p w14:paraId="299C67A1" w14:textId="77777777" w:rsidR="00992A07" w:rsidRDefault="00C4246C">
            <w:pPr>
              <w:textAlignment w:val="top"/>
            </w:pPr>
            <w:r>
              <w:rPr>
                <w:rFonts w:ascii="Arial" w:eastAsia="宋体" w:hAnsi="Arial" w:cs="Arial"/>
                <w:color w:val="000000"/>
                <w:sz w:val="20"/>
                <w:szCs w:val="20"/>
              </w:rPr>
              <w:t>Earnings per share</w:t>
            </w:r>
          </w:p>
        </w:tc>
        <w:tc>
          <w:tcPr>
            <w:tcW w:w="0" w:type="auto"/>
            <w:gridSpan w:val="3"/>
            <w:tcBorders>
              <w:top w:val="double" w:sz="6" w:space="0" w:color="000000"/>
            </w:tcBorders>
            <w:shd w:val="clear" w:color="auto" w:fill="FFFFFF"/>
            <w:tcMar>
              <w:top w:w="0" w:type="dxa"/>
              <w:left w:w="20" w:type="dxa"/>
              <w:bottom w:w="0" w:type="dxa"/>
              <w:right w:w="20" w:type="dxa"/>
            </w:tcMar>
          </w:tcPr>
          <w:p w14:paraId="299C67A2"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67A3" w14:textId="77777777" w:rsidR="00992A07" w:rsidRDefault="00992A0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299C67A4"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67A5" w14:textId="77777777" w:rsidR="00992A07" w:rsidRDefault="00992A0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299C67A6"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67A7" w14:textId="77777777" w:rsidR="00992A07" w:rsidRDefault="00992A0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299C67A8"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67A9" w14:textId="77777777" w:rsidR="00992A07" w:rsidRDefault="00992A0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299C67AA"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67AB" w14:textId="77777777" w:rsidR="00992A07" w:rsidRDefault="00992A0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299C67AC"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67AD" w14:textId="77777777" w:rsidR="00992A07" w:rsidRDefault="00992A0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299C67AE" w14:textId="77777777" w:rsidR="00992A07" w:rsidRDefault="00992A07">
            <w:pPr>
              <w:rPr>
                <w:rFonts w:ascii="宋体"/>
              </w:rPr>
            </w:pPr>
          </w:p>
        </w:tc>
        <w:tc>
          <w:tcPr>
            <w:tcW w:w="0" w:type="auto"/>
            <w:gridSpan w:val="3"/>
            <w:shd w:val="clear" w:color="auto" w:fill="FFFFFF"/>
            <w:tcMar>
              <w:top w:w="0" w:type="dxa"/>
              <w:left w:w="20" w:type="dxa"/>
              <w:bottom w:w="0" w:type="dxa"/>
              <w:right w:w="20" w:type="dxa"/>
            </w:tcMar>
          </w:tcPr>
          <w:p w14:paraId="299C67AF" w14:textId="77777777" w:rsidR="00992A07" w:rsidRDefault="00992A0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299C67B0" w14:textId="77777777" w:rsidR="00992A07" w:rsidRDefault="00992A07">
            <w:pPr>
              <w:rPr>
                <w:rFonts w:ascii="宋体"/>
              </w:rPr>
            </w:pPr>
          </w:p>
        </w:tc>
      </w:tr>
      <w:tr w:rsidR="00992A07" w14:paraId="299C67D2" w14:textId="77777777">
        <w:tc>
          <w:tcPr>
            <w:tcW w:w="0" w:type="auto"/>
            <w:gridSpan w:val="3"/>
            <w:shd w:val="clear" w:color="auto" w:fill="CCEEFF"/>
            <w:tcMar>
              <w:top w:w="40" w:type="dxa"/>
              <w:left w:w="380" w:type="dxa"/>
              <w:bottom w:w="40" w:type="dxa"/>
              <w:right w:w="20" w:type="dxa"/>
            </w:tcMar>
          </w:tcPr>
          <w:p w14:paraId="299C67B2" w14:textId="77777777" w:rsidR="00992A07" w:rsidRDefault="00C4246C">
            <w:pPr>
              <w:textAlignment w:val="top"/>
            </w:pPr>
            <w:r>
              <w:rPr>
                <w:rFonts w:ascii="Arial" w:eastAsia="宋体" w:hAnsi="Arial" w:cs="Arial"/>
                <w:color w:val="000000"/>
                <w:sz w:val="20"/>
                <w:szCs w:val="20"/>
              </w:rPr>
              <w:t xml:space="preserve">Basic </w:t>
            </w:r>
          </w:p>
        </w:tc>
        <w:tc>
          <w:tcPr>
            <w:tcW w:w="0" w:type="auto"/>
            <w:shd w:val="clear" w:color="auto" w:fill="CCEEFF"/>
            <w:tcMar>
              <w:top w:w="40" w:type="dxa"/>
              <w:left w:w="20" w:type="dxa"/>
              <w:bottom w:w="40" w:type="dxa"/>
              <w:right w:w="0" w:type="dxa"/>
            </w:tcMar>
          </w:tcPr>
          <w:p w14:paraId="299C67B3" w14:textId="77777777" w:rsidR="00992A07" w:rsidRDefault="00C4246C">
            <w:pPr>
              <w:textAlignment w:val="top"/>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tcPr>
          <w:p w14:paraId="299C67B4" w14:textId="77777777" w:rsidR="00992A07" w:rsidRDefault="00C4246C">
            <w:pPr>
              <w:jc w:val="right"/>
              <w:textAlignment w:val="top"/>
            </w:pPr>
            <w:r>
              <w:rPr>
                <w:rFonts w:ascii="Arial" w:eastAsia="宋体" w:hAnsi="Arial" w:cs="Arial"/>
                <w:color w:val="000000"/>
                <w:sz w:val="20"/>
                <w:szCs w:val="20"/>
              </w:rPr>
              <w:t>1.48 </w:t>
            </w:r>
          </w:p>
        </w:tc>
        <w:tc>
          <w:tcPr>
            <w:tcW w:w="0" w:type="auto"/>
            <w:shd w:val="clear" w:color="auto" w:fill="CCEEFF"/>
            <w:tcMar>
              <w:top w:w="40" w:type="dxa"/>
              <w:left w:w="0" w:type="dxa"/>
              <w:bottom w:w="40" w:type="dxa"/>
              <w:right w:w="20" w:type="dxa"/>
            </w:tcMar>
          </w:tcPr>
          <w:p w14:paraId="299C67B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B6" w14:textId="77777777" w:rsidR="00992A07" w:rsidRDefault="00992A07">
            <w:pPr>
              <w:rPr>
                <w:rFonts w:ascii="宋体"/>
              </w:rPr>
            </w:pPr>
          </w:p>
        </w:tc>
        <w:tc>
          <w:tcPr>
            <w:tcW w:w="0" w:type="auto"/>
            <w:shd w:val="clear" w:color="auto" w:fill="CCEEFF"/>
            <w:tcMar>
              <w:top w:w="40" w:type="dxa"/>
              <w:left w:w="20" w:type="dxa"/>
              <w:bottom w:w="40" w:type="dxa"/>
              <w:right w:w="0" w:type="dxa"/>
            </w:tcMar>
          </w:tcPr>
          <w:p w14:paraId="299C67B7" w14:textId="77777777" w:rsidR="00992A07" w:rsidRDefault="00C4246C">
            <w:pPr>
              <w:textAlignment w:val="top"/>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tcPr>
          <w:p w14:paraId="299C67B8" w14:textId="77777777" w:rsidR="00992A07" w:rsidRDefault="00C4246C">
            <w:pPr>
              <w:jc w:val="right"/>
              <w:textAlignment w:val="top"/>
            </w:pPr>
            <w:r>
              <w:rPr>
                <w:rFonts w:ascii="Arial" w:eastAsia="宋体" w:hAnsi="Arial" w:cs="Arial"/>
                <w:color w:val="000000"/>
                <w:sz w:val="20"/>
                <w:szCs w:val="20"/>
              </w:rPr>
              <w:t>0.33 </w:t>
            </w:r>
          </w:p>
        </w:tc>
        <w:tc>
          <w:tcPr>
            <w:tcW w:w="0" w:type="auto"/>
            <w:shd w:val="clear" w:color="auto" w:fill="CCEEFF"/>
            <w:tcMar>
              <w:top w:w="40" w:type="dxa"/>
              <w:left w:w="0" w:type="dxa"/>
              <w:bottom w:w="40" w:type="dxa"/>
              <w:right w:w="20" w:type="dxa"/>
            </w:tcMar>
          </w:tcPr>
          <w:p w14:paraId="299C67B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BA" w14:textId="77777777" w:rsidR="00992A07" w:rsidRDefault="00992A07">
            <w:pPr>
              <w:rPr>
                <w:rFonts w:ascii="宋体"/>
              </w:rPr>
            </w:pPr>
          </w:p>
        </w:tc>
        <w:tc>
          <w:tcPr>
            <w:tcW w:w="0" w:type="auto"/>
            <w:shd w:val="clear" w:color="auto" w:fill="CCEEFF"/>
            <w:tcMar>
              <w:top w:w="40" w:type="dxa"/>
              <w:left w:w="20" w:type="dxa"/>
              <w:bottom w:w="40" w:type="dxa"/>
              <w:right w:w="0" w:type="dxa"/>
            </w:tcMar>
          </w:tcPr>
          <w:p w14:paraId="299C67BB" w14:textId="77777777" w:rsidR="00992A07" w:rsidRDefault="00C4246C">
            <w:pPr>
              <w:textAlignment w:val="top"/>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tcPr>
          <w:p w14:paraId="299C67BC" w14:textId="77777777" w:rsidR="00992A07" w:rsidRDefault="00C4246C">
            <w:pPr>
              <w:jc w:val="right"/>
              <w:textAlignment w:val="top"/>
            </w:pPr>
            <w:r>
              <w:rPr>
                <w:rFonts w:ascii="Arial" w:eastAsia="宋体" w:hAnsi="Arial" w:cs="Arial"/>
                <w:color w:val="000000"/>
                <w:sz w:val="20"/>
                <w:szCs w:val="20"/>
              </w:rPr>
              <w:t>0.13 </w:t>
            </w:r>
          </w:p>
        </w:tc>
        <w:tc>
          <w:tcPr>
            <w:tcW w:w="0" w:type="auto"/>
            <w:shd w:val="clear" w:color="auto" w:fill="CCEEFF"/>
            <w:tcMar>
              <w:top w:w="40" w:type="dxa"/>
              <w:left w:w="0" w:type="dxa"/>
              <w:bottom w:w="40" w:type="dxa"/>
              <w:right w:w="20" w:type="dxa"/>
            </w:tcMar>
          </w:tcPr>
          <w:p w14:paraId="299C67B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BE" w14:textId="77777777" w:rsidR="00992A07" w:rsidRDefault="00992A07">
            <w:pPr>
              <w:rPr>
                <w:rFonts w:ascii="宋体"/>
              </w:rPr>
            </w:pPr>
          </w:p>
        </w:tc>
        <w:tc>
          <w:tcPr>
            <w:tcW w:w="0" w:type="auto"/>
            <w:shd w:val="clear" w:color="auto" w:fill="CCEEFF"/>
            <w:tcMar>
              <w:top w:w="40" w:type="dxa"/>
              <w:left w:w="20" w:type="dxa"/>
              <w:bottom w:w="40" w:type="dxa"/>
              <w:right w:w="0" w:type="dxa"/>
            </w:tcMar>
          </w:tcPr>
          <w:p w14:paraId="299C67BF" w14:textId="77777777" w:rsidR="00992A07" w:rsidRDefault="00C4246C">
            <w:pPr>
              <w:textAlignment w:val="top"/>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tcPr>
          <w:p w14:paraId="299C67C0" w14:textId="77777777" w:rsidR="00992A07" w:rsidRDefault="00C4246C">
            <w:pPr>
              <w:jc w:val="right"/>
              <w:textAlignment w:val="top"/>
            </w:pPr>
            <w:r>
              <w:rPr>
                <w:rFonts w:ascii="Arial" w:eastAsia="宋体" w:hAnsi="Arial" w:cs="Arial"/>
                <w:color w:val="000000"/>
                <w:sz w:val="20"/>
                <w:szCs w:val="20"/>
              </w:rPr>
              <w:t>0.14 </w:t>
            </w:r>
          </w:p>
        </w:tc>
        <w:tc>
          <w:tcPr>
            <w:tcW w:w="0" w:type="auto"/>
            <w:shd w:val="clear" w:color="auto" w:fill="CCEEFF"/>
            <w:tcMar>
              <w:top w:w="40" w:type="dxa"/>
              <w:left w:w="0" w:type="dxa"/>
              <w:bottom w:w="40" w:type="dxa"/>
              <w:right w:w="20" w:type="dxa"/>
            </w:tcMar>
          </w:tcPr>
          <w:p w14:paraId="299C67C1"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C2"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67C3"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7C4" w14:textId="77777777" w:rsidR="00992A07" w:rsidRDefault="00C4246C">
            <w:pPr>
              <w:jc w:val="right"/>
              <w:textAlignment w:val="bottom"/>
            </w:pPr>
            <w:r>
              <w:rPr>
                <w:rFonts w:ascii="Arial" w:eastAsia="宋体" w:hAnsi="Arial" w:cs="Arial"/>
                <w:color w:val="000000"/>
                <w:sz w:val="20"/>
                <w:szCs w:val="20"/>
              </w:rPr>
              <w:t>0.15 </w:t>
            </w:r>
          </w:p>
        </w:tc>
        <w:tc>
          <w:tcPr>
            <w:tcW w:w="0" w:type="auto"/>
            <w:shd w:val="clear" w:color="auto" w:fill="CCEEFF"/>
            <w:tcMar>
              <w:top w:w="40" w:type="dxa"/>
              <w:left w:w="0" w:type="dxa"/>
              <w:bottom w:w="40" w:type="dxa"/>
              <w:right w:w="20" w:type="dxa"/>
            </w:tcMar>
            <w:vAlign w:val="bottom"/>
          </w:tcPr>
          <w:p w14:paraId="299C67C5"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C6"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67C7"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7C8" w14:textId="77777777" w:rsidR="00992A07" w:rsidRDefault="00C4246C">
            <w:pPr>
              <w:jc w:val="right"/>
              <w:textAlignment w:val="bottom"/>
            </w:pPr>
            <w:r>
              <w:rPr>
                <w:rFonts w:ascii="Arial" w:eastAsia="宋体" w:hAnsi="Arial" w:cs="Arial"/>
                <w:color w:val="000000"/>
                <w:sz w:val="20"/>
                <w:szCs w:val="20"/>
              </w:rPr>
              <w:t>0.11 </w:t>
            </w:r>
          </w:p>
        </w:tc>
        <w:tc>
          <w:tcPr>
            <w:tcW w:w="0" w:type="auto"/>
            <w:shd w:val="clear" w:color="auto" w:fill="CCEEFF"/>
            <w:tcMar>
              <w:top w:w="40" w:type="dxa"/>
              <w:left w:w="0" w:type="dxa"/>
              <w:bottom w:w="40" w:type="dxa"/>
              <w:right w:w="20" w:type="dxa"/>
            </w:tcMar>
            <w:vAlign w:val="bottom"/>
          </w:tcPr>
          <w:p w14:paraId="299C67C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CA"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67CB"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7CC" w14:textId="77777777" w:rsidR="00992A07" w:rsidRDefault="00C4246C">
            <w:pPr>
              <w:jc w:val="right"/>
              <w:textAlignment w:val="bottom"/>
            </w:pPr>
            <w:r>
              <w:rPr>
                <w:rFonts w:ascii="Arial" w:eastAsia="宋体" w:hAnsi="Arial" w:cs="Arial"/>
                <w:color w:val="000000"/>
                <w:sz w:val="20"/>
                <w:szCs w:val="20"/>
              </w:rPr>
              <w:t>0.03 </w:t>
            </w:r>
          </w:p>
        </w:tc>
        <w:tc>
          <w:tcPr>
            <w:tcW w:w="0" w:type="auto"/>
            <w:shd w:val="clear" w:color="auto" w:fill="CCEEFF"/>
            <w:tcMar>
              <w:top w:w="40" w:type="dxa"/>
              <w:left w:w="0" w:type="dxa"/>
              <w:bottom w:w="40" w:type="dxa"/>
              <w:right w:w="20" w:type="dxa"/>
            </w:tcMar>
            <w:vAlign w:val="bottom"/>
          </w:tcPr>
          <w:p w14:paraId="299C67CD"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7CE" w14:textId="77777777" w:rsidR="00992A07" w:rsidRDefault="00992A07">
            <w:pPr>
              <w:rPr>
                <w:rFonts w:ascii="宋体"/>
              </w:rPr>
            </w:pPr>
          </w:p>
        </w:tc>
        <w:tc>
          <w:tcPr>
            <w:tcW w:w="0" w:type="auto"/>
            <w:shd w:val="clear" w:color="auto" w:fill="CCEEFF"/>
            <w:tcMar>
              <w:top w:w="40" w:type="dxa"/>
              <w:left w:w="20" w:type="dxa"/>
              <w:bottom w:w="40" w:type="dxa"/>
              <w:right w:w="0" w:type="dxa"/>
            </w:tcMar>
            <w:vAlign w:val="bottom"/>
          </w:tcPr>
          <w:p w14:paraId="299C67CF" w14:textId="77777777" w:rsidR="00992A07" w:rsidRDefault="00C4246C">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9C67D0" w14:textId="77777777" w:rsidR="00992A07" w:rsidRDefault="00C4246C">
            <w:pPr>
              <w:jc w:val="right"/>
              <w:textAlignment w:val="bottom"/>
            </w:pPr>
            <w:r>
              <w:rPr>
                <w:rFonts w:ascii="Arial" w:eastAsia="宋体" w:hAnsi="Arial" w:cs="Arial"/>
                <w:color w:val="000000"/>
                <w:sz w:val="20"/>
                <w:szCs w:val="20"/>
              </w:rPr>
              <w:t>0.01 </w:t>
            </w:r>
          </w:p>
        </w:tc>
        <w:tc>
          <w:tcPr>
            <w:tcW w:w="0" w:type="auto"/>
            <w:shd w:val="clear" w:color="auto" w:fill="CCEEFF"/>
            <w:tcMar>
              <w:top w:w="40" w:type="dxa"/>
              <w:left w:w="0" w:type="dxa"/>
              <w:bottom w:w="40" w:type="dxa"/>
              <w:right w:w="20" w:type="dxa"/>
            </w:tcMar>
            <w:vAlign w:val="bottom"/>
          </w:tcPr>
          <w:p w14:paraId="299C67D1" w14:textId="77777777" w:rsidR="00992A07" w:rsidRDefault="00992A07">
            <w:pPr>
              <w:jc w:val="right"/>
              <w:rPr>
                <w:rFonts w:ascii="宋体"/>
              </w:rPr>
            </w:pPr>
          </w:p>
        </w:tc>
      </w:tr>
      <w:tr w:rsidR="00992A07" w14:paraId="299C67F3" w14:textId="77777777">
        <w:tc>
          <w:tcPr>
            <w:tcW w:w="0" w:type="auto"/>
            <w:gridSpan w:val="3"/>
            <w:shd w:val="clear" w:color="auto" w:fill="FFFFFF"/>
            <w:tcMar>
              <w:top w:w="40" w:type="dxa"/>
              <w:left w:w="380" w:type="dxa"/>
              <w:bottom w:w="40" w:type="dxa"/>
              <w:right w:w="20" w:type="dxa"/>
            </w:tcMar>
          </w:tcPr>
          <w:p w14:paraId="299C67D3" w14:textId="77777777" w:rsidR="00992A07" w:rsidRDefault="00C4246C">
            <w:pPr>
              <w:textAlignment w:val="top"/>
            </w:pPr>
            <w:r>
              <w:rPr>
                <w:rFonts w:ascii="Arial" w:eastAsia="宋体" w:hAnsi="Arial" w:cs="Arial"/>
                <w:color w:val="000000"/>
                <w:sz w:val="20"/>
                <w:szCs w:val="20"/>
              </w:rPr>
              <w:t xml:space="preserve">Diluted </w:t>
            </w:r>
          </w:p>
        </w:tc>
        <w:tc>
          <w:tcPr>
            <w:tcW w:w="0" w:type="auto"/>
            <w:shd w:val="clear" w:color="auto" w:fill="FFFFFF"/>
            <w:tcMar>
              <w:top w:w="40" w:type="dxa"/>
              <w:left w:w="20" w:type="dxa"/>
              <w:bottom w:w="40" w:type="dxa"/>
              <w:right w:w="0" w:type="dxa"/>
            </w:tcMar>
          </w:tcPr>
          <w:p w14:paraId="299C67D4" w14:textId="77777777" w:rsidR="00992A07" w:rsidRDefault="00C4246C">
            <w:pPr>
              <w:textAlignment w:val="top"/>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tcPr>
          <w:p w14:paraId="299C67D5" w14:textId="77777777" w:rsidR="00992A07" w:rsidRDefault="00C4246C">
            <w:pPr>
              <w:jc w:val="right"/>
              <w:textAlignment w:val="top"/>
            </w:pPr>
            <w:r>
              <w:rPr>
                <w:rFonts w:ascii="Arial" w:eastAsia="宋体" w:hAnsi="Arial" w:cs="Arial"/>
                <w:color w:val="000000"/>
                <w:sz w:val="20"/>
                <w:szCs w:val="20"/>
              </w:rPr>
              <w:t>1.45 </w:t>
            </w:r>
          </w:p>
        </w:tc>
        <w:tc>
          <w:tcPr>
            <w:tcW w:w="0" w:type="auto"/>
            <w:shd w:val="clear" w:color="auto" w:fill="FFFFFF"/>
            <w:tcMar>
              <w:top w:w="40" w:type="dxa"/>
              <w:left w:w="0" w:type="dxa"/>
              <w:bottom w:w="40" w:type="dxa"/>
              <w:right w:w="20" w:type="dxa"/>
            </w:tcMar>
          </w:tcPr>
          <w:p w14:paraId="299C67D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D7" w14:textId="77777777" w:rsidR="00992A07" w:rsidRDefault="00992A07">
            <w:pPr>
              <w:rPr>
                <w:rFonts w:ascii="宋体"/>
              </w:rPr>
            </w:pPr>
          </w:p>
        </w:tc>
        <w:tc>
          <w:tcPr>
            <w:tcW w:w="0" w:type="auto"/>
            <w:shd w:val="clear" w:color="auto" w:fill="FFFFFF"/>
            <w:tcMar>
              <w:top w:w="40" w:type="dxa"/>
              <w:left w:w="20" w:type="dxa"/>
              <w:bottom w:w="40" w:type="dxa"/>
              <w:right w:w="0" w:type="dxa"/>
            </w:tcMar>
          </w:tcPr>
          <w:p w14:paraId="299C67D8" w14:textId="77777777" w:rsidR="00992A07" w:rsidRDefault="00C4246C">
            <w:pPr>
              <w:textAlignment w:val="top"/>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tcPr>
          <w:p w14:paraId="299C67D9" w14:textId="77777777" w:rsidR="00992A07" w:rsidRDefault="00C4246C">
            <w:pPr>
              <w:jc w:val="right"/>
              <w:textAlignment w:val="top"/>
            </w:pPr>
            <w:r>
              <w:rPr>
                <w:rFonts w:ascii="Arial" w:eastAsia="宋体" w:hAnsi="Arial" w:cs="Arial"/>
                <w:color w:val="000000"/>
                <w:sz w:val="20"/>
                <w:szCs w:val="20"/>
              </w:rPr>
              <w:t>0.32 </w:t>
            </w:r>
          </w:p>
        </w:tc>
        <w:tc>
          <w:tcPr>
            <w:tcW w:w="0" w:type="auto"/>
            <w:shd w:val="clear" w:color="auto" w:fill="FFFFFF"/>
            <w:tcMar>
              <w:top w:w="40" w:type="dxa"/>
              <w:left w:w="0" w:type="dxa"/>
              <w:bottom w:w="40" w:type="dxa"/>
              <w:right w:w="20" w:type="dxa"/>
            </w:tcMar>
          </w:tcPr>
          <w:p w14:paraId="299C67D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DB" w14:textId="77777777" w:rsidR="00992A07" w:rsidRDefault="00992A07">
            <w:pPr>
              <w:rPr>
                <w:rFonts w:ascii="宋体"/>
              </w:rPr>
            </w:pPr>
          </w:p>
        </w:tc>
        <w:tc>
          <w:tcPr>
            <w:tcW w:w="0" w:type="auto"/>
            <w:shd w:val="clear" w:color="auto" w:fill="FFFFFF"/>
            <w:tcMar>
              <w:top w:w="40" w:type="dxa"/>
              <w:left w:w="20" w:type="dxa"/>
              <w:bottom w:w="40" w:type="dxa"/>
              <w:right w:w="0" w:type="dxa"/>
            </w:tcMar>
          </w:tcPr>
          <w:p w14:paraId="299C67DC" w14:textId="77777777" w:rsidR="00992A07" w:rsidRDefault="00C4246C">
            <w:pPr>
              <w:textAlignment w:val="top"/>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tcPr>
          <w:p w14:paraId="299C67DD" w14:textId="77777777" w:rsidR="00992A07" w:rsidRDefault="00C4246C">
            <w:pPr>
              <w:jc w:val="right"/>
              <w:textAlignment w:val="top"/>
            </w:pPr>
            <w:r>
              <w:rPr>
                <w:rFonts w:ascii="Arial" w:eastAsia="宋体" w:hAnsi="Arial" w:cs="Arial"/>
                <w:color w:val="000000"/>
                <w:sz w:val="20"/>
                <w:szCs w:val="20"/>
              </w:rPr>
              <w:t>0.13 </w:t>
            </w:r>
          </w:p>
        </w:tc>
        <w:tc>
          <w:tcPr>
            <w:tcW w:w="0" w:type="auto"/>
            <w:shd w:val="clear" w:color="auto" w:fill="FFFFFF"/>
            <w:tcMar>
              <w:top w:w="40" w:type="dxa"/>
              <w:left w:w="0" w:type="dxa"/>
              <w:bottom w:w="40" w:type="dxa"/>
              <w:right w:w="20" w:type="dxa"/>
            </w:tcMar>
          </w:tcPr>
          <w:p w14:paraId="299C67D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DF" w14:textId="77777777" w:rsidR="00992A07" w:rsidRDefault="00992A07">
            <w:pPr>
              <w:rPr>
                <w:rFonts w:ascii="宋体"/>
              </w:rPr>
            </w:pPr>
          </w:p>
        </w:tc>
        <w:tc>
          <w:tcPr>
            <w:tcW w:w="0" w:type="auto"/>
            <w:shd w:val="clear" w:color="auto" w:fill="FFFFFF"/>
            <w:tcMar>
              <w:top w:w="40" w:type="dxa"/>
              <w:left w:w="20" w:type="dxa"/>
              <w:bottom w:w="40" w:type="dxa"/>
              <w:right w:w="0" w:type="dxa"/>
            </w:tcMar>
          </w:tcPr>
          <w:p w14:paraId="299C67E0" w14:textId="77777777" w:rsidR="00992A07" w:rsidRDefault="00C4246C">
            <w:pPr>
              <w:textAlignment w:val="top"/>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tcPr>
          <w:p w14:paraId="299C67E1" w14:textId="77777777" w:rsidR="00992A07" w:rsidRDefault="00C4246C">
            <w:pPr>
              <w:jc w:val="right"/>
              <w:textAlignment w:val="top"/>
            </w:pPr>
            <w:r>
              <w:rPr>
                <w:rFonts w:ascii="Arial" w:eastAsia="宋体" w:hAnsi="Arial" w:cs="Arial"/>
                <w:color w:val="000000"/>
                <w:sz w:val="20"/>
                <w:szCs w:val="20"/>
              </w:rPr>
              <w:t>0.14 </w:t>
            </w:r>
          </w:p>
        </w:tc>
        <w:tc>
          <w:tcPr>
            <w:tcW w:w="0" w:type="auto"/>
            <w:shd w:val="clear" w:color="auto" w:fill="FFFFFF"/>
            <w:tcMar>
              <w:top w:w="40" w:type="dxa"/>
              <w:left w:w="0" w:type="dxa"/>
              <w:bottom w:w="40" w:type="dxa"/>
              <w:right w:w="20" w:type="dxa"/>
            </w:tcMar>
          </w:tcPr>
          <w:p w14:paraId="299C67E2"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E3"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67E4"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67E5" w14:textId="77777777" w:rsidR="00992A07" w:rsidRDefault="00C4246C">
            <w:pPr>
              <w:jc w:val="right"/>
              <w:textAlignment w:val="bottom"/>
            </w:pPr>
            <w:r>
              <w:rPr>
                <w:rFonts w:ascii="Arial" w:eastAsia="宋体" w:hAnsi="Arial" w:cs="Arial"/>
                <w:color w:val="000000"/>
                <w:sz w:val="20"/>
                <w:szCs w:val="20"/>
              </w:rPr>
              <w:t>0.15 </w:t>
            </w:r>
          </w:p>
        </w:tc>
        <w:tc>
          <w:tcPr>
            <w:tcW w:w="0" w:type="auto"/>
            <w:shd w:val="clear" w:color="auto" w:fill="FFFFFF"/>
            <w:tcMar>
              <w:top w:w="40" w:type="dxa"/>
              <w:left w:w="0" w:type="dxa"/>
              <w:bottom w:w="40" w:type="dxa"/>
              <w:right w:w="20" w:type="dxa"/>
            </w:tcMar>
            <w:vAlign w:val="bottom"/>
          </w:tcPr>
          <w:p w14:paraId="299C67E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E7"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67E8"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67E9" w14:textId="77777777" w:rsidR="00992A07" w:rsidRDefault="00C4246C">
            <w:pPr>
              <w:jc w:val="right"/>
              <w:textAlignment w:val="bottom"/>
            </w:pPr>
            <w:r>
              <w:rPr>
                <w:rFonts w:ascii="Arial" w:eastAsia="宋体" w:hAnsi="Arial" w:cs="Arial"/>
                <w:color w:val="000000"/>
                <w:sz w:val="20"/>
                <w:szCs w:val="20"/>
              </w:rPr>
              <w:t>0.11 </w:t>
            </w:r>
          </w:p>
        </w:tc>
        <w:tc>
          <w:tcPr>
            <w:tcW w:w="0" w:type="auto"/>
            <w:shd w:val="clear" w:color="auto" w:fill="FFFFFF"/>
            <w:tcMar>
              <w:top w:w="40" w:type="dxa"/>
              <w:left w:w="0" w:type="dxa"/>
              <w:bottom w:w="40" w:type="dxa"/>
              <w:right w:w="20" w:type="dxa"/>
            </w:tcMar>
            <w:vAlign w:val="bottom"/>
          </w:tcPr>
          <w:p w14:paraId="299C67E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EB"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67EC"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67ED" w14:textId="77777777" w:rsidR="00992A07" w:rsidRDefault="00C4246C">
            <w:pPr>
              <w:jc w:val="right"/>
              <w:textAlignment w:val="bottom"/>
            </w:pPr>
            <w:r>
              <w:rPr>
                <w:rFonts w:ascii="Arial" w:eastAsia="宋体" w:hAnsi="Arial" w:cs="Arial"/>
                <w:color w:val="000000"/>
                <w:sz w:val="20"/>
                <w:szCs w:val="20"/>
              </w:rPr>
              <w:t>0.03 </w:t>
            </w:r>
          </w:p>
        </w:tc>
        <w:tc>
          <w:tcPr>
            <w:tcW w:w="0" w:type="auto"/>
            <w:shd w:val="clear" w:color="auto" w:fill="FFFFFF"/>
            <w:tcMar>
              <w:top w:w="40" w:type="dxa"/>
              <w:left w:w="0" w:type="dxa"/>
              <w:bottom w:w="40" w:type="dxa"/>
              <w:right w:w="20" w:type="dxa"/>
            </w:tcMar>
            <w:vAlign w:val="bottom"/>
          </w:tcPr>
          <w:p w14:paraId="299C67EE"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7EF" w14:textId="77777777" w:rsidR="00992A07" w:rsidRDefault="00992A07">
            <w:pPr>
              <w:rPr>
                <w:rFonts w:ascii="宋体"/>
              </w:rPr>
            </w:pPr>
          </w:p>
        </w:tc>
        <w:tc>
          <w:tcPr>
            <w:tcW w:w="0" w:type="auto"/>
            <w:shd w:val="clear" w:color="auto" w:fill="FFFFFF"/>
            <w:tcMar>
              <w:top w:w="40" w:type="dxa"/>
              <w:left w:w="20" w:type="dxa"/>
              <w:bottom w:w="40" w:type="dxa"/>
              <w:right w:w="0" w:type="dxa"/>
            </w:tcMar>
            <w:vAlign w:val="bottom"/>
          </w:tcPr>
          <w:p w14:paraId="299C67F0" w14:textId="77777777" w:rsidR="00992A07" w:rsidRDefault="00C4246C">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99C67F1" w14:textId="77777777" w:rsidR="00992A07" w:rsidRDefault="00C4246C">
            <w:pPr>
              <w:jc w:val="right"/>
              <w:textAlignment w:val="bottom"/>
            </w:pPr>
            <w:r>
              <w:rPr>
                <w:rFonts w:ascii="Arial" w:eastAsia="宋体" w:hAnsi="Arial" w:cs="Arial"/>
                <w:color w:val="000000"/>
                <w:sz w:val="20"/>
                <w:szCs w:val="20"/>
              </w:rPr>
              <w:t>0.01 </w:t>
            </w:r>
          </w:p>
        </w:tc>
        <w:tc>
          <w:tcPr>
            <w:tcW w:w="0" w:type="auto"/>
            <w:shd w:val="clear" w:color="auto" w:fill="FFFFFF"/>
            <w:tcMar>
              <w:top w:w="40" w:type="dxa"/>
              <w:left w:w="0" w:type="dxa"/>
              <w:bottom w:w="40" w:type="dxa"/>
              <w:right w:w="20" w:type="dxa"/>
            </w:tcMar>
            <w:vAlign w:val="bottom"/>
          </w:tcPr>
          <w:p w14:paraId="299C67F2" w14:textId="77777777" w:rsidR="00992A07" w:rsidRDefault="00992A07">
            <w:pPr>
              <w:jc w:val="right"/>
              <w:rPr>
                <w:rFonts w:ascii="宋体"/>
              </w:rPr>
            </w:pPr>
          </w:p>
        </w:tc>
      </w:tr>
      <w:tr w:rsidR="00992A07" w14:paraId="299C6804" w14:textId="77777777">
        <w:tc>
          <w:tcPr>
            <w:tcW w:w="0" w:type="auto"/>
            <w:gridSpan w:val="3"/>
            <w:shd w:val="clear" w:color="auto" w:fill="CCEEFF"/>
            <w:tcMar>
              <w:top w:w="40" w:type="dxa"/>
              <w:left w:w="20" w:type="dxa"/>
              <w:bottom w:w="40" w:type="dxa"/>
              <w:right w:w="20" w:type="dxa"/>
            </w:tcMar>
          </w:tcPr>
          <w:p w14:paraId="299C67F4" w14:textId="77777777" w:rsidR="00992A07" w:rsidRDefault="00C4246C">
            <w:pPr>
              <w:textAlignment w:val="top"/>
            </w:pPr>
            <w:r>
              <w:rPr>
                <w:rFonts w:ascii="Arial" w:eastAsia="宋体" w:hAnsi="Arial" w:cs="Arial"/>
                <w:color w:val="000000"/>
                <w:sz w:val="20"/>
                <w:szCs w:val="20"/>
              </w:rPr>
              <w:t>Shares used in per share calculation</w:t>
            </w:r>
          </w:p>
        </w:tc>
        <w:tc>
          <w:tcPr>
            <w:tcW w:w="0" w:type="auto"/>
            <w:gridSpan w:val="3"/>
            <w:shd w:val="clear" w:color="auto" w:fill="CCEEFF"/>
            <w:tcMar>
              <w:top w:w="0" w:type="dxa"/>
              <w:left w:w="20" w:type="dxa"/>
              <w:bottom w:w="0" w:type="dxa"/>
              <w:right w:w="20" w:type="dxa"/>
            </w:tcMar>
          </w:tcPr>
          <w:p w14:paraId="299C67F5"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7F6"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7F7"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7F8"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7F9"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7FA"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7FB"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7FC"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7FD"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7FE"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7FF"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800"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801"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802" w14:textId="77777777" w:rsidR="00992A07" w:rsidRDefault="00992A07">
            <w:pPr>
              <w:rPr>
                <w:rFonts w:ascii="宋体"/>
              </w:rPr>
            </w:pPr>
          </w:p>
        </w:tc>
        <w:tc>
          <w:tcPr>
            <w:tcW w:w="0" w:type="auto"/>
            <w:gridSpan w:val="3"/>
            <w:shd w:val="clear" w:color="auto" w:fill="CCEEFF"/>
            <w:tcMar>
              <w:top w:w="0" w:type="dxa"/>
              <w:left w:w="20" w:type="dxa"/>
              <w:bottom w:w="0" w:type="dxa"/>
              <w:right w:w="20" w:type="dxa"/>
            </w:tcMar>
          </w:tcPr>
          <w:p w14:paraId="299C6803" w14:textId="77777777" w:rsidR="00992A07" w:rsidRDefault="00992A07">
            <w:pPr>
              <w:rPr>
                <w:rFonts w:ascii="宋体"/>
              </w:rPr>
            </w:pPr>
          </w:p>
        </w:tc>
      </w:tr>
      <w:tr w:rsidR="00992A07" w14:paraId="299C681D" w14:textId="77777777">
        <w:tc>
          <w:tcPr>
            <w:tcW w:w="0" w:type="auto"/>
            <w:gridSpan w:val="3"/>
            <w:shd w:val="clear" w:color="auto" w:fill="FFFFFF"/>
            <w:tcMar>
              <w:top w:w="40" w:type="dxa"/>
              <w:left w:w="380" w:type="dxa"/>
              <w:bottom w:w="40" w:type="dxa"/>
              <w:right w:w="20" w:type="dxa"/>
            </w:tcMar>
          </w:tcPr>
          <w:p w14:paraId="299C6805" w14:textId="77777777" w:rsidR="00992A07" w:rsidRDefault="00C4246C">
            <w:pPr>
              <w:textAlignment w:val="top"/>
            </w:pPr>
            <w:r>
              <w:rPr>
                <w:rFonts w:ascii="Arial" w:eastAsia="宋体" w:hAnsi="Arial" w:cs="Arial"/>
                <w:color w:val="000000"/>
                <w:sz w:val="20"/>
                <w:szCs w:val="20"/>
              </w:rPr>
              <w:t>Basic</w:t>
            </w:r>
          </w:p>
        </w:tc>
        <w:tc>
          <w:tcPr>
            <w:tcW w:w="0" w:type="auto"/>
            <w:gridSpan w:val="2"/>
            <w:shd w:val="clear" w:color="auto" w:fill="FFFFFF"/>
            <w:tcMar>
              <w:top w:w="40" w:type="dxa"/>
              <w:left w:w="20" w:type="dxa"/>
              <w:bottom w:w="40" w:type="dxa"/>
              <w:right w:w="0" w:type="dxa"/>
            </w:tcMar>
          </w:tcPr>
          <w:p w14:paraId="299C6806" w14:textId="77777777" w:rsidR="00992A07" w:rsidRDefault="00C4246C">
            <w:pPr>
              <w:jc w:val="right"/>
              <w:textAlignment w:val="top"/>
            </w:pPr>
            <w:r>
              <w:rPr>
                <w:rFonts w:ascii="Arial" w:eastAsia="宋体" w:hAnsi="Arial" w:cs="Arial"/>
                <w:color w:val="000000"/>
                <w:sz w:val="20"/>
                <w:szCs w:val="20"/>
              </w:rPr>
              <w:t>1,205 </w:t>
            </w:r>
          </w:p>
        </w:tc>
        <w:tc>
          <w:tcPr>
            <w:tcW w:w="0" w:type="auto"/>
            <w:shd w:val="clear" w:color="auto" w:fill="FFFFFF"/>
            <w:tcMar>
              <w:top w:w="40" w:type="dxa"/>
              <w:left w:w="0" w:type="dxa"/>
              <w:bottom w:w="40" w:type="dxa"/>
              <w:right w:w="20" w:type="dxa"/>
            </w:tcMar>
          </w:tcPr>
          <w:p w14:paraId="299C6807"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808"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tcPr>
          <w:p w14:paraId="299C6809" w14:textId="77777777" w:rsidR="00992A07" w:rsidRDefault="00C4246C">
            <w:pPr>
              <w:jc w:val="right"/>
              <w:textAlignment w:val="top"/>
            </w:pPr>
            <w:r>
              <w:rPr>
                <w:rFonts w:ascii="Arial" w:eastAsia="宋体" w:hAnsi="Arial" w:cs="Arial"/>
                <w:color w:val="000000"/>
                <w:sz w:val="20"/>
                <w:szCs w:val="20"/>
              </w:rPr>
              <w:t>1,184 </w:t>
            </w:r>
          </w:p>
        </w:tc>
        <w:tc>
          <w:tcPr>
            <w:tcW w:w="0" w:type="auto"/>
            <w:shd w:val="clear" w:color="auto" w:fill="FFFFFF"/>
            <w:tcMar>
              <w:top w:w="40" w:type="dxa"/>
              <w:left w:w="0" w:type="dxa"/>
              <w:bottom w:w="40" w:type="dxa"/>
              <w:right w:w="20" w:type="dxa"/>
            </w:tcMar>
          </w:tcPr>
          <w:p w14:paraId="299C680A"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80B"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tcPr>
          <w:p w14:paraId="299C680C" w14:textId="77777777" w:rsidR="00992A07" w:rsidRDefault="00C4246C">
            <w:pPr>
              <w:jc w:val="right"/>
              <w:textAlignment w:val="top"/>
            </w:pPr>
            <w:r>
              <w:rPr>
                <w:rFonts w:ascii="Arial" w:eastAsia="宋体" w:hAnsi="Arial" w:cs="Arial"/>
                <w:color w:val="000000"/>
                <w:sz w:val="20"/>
                <w:szCs w:val="20"/>
              </w:rPr>
              <w:t>1,174 </w:t>
            </w:r>
          </w:p>
        </w:tc>
        <w:tc>
          <w:tcPr>
            <w:tcW w:w="0" w:type="auto"/>
            <w:shd w:val="clear" w:color="auto" w:fill="FFFFFF"/>
            <w:tcMar>
              <w:top w:w="40" w:type="dxa"/>
              <w:left w:w="0" w:type="dxa"/>
              <w:bottom w:w="40" w:type="dxa"/>
              <w:right w:w="20" w:type="dxa"/>
            </w:tcMar>
          </w:tcPr>
          <w:p w14:paraId="299C680D"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80E"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tcPr>
          <w:p w14:paraId="299C680F" w14:textId="77777777" w:rsidR="00992A07" w:rsidRDefault="00C4246C">
            <w:pPr>
              <w:jc w:val="right"/>
              <w:textAlignment w:val="top"/>
            </w:pPr>
            <w:r>
              <w:rPr>
                <w:rFonts w:ascii="Arial" w:eastAsia="宋体" w:hAnsi="Arial" w:cs="Arial"/>
                <w:color w:val="000000"/>
                <w:sz w:val="20"/>
                <w:szCs w:val="20"/>
              </w:rPr>
              <w:t>1,170 </w:t>
            </w:r>
          </w:p>
        </w:tc>
        <w:tc>
          <w:tcPr>
            <w:tcW w:w="0" w:type="auto"/>
            <w:shd w:val="clear" w:color="auto" w:fill="FFFFFF"/>
            <w:tcMar>
              <w:top w:w="40" w:type="dxa"/>
              <w:left w:w="0" w:type="dxa"/>
              <w:bottom w:w="40" w:type="dxa"/>
              <w:right w:w="20" w:type="dxa"/>
            </w:tcMar>
          </w:tcPr>
          <w:p w14:paraId="299C6810"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811"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812" w14:textId="77777777" w:rsidR="00992A07" w:rsidRDefault="00C4246C">
            <w:pPr>
              <w:jc w:val="right"/>
              <w:textAlignment w:val="bottom"/>
            </w:pPr>
            <w:r>
              <w:rPr>
                <w:rFonts w:ascii="Arial" w:eastAsia="宋体" w:hAnsi="Arial" w:cs="Arial"/>
                <w:color w:val="000000"/>
                <w:sz w:val="20"/>
                <w:szCs w:val="20"/>
              </w:rPr>
              <w:t>1,140 </w:t>
            </w:r>
          </w:p>
        </w:tc>
        <w:tc>
          <w:tcPr>
            <w:tcW w:w="0" w:type="auto"/>
            <w:shd w:val="clear" w:color="auto" w:fill="FFFFFF"/>
            <w:tcMar>
              <w:top w:w="40" w:type="dxa"/>
              <w:left w:w="0" w:type="dxa"/>
              <w:bottom w:w="40" w:type="dxa"/>
              <w:right w:w="20" w:type="dxa"/>
            </w:tcMar>
            <w:vAlign w:val="bottom"/>
          </w:tcPr>
          <w:p w14:paraId="299C6813"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814"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815" w14:textId="77777777" w:rsidR="00992A07" w:rsidRDefault="00C4246C">
            <w:pPr>
              <w:jc w:val="right"/>
              <w:textAlignment w:val="bottom"/>
            </w:pPr>
            <w:r>
              <w:rPr>
                <w:rFonts w:ascii="Arial" w:eastAsia="宋体" w:hAnsi="Arial" w:cs="Arial"/>
                <w:color w:val="000000"/>
                <w:sz w:val="20"/>
                <w:szCs w:val="20"/>
              </w:rPr>
              <w:t>1,097 </w:t>
            </w:r>
          </w:p>
        </w:tc>
        <w:tc>
          <w:tcPr>
            <w:tcW w:w="0" w:type="auto"/>
            <w:shd w:val="clear" w:color="auto" w:fill="FFFFFF"/>
            <w:tcMar>
              <w:top w:w="40" w:type="dxa"/>
              <w:left w:w="0" w:type="dxa"/>
              <w:bottom w:w="40" w:type="dxa"/>
              <w:right w:w="20" w:type="dxa"/>
            </w:tcMar>
            <w:vAlign w:val="bottom"/>
          </w:tcPr>
          <w:p w14:paraId="299C6816"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817"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818" w14:textId="77777777" w:rsidR="00992A07" w:rsidRDefault="00C4246C">
            <w:pPr>
              <w:jc w:val="right"/>
              <w:textAlignment w:val="bottom"/>
            </w:pPr>
            <w:r>
              <w:rPr>
                <w:rFonts w:ascii="Arial" w:eastAsia="宋体" w:hAnsi="Arial" w:cs="Arial"/>
                <w:color w:val="000000"/>
                <w:sz w:val="20"/>
                <w:szCs w:val="20"/>
              </w:rPr>
              <w:t>1,084 </w:t>
            </w:r>
          </w:p>
        </w:tc>
        <w:tc>
          <w:tcPr>
            <w:tcW w:w="0" w:type="auto"/>
            <w:shd w:val="clear" w:color="auto" w:fill="FFFFFF"/>
            <w:tcMar>
              <w:top w:w="40" w:type="dxa"/>
              <w:left w:w="0" w:type="dxa"/>
              <w:bottom w:w="40" w:type="dxa"/>
              <w:right w:w="20" w:type="dxa"/>
            </w:tcMar>
            <w:vAlign w:val="bottom"/>
          </w:tcPr>
          <w:p w14:paraId="299C6819" w14:textId="77777777" w:rsidR="00992A07" w:rsidRDefault="00992A07">
            <w:pPr>
              <w:jc w:val="right"/>
              <w:rPr>
                <w:rFonts w:ascii="宋体"/>
              </w:rPr>
            </w:pPr>
          </w:p>
        </w:tc>
        <w:tc>
          <w:tcPr>
            <w:tcW w:w="0" w:type="auto"/>
            <w:gridSpan w:val="3"/>
            <w:shd w:val="clear" w:color="auto" w:fill="FFFFFF"/>
            <w:tcMar>
              <w:top w:w="0" w:type="dxa"/>
              <w:left w:w="20" w:type="dxa"/>
              <w:bottom w:w="0" w:type="dxa"/>
              <w:right w:w="20" w:type="dxa"/>
            </w:tcMar>
          </w:tcPr>
          <w:p w14:paraId="299C681A" w14:textId="77777777" w:rsidR="00992A07" w:rsidRDefault="00992A07">
            <w:pPr>
              <w:rPr>
                <w:rFonts w:ascii="宋体"/>
              </w:rPr>
            </w:pPr>
          </w:p>
        </w:tc>
        <w:tc>
          <w:tcPr>
            <w:tcW w:w="0" w:type="auto"/>
            <w:gridSpan w:val="2"/>
            <w:shd w:val="clear" w:color="auto" w:fill="FFFFFF"/>
            <w:tcMar>
              <w:top w:w="40" w:type="dxa"/>
              <w:left w:w="20" w:type="dxa"/>
              <w:bottom w:w="40" w:type="dxa"/>
              <w:right w:w="0" w:type="dxa"/>
            </w:tcMar>
            <w:vAlign w:val="bottom"/>
          </w:tcPr>
          <w:p w14:paraId="299C681B" w14:textId="77777777" w:rsidR="00992A07" w:rsidRDefault="00C4246C">
            <w:pPr>
              <w:jc w:val="right"/>
              <w:textAlignment w:val="bottom"/>
            </w:pPr>
            <w:r>
              <w:rPr>
                <w:rFonts w:ascii="Arial" w:eastAsia="宋体" w:hAnsi="Arial" w:cs="Arial"/>
                <w:color w:val="000000"/>
                <w:sz w:val="20"/>
                <w:szCs w:val="20"/>
              </w:rPr>
              <w:t>1,044 </w:t>
            </w:r>
          </w:p>
        </w:tc>
        <w:tc>
          <w:tcPr>
            <w:tcW w:w="0" w:type="auto"/>
            <w:shd w:val="clear" w:color="auto" w:fill="FFFFFF"/>
            <w:tcMar>
              <w:top w:w="40" w:type="dxa"/>
              <w:left w:w="0" w:type="dxa"/>
              <w:bottom w:w="40" w:type="dxa"/>
              <w:right w:w="20" w:type="dxa"/>
            </w:tcMar>
            <w:vAlign w:val="bottom"/>
          </w:tcPr>
          <w:p w14:paraId="299C681C" w14:textId="77777777" w:rsidR="00992A07" w:rsidRDefault="00992A07">
            <w:pPr>
              <w:jc w:val="right"/>
              <w:rPr>
                <w:rFonts w:ascii="宋体"/>
              </w:rPr>
            </w:pPr>
          </w:p>
        </w:tc>
      </w:tr>
      <w:tr w:rsidR="00992A07" w14:paraId="299C6836" w14:textId="77777777">
        <w:tc>
          <w:tcPr>
            <w:tcW w:w="0" w:type="auto"/>
            <w:gridSpan w:val="3"/>
            <w:shd w:val="clear" w:color="auto" w:fill="CCEEFF"/>
            <w:tcMar>
              <w:top w:w="40" w:type="dxa"/>
              <w:left w:w="380" w:type="dxa"/>
              <w:bottom w:w="40" w:type="dxa"/>
              <w:right w:w="20" w:type="dxa"/>
            </w:tcMar>
          </w:tcPr>
          <w:p w14:paraId="299C681E" w14:textId="77777777" w:rsidR="00992A07" w:rsidRDefault="00C4246C">
            <w:pPr>
              <w:textAlignment w:val="top"/>
            </w:pPr>
            <w:r>
              <w:rPr>
                <w:rFonts w:ascii="Arial" w:eastAsia="宋体" w:hAnsi="Arial" w:cs="Arial"/>
                <w:color w:val="000000"/>
                <w:sz w:val="20"/>
                <w:szCs w:val="20"/>
              </w:rPr>
              <w:t>Diluted</w:t>
            </w:r>
          </w:p>
        </w:tc>
        <w:tc>
          <w:tcPr>
            <w:tcW w:w="0" w:type="auto"/>
            <w:gridSpan w:val="2"/>
            <w:shd w:val="clear" w:color="auto" w:fill="CCEEFF"/>
            <w:tcMar>
              <w:top w:w="40" w:type="dxa"/>
              <w:left w:w="20" w:type="dxa"/>
              <w:bottom w:w="40" w:type="dxa"/>
              <w:right w:w="0" w:type="dxa"/>
            </w:tcMar>
          </w:tcPr>
          <w:p w14:paraId="299C681F" w14:textId="77777777" w:rsidR="00992A07" w:rsidRDefault="00C4246C">
            <w:pPr>
              <w:jc w:val="right"/>
              <w:textAlignment w:val="top"/>
            </w:pPr>
            <w:r>
              <w:rPr>
                <w:rFonts w:ascii="Arial" w:eastAsia="宋体" w:hAnsi="Arial" w:cs="Arial"/>
                <w:color w:val="000000"/>
                <w:sz w:val="20"/>
                <w:szCs w:val="20"/>
              </w:rPr>
              <w:t>1,226 </w:t>
            </w:r>
          </w:p>
        </w:tc>
        <w:tc>
          <w:tcPr>
            <w:tcW w:w="0" w:type="auto"/>
            <w:shd w:val="clear" w:color="auto" w:fill="CCEEFF"/>
            <w:tcMar>
              <w:top w:w="40" w:type="dxa"/>
              <w:left w:w="0" w:type="dxa"/>
              <w:bottom w:w="40" w:type="dxa"/>
              <w:right w:w="20" w:type="dxa"/>
            </w:tcMar>
          </w:tcPr>
          <w:p w14:paraId="299C6820"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821"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tcPr>
          <w:p w14:paraId="299C6822" w14:textId="77777777" w:rsidR="00992A07" w:rsidRDefault="00C4246C">
            <w:pPr>
              <w:jc w:val="right"/>
              <w:textAlignment w:val="top"/>
            </w:pPr>
            <w:r>
              <w:rPr>
                <w:rFonts w:ascii="Arial" w:eastAsia="宋体" w:hAnsi="Arial" w:cs="Arial"/>
                <w:color w:val="000000"/>
                <w:sz w:val="20"/>
                <w:szCs w:val="20"/>
              </w:rPr>
              <w:t>1,215 </w:t>
            </w:r>
          </w:p>
        </w:tc>
        <w:tc>
          <w:tcPr>
            <w:tcW w:w="0" w:type="auto"/>
            <w:shd w:val="clear" w:color="auto" w:fill="CCEEFF"/>
            <w:tcMar>
              <w:top w:w="40" w:type="dxa"/>
              <w:left w:w="0" w:type="dxa"/>
              <w:bottom w:w="40" w:type="dxa"/>
              <w:right w:w="20" w:type="dxa"/>
            </w:tcMar>
          </w:tcPr>
          <w:p w14:paraId="299C6823"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824"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tcPr>
          <w:p w14:paraId="299C6825" w14:textId="77777777" w:rsidR="00992A07" w:rsidRDefault="00C4246C">
            <w:pPr>
              <w:jc w:val="right"/>
              <w:textAlignment w:val="top"/>
            </w:pPr>
            <w:r>
              <w:rPr>
                <w:rFonts w:ascii="Arial" w:eastAsia="宋体" w:hAnsi="Arial" w:cs="Arial"/>
                <w:color w:val="000000"/>
                <w:sz w:val="20"/>
                <w:szCs w:val="20"/>
              </w:rPr>
              <w:t>1,227 </w:t>
            </w:r>
          </w:p>
        </w:tc>
        <w:tc>
          <w:tcPr>
            <w:tcW w:w="0" w:type="auto"/>
            <w:shd w:val="clear" w:color="auto" w:fill="CCEEFF"/>
            <w:tcMar>
              <w:top w:w="40" w:type="dxa"/>
              <w:left w:w="0" w:type="dxa"/>
              <w:bottom w:w="40" w:type="dxa"/>
              <w:right w:w="20" w:type="dxa"/>
            </w:tcMar>
          </w:tcPr>
          <w:p w14:paraId="299C6826"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827"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tcPr>
          <w:p w14:paraId="299C6828" w14:textId="77777777" w:rsidR="00992A07" w:rsidRDefault="00C4246C">
            <w:pPr>
              <w:jc w:val="right"/>
              <w:textAlignment w:val="top"/>
            </w:pPr>
            <w:r>
              <w:rPr>
                <w:rFonts w:ascii="Arial" w:eastAsia="宋体" w:hAnsi="Arial" w:cs="Arial"/>
                <w:color w:val="000000"/>
                <w:sz w:val="20"/>
                <w:szCs w:val="20"/>
              </w:rPr>
              <w:t>1,224 </w:t>
            </w:r>
          </w:p>
        </w:tc>
        <w:tc>
          <w:tcPr>
            <w:tcW w:w="0" w:type="auto"/>
            <w:shd w:val="clear" w:color="auto" w:fill="CCEEFF"/>
            <w:tcMar>
              <w:top w:w="40" w:type="dxa"/>
              <w:left w:w="0" w:type="dxa"/>
              <w:bottom w:w="40" w:type="dxa"/>
              <w:right w:w="20" w:type="dxa"/>
            </w:tcMar>
          </w:tcPr>
          <w:p w14:paraId="299C6829"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82A"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82B" w14:textId="77777777" w:rsidR="00992A07" w:rsidRDefault="00C4246C">
            <w:pPr>
              <w:jc w:val="right"/>
              <w:textAlignment w:val="bottom"/>
            </w:pPr>
            <w:r>
              <w:rPr>
                <w:rFonts w:ascii="Arial" w:eastAsia="宋体" w:hAnsi="Arial" w:cs="Arial"/>
                <w:color w:val="000000"/>
                <w:sz w:val="20"/>
                <w:szCs w:val="20"/>
              </w:rPr>
              <w:t>1,188 </w:t>
            </w:r>
          </w:p>
        </w:tc>
        <w:tc>
          <w:tcPr>
            <w:tcW w:w="0" w:type="auto"/>
            <w:shd w:val="clear" w:color="auto" w:fill="CCEEFF"/>
            <w:tcMar>
              <w:top w:w="40" w:type="dxa"/>
              <w:left w:w="0" w:type="dxa"/>
              <w:bottom w:w="40" w:type="dxa"/>
              <w:right w:w="20" w:type="dxa"/>
            </w:tcMar>
            <w:vAlign w:val="bottom"/>
          </w:tcPr>
          <w:p w14:paraId="299C682C"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82D"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82E" w14:textId="77777777" w:rsidR="00992A07" w:rsidRDefault="00C4246C">
            <w:pPr>
              <w:jc w:val="right"/>
              <w:textAlignment w:val="bottom"/>
            </w:pPr>
            <w:r>
              <w:rPr>
                <w:rFonts w:ascii="Arial" w:eastAsia="宋体" w:hAnsi="Arial" w:cs="Arial"/>
                <w:color w:val="000000"/>
                <w:sz w:val="20"/>
                <w:szCs w:val="20"/>
              </w:rPr>
              <w:t>1,117 </w:t>
            </w:r>
          </w:p>
        </w:tc>
        <w:tc>
          <w:tcPr>
            <w:tcW w:w="0" w:type="auto"/>
            <w:shd w:val="clear" w:color="auto" w:fill="CCEEFF"/>
            <w:tcMar>
              <w:top w:w="40" w:type="dxa"/>
              <w:left w:w="0" w:type="dxa"/>
              <w:bottom w:w="40" w:type="dxa"/>
              <w:right w:w="20" w:type="dxa"/>
            </w:tcMar>
            <w:vAlign w:val="bottom"/>
          </w:tcPr>
          <w:p w14:paraId="299C682F"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830"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831" w14:textId="77777777" w:rsidR="00992A07" w:rsidRDefault="00C4246C">
            <w:pPr>
              <w:jc w:val="right"/>
              <w:textAlignment w:val="bottom"/>
            </w:pPr>
            <w:r>
              <w:rPr>
                <w:rFonts w:ascii="Arial" w:eastAsia="宋体" w:hAnsi="Arial" w:cs="Arial"/>
                <w:color w:val="000000"/>
                <w:sz w:val="20"/>
                <w:szCs w:val="20"/>
              </w:rPr>
              <w:t>1,109 </w:t>
            </w:r>
          </w:p>
        </w:tc>
        <w:tc>
          <w:tcPr>
            <w:tcW w:w="0" w:type="auto"/>
            <w:shd w:val="clear" w:color="auto" w:fill="CCEEFF"/>
            <w:tcMar>
              <w:top w:w="40" w:type="dxa"/>
              <w:left w:w="0" w:type="dxa"/>
              <w:bottom w:w="40" w:type="dxa"/>
              <w:right w:w="20" w:type="dxa"/>
            </w:tcMar>
            <w:vAlign w:val="bottom"/>
          </w:tcPr>
          <w:p w14:paraId="299C6832" w14:textId="77777777" w:rsidR="00992A07" w:rsidRDefault="00992A07">
            <w:pPr>
              <w:jc w:val="right"/>
              <w:rPr>
                <w:rFonts w:ascii="宋体"/>
              </w:rPr>
            </w:pPr>
          </w:p>
        </w:tc>
        <w:tc>
          <w:tcPr>
            <w:tcW w:w="0" w:type="auto"/>
            <w:gridSpan w:val="3"/>
            <w:shd w:val="clear" w:color="auto" w:fill="CCEEFF"/>
            <w:tcMar>
              <w:top w:w="0" w:type="dxa"/>
              <w:left w:w="20" w:type="dxa"/>
              <w:bottom w:w="0" w:type="dxa"/>
              <w:right w:w="20" w:type="dxa"/>
            </w:tcMar>
          </w:tcPr>
          <w:p w14:paraId="299C6833" w14:textId="77777777" w:rsidR="00992A07" w:rsidRDefault="00992A07">
            <w:pPr>
              <w:rPr>
                <w:rFonts w:ascii="宋体"/>
              </w:rPr>
            </w:pPr>
          </w:p>
        </w:tc>
        <w:tc>
          <w:tcPr>
            <w:tcW w:w="0" w:type="auto"/>
            <w:gridSpan w:val="2"/>
            <w:shd w:val="clear" w:color="auto" w:fill="CCEEFF"/>
            <w:tcMar>
              <w:top w:w="40" w:type="dxa"/>
              <w:left w:w="20" w:type="dxa"/>
              <w:bottom w:w="40" w:type="dxa"/>
              <w:right w:w="0" w:type="dxa"/>
            </w:tcMar>
            <w:vAlign w:val="bottom"/>
          </w:tcPr>
          <w:p w14:paraId="299C6834" w14:textId="77777777" w:rsidR="00992A07" w:rsidRDefault="00C4246C">
            <w:pPr>
              <w:jc w:val="right"/>
              <w:textAlignment w:val="bottom"/>
            </w:pPr>
            <w:r>
              <w:rPr>
                <w:rFonts w:ascii="Arial" w:eastAsia="宋体" w:hAnsi="Arial" w:cs="Arial"/>
                <w:color w:val="000000"/>
                <w:sz w:val="20"/>
                <w:szCs w:val="20"/>
              </w:rPr>
              <w:t>1,094 </w:t>
            </w:r>
          </w:p>
        </w:tc>
        <w:tc>
          <w:tcPr>
            <w:tcW w:w="0" w:type="auto"/>
            <w:shd w:val="clear" w:color="auto" w:fill="CCEEFF"/>
            <w:tcMar>
              <w:top w:w="40" w:type="dxa"/>
              <w:left w:w="0" w:type="dxa"/>
              <w:bottom w:w="40" w:type="dxa"/>
              <w:right w:w="20" w:type="dxa"/>
            </w:tcMar>
            <w:vAlign w:val="bottom"/>
          </w:tcPr>
          <w:p w14:paraId="299C6835" w14:textId="77777777" w:rsidR="00992A07" w:rsidRDefault="00992A07">
            <w:pPr>
              <w:jc w:val="right"/>
              <w:rPr>
                <w:rFonts w:ascii="宋体"/>
              </w:rPr>
            </w:pPr>
          </w:p>
        </w:tc>
      </w:tr>
    </w:tbl>
    <w:p w14:paraId="299C6837" w14:textId="77777777" w:rsidR="00992A07" w:rsidRDefault="00992A07"/>
    <w:p w14:paraId="299C6838" w14:textId="77777777" w:rsidR="00992A07" w:rsidRDefault="00C4246C">
      <w:r>
        <w:rPr>
          <w:rFonts w:ascii="Arial" w:eastAsia="宋体" w:hAnsi="Arial" w:cs="Arial"/>
          <w:color w:val="000000"/>
          <w:sz w:val="13"/>
          <w:szCs w:val="13"/>
        </w:rPr>
        <w:t>(1)</w:t>
      </w:r>
      <w:r>
        <w:rPr>
          <w:rFonts w:ascii="Arial" w:eastAsia="宋体" w:hAnsi="Arial" w:cs="Arial"/>
          <w:color w:val="000000"/>
          <w:sz w:val="20"/>
          <w:szCs w:val="20"/>
        </w:rPr>
        <w:t xml:space="preserve"> During the fourth quarter of 2020, the Company recognized a $1.3 billion income tax benefit upon the release of a portion of the valuation allowance on U.S. deferred tax assets.</w:t>
      </w:r>
    </w:p>
    <w:p w14:paraId="299C6839" w14:textId="77777777" w:rsidR="00992A07" w:rsidRDefault="00992A07"/>
    <w:p w14:paraId="299C683A" w14:textId="77777777" w:rsidR="00992A07" w:rsidRDefault="00C4246C">
      <w:pPr>
        <w:jc w:val="center"/>
      </w:pPr>
      <w:r>
        <w:rPr>
          <w:rFonts w:ascii="Times New Roman" w:eastAsia="宋体" w:hAnsi="Times New Roman"/>
          <w:color w:val="000000"/>
          <w:sz w:val="20"/>
          <w:szCs w:val="20"/>
        </w:rPr>
        <w:t>86</w:t>
      </w:r>
    </w:p>
    <w:p w14:paraId="299C683B" w14:textId="77777777" w:rsidR="00992A07" w:rsidRDefault="00C4246C">
      <w:r>
        <w:pict w14:anchorId="299C6EDC">
          <v:rect id="_x0000_i1113" style="width:415.3pt;height:1.5pt" o:hralign="center" o:hrstd="t" o:hr="t" fillcolor="#a0a0a0" stroked="f"/>
        </w:pict>
      </w:r>
    </w:p>
    <w:p w14:paraId="299C683C" w14:textId="77777777" w:rsidR="00992A07" w:rsidRDefault="00992A07"/>
    <w:p w14:paraId="299C683D" w14:textId="77777777" w:rsidR="00992A07" w:rsidRDefault="00C4246C">
      <w:pPr>
        <w:ind w:hanging="1440"/>
        <w:jc w:val="both"/>
      </w:pPr>
      <w:r>
        <w:rPr>
          <w:rFonts w:ascii="Arial" w:eastAsia="宋体" w:hAnsi="Arial" w:cs="Arial"/>
          <w:b/>
          <w:bCs/>
          <w:color w:val="000000"/>
          <w:sz w:val="20"/>
          <w:szCs w:val="20"/>
        </w:rPr>
        <w:t xml:space="preserve">ITEM 9. CHANGES IN AND DISAGREEMENTS WITH ACCOUNTANTS ON ACCOUNTING AND FINANCIAL </w:t>
      </w:r>
    </w:p>
    <w:p w14:paraId="299C683E" w14:textId="77777777" w:rsidR="00992A07" w:rsidRDefault="00C4246C">
      <w:pPr>
        <w:ind w:hanging="1440"/>
        <w:jc w:val="both"/>
      </w:pPr>
      <w:r>
        <w:rPr>
          <w:rFonts w:ascii="Arial" w:eastAsia="宋体" w:hAnsi="Arial" w:cs="Arial"/>
          <w:b/>
          <w:bCs/>
          <w:color w:val="000000"/>
          <w:sz w:val="20"/>
          <w:szCs w:val="20"/>
        </w:rPr>
        <w:t>DISCLOSURE</w:t>
      </w:r>
    </w:p>
    <w:p w14:paraId="299C683F" w14:textId="77777777" w:rsidR="00992A07" w:rsidRDefault="00C4246C">
      <w:pPr>
        <w:spacing w:before="100"/>
      </w:pPr>
      <w:r>
        <w:rPr>
          <w:rFonts w:ascii="Arial" w:eastAsia="宋体" w:hAnsi="Arial" w:cs="Arial"/>
          <w:color w:val="000000"/>
          <w:sz w:val="20"/>
          <w:szCs w:val="20"/>
        </w:rPr>
        <w:t>None.</w:t>
      </w:r>
    </w:p>
    <w:p w14:paraId="299C6840" w14:textId="77777777" w:rsidR="00992A07" w:rsidRDefault="00C4246C">
      <w:pPr>
        <w:spacing w:before="180"/>
        <w:ind w:hanging="1440"/>
      </w:pPr>
      <w:r>
        <w:rPr>
          <w:rFonts w:ascii="Arial" w:eastAsia="宋体" w:hAnsi="Arial" w:cs="Arial"/>
          <w:b/>
          <w:bCs/>
          <w:color w:val="000000"/>
          <w:sz w:val="20"/>
          <w:szCs w:val="20"/>
        </w:rPr>
        <w:t>ITEM 9A. CONTROLS AND PROCEDURES</w:t>
      </w:r>
    </w:p>
    <w:p w14:paraId="299C6841" w14:textId="77777777" w:rsidR="00992A07" w:rsidRDefault="00C4246C">
      <w:pPr>
        <w:spacing w:before="180"/>
      </w:pPr>
      <w:r>
        <w:rPr>
          <w:rFonts w:ascii="Arial" w:eastAsia="宋体" w:hAnsi="Arial" w:cs="Arial"/>
          <w:b/>
          <w:bCs/>
          <w:color w:val="000000"/>
          <w:sz w:val="20"/>
          <w:szCs w:val="20"/>
        </w:rPr>
        <w:t>Disclosure Controls and Procedures</w:t>
      </w:r>
    </w:p>
    <w:p w14:paraId="299C6842" w14:textId="77777777" w:rsidR="00992A07" w:rsidRDefault="00C4246C">
      <w:pPr>
        <w:spacing w:before="180"/>
        <w:jc w:val="both"/>
      </w:pPr>
      <w:r>
        <w:rPr>
          <w:rFonts w:ascii="Arial" w:eastAsia="宋体" w:hAnsi="Arial" w:cs="Arial"/>
          <w:color w:val="000000"/>
          <w:sz w:val="20"/>
          <w:szCs w:val="20"/>
        </w:rPr>
        <w:t>We maintain disclosure controls and procedures that are designed with the objective of p</w:t>
      </w:r>
      <w:r>
        <w:rPr>
          <w:rFonts w:ascii="Arial" w:eastAsia="宋体" w:hAnsi="Arial" w:cs="Arial"/>
          <w:color w:val="000000"/>
          <w:sz w:val="20"/>
          <w:szCs w:val="20"/>
        </w:rPr>
        <w:t>roviding reasonable assurance that information required to be disclosed in our reports filed under the Exchange Act, such as this Annual Report on Form 10-K is recorded, processed, summarized and reported within the time periods specified in the SEC’s rule</w:t>
      </w:r>
      <w:r>
        <w:rPr>
          <w:rFonts w:ascii="Arial" w:eastAsia="宋体" w:hAnsi="Arial" w:cs="Arial"/>
          <w:color w:val="000000"/>
          <w:sz w:val="20"/>
          <w:szCs w:val="20"/>
        </w:rPr>
        <w:t>s and forms, and that such information is accumulated and communicated to our management, including our Chief Executive Officer and Chief Financial Officer, as appropriate, to allow timely decisions regarding required disclosure. In designing and evaluatin</w:t>
      </w:r>
      <w:r>
        <w:rPr>
          <w:rFonts w:ascii="Arial" w:eastAsia="宋体" w:hAnsi="Arial" w:cs="Arial"/>
          <w:color w:val="000000"/>
          <w:sz w:val="20"/>
          <w:szCs w:val="20"/>
        </w:rPr>
        <w:t>g our disclosure controls and procedures, our management recognizes that any controls and procedures, no matter how well designed and operated, can provide only reasonable assurance of achieving the desired control objectives, and our management is require</w:t>
      </w:r>
      <w:r>
        <w:rPr>
          <w:rFonts w:ascii="Arial" w:eastAsia="宋体" w:hAnsi="Arial" w:cs="Arial"/>
          <w:color w:val="000000"/>
          <w:sz w:val="20"/>
          <w:szCs w:val="20"/>
        </w:rPr>
        <w:t>d to apply its judgment in evaluating the cost-benefit relationship of possible controls and procedures.</w:t>
      </w:r>
    </w:p>
    <w:p w14:paraId="299C6843" w14:textId="77777777" w:rsidR="00992A07" w:rsidRDefault="00C4246C">
      <w:pPr>
        <w:spacing w:before="180"/>
        <w:jc w:val="both"/>
      </w:pPr>
      <w:r>
        <w:rPr>
          <w:rFonts w:ascii="Arial" w:eastAsia="宋体" w:hAnsi="Arial" w:cs="Arial"/>
          <w:color w:val="000000"/>
          <w:sz w:val="20"/>
          <w:szCs w:val="20"/>
        </w:rPr>
        <w:t>As of December 26, 2020, the end of the period covered by this report, we carried out an evaluation, under the supervision and with the participation o</w:t>
      </w:r>
      <w:r>
        <w:rPr>
          <w:rFonts w:ascii="Arial" w:eastAsia="宋体" w:hAnsi="Arial" w:cs="Arial"/>
          <w:color w:val="000000"/>
          <w:sz w:val="20"/>
          <w:szCs w:val="20"/>
        </w:rPr>
        <w:t xml:space="preserve">f our management, including our Chief Executive Officer and Chief Financial Officer, of the effectiveness of the design and operation of our disclosure controls and procedures pursuant to Exchange Act Rules 13a-15(e) and 15d-15(e). This type of evaluation </w:t>
      </w:r>
      <w:r>
        <w:rPr>
          <w:rFonts w:ascii="Arial" w:eastAsia="宋体" w:hAnsi="Arial" w:cs="Arial"/>
          <w:color w:val="000000"/>
          <w:sz w:val="20"/>
          <w:szCs w:val="20"/>
        </w:rPr>
        <w:t>is performed on a quarterly basis so that conclusions of management, including our Chief Executive Officer and Chief Financial Officer, concerning the effectiveness of the disclosure controls can be reported in our periodic reports on Form 10-Q and Form 10</w:t>
      </w:r>
      <w:r>
        <w:rPr>
          <w:rFonts w:ascii="Arial" w:eastAsia="宋体" w:hAnsi="Arial" w:cs="Arial"/>
          <w:color w:val="000000"/>
          <w:sz w:val="20"/>
          <w:szCs w:val="20"/>
        </w:rPr>
        <w:t>-K. The overall goals of these evaluation activities are to monitor our disclosure controls and to modify them as necessary. We intend to maintain the disclosure controls as dynamic systems that we adjust as circumstances merit. Based on the foregoing, our</w:t>
      </w:r>
      <w:r>
        <w:rPr>
          <w:rFonts w:ascii="Arial" w:eastAsia="宋体" w:hAnsi="Arial" w:cs="Arial"/>
          <w:color w:val="000000"/>
          <w:sz w:val="20"/>
          <w:szCs w:val="20"/>
        </w:rPr>
        <w:t xml:space="preserve"> Chief Executive Officer and Chief Financial Officer concluded that our disclosure controls and procedures were effective at the reasonable assurance level as of the end of the period covered by this report.</w:t>
      </w:r>
    </w:p>
    <w:p w14:paraId="299C6844" w14:textId="77777777" w:rsidR="00992A07" w:rsidRDefault="00C4246C">
      <w:pPr>
        <w:spacing w:before="180"/>
      </w:pPr>
      <w:r>
        <w:rPr>
          <w:rFonts w:ascii="Arial" w:eastAsia="宋体" w:hAnsi="Arial" w:cs="Arial"/>
          <w:b/>
          <w:bCs/>
          <w:color w:val="000000"/>
          <w:sz w:val="20"/>
          <w:szCs w:val="20"/>
        </w:rPr>
        <w:t xml:space="preserve">Management’s Report on Internal Control over </w:t>
      </w:r>
      <w:r>
        <w:rPr>
          <w:rFonts w:ascii="Arial" w:eastAsia="宋体" w:hAnsi="Arial" w:cs="Arial"/>
          <w:b/>
          <w:bCs/>
          <w:color w:val="000000"/>
          <w:sz w:val="20"/>
          <w:szCs w:val="20"/>
        </w:rPr>
        <w:t>Financial Reporting</w:t>
      </w:r>
    </w:p>
    <w:p w14:paraId="299C6845" w14:textId="77777777" w:rsidR="00992A07" w:rsidRDefault="00C4246C">
      <w:pPr>
        <w:spacing w:before="180"/>
        <w:jc w:val="both"/>
      </w:pPr>
      <w:r>
        <w:rPr>
          <w:rFonts w:ascii="Arial" w:eastAsia="宋体" w:hAnsi="Arial" w:cs="Arial"/>
          <w:color w:val="000000"/>
          <w:sz w:val="20"/>
          <w:szCs w:val="20"/>
        </w:rPr>
        <w:t>Internal control over financial reporting refers to the process designed by, or under the supervision of, our Chief Executive Officer and Chief Financial Officer, and effected by our Board of Directors, management and other personnel, t</w:t>
      </w:r>
      <w:r>
        <w:rPr>
          <w:rFonts w:ascii="Arial" w:eastAsia="宋体" w:hAnsi="Arial" w:cs="Arial"/>
          <w:color w:val="000000"/>
          <w:sz w:val="20"/>
          <w:szCs w:val="20"/>
        </w:rPr>
        <w:t>o provide reasonable assurance regarding the reliability of financial reporting and the preparation of financial statements for external purposes in accordance with U.S. generally accepted accounting principles, and includes those policies and procedures t</w:t>
      </w:r>
      <w:r>
        <w:rPr>
          <w:rFonts w:ascii="Arial" w:eastAsia="宋体" w:hAnsi="Arial" w:cs="Arial"/>
          <w:color w:val="000000"/>
          <w:sz w:val="20"/>
          <w:szCs w:val="20"/>
        </w:rPr>
        <w:t>hat:</w:t>
      </w:r>
    </w:p>
    <w:p w14:paraId="299C6846" w14:textId="77777777" w:rsidR="00992A07" w:rsidRDefault="00C4246C">
      <w:pPr>
        <w:spacing w:before="180"/>
        <w:ind w:firstLine="495"/>
        <w:jc w:val="both"/>
      </w:pPr>
      <w:r>
        <w:rPr>
          <w:rFonts w:ascii="Arial" w:eastAsia="宋体" w:hAnsi="Arial" w:cs="Arial"/>
          <w:color w:val="000000"/>
          <w:sz w:val="20"/>
          <w:szCs w:val="20"/>
        </w:rPr>
        <w:t>(1) Pertain to the maintenance of records that in reasonable detail accurately and fairly reflect the transactions and dispositions of the assets of the Company;</w:t>
      </w:r>
    </w:p>
    <w:p w14:paraId="299C6847" w14:textId="77777777" w:rsidR="00992A07" w:rsidRDefault="00C4246C">
      <w:pPr>
        <w:spacing w:before="180"/>
        <w:ind w:firstLine="495"/>
        <w:jc w:val="both"/>
      </w:pPr>
      <w:r>
        <w:rPr>
          <w:rFonts w:ascii="Arial" w:eastAsia="宋体" w:hAnsi="Arial" w:cs="Arial"/>
          <w:color w:val="000000"/>
          <w:sz w:val="20"/>
          <w:szCs w:val="20"/>
        </w:rPr>
        <w:t>(2) Provide reasonable assurance that transactions are recorded as necessary to permit pr</w:t>
      </w:r>
      <w:r>
        <w:rPr>
          <w:rFonts w:ascii="Arial" w:eastAsia="宋体" w:hAnsi="Arial" w:cs="Arial"/>
          <w:color w:val="000000"/>
          <w:sz w:val="20"/>
          <w:szCs w:val="20"/>
        </w:rPr>
        <w:t>eparation of financial statements in accordance with U.S. generally accepted accounting principles, and that receipts and expenditures of the Company are being made only in accordance with authorizations of management and directors of the Company; and</w:t>
      </w:r>
    </w:p>
    <w:p w14:paraId="299C6848" w14:textId="77777777" w:rsidR="00992A07" w:rsidRDefault="00C4246C">
      <w:pPr>
        <w:spacing w:before="180"/>
        <w:ind w:firstLine="495"/>
        <w:jc w:val="both"/>
      </w:pPr>
      <w:r>
        <w:rPr>
          <w:rFonts w:ascii="Arial" w:eastAsia="宋体" w:hAnsi="Arial" w:cs="Arial"/>
          <w:color w:val="000000"/>
          <w:sz w:val="20"/>
          <w:szCs w:val="20"/>
        </w:rPr>
        <w:t xml:space="preserve">(3) </w:t>
      </w:r>
      <w:r>
        <w:rPr>
          <w:rFonts w:ascii="Arial" w:eastAsia="宋体" w:hAnsi="Arial" w:cs="Arial"/>
          <w:color w:val="000000"/>
          <w:sz w:val="20"/>
          <w:szCs w:val="20"/>
        </w:rPr>
        <w:t>Provide reasonable assurance regarding prevention or timely detection of unauthorized acquisition, use or disposition of the Company’s assets that could have a material effect on the financial statements.</w:t>
      </w:r>
    </w:p>
    <w:p w14:paraId="299C6849" w14:textId="77777777" w:rsidR="00992A07" w:rsidRDefault="00C4246C">
      <w:pPr>
        <w:spacing w:before="180"/>
        <w:jc w:val="both"/>
      </w:pPr>
      <w:r>
        <w:rPr>
          <w:rFonts w:ascii="Arial" w:eastAsia="宋体" w:hAnsi="Arial" w:cs="Arial"/>
          <w:color w:val="000000"/>
          <w:sz w:val="20"/>
          <w:szCs w:val="20"/>
        </w:rPr>
        <w:t>Internal control over financial reporting cannot pr</w:t>
      </w:r>
      <w:r>
        <w:rPr>
          <w:rFonts w:ascii="Arial" w:eastAsia="宋体" w:hAnsi="Arial" w:cs="Arial"/>
          <w:color w:val="000000"/>
          <w:sz w:val="20"/>
          <w:szCs w:val="20"/>
        </w:rPr>
        <w:t>ovide absolute assurance of achieving financial reporting objectives because of its inherent limitations. Internal control over financial reporting is a process that involves human diligence and compliance and is subject to lapses in judgment and breakdown</w:t>
      </w:r>
      <w:r>
        <w:rPr>
          <w:rFonts w:ascii="Arial" w:eastAsia="宋体" w:hAnsi="Arial" w:cs="Arial"/>
          <w:color w:val="000000"/>
          <w:sz w:val="20"/>
          <w:szCs w:val="20"/>
        </w:rPr>
        <w:t>s resulting from human failures. Internal control over financial reporting also can be circumvented by collusion or improper management override. Because of such limitations, there is a risk that material misstatements may not be prevented or detected on a</w:t>
      </w:r>
      <w:r>
        <w:rPr>
          <w:rFonts w:ascii="Arial" w:eastAsia="宋体" w:hAnsi="Arial" w:cs="Arial"/>
          <w:color w:val="000000"/>
          <w:sz w:val="20"/>
          <w:szCs w:val="20"/>
        </w:rPr>
        <w:t xml:space="preserve"> timely basis by internal control over financial reporting. However, these inherent limitations are known features of the financial reporting process. Therefore, it is possible to design into the process safeguards to reduce, though not eliminate, this ris</w:t>
      </w:r>
      <w:r>
        <w:rPr>
          <w:rFonts w:ascii="Arial" w:eastAsia="宋体" w:hAnsi="Arial" w:cs="Arial"/>
          <w:color w:val="000000"/>
          <w:sz w:val="20"/>
          <w:szCs w:val="20"/>
        </w:rPr>
        <w:t>k. Management is responsible for establishing and maintaining adequate internal control over financial reporting for the Company.</w:t>
      </w:r>
    </w:p>
    <w:p w14:paraId="299C684A" w14:textId="77777777" w:rsidR="00992A07" w:rsidRDefault="00C4246C">
      <w:pPr>
        <w:spacing w:before="180"/>
        <w:jc w:val="both"/>
      </w:pPr>
      <w:r>
        <w:rPr>
          <w:rFonts w:ascii="Arial" w:eastAsia="宋体" w:hAnsi="Arial" w:cs="Arial"/>
          <w:color w:val="000000"/>
          <w:sz w:val="20"/>
          <w:szCs w:val="20"/>
        </w:rPr>
        <w:t>Management has used the 2013 framework set forth in the report entitled “Internal Control—Integrated Framework” published by t</w:t>
      </w:r>
      <w:r>
        <w:rPr>
          <w:rFonts w:ascii="Arial" w:eastAsia="宋体" w:hAnsi="Arial" w:cs="Arial"/>
          <w:color w:val="000000"/>
          <w:sz w:val="20"/>
          <w:szCs w:val="20"/>
        </w:rPr>
        <w:t xml:space="preserve">he Committee of Sponsoring Organizations of the Treadway Commission to evaluate the effectiveness of the Company’s internal control over financial reporting. Management has concluded that the </w:t>
      </w:r>
    </w:p>
    <w:p w14:paraId="299C684B" w14:textId="77777777" w:rsidR="00992A07" w:rsidRDefault="00C4246C">
      <w:pPr>
        <w:jc w:val="center"/>
      </w:pPr>
      <w:r>
        <w:rPr>
          <w:rFonts w:ascii="Times New Roman" w:eastAsia="宋体" w:hAnsi="Times New Roman"/>
          <w:color w:val="000000"/>
          <w:sz w:val="20"/>
          <w:szCs w:val="20"/>
        </w:rPr>
        <w:t>87</w:t>
      </w:r>
    </w:p>
    <w:p w14:paraId="299C684C" w14:textId="77777777" w:rsidR="00992A07" w:rsidRDefault="00C4246C">
      <w:r>
        <w:pict w14:anchorId="299C6EDD">
          <v:rect id="_x0000_i1114" style="width:415.3pt;height:1.5pt" o:hralign="center" o:hrstd="t" o:hr="t" fillcolor="#a0a0a0" stroked="f"/>
        </w:pict>
      </w:r>
    </w:p>
    <w:p w14:paraId="299C684D" w14:textId="77777777" w:rsidR="00992A07" w:rsidRDefault="00992A07"/>
    <w:p w14:paraId="299C684E" w14:textId="77777777" w:rsidR="00992A07" w:rsidRDefault="00C4246C">
      <w:pPr>
        <w:spacing w:before="180"/>
        <w:jc w:val="both"/>
      </w:pPr>
      <w:r>
        <w:rPr>
          <w:rFonts w:ascii="Arial" w:eastAsia="宋体" w:hAnsi="Arial" w:cs="Arial"/>
          <w:color w:val="000000"/>
          <w:sz w:val="20"/>
          <w:szCs w:val="20"/>
        </w:rPr>
        <w:t>Company’s internal control over financial reporting was e</w:t>
      </w:r>
      <w:r>
        <w:rPr>
          <w:rFonts w:ascii="Arial" w:eastAsia="宋体" w:hAnsi="Arial" w:cs="Arial"/>
          <w:color w:val="000000"/>
          <w:sz w:val="20"/>
          <w:szCs w:val="20"/>
        </w:rPr>
        <w:t>ffective as of December 26, 2020 at the reasonable assurance level. Our independent registered public accounting firm, Ernst &amp; Young LLP, has issued an attestation report on the Company’s internal control over financial reporting as of December 26, 2020, w</w:t>
      </w:r>
      <w:r>
        <w:rPr>
          <w:rFonts w:ascii="Arial" w:eastAsia="宋体" w:hAnsi="Arial" w:cs="Arial"/>
          <w:color w:val="000000"/>
          <w:sz w:val="20"/>
          <w:szCs w:val="20"/>
        </w:rPr>
        <w:t>hich is included in Part II, Item 8, above.</w:t>
      </w:r>
    </w:p>
    <w:p w14:paraId="299C684F" w14:textId="77777777" w:rsidR="00992A07" w:rsidRDefault="00C4246C">
      <w:pPr>
        <w:spacing w:before="180"/>
      </w:pPr>
      <w:r>
        <w:rPr>
          <w:rFonts w:ascii="Arial" w:eastAsia="宋体" w:hAnsi="Arial" w:cs="Arial"/>
          <w:b/>
          <w:bCs/>
          <w:color w:val="000000"/>
          <w:sz w:val="20"/>
          <w:szCs w:val="20"/>
        </w:rPr>
        <w:t>Changes in Internal Control over Financial Reporting</w:t>
      </w:r>
    </w:p>
    <w:p w14:paraId="299C6850" w14:textId="77777777" w:rsidR="00992A07" w:rsidRDefault="00C4246C">
      <w:pPr>
        <w:spacing w:before="180"/>
        <w:jc w:val="both"/>
      </w:pPr>
      <w:r>
        <w:rPr>
          <w:rFonts w:ascii="Arial" w:eastAsia="宋体" w:hAnsi="Arial" w:cs="Arial"/>
          <w:color w:val="000000"/>
          <w:sz w:val="20"/>
          <w:szCs w:val="20"/>
        </w:rPr>
        <w:t>There has been no change in our internal controls over financial reporting during our most recently completed fiscal quarter that has materially affected, or i</w:t>
      </w:r>
      <w:r>
        <w:rPr>
          <w:rFonts w:ascii="Arial" w:eastAsia="宋体" w:hAnsi="Arial" w:cs="Arial"/>
          <w:color w:val="000000"/>
          <w:sz w:val="20"/>
          <w:szCs w:val="20"/>
        </w:rPr>
        <w:t>s reasonably likely to materially affect, our internal controls over financial reporting.</w:t>
      </w:r>
    </w:p>
    <w:p w14:paraId="299C6851" w14:textId="77777777" w:rsidR="00992A07" w:rsidRDefault="00C4246C">
      <w:pPr>
        <w:spacing w:before="280"/>
        <w:ind w:hanging="1440"/>
      </w:pPr>
      <w:r>
        <w:rPr>
          <w:rFonts w:ascii="Arial" w:eastAsia="宋体" w:hAnsi="Arial" w:cs="Arial"/>
          <w:b/>
          <w:bCs/>
          <w:color w:val="000000"/>
          <w:sz w:val="20"/>
          <w:szCs w:val="20"/>
        </w:rPr>
        <w:t>ITEM 9B. OTHER INFORMATION</w:t>
      </w:r>
    </w:p>
    <w:p w14:paraId="299C6852" w14:textId="77777777" w:rsidR="00992A07" w:rsidRDefault="00C4246C">
      <w:pPr>
        <w:spacing w:before="100"/>
      </w:pPr>
      <w:r>
        <w:rPr>
          <w:rFonts w:ascii="Arial" w:eastAsia="宋体" w:hAnsi="Arial" w:cs="Arial"/>
          <w:color w:val="000000"/>
          <w:sz w:val="20"/>
          <w:szCs w:val="20"/>
        </w:rPr>
        <w:t>None.</w:t>
      </w:r>
    </w:p>
    <w:p w14:paraId="299C6853" w14:textId="77777777" w:rsidR="00992A07" w:rsidRDefault="00C4246C">
      <w:pPr>
        <w:jc w:val="center"/>
      </w:pPr>
      <w:r>
        <w:rPr>
          <w:rFonts w:ascii="Times New Roman" w:eastAsia="宋体" w:hAnsi="Times New Roman"/>
          <w:color w:val="000000"/>
          <w:sz w:val="20"/>
          <w:szCs w:val="20"/>
        </w:rPr>
        <w:t>88</w:t>
      </w:r>
    </w:p>
    <w:p w14:paraId="299C6854" w14:textId="77777777" w:rsidR="00992A07" w:rsidRDefault="00C4246C">
      <w:r>
        <w:pict w14:anchorId="299C6EDE">
          <v:rect id="_x0000_i1115" style="width:415.3pt;height:1.5pt" o:hralign="center" o:hrstd="t" o:hr="t" fillcolor="#a0a0a0" stroked="f"/>
        </w:pict>
      </w:r>
    </w:p>
    <w:p w14:paraId="299C6855" w14:textId="77777777" w:rsidR="00992A07" w:rsidRDefault="00992A07"/>
    <w:p w14:paraId="299C6856" w14:textId="77777777" w:rsidR="00992A07" w:rsidRDefault="00992A07">
      <w:pPr>
        <w:spacing w:before="100"/>
        <w:ind w:firstLine="495"/>
      </w:pPr>
    </w:p>
    <w:p w14:paraId="299C6857" w14:textId="77777777" w:rsidR="00992A07" w:rsidRDefault="00C4246C">
      <w:pPr>
        <w:jc w:val="center"/>
      </w:pPr>
      <w:r>
        <w:rPr>
          <w:rFonts w:ascii="Arial" w:eastAsia="宋体" w:hAnsi="Arial" w:cs="Arial"/>
          <w:b/>
          <w:bCs/>
          <w:color w:val="000000"/>
          <w:sz w:val="20"/>
          <w:szCs w:val="20"/>
        </w:rPr>
        <w:t>PART III</w:t>
      </w:r>
    </w:p>
    <w:p w14:paraId="299C6858" w14:textId="77777777" w:rsidR="00992A07" w:rsidRDefault="00992A07"/>
    <w:p w14:paraId="299C6859" w14:textId="77777777" w:rsidR="00992A07" w:rsidRDefault="00C4246C">
      <w:pPr>
        <w:spacing w:before="180"/>
        <w:ind w:hanging="1440"/>
      </w:pPr>
      <w:r>
        <w:rPr>
          <w:rFonts w:ascii="Arial" w:eastAsia="宋体" w:hAnsi="Arial" w:cs="Arial"/>
          <w:b/>
          <w:bCs/>
          <w:color w:val="000000"/>
          <w:sz w:val="20"/>
          <w:szCs w:val="20"/>
        </w:rPr>
        <w:t>ITEM 10. DIRECTORS, EXECUTIVE OFFICERS AND CORPORATE GOVERNANCE</w:t>
      </w:r>
    </w:p>
    <w:p w14:paraId="299C685A" w14:textId="77777777" w:rsidR="00992A07" w:rsidRDefault="00C4246C">
      <w:pPr>
        <w:spacing w:before="180"/>
        <w:jc w:val="both"/>
      </w:pPr>
      <w:r>
        <w:rPr>
          <w:rFonts w:ascii="Arial" w:eastAsia="宋体" w:hAnsi="Arial" w:cs="Arial"/>
          <w:color w:val="000000"/>
          <w:sz w:val="20"/>
          <w:szCs w:val="20"/>
        </w:rPr>
        <w:t xml:space="preserve">The information under the captions “Item 1—Election </w:t>
      </w:r>
      <w:r>
        <w:rPr>
          <w:rFonts w:ascii="Arial" w:eastAsia="宋体" w:hAnsi="Arial" w:cs="Arial"/>
          <w:color w:val="000000"/>
          <w:sz w:val="20"/>
          <w:szCs w:val="20"/>
        </w:rPr>
        <w:t>of Directors” (including “Consideration of Stockholder Nominees for Director”), “Corporate Governance,” “Meetings and Committees of the Board of Directors,” “Executive Officers” and “Section 16(a) Beneficial Ownership Reporting Compliance” in our proxy sta</w:t>
      </w:r>
      <w:r>
        <w:rPr>
          <w:rFonts w:ascii="Arial" w:eastAsia="宋体" w:hAnsi="Arial" w:cs="Arial"/>
          <w:color w:val="000000"/>
          <w:sz w:val="20"/>
          <w:szCs w:val="20"/>
        </w:rPr>
        <w:t>tement for our 2021 annual meeting of stockholders (our 2021 Proxy Statement) is incorporated herein by reference. There were no material changes to the procedures by which stockholders may recommend nominees to our board of directors. See also, “Part 1, I</w:t>
      </w:r>
      <w:r>
        <w:rPr>
          <w:rFonts w:ascii="Arial" w:eastAsia="宋体" w:hAnsi="Arial" w:cs="Arial"/>
          <w:color w:val="000000"/>
          <w:sz w:val="20"/>
          <w:szCs w:val="20"/>
        </w:rPr>
        <w:t>tem 1-Website Access to Company Reports and Corporate Governance Documents,” above.</w:t>
      </w:r>
    </w:p>
    <w:p w14:paraId="299C685B" w14:textId="77777777" w:rsidR="00992A07" w:rsidRDefault="00992A07">
      <w:pPr>
        <w:ind w:hanging="1440"/>
      </w:pPr>
    </w:p>
    <w:p w14:paraId="299C685C" w14:textId="77777777" w:rsidR="00992A07" w:rsidRDefault="00C4246C">
      <w:pPr>
        <w:ind w:hanging="1440"/>
      </w:pPr>
      <w:r>
        <w:rPr>
          <w:rFonts w:ascii="Arial" w:eastAsia="宋体" w:hAnsi="Arial" w:cs="Arial"/>
          <w:b/>
          <w:bCs/>
          <w:color w:val="000000"/>
          <w:sz w:val="20"/>
          <w:szCs w:val="20"/>
        </w:rPr>
        <w:t>ITEM 11. EXECUTIVE COMPENSATION</w:t>
      </w:r>
    </w:p>
    <w:p w14:paraId="299C685D" w14:textId="77777777" w:rsidR="00992A07" w:rsidRDefault="00C4246C">
      <w:pPr>
        <w:spacing w:before="180"/>
        <w:jc w:val="both"/>
      </w:pPr>
      <w:r>
        <w:rPr>
          <w:rFonts w:ascii="Arial" w:eastAsia="宋体" w:hAnsi="Arial" w:cs="Arial"/>
          <w:color w:val="000000"/>
          <w:sz w:val="20"/>
          <w:szCs w:val="20"/>
        </w:rPr>
        <w:t xml:space="preserve">The information under the captions “Directors’ Compensation and Benefits” (including “2020 Non-Employee Director </w:t>
      </w:r>
      <w:r>
        <w:rPr>
          <w:rFonts w:ascii="Arial" w:eastAsia="宋体" w:hAnsi="Arial" w:cs="Arial"/>
          <w:color w:val="000000"/>
          <w:sz w:val="20"/>
          <w:szCs w:val="20"/>
        </w:rPr>
        <w:t>Compensation”), “Compensation Discussion and Analysis,” “Compensation Policies and Practices,” “Executive Compensation” (including “2020 Summary Compensation Table,” “2020 Nonqualified Deferred Compensation,” “Outstanding Equity Awards at 2020 Fiscal Year-</w:t>
      </w:r>
      <w:r>
        <w:rPr>
          <w:rFonts w:ascii="Arial" w:eastAsia="宋体" w:hAnsi="Arial" w:cs="Arial"/>
          <w:color w:val="000000"/>
          <w:sz w:val="20"/>
          <w:szCs w:val="20"/>
        </w:rPr>
        <w:t>End,” “Grants of Plan-Based Awards in 2020” and “Option Exercises and Stock Vested in 2020) and “Severance and Change in Control Arrangements” in our 2021 Proxy Statement is incorporated herein by reference.</w:t>
      </w:r>
    </w:p>
    <w:p w14:paraId="299C685E" w14:textId="77777777" w:rsidR="00992A07" w:rsidRDefault="00992A07">
      <w:pPr>
        <w:ind w:hanging="1440"/>
        <w:jc w:val="both"/>
      </w:pPr>
    </w:p>
    <w:p w14:paraId="299C685F" w14:textId="77777777" w:rsidR="00992A07" w:rsidRDefault="00C4246C">
      <w:pPr>
        <w:ind w:hanging="1440"/>
        <w:jc w:val="both"/>
      </w:pPr>
      <w:r>
        <w:rPr>
          <w:rFonts w:ascii="Arial" w:eastAsia="宋体" w:hAnsi="Arial" w:cs="Arial"/>
          <w:b/>
          <w:bCs/>
          <w:color w:val="000000"/>
          <w:sz w:val="20"/>
          <w:szCs w:val="20"/>
        </w:rPr>
        <w:t>ITEM 12. SECURITY OWNERSHIP OF CERTAIN BENEFICI</w:t>
      </w:r>
      <w:r>
        <w:rPr>
          <w:rFonts w:ascii="Arial" w:eastAsia="宋体" w:hAnsi="Arial" w:cs="Arial"/>
          <w:b/>
          <w:bCs/>
          <w:color w:val="000000"/>
          <w:sz w:val="20"/>
          <w:szCs w:val="20"/>
        </w:rPr>
        <w:t xml:space="preserve">AL OWNERS AND MANAGEMENT AND </w:t>
      </w:r>
    </w:p>
    <w:p w14:paraId="299C6860" w14:textId="77777777" w:rsidR="00992A07" w:rsidRDefault="00C4246C">
      <w:pPr>
        <w:ind w:hanging="1440"/>
        <w:jc w:val="both"/>
      </w:pPr>
      <w:r>
        <w:rPr>
          <w:rFonts w:ascii="Arial" w:eastAsia="宋体" w:hAnsi="Arial" w:cs="Arial"/>
          <w:b/>
          <w:bCs/>
          <w:color w:val="000000"/>
          <w:sz w:val="20"/>
          <w:szCs w:val="20"/>
        </w:rPr>
        <w:t>RELATED STOCKHOLDER MATTERS</w:t>
      </w:r>
    </w:p>
    <w:p w14:paraId="299C6861" w14:textId="77777777" w:rsidR="00992A07" w:rsidRDefault="00C4246C">
      <w:pPr>
        <w:spacing w:before="180"/>
        <w:jc w:val="both"/>
      </w:pPr>
      <w:r>
        <w:rPr>
          <w:rFonts w:ascii="Arial" w:eastAsia="宋体" w:hAnsi="Arial" w:cs="Arial"/>
          <w:color w:val="000000"/>
          <w:sz w:val="20"/>
          <w:szCs w:val="20"/>
        </w:rPr>
        <w:t xml:space="preserve">The information under the captions “Principal Stockholders,” “Security Ownership of Directors and Executive Officers” and “Equity Compensation Plan Information” in our 2021 Proxy Statement is </w:t>
      </w:r>
      <w:r>
        <w:rPr>
          <w:rFonts w:ascii="Arial" w:eastAsia="宋体" w:hAnsi="Arial" w:cs="Arial"/>
          <w:color w:val="000000"/>
          <w:sz w:val="20"/>
          <w:szCs w:val="20"/>
        </w:rPr>
        <w:t>incorporated herein by reference.</w:t>
      </w:r>
    </w:p>
    <w:p w14:paraId="299C6862" w14:textId="77777777" w:rsidR="00992A07" w:rsidRDefault="00992A07">
      <w:pPr>
        <w:ind w:hanging="1440"/>
        <w:jc w:val="both"/>
      </w:pPr>
    </w:p>
    <w:p w14:paraId="299C6863" w14:textId="77777777" w:rsidR="00992A07" w:rsidRDefault="00C4246C">
      <w:pPr>
        <w:ind w:hanging="1440"/>
        <w:jc w:val="both"/>
      </w:pPr>
      <w:r>
        <w:rPr>
          <w:rFonts w:ascii="Arial" w:eastAsia="宋体" w:hAnsi="Arial" w:cs="Arial"/>
          <w:b/>
          <w:bCs/>
          <w:color w:val="000000"/>
          <w:sz w:val="20"/>
          <w:szCs w:val="20"/>
        </w:rPr>
        <w:t>ITEM 13. CERTAIN RELATIONSHIPS AND RELATED TRANSACTIONS AND DIRECTOR INDEPENDENCE</w:t>
      </w:r>
    </w:p>
    <w:p w14:paraId="299C6864" w14:textId="77777777" w:rsidR="00992A07" w:rsidRDefault="00C4246C">
      <w:pPr>
        <w:spacing w:before="180"/>
        <w:jc w:val="both"/>
      </w:pPr>
      <w:r>
        <w:rPr>
          <w:rFonts w:ascii="Arial" w:eastAsia="宋体" w:hAnsi="Arial" w:cs="Arial"/>
          <w:color w:val="000000"/>
          <w:sz w:val="20"/>
          <w:szCs w:val="20"/>
        </w:rPr>
        <w:t>The information under the captions “Corporate Governance—Independence of Directors” and “Certain Relationships and Related Transactions” in</w:t>
      </w:r>
      <w:r>
        <w:rPr>
          <w:rFonts w:ascii="Arial" w:eastAsia="宋体" w:hAnsi="Arial" w:cs="Arial"/>
          <w:color w:val="000000"/>
          <w:sz w:val="20"/>
          <w:szCs w:val="20"/>
        </w:rPr>
        <w:t xml:space="preserve"> our 2021 Proxy Statement is incorporated herein by reference.</w:t>
      </w:r>
    </w:p>
    <w:p w14:paraId="299C6865" w14:textId="77777777" w:rsidR="00992A07" w:rsidRDefault="00992A07">
      <w:pPr>
        <w:ind w:hanging="1440"/>
      </w:pPr>
    </w:p>
    <w:p w14:paraId="299C6866" w14:textId="77777777" w:rsidR="00992A07" w:rsidRDefault="00C4246C">
      <w:pPr>
        <w:ind w:hanging="1440"/>
      </w:pPr>
      <w:r>
        <w:rPr>
          <w:rFonts w:ascii="Arial" w:eastAsia="宋体" w:hAnsi="Arial" w:cs="Arial"/>
          <w:b/>
          <w:bCs/>
          <w:color w:val="000000"/>
          <w:sz w:val="20"/>
          <w:szCs w:val="20"/>
        </w:rPr>
        <w:t>ITEM 14. PRINCIPAL ACCOUNTING FEES AND SERVICES</w:t>
      </w:r>
    </w:p>
    <w:p w14:paraId="299C6867" w14:textId="77777777" w:rsidR="00992A07" w:rsidRDefault="00C4246C">
      <w:pPr>
        <w:spacing w:before="180"/>
        <w:jc w:val="both"/>
      </w:pPr>
      <w:r>
        <w:rPr>
          <w:rFonts w:ascii="Arial" w:eastAsia="宋体" w:hAnsi="Arial" w:cs="Arial"/>
          <w:color w:val="000000"/>
          <w:sz w:val="20"/>
          <w:szCs w:val="20"/>
        </w:rPr>
        <w:t>The information under the captions “Item 2—Ratification of Appointment of Independent Registered Public Accounting Firm—Independent Registered P</w:t>
      </w:r>
      <w:r>
        <w:rPr>
          <w:rFonts w:ascii="Arial" w:eastAsia="宋体" w:hAnsi="Arial" w:cs="Arial"/>
          <w:color w:val="000000"/>
          <w:sz w:val="20"/>
          <w:szCs w:val="20"/>
        </w:rPr>
        <w:t>ublic Accounting Firm’s Fees” in our 2021 Proxy Statement is incorporated herein by reference.</w:t>
      </w:r>
    </w:p>
    <w:p w14:paraId="299C6868" w14:textId="77777777" w:rsidR="00992A07" w:rsidRDefault="00C4246C">
      <w:pPr>
        <w:spacing w:before="180"/>
        <w:jc w:val="both"/>
      </w:pPr>
      <w:r>
        <w:rPr>
          <w:rFonts w:ascii="Arial" w:eastAsia="宋体" w:hAnsi="Arial" w:cs="Arial"/>
          <w:color w:val="000000"/>
          <w:sz w:val="20"/>
          <w:szCs w:val="20"/>
        </w:rPr>
        <w:t>With the exception of the information specifically incorporated by reference in Part III of this Annual Report on Form 10-K from our 2021 Proxy Statement, our 20</w:t>
      </w:r>
      <w:r>
        <w:rPr>
          <w:rFonts w:ascii="Arial" w:eastAsia="宋体" w:hAnsi="Arial" w:cs="Arial"/>
          <w:color w:val="000000"/>
          <w:sz w:val="20"/>
          <w:szCs w:val="20"/>
        </w:rPr>
        <w:t>21 Proxy Statement will not be deemed to be filed as part of this report. Without limiting the foregoing, the information under the captions “Compensation Committee Report” and “Audit Committee Report” in our 2021 Proxy Statement is not incorporated by ref</w:t>
      </w:r>
      <w:r>
        <w:rPr>
          <w:rFonts w:ascii="Arial" w:eastAsia="宋体" w:hAnsi="Arial" w:cs="Arial"/>
          <w:color w:val="000000"/>
          <w:sz w:val="20"/>
          <w:szCs w:val="20"/>
        </w:rPr>
        <w:t>erence in this Annual Report on Form 10-K.</w:t>
      </w:r>
    </w:p>
    <w:p w14:paraId="299C6869" w14:textId="77777777" w:rsidR="00992A07" w:rsidRDefault="00C4246C">
      <w:pPr>
        <w:jc w:val="center"/>
      </w:pPr>
      <w:r>
        <w:rPr>
          <w:rFonts w:ascii="Times New Roman" w:eastAsia="宋体" w:hAnsi="Times New Roman"/>
          <w:color w:val="000000"/>
          <w:sz w:val="20"/>
          <w:szCs w:val="20"/>
        </w:rPr>
        <w:t>89</w:t>
      </w:r>
    </w:p>
    <w:p w14:paraId="299C686A" w14:textId="77777777" w:rsidR="00992A07" w:rsidRDefault="00C4246C">
      <w:r>
        <w:pict w14:anchorId="299C6EDF">
          <v:rect id="_x0000_i1116" style="width:415.3pt;height:1.5pt" o:hralign="center" o:hrstd="t" o:hr="t" fillcolor="#a0a0a0" stroked="f"/>
        </w:pict>
      </w:r>
    </w:p>
    <w:p w14:paraId="299C686B" w14:textId="77777777" w:rsidR="00992A07" w:rsidRDefault="00992A07"/>
    <w:p w14:paraId="299C686C" w14:textId="77777777" w:rsidR="00992A07" w:rsidRDefault="00C4246C">
      <w:pPr>
        <w:jc w:val="center"/>
      </w:pPr>
      <w:r>
        <w:rPr>
          <w:rFonts w:ascii="Arial" w:eastAsia="宋体" w:hAnsi="Arial" w:cs="Arial"/>
          <w:b/>
          <w:bCs/>
          <w:color w:val="000000"/>
          <w:sz w:val="20"/>
          <w:szCs w:val="20"/>
        </w:rPr>
        <w:t>PART IV</w:t>
      </w:r>
    </w:p>
    <w:p w14:paraId="299C686D" w14:textId="77777777" w:rsidR="00992A07" w:rsidRDefault="00C4246C">
      <w:r>
        <w:rPr>
          <w:rFonts w:ascii="Arial" w:eastAsia="宋体" w:hAnsi="Arial" w:cs="Arial"/>
          <w:color w:val="000000"/>
          <w:sz w:val="18"/>
          <w:szCs w:val="18"/>
        </w:rPr>
        <w:t> </w:t>
      </w:r>
    </w:p>
    <w:p w14:paraId="299C686E" w14:textId="77777777" w:rsidR="00992A07" w:rsidRDefault="00C4246C">
      <w:pPr>
        <w:ind w:hanging="1440"/>
      </w:pPr>
      <w:r>
        <w:rPr>
          <w:rFonts w:ascii="Arial" w:eastAsia="宋体" w:hAnsi="Arial" w:cs="Arial"/>
          <w:b/>
          <w:bCs/>
          <w:color w:val="000000"/>
          <w:sz w:val="20"/>
          <w:szCs w:val="20"/>
        </w:rPr>
        <w:t>ITEM 15. EXHIBITS, FINANCIAL STATEMENT SCHEDULES</w:t>
      </w:r>
    </w:p>
    <w:p w14:paraId="299C686F" w14:textId="77777777" w:rsidR="00992A07" w:rsidRDefault="00C4246C">
      <w:pPr>
        <w:spacing w:before="100"/>
      </w:pPr>
      <w:r>
        <w:rPr>
          <w:rFonts w:ascii="Arial" w:eastAsia="宋体" w:hAnsi="Arial" w:cs="Arial"/>
          <w:b/>
          <w:bCs/>
          <w:color w:val="000000"/>
          <w:sz w:val="20"/>
          <w:szCs w:val="20"/>
        </w:rPr>
        <w:t>1. Financial Statements</w:t>
      </w:r>
    </w:p>
    <w:p w14:paraId="299C6870" w14:textId="77777777" w:rsidR="00992A07" w:rsidRDefault="00C4246C">
      <w:pPr>
        <w:spacing w:before="180"/>
        <w:jc w:val="both"/>
      </w:pPr>
      <w:r>
        <w:rPr>
          <w:rFonts w:ascii="Arial" w:eastAsia="宋体" w:hAnsi="Arial" w:cs="Arial"/>
          <w:color w:val="000000"/>
          <w:sz w:val="20"/>
          <w:szCs w:val="20"/>
        </w:rPr>
        <w:t>The financial statements of AMD are set forth in Item 8 of this Annual Report on Form 10-K.</w:t>
      </w:r>
    </w:p>
    <w:p w14:paraId="299C6871" w14:textId="77777777" w:rsidR="00992A07" w:rsidRDefault="00C4246C">
      <w:pPr>
        <w:spacing w:before="180"/>
        <w:jc w:val="both"/>
      </w:pPr>
      <w:r>
        <w:rPr>
          <w:rFonts w:ascii="Arial" w:eastAsia="宋体" w:hAnsi="Arial" w:cs="Arial"/>
          <w:color w:val="000000"/>
          <w:sz w:val="20"/>
          <w:szCs w:val="20"/>
        </w:rPr>
        <w:t xml:space="preserve">All schedules have been omitted </w:t>
      </w:r>
      <w:r>
        <w:rPr>
          <w:rFonts w:ascii="Arial" w:eastAsia="宋体" w:hAnsi="Arial" w:cs="Arial"/>
          <w:color w:val="000000"/>
          <w:sz w:val="20"/>
          <w:szCs w:val="20"/>
        </w:rPr>
        <w:t>because the information is not required, is not applicable, or is included in the Notes to the Consolidated Financial Statements.</w:t>
      </w:r>
    </w:p>
    <w:p w14:paraId="299C6872" w14:textId="77777777" w:rsidR="00992A07" w:rsidRDefault="00C4246C">
      <w:pPr>
        <w:spacing w:before="280"/>
      </w:pPr>
      <w:r>
        <w:rPr>
          <w:rFonts w:ascii="Arial" w:eastAsia="宋体" w:hAnsi="Arial" w:cs="Arial"/>
          <w:b/>
          <w:bCs/>
          <w:color w:val="000000"/>
          <w:sz w:val="20"/>
          <w:szCs w:val="20"/>
        </w:rPr>
        <w:t>2. Exhibits</w:t>
      </w:r>
    </w:p>
    <w:p w14:paraId="299C6873" w14:textId="77777777" w:rsidR="00992A07" w:rsidRDefault="00C4246C">
      <w:pPr>
        <w:spacing w:before="180"/>
        <w:jc w:val="both"/>
      </w:pPr>
      <w:r>
        <w:rPr>
          <w:rFonts w:ascii="Arial" w:eastAsia="宋体" w:hAnsi="Arial" w:cs="Arial"/>
          <w:color w:val="000000"/>
          <w:sz w:val="20"/>
          <w:szCs w:val="20"/>
        </w:rPr>
        <w:t>The exhibits listed in the accompanying Index to Exhibits are filed as part of, or incorporated by reference into,</w:t>
      </w:r>
      <w:r>
        <w:rPr>
          <w:rFonts w:ascii="Arial" w:eastAsia="宋体" w:hAnsi="Arial" w:cs="Arial"/>
          <w:color w:val="000000"/>
          <w:sz w:val="20"/>
          <w:szCs w:val="20"/>
        </w:rPr>
        <w:t xml:space="preserve"> this Annual Report on Form 10-K. The following is a list of such Exhibits:</w:t>
      </w:r>
    </w:p>
    <w:tbl>
      <w:tblPr>
        <w:tblW w:w="4985" w:type="pct"/>
        <w:jc w:val="center"/>
        <w:tblCellMar>
          <w:top w:w="15" w:type="dxa"/>
          <w:left w:w="15" w:type="dxa"/>
          <w:bottom w:w="15" w:type="dxa"/>
          <w:right w:w="15" w:type="dxa"/>
        </w:tblCellMar>
        <w:tblLook w:val="04A0" w:firstRow="1" w:lastRow="0" w:firstColumn="1" w:lastColumn="0" w:noHBand="0" w:noVBand="1"/>
      </w:tblPr>
      <w:tblGrid>
        <w:gridCol w:w="63"/>
        <w:gridCol w:w="141"/>
        <w:gridCol w:w="37"/>
        <w:gridCol w:w="64"/>
        <w:gridCol w:w="674"/>
        <w:gridCol w:w="36"/>
        <w:gridCol w:w="64"/>
        <w:gridCol w:w="141"/>
        <w:gridCol w:w="36"/>
        <w:gridCol w:w="64"/>
        <w:gridCol w:w="6522"/>
        <w:gridCol w:w="37"/>
        <w:gridCol w:w="36"/>
        <w:gridCol w:w="36"/>
        <w:gridCol w:w="36"/>
        <w:gridCol w:w="36"/>
        <w:gridCol w:w="36"/>
        <w:gridCol w:w="36"/>
        <w:gridCol w:w="36"/>
        <w:gridCol w:w="36"/>
        <w:gridCol w:w="36"/>
        <w:gridCol w:w="36"/>
        <w:gridCol w:w="36"/>
        <w:gridCol w:w="36"/>
      </w:tblGrid>
      <w:tr w:rsidR="00992A07" w14:paraId="299C6880" w14:textId="77777777">
        <w:trPr>
          <w:gridAfter w:val="12"/>
          <w:jc w:val="center"/>
        </w:trPr>
        <w:tc>
          <w:tcPr>
            <w:tcW w:w="50" w:type="pct"/>
            <w:shd w:val="clear" w:color="auto" w:fill="auto"/>
          </w:tcPr>
          <w:p w14:paraId="299C6874" w14:textId="77777777" w:rsidR="00992A07" w:rsidRDefault="00992A07">
            <w:pPr>
              <w:rPr>
                <w:rFonts w:ascii="宋体"/>
              </w:rPr>
            </w:pPr>
          </w:p>
        </w:tc>
        <w:tc>
          <w:tcPr>
            <w:tcW w:w="98" w:type="pct"/>
            <w:shd w:val="clear" w:color="auto" w:fill="auto"/>
          </w:tcPr>
          <w:p w14:paraId="299C6875" w14:textId="77777777" w:rsidR="00992A07" w:rsidRDefault="00992A07">
            <w:pPr>
              <w:rPr>
                <w:rFonts w:ascii="宋体"/>
              </w:rPr>
            </w:pPr>
          </w:p>
        </w:tc>
        <w:tc>
          <w:tcPr>
            <w:tcW w:w="5" w:type="pct"/>
            <w:shd w:val="clear" w:color="auto" w:fill="auto"/>
          </w:tcPr>
          <w:p w14:paraId="299C6876" w14:textId="77777777" w:rsidR="00992A07" w:rsidRDefault="00992A07">
            <w:pPr>
              <w:rPr>
                <w:rFonts w:ascii="宋体"/>
              </w:rPr>
            </w:pPr>
          </w:p>
        </w:tc>
        <w:tc>
          <w:tcPr>
            <w:tcW w:w="50" w:type="pct"/>
            <w:shd w:val="clear" w:color="auto" w:fill="auto"/>
          </w:tcPr>
          <w:p w14:paraId="299C6877" w14:textId="77777777" w:rsidR="00992A07" w:rsidRDefault="00992A07">
            <w:pPr>
              <w:rPr>
                <w:rFonts w:ascii="宋体"/>
              </w:rPr>
            </w:pPr>
          </w:p>
        </w:tc>
        <w:tc>
          <w:tcPr>
            <w:tcW w:w="436" w:type="pct"/>
            <w:shd w:val="clear" w:color="auto" w:fill="auto"/>
          </w:tcPr>
          <w:p w14:paraId="299C6878" w14:textId="77777777" w:rsidR="00992A07" w:rsidRDefault="00992A07">
            <w:pPr>
              <w:rPr>
                <w:rFonts w:ascii="宋体"/>
              </w:rPr>
            </w:pPr>
          </w:p>
        </w:tc>
        <w:tc>
          <w:tcPr>
            <w:tcW w:w="5" w:type="pct"/>
            <w:shd w:val="clear" w:color="auto" w:fill="auto"/>
          </w:tcPr>
          <w:p w14:paraId="299C6879" w14:textId="77777777" w:rsidR="00992A07" w:rsidRDefault="00992A07">
            <w:pPr>
              <w:rPr>
                <w:rFonts w:ascii="宋体"/>
              </w:rPr>
            </w:pPr>
          </w:p>
        </w:tc>
        <w:tc>
          <w:tcPr>
            <w:tcW w:w="50" w:type="pct"/>
            <w:shd w:val="clear" w:color="auto" w:fill="auto"/>
          </w:tcPr>
          <w:p w14:paraId="299C687A" w14:textId="77777777" w:rsidR="00992A07" w:rsidRDefault="00992A07">
            <w:pPr>
              <w:rPr>
                <w:rFonts w:ascii="宋体"/>
              </w:rPr>
            </w:pPr>
          </w:p>
        </w:tc>
        <w:tc>
          <w:tcPr>
            <w:tcW w:w="98" w:type="pct"/>
            <w:shd w:val="clear" w:color="auto" w:fill="auto"/>
          </w:tcPr>
          <w:p w14:paraId="299C687B" w14:textId="77777777" w:rsidR="00992A07" w:rsidRDefault="00992A07">
            <w:pPr>
              <w:rPr>
                <w:rFonts w:ascii="宋体"/>
              </w:rPr>
            </w:pPr>
          </w:p>
        </w:tc>
        <w:tc>
          <w:tcPr>
            <w:tcW w:w="5" w:type="pct"/>
            <w:shd w:val="clear" w:color="auto" w:fill="auto"/>
          </w:tcPr>
          <w:p w14:paraId="299C687C" w14:textId="77777777" w:rsidR="00992A07" w:rsidRDefault="00992A07">
            <w:pPr>
              <w:rPr>
                <w:rFonts w:ascii="宋体"/>
              </w:rPr>
            </w:pPr>
          </w:p>
        </w:tc>
        <w:tc>
          <w:tcPr>
            <w:tcW w:w="50" w:type="pct"/>
            <w:shd w:val="clear" w:color="auto" w:fill="auto"/>
          </w:tcPr>
          <w:p w14:paraId="299C687D" w14:textId="77777777" w:rsidR="00992A07" w:rsidRDefault="00992A07">
            <w:pPr>
              <w:rPr>
                <w:rFonts w:ascii="宋体"/>
              </w:rPr>
            </w:pPr>
          </w:p>
        </w:tc>
        <w:tc>
          <w:tcPr>
            <w:tcW w:w="4145" w:type="pct"/>
            <w:shd w:val="clear" w:color="auto" w:fill="auto"/>
          </w:tcPr>
          <w:p w14:paraId="299C687E" w14:textId="77777777" w:rsidR="00992A07" w:rsidRDefault="00992A07">
            <w:pPr>
              <w:rPr>
                <w:rFonts w:ascii="宋体"/>
              </w:rPr>
            </w:pPr>
          </w:p>
        </w:tc>
        <w:tc>
          <w:tcPr>
            <w:tcW w:w="5" w:type="pct"/>
            <w:shd w:val="clear" w:color="auto" w:fill="auto"/>
          </w:tcPr>
          <w:p w14:paraId="299C687F" w14:textId="77777777" w:rsidR="00992A07" w:rsidRDefault="00992A07">
            <w:pPr>
              <w:rPr>
                <w:rFonts w:ascii="宋体"/>
              </w:rPr>
            </w:pPr>
          </w:p>
        </w:tc>
      </w:tr>
      <w:tr w:rsidR="00992A07" w14:paraId="299C6883" w14:textId="77777777">
        <w:trPr>
          <w:gridAfter w:val="12"/>
          <w:trHeight w:val="311"/>
          <w:jc w:val="center"/>
        </w:trPr>
        <w:tc>
          <w:tcPr>
            <w:tcW w:w="0" w:type="auto"/>
            <w:gridSpan w:val="6"/>
            <w:vMerge w:val="restart"/>
            <w:shd w:val="clear" w:color="auto" w:fill="auto"/>
            <w:tcMar>
              <w:top w:w="40" w:type="dxa"/>
              <w:left w:w="20" w:type="dxa"/>
              <w:bottom w:w="40" w:type="dxa"/>
              <w:right w:w="20" w:type="dxa"/>
            </w:tcMar>
            <w:vAlign w:val="bottom"/>
          </w:tcPr>
          <w:p w14:paraId="299C6881" w14:textId="77777777" w:rsidR="00992A07" w:rsidRDefault="00C4246C">
            <w:pPr>
              <w:jc w:val="center"/>
              <w:textAlignment w:val="bottom"/>
            </w:pPr>
            <w:r>
              <w:rPr>
                <w:rFonts w:ascii="Arial" w:eastAsia="宋体" w:hAnsi="Arial" w:cs="Arial"/>
                <w:b/>
                <w:bCs/>
                <w:color w:val="000000"/>
                <w:sz w:val="20"/>
                <w:szCs w:val="20"/>
              </w:rPr>
              <w:t>Exhibit</w:t>
            </w:r>
          </w:p>
        </w:tc>
        <w:tc>
          <w:tcPr>
            <w:tcW w:w="0" w:type="auto"/>
            <w:gridSpan w:val="6"/>
            <w:vMerge w:val="restart"/>
            <w:tcBorders>
              <w:bottom w:val="single" w:sz="18" w:space="0" w:color="000000"/>
            </w:tcBorders>
            <w:shd w:val="clear" w:color="auto" w:fill="auto"/>
            <w:tcMar>
              <w:top w:w="40" w:type="dxa"/>
              <w:left w:w="20" w:type="dxa"/>
              <w:bottom w:w="40" w:type="dxa"/>
              <w:right w:w="20" w:type="dxa"/>
            </w:tcMar>
            <w:vAlign w:val="bottom"/>
          </w:tcPr>
          <w:p w14:paraId="299C6882" w14:textId="77777777" w:rsidR="00992A07" w:rsidRDefault="00C4246C">
            <w:pPr>
              <w:jc w:val="center"/>
              <w:textAlignment w:val="bottom"/>
            </w:pPr>
            <w:r>
              <w:rPr>
                <w:rFonts w:ascii="Arial" w:eastAsia="宋体" w:hAnsi="Arial" w:cs="Arial"/>
                <w:b/>
                <w:bCs/>
                <w:color w:val="000000"/>
                <w:sz w:val="20"/>
                <w:szCs w:val="20"/>
              </w:rPr>
              <w:t>Description of Exhibits</w:t>
            </w:r>
          </w:p>
        </w:tc>
      </w:tr>
      <w:tr w:rsidR="00992A07" w14:paraId="299C6887" w14:textId="77777777">
        <w:trPr>
          <w:trHeight w:val="300"/>
          <w:jc w:val="center"/>
        </w:trPr>
        <w:tc>
          <w:tcPr>
            <w:tcW w:w="0" w:type="auto"/>
            <w:gridSpan w:val="6"/>
            <w:vMerge/>
            <w:shd w:val="clear" w:color="auto" w:fill="auto"/>
            <w:tcMar>
              <w:top w:w="40" w:type="dxa"/>
              <w:left w:w="20" w:type="dxa"/>
              <w:bottom w:w="40" w:type="dxa"/>
              <w:right w:w="20" w:type="dxa"/>
            </w:tcMar>
            <w:vAlign w:val="bottom"/>
          </w:tcPr>
          <w:p w14:paraId="299C6884" w14:textId="77777777" w:rsidR="00992A07" w:rsidRDefault="00992A07">
            <w:pPr>
              <w:jc w:val="center"/>
              <w:rPr>
                <w:rFonts w:ascii="宋体"/>
              </w:rPr>
            </w:pPr>
          </w:p>
        </w:tc>
        <w:tc>
          <w:tcPr>
            <w:tcW w:w="0" w:type="auto"/>
            <w:gridSpan w:val="6"/>
            <w:vMerge/>
            <w:tcBorders>
              <w:bottom w:val="single" w:sz="18" w:space="0" w:color="000000"/>
            </w:tcBorders>
            <w:shd w:val="clear" w:color="auto" w:fill="auto"/>
            <w:tcMar>
              <w:top w:w="40" w:type="dxa"/>
              <w:left w:w="20" w:type="dxa"/>
              <w:bottom w:w="40" w:type="dxa"/>
              <w:right w:w="20" w:type="dxa"/>
            </w:tcMar>
            <w:vAlign w:val="bottom"/>
          </w:tcPr>
          <w:p w14:paraId="299C6885" w14:textId="77777777" w:rsidR="00992A07" w:rsidRDefault="00992A07">
            <w:pPr>
              <w:jc w:val="center"/>
              <w:rPr>
                <w:rFonts w:ascii="宋体"/>
              </w:rPr>
            </w:pPr>
          </w:p>
        </w:tc>
        <w:tc>
          <w:tcPr>
            <w:tcW w:w="0" w:type="auto"/>
            <w:gridSpan w:val="12"/>
            <w:shd w:val="clear" w:color="auto" w:fill="auto"/>
          </w:tcPr>
          <w:p w14:paraId="299C6886" w14:textId="77777777" w:rsidR="00992A07" w:rsidRDefault="00992A07">
            <w:pPr>
              <w:rPr>
                <w:rFonts w:ascii="宋体"/>
                <w:vanish/>
              </w:rPr>
            </w:pPr>
          </w:p>
        </w:tc>
      </w:tr>
      <w:tr w:rsidR="00992A07" w14:paraId="299C6897" w14:textId="77777777">
        <w:trPr>
          <w:trHeight w:val="160"/>
          <w:jc w:val="center"/>
        </w:trPr>
        <w:tc>
          <w:tcPr>
            <w:tcW w:w="0" w:type="auto"/>
            <w:gridSpan w:val="3"/>
            <w:tcBorders>
              <w:top w:val="single" w:sz="18" w:space="0" w:color="000000"/>
            </w:tcBorders>
            <w:shd w:val="clear" w:color="auto" w:fill="auto"/>
            <w:tcMar>
              <w:top w:w="0" w:type="dxa"/>
              <w:left w:w="20" w:type="dxa"/>
              <w:bottom w:w="0" w:type="dxa"/>
              <w:right w:w="20" w:type="dxa"/>
            </w:tcMar>
          </w:tcPr>
          <w:p w14:paraId="299C6888" w14:textId="77777777" w:rsidR="00992A07" w:rsidRDefault="00992A07">
            <w:pPr>
              <w:rPr>
                <w:rFonts w:ascii="宋体"/>
              </w:rPr>
            </w:pPr>
          </w:p>
        </w:tc>
        <w:tc>
          <w:tcPr>
            <w:tcW w:w="0" w:type="auto"/>
            <w:gridSpan w:val="3"/>
            <w:tcBorders>
              <w:top w:val="single" w:sz="18" w:space="0" w:color="000000"/>
            </w:tcBorders>
            <w:shd w:val="clear" w:color="auto" w:fill="auto"/>
            <w:tcMar>
              <w:top w:w="0" w:type="dxa"/>
              <w:left w:w="20" w:type="dxa"/>
              <w:bottom w:w="0" w:type="dxa"/>
              <w:right w:w="20" w:type="dxa"/>
            </w:tcMar>
          </w:tcPr>
          <w:p w14:paraId="299C6889" w14:textId="77777777" w:rsidR="00992A07" w:rsidRDefault="00992A07">
            <w:pPr>
              <w:rPr>
                <w:rFonts w:ascii="宋体"/>
              </w:rPr>
            </w:pPr>
          </w:p>
        </w:tc>
        <w:tc>
          <w:tcPr>
            <w:tcW w:w="0" w:type="auto"/>
            <w:gridSpan w:val="6"/>
            <w:tcBorders>
              <w:top w:val="single" w:sz="18" w:space="0" w:color="000000"/>
            </w:tcBorders>
            <w:shd w:val="clear" w:color="auto" w:fill="auto"/>
            <w:tcMar>
              <w:top w:w="0" w:type="dxa"/>
              <w:left w:w="20" w:type="dxa"/>
              <w:bottom w:w="0" w:type="dxa"/>
              <w:right w:w="20" w:type="dxa"/>
            </w:tcMar>
          </w:tcPr>
          <w:p w14:paraId="299C688A" w14:textId="77777777" w:rsidR="00992A07" w:rsidRDefault="00992A07">
            <w:pPr>
              <w:rPr>
                <w:rFonts w:ascii="宋体"/>
              </w:rPr>
            </w:pPr>
          </w:p>
        </w:tc>
        <w:tc>
          <w:tcPr>
            <w:tcW w:w="0" w:type="auto"/>
            <w:shd w:val="clear" w:color="auto" w:fill="auto"/>
          </w:tcPr>
          <w:p w14:paraId="299C688B" w14:textId="77777777" w:rsidR="00992A07" w:rsidRDefault="00992A07">
            <w:pPr>
              <w:rPr>
                <w:rFonts w:ascii="宋体"/>
              </w:rPr>
            </w:pPr>
          </w:p>
        </w:tc>
        <w:tc>
          <w:tcPr>
            <w:tcW w:w="0" w:type="auto"/>
            <w:shd w:val="clear" w:color="auto" w:fill="auto"/>
          </w:tcPr>
          <w:p w14:paraId="299C688C" w14:textId="77777777" w:rsidR="00992A07" w:rsidRDefault="00992A07">
            <w:pPr>
              <w:rPr>
                <w:rFonts w:ascii="宋体"/>
              </w:rPr>
            </w:pPr>
          </w:p>
        </w:tc>
        <w:tc>
          <w:tcPr>
            <w:tcW w:w="0" w:type="auto"/>
            <w:shd w:val="clear" w:color="auto" w:fill="auto"/>
          </w:tcPr>
          <w:p w14:paraId="299C688D" w14:textId="77777777" w:rsidR="00992A07" w:rsidRDefault="00992A07">
            <w:pPr>
              <w:rPr>
                <w:rFonts w:ascii="宋体"/>
              </w:rPr>
            </w:pPr>
          </w:p>
        </w:tc>
        <w:tc>
          <w:tcPr>
            <w:tcW w:w="0" w:type="auto"/>
            <w:shd w:val="clear" w:color="auto" w:fill="auto"/>
          </w:tcPr>
          <w:p w14:paraId="299C688E" w14:textId="77777777" w:rsidR="00992A07" w:rsidRDefault="00992A07">
            <w:pPr>
              <w:rPr>
                <w:rFonts w:ascii="宋体"/>
              </w:rPr>
            </w:pPr>
          </w:p>
        </w:tc>
        <w:tc>
          <w:tcPr>
            <w:tcW w:w="0" w:type="auto"/>
            <w:shd w:val="clear" w:color="auto" w:fill="auto"/>
          </w:tcPr>
          <w:p w14:paraId="299C688F" w14:textId="77777777" w:rsidR="00992A07" w:rsidRDefault="00992A07">
            <w:pPr>
              <w:rPr>
                <w:rFonts w:ascii="宋体"/>
              </w:rPr>
            </w:pPr>
          </w:p>
        </w:tc>
        <w:tc>
          <w:tcPr>
            <w:tcW w:w="0" w:type="auto"/>
            <w:shd w:val="clear" w:color="auto" w:fill="auto"/>
          </w:tcPr>
          <w:p w14:paraId="299C6890" w14:textId="77777777" w:rsidR="00992A07" w:rsidRDefault="00992A07">
            <w:pPr>
              <w:rPr>
                <w:rFonts w:ascii="宋体"/>
              </w:rPr>
            </w:pPr>
          </w:p>
        </w:tc>
        <w:tc>
          <w:tcPr>
            <w:tcW w:w="0" w:type="auto"/>
            <w:shd w:val="clear" w:color="auto" w:fill="auto"/>
          </w:tcPr>
          <w:p w14:paraId="299C6891" w14:textId="77777777" w:rsidR="00992A07" w:rsidRDefault="00992A07">
            <w:pPr>
              <w:rPr>
                <w:rFonts w:ascii="宋体"/>
              </w:rPr>
            </w:pPr>
          </w:p>
        </w:tc>
        <w:tc>
          <w:tcPr>
            <w:tcW w:w="0" w:type="auto"/>
            <w:shd w:val="clear" w:color="auto" w:fill="auto"/>
          </w:tcPr>
          <w:p w14:paraId="299C6892" w14:textId="77777777" w:rsidR="00992A07" w:rsidRDefault="00992A07">
            <w:pPr>
              <w:rPr>
                <w:rFonts w:ascii="宋体"/>
              </w:rPr>
            </w:pPr>
          </w:p>
        </w:tc>
        <w:tc>
          <w:tcPr>
            <w:tcW w:w="0" w:type="auto"/>
            <w:shd w:val="clear" w:color="auto" w:fill="auto"/>
          </w:tcPr>
          <w:p w14:paraId="299C6893" w14:textId="77777777" w:rsidR="00992A07" w:rsidRDefault="00992A07">
            <w:pPr>
              <w:rPr>
                <w:rFonts w:ascii="宋体"/>
              </w:rPr>
            </w:pPr>
          </w:p>
        </w:tc>
        <w:tc>
          <w:tcPr>
            <w:tcW w:w="0" w:type="auto"/>
            <w:shd w:val="clear" w:color="auto" w:fill="auto"/>
          </w:tcPr>
          <w:p w14:paraId="299C6894" w14:textId="77777777" w:rsidR="00992A07" w:rsidRDefault="00992A07">
            <w:pPr>
              <w:rPr>
                <w:rFonts w:ascii="宋体"/>
              </w:rPr>
            </w:pPr>
          </w:p>
        </w:tc>
        <w:tc>
          <w:tcPr>
            <w:tcW w:w="0" w:type="auto"/>
            <w:shd w:val="clear" w:color="auto" w:fill="auto"/>
          </w:tcPr>
          <w:p w14:paraId="299C6895" w14:textId="77777777" w:rsidR="00992A07" w:rsidRDefault="00992A07">
            <w:pPr>
              <w:rPr>
                <w:rFonts w:ascii="宋体"/>
              </w:rPr>
            </w:pPr>
          </w:p>
        </w:tc>
        <w:tc>
          <w:tcPr>
            <w:tcW w:w="0" w:type="auto"/>
            <w:shd w:val="clear" w:color="auto" w:fill="auto"/>
          </w:tcPr>
          <w:p w14:paraId="299C6896" w14:textId="77777777" w:rsidR="00992A07" w:rsidRDefault="00992A07">
            <w:pPr>
              <w:rPr>
                <w:rFonts w:ascii="宋体"/>
              </w:rPr>
            </w:pPr>
          </w:p>
        </w:tc>
      </w:tr>
      <w:tr w:rsidR="00992A07" w14:paraId="299C68A9" w14:textId="77777777">
        <w:trPr>
          <w:jc w:val="center"/>
        </w:trPr>
        <w:tc>
          <w:tcPr>
            <w:tcW w:w="0" w:type="auto"/>
            <w:gridSpan w:val="3"/>
            <w:shd w:val="clear" w:color="auto" w:fill="auto"/>
            <w:tcMar>
              <w:top w:w="0" w:type="dxa"/>
              <w:left w:w="20" w:type="dxa"/>
              <w:bottom w:w="0" w:type="dxa"/>
              <w:right w:w="20" w:type="dxa"/>
            </w:tcMar>
          </w:tcPr>
          <w:p w14:paraId="299C6898" w14:textId="77777777" w:rsidR="00992A07" w:rsidRDefault="00992A07">
            <w:pPr>
              <w:rPr>
                <w:rFonts w:ascii="宋体"/>
              </w:rPr>
            </w:pPr>
          </w:p>
        </w:tc>
        <w:tc>
          <w:tcPr>
            <w:tcW w:w="0" w:type="auto"/>
            <w:gridSpan w:val="2"/>
            <w:shd w:val="clear" w:color="auto" w:fill="auto"/>
            <w:tcMar>
              <w:top w:w="40" w:type="dxa"/>
              <w:left w:w="20" w:type="dxa"/>
              <w:bottom w:w="40" w:type="dxa"/>
              <w:right w:w="0" w:type="dxa"/>
            </w:tcMar>
          </w:tcPr>
          <w:p w14:paraId="299C6899" w14:textId="77777777" w:rsidR="00992A07" w:rsidRDefault="00C4246C">
            <w:pPr>
              <w:jc w:val="right"/>
              <w:textAlignment w:val="top"/>
            </w:pPr>
            <w:r>
              <w:rPr>
                <w:rFonts w:ascii="Arial" w:eastAsia="宋体" w:hAnsi="Arial" w:cs="Arial"/>
                <w:color w:val="000000"/>
                <w:sz w:val="20"/>
                <w:szCs w:val="20"/>
              </w:rPr>
              <w:t>2.1 </w:t>
            </w:r>
          </w:p>
        </w:tc>
        <w:tc>
          <w:tcPr>
            <w:tcW w:w="0" w:type="auto"/>
            <w:shd w:val="clear" w:color="auto" w:fill="auto"/>
            <w:tcMar>
              <w:top w:w="40" w:type="dxa"/>
              <w:left w:w="0" w:type="dxa"/>
              <w:bottom w:w="40" w:type="dxa"/>
              <w:right w:w="20" w:type="dxa"/>
            </w:tcMar>
          </w:tcPr>
          <w:p w14:paraId="299C689A" w14:textId="77777777" w:rsidR="00992A07" w:rsidRDefault="00992A07">
            <w:pPr>
              <w:jc w:val="right"/>
              <w:rPr>
                <w:rFonts w:ascii="宋体"/>
              </w:rPr>
            </w:pPr>
          </w:p>
        </w:tc>
        <w:tc>
          <w:tcPr>
            <w:tcW w:w="0" w:type="auto"/>
            <w:gridSpan w:val="3"/>
            <w:shd w:val="clear" w:color="auto" w:fill="auto"/>
            <w:tcMar>
              <w:top w:w="0" w:type="dxa"/>
              <w:left w:w="20" w:type="dxa"/>
              <w:bottom w:w="0" w:type="dxa"/>
              <w:right w:w="20" w:type="dxa"/>
            </w:tcMar>
          </w:tcPr>
          <w:p w14:paraId="299C689B"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89C" w14:textId="77777777" w:rsidR="00992A07" w:rsidRDefault="00C4246C">
            <w:pPr>
              <w:textAlignment w:val="top"/>
            </w:pPr>
            <w:hyperlink r:id="rId80" w:history="1">
              <w:r>
                <w:rPr>
                  <w:rStyle w:val="a5"/>
                  <w:rFonts w:ascii="Arial" w:eastAsia="宋体" w:hAnsi="Arial" w:cs="Arial"/>
                  <w:sz w:val="20"/>
                  <w:szCs w:val="20"/>
                </w:rPr>
                <w:t xml:space="preserve">Agreement and Plan of Merger by and among Advanced Micro Devices, Inc., Thrones Merger Sub, Inc., and Xilinx, Inc. dated October 26, 2020, filed as exhibit 2.1 </w:t>
              </w:r>
              <w:r>
                <w:rPr>
                  <w:rStyle w:val="a5"/>
                  <w:rFonts w:ascii="Arial" w:eastAsia="宋体" w:hAnsi="Arial" w:cs="Arial"/>
                  <w:sz w:val="20"/>
                  <w:szCs w:val="20"/>
                </w:rPr>
                <w:t>to AMD’s Current Report on Form 8-K dated October 26, 2020, is hereby incorporated by reference.</w:t>
              </w:r>
            </w:hyperlink>
          </w:p>
        </w:tc>
        <w:tc>
          <w:tcPr>
            <w:tcW w:w="0" w:type="auto"/>
            <w:shd w:val="clear" w:color="auto" w:fill="auto"/>
          </w:tcPr>
          <w:p w14:paraId="299C689D" w14:textId="77777777" w:rsidR="00992A07" w:rsidRDefault="00992A07">
            <w:pPr>
              <w:rPr>
                <w:rFonts w:ascii="宋体"/>
              </w:rPr>
            </w:pPr>
          </w:p>
        </w:tc>
        <w:tc>
          <w:tcPr>
            <w:tcW w:w="0" w:type="auto"/>
            <w:shd w:val="clear" w:color="auto" w:fill="auto"/>
          </w:tcPr>
          <w:p w14:paraId="299C689E" w14:textId="77777777" w:rsidR="00992A07" w:rsidRDefault="00992A07">
            <w:pPr>
              <w:rPr>
                <w:rFonts w:ascii="宋体"/>
              </w:rPr>
            </w:pPr>
          </w:p>
        </w:tc>
        <w:tc>
          <w:tcPr>
            <w:tcW w:w="0" w:type="auto"/>
            <w:shd w:val="clear" w:color="auto" w:fill="auto"/>
          </w:tcPr>
          <w:p w14:paraId="299C689F" w14:textId="77777777" w:rsidR="00992A07" w:rsidRDefault="00992A07">
            <w:pPr>
              <w:rPr>
                <w:rFonts w:ascii="宋体"/>
              </w:rPr>
            </w:pPr>
          </w:p>
        </w:tc>
        <w:tc>
          <w:tcPr>
            <w:tcW w:w="0" w:type="auto"/>
            <w:shd w:val="clear" w:color="auto" w:fill="auto"/>
          </w:tcPr>
          <w:p w14:paraId="299C68A0" w14:textId="77777777" w:rsidR="00992A07" w:rsidRDefault="00992A07">
            <w:pPr>
              <w:rPr>
                <w:rFonts w:ascii="宋体"/>
              </w:rPr>
            </w:pPr>
          </w:p>
        </w:tc>
        <w:tc>
          <w:tcPr>
            <w:tcW w:w="0" w:type="auto"/>
            <w:shd w:val="clear" w:color="auto" w:fill="auto"/>
          </w:tcPr>
          <w:p w14:paraId="299C68A1" w14:textId="77777777" w:rsidR="00992A07" w:rsidRDefault="00992A07">
            <w:pPr>
              <w:rPr>
                <w:rFonts w:ascii="宋体"/>
              </w:rPr>
            </w:pPr>
          </w:p>
        </w:tc>
        <w:tc>
          <w:tcPr>
            <w:tcW w:w="0" w:type="auto"/>
            <w:shd w:val="clear" w:color="auto" w:fill="auto"/>
          </w:tcPr>
          <w:p w14:paraId="299C68A2" w14:textId="77777777" w:rsidR="00992A07" w:rsidRDefault="00992A07">
            <w:pPr>
              <w:rPr>
                <w:rFonts w:ascii="宋体"/>
              </w:rPr>
            </w:pPr>
          </w:p>
        </w:tc>
        <w:tc>
          <w:tcPr>
            <w:tcW w:w="0" w:type="auto"/>
            <w:shd w:val="clear" w:color="auto" w:fill="auto"/>
          </w:tcPr>
          <w:p w14:paraId="299C68A3" w14:textId="77777777" w:rsidR="00992A07" w:rsidRDefault="00992A07">
            <w:pPr>
              <w:rPr>
                <w:rFonts w:ascii="宋体"/>
              </w:rPr>
            </w:pPr>
          </w:p>
        </w:tc>
        <w:tc>
          <w:tcPr>
            <w:tcW w:w="0" w:type="auto"/>
            <w:shd w:val="clear" w:color="auto" w:fill="auto"/>
          </w:tcPr>
          <w:p w14:paraId="299C68A4" w14:textId="77777777" w:rsidR="00992A07" w:rsidRDefault="00992A07">
            <w:pPr>
              <w:rPr>
                <w:rFonts w:ascii="宋体"/>
              </w:rPr>
            </w:pPr>
          </w:p>
        </w:tc>
        <w:tc>
          <w:tcPr>
            <w:tcW w:w="0" w:type="auto"/>
            <w:shd w:val="clear" w:color="auto" w:fill="auto"/>
          </w:tcPr>
          <w:p w14:paraId="299C68A5" w14:textId="77777777" w:rsidR="00992A07" w:rsidRDefault="00992A07">
            <w:pPr>
              <w:rPr>
                <w:rFonts w:ascii="宋体"/>
              </w:rPr>
            </w:pPr>
          </w:p>
        </w:tc>
        <w:tc>
          <w:tcPr>
            <w:tcW w:w="0" w:type="auto"/>
            <w:shd w:val="clear" w:color="auto" w:fill="auto"/>
          </w:tcPr>
          <w:p w14:paraId="299C68A6" w14:textId="77777777" w:rsidR="00992A07" w:rsidRDefault="00992A07">
            <w:pPr>
              <w:rPr>
                <w:rFonts w:ascii="宋体"/>
              </w:rPr>
            </w:pPr>
          </w:p>
        </w:tc>
        <w:tc>
          <w:tcPr>
            <w:tcW w:w="0" w:type="auto"/>
            <w:shd w:val="clear" w:color="auto" w:fill="auto"/>
          </w:tcPr>
          <w:p w14:paraId="299C68A7" w14:textId="77777777" w:rsidR="00992A07" w:rsidRDefault="00992A07">
            <w:pPr>
              <w:rPr>
                <w:rFonts w:ascii="宋体"/>
              </w:rPr>
            </w:pPr>
          </w:p>
        </w:tc>
        <w:tc>
          <w:tcPr>
            <w:tcW w:w="0" w:type="auto"/>
            <w:shd w:val="clear" w:color="auto" w:fill="auto"/>
          </w:tcPr>
          <w:p w14:paraId="299C68A8" w14:textId="77777777" w:rsidR="00992A07" w:rsidRDefault="00992A07">
            <w:pPr>
              <w:rPr>
                <w:rFonts w:ascii="宋体"/>
              </w:rPr>
            </w:pPr>
          </w:p>
        </w:tc>
      </w:tr>
      <w:tr w:rsidR="00992A07" w14:paraId="299C68BA" w14:textId="77777777">
        <w:trPr>
          <w:trHeight w:val="160"/>
          <w:jc w:val="center"/>
        </w:trPr>
        <w:tc>
          <w:tcPr>
            <w:tcW w:w="0" w:type="auto"/>
            <w:gridSpan w:val="3"/>
            <w:shd w:val="clear" w:color="auto" w:fill="auto"/>
            <w:tcMar>
              <w:top w:w="0" w:type="dxa"/>
              <w:left w:w="20" w:type="dxa"/>
              <w:bottom w:w="0" w:type="dxa"/>
              <w:right w:w="20" w:type="dxa"/>
            </w:tcMar>
          </w:tcPr>
          <w:p w14:paraId="299C68A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8AB"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8A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8AD" w14:textId="77777777" w:rsidR="00992A07" w:rsidRDefault="00992A07">
            <w:pPr>
              <w:rPr>
                <w:rFonts w:ascii="宋体"/>
              </w:rPr>
            </w:pPr>
          </w:p>
        </w:tc>
        <w:tc>
          <w:tcPr>
            <w:tcW w:w="0" w:type="auto"/>
            <w:shd w:val="clear" w:color="auto" w:fill="auto"/>
          </w:tcPr>
          <w:p w14:paraId="299C68AE" w14:textId="77777777" w:rsidR="00992A07" w:rsidRDefault="00992A07">
            <w:pPr>
              <w:rPr>
                <w:rFonts w:ascii="宋体"/>
              </w:rPr>
            </w:pPr>
          </w:p>
        </w:tc>
        <w:tc>
          <w:tcPr>
            <w:tcW w:w="0" w:type="auto"/>
            <w:shd w:val="clear" w:color="auto" w:fill="auto"/>
          </w:tcPr>
          <w:p w14:paraId="299C68AF" w14:textId="77777777" w:rsidR="00992A07" w:rsidRDefault="00992A07">
            <w:pPr>
              <w:rPr>
                <w:rFonts w:ascii="宋体"/>
              </w:rPr>
            </w:pPr>
          </w:p>
        </w:tc>
        <w:tc>
          <w:tcPr>
            <w:tcW w:w="0" w:type="auto"/>
            <w:shd w:val="clear" w:color="auto" w:fill="auto"/>
          </w:tcPr>
          <w:p w14:paraId="299C68B0" w14:textId="77777777" w:rsidR="00992A07" w:rsidRDefault="00992A07">
            <w:pPr>
              <w:rPr>
                <w:rFonts w:ascii="宋体"/>
              </w:rPr>
            </w:pPr>
          </w:p>
        </w:tc>
        <w:tc>
          <w:tcPr>
            <w:tcW w:w="0" w:type="auto"/>
            <w:shd w:val="clear" w:color="auto" w:fill="auto"/>
          </w:tcPr>
          <w:p w14:paraId="299C68B1" w14:textId="77777777" w:rsidR="00992A07" w:rsidRDefault="00992A07">
            <w:pPr>
              <w:rPr>
                <w:rFonts w:ascii="宋体"/>
              </w:rPr>
            </w:pPr>
          </w:p>
        </w:tc>
        <w:tc>
          <w:tcPr>
            <w:tcW w:w="0" w:type="auto"/>
            <w:shd w:val="clear" w:color="auto" w:fill="auto"/>
          </w:tcPr>
          <w:p w14:paraId="299C68B2" w14:textId="77777777" w:rsidR="00992A07" w:rsidRDefault="00992A07">
            <w:pPr>
              <w:rPr>
                <w:rFonts w:ascii="宋体"/>
              </w:rPr>
            </w:pPr>
          </w:p>
        </w:tc>
        <w:tc>
          <w:tcPr>
            <w:tcW w:w="0" w:type="auto"/>
            <w:shd w:val="clear" w:color="auto" w:fill="auto"/>
          </w:tcPr>
          <w:p w14:paraId="299C68B3" w14:textId="77777777" w:rsidR="00992A07" w:rsidRDefault="00992A07">
            <w:pPr>
              <w:rPr>
                <w:rFonts w:ascii="宋体"/>
              </w:rPr>
            </w:pPr>
          </w:p>
        </w:tc>
        <w:tc>
          <w:tcPr>
            <w:tcW w:w="0" w:type="auto"/>
            <w:shd w:val="clear" w:color="auto" w:fill="auto"/>
          </w:tcPr>
          <w:p w14:paraId="299C68B4" w14:textId="77777777" w:rsidR="00992A07" w:rsidRDefault="00992A07">
            <w:pPr>
              <w:rPr>
                <w:rFonts w:ascii="宋体"/>
              </w:rPr>
            </w:pPr>
          </w:p>
        </w:tc>
        <w:tc>
          <w:tcPr>
            <w:tcW w:w="0" w:type="auto"/>
            <w:shd w:val="clear" w:color="auto" w:fill="auto"/>
          </w:tcPr>
          <w:p w14:paraId="299C68B5" w14:textId="77777777" w:rsidR="00992A07" w:rsidRDefault="00992A07">
            <w:pPr>
              <w:rPr>
                <w:rFonts w:ascii="宋体"/>
              </w:rPr>
            </w:pPr>
          </w:p>
        </w:tc>
        <w:tc>
          <w:tcPr>
            <w:tcW w:w="0" w:type="auto"/>
            <w:shd w:val="clear" w:color="auto" w:fill="auto"/>
          </w:tcPr>
          <w:p w14:paraId="299C68B6" w14:textId="77777777" w:rsidR="00992A07" w:rsidRDefault="00992A07">
            <w:pPr>
              <w:rPr>
                <w:rFonts w:ascii="宋体"/>
              </w:rPr>
            </w:pPr>
          </w:p>
        </w:tc>
        <w:tc>
          <w:tcPr>
            <w:tcW w:w="0" w:type="auto"/>
            <w:shd w:val="clear" w:color="auto" w:fill="auto"/>
          </w:tcPr>
          <w:p w14:paraId="299C68B7" w14:textId="77777777" w:rsidR="00992A07" w:rsidRDefault="00992A07">
            <w:pPr>
              <w:rPr>
                <w:rFonts w:ascii="宋体"/>
              </w:rPr>
            </w:pPr>
          </w:p>
        </w:tc>
        <w:tc>
          <w:tcPr>
            <w:tcW w:w="0" w:type="auto"/>
            <w:shd w:val="clear" w:color="auto" w:fill="auto"/>
          </w:tcPr>
          <w:p w14:paraId="299C68B8" w14:textId="77777777" w:rsidR="00992A07" w:rsidRDefault="00992A07">
            <w:pPr>
              <w:rPr>
                <w:rFonts w:ascii="宋体"/>
              </w:rPr>
            </w:pPr>
          </w:p>
        </w:tc>
        <w:tc>
          <w:tcPr>
            <w:tcW w:w="0" w:type="auto"/>
            <w:shd w:val="clear" w:color="auto" w:fill="auto"/>
          </w:tcPr>
          <w:p w14:paraId="299C68B9" w14:textId="77777777" w:rsidR="00992A07" w:rsidRDefault="00992A07">
            <w:pPr>
              <w:rPr>
                <w:rFonts w:ascii="宋体"/>
              </w:rPr>
            </w:pPr>
          </w:p>
        </w:tc>
      </w:tr>
      <w:tr w:rsidR="00992A07" w14:paraId="299C68CC" w14:textId="77777777">
        <w:trPr>
          <w:jc w:val="center"/>
        </w:trPr>
        <w:tc>
          <w:tcPr>
            <w:tcW w:w="0" w:type="auto"/>
            <w:gridSpan w:val="3"/>
            <w:shd w:val="clear" w:color="auto" w:fill="auto"/>
            <w:tcMar>
              <w:top w:w="0" w:type="dxa"/>
              <w:left w:w="20" w:type="dxa"/>
              <w:bottom w:w="0" w:type="dxa"/>
              <w:right w:w="20" w:type="dxa"/>
            </w:tcMar>
          </w:tcPr>
          <w:p w14:paraId="299C68BB" w14:textId="77777777" w:rsidR="00992A07" w:rsidRDefault="00992A07">
            <w:pPr>
              <w:rPr>
                <w:rFonts w:ascii="宋体"/>
              </w:rPr>
            </w:pPr>
          </w:p>
        </w:tc>
        <w:tc>
          <w:tcPr>
            <w:tcW w:w="0" w:type="auto"/>
            <w:gridSpan w:val="2"/>
            <w:shd w:val="clear" w:color="auto" w:fill="auto"/>
            <w:tcMar>
              <w:top w:w="40" w:type="dxa"/>
              <w:left w:w="20" w:type="dxa"/>
              <w:bottom w:w="40" w:type="dxa"/>
              <w:right w:w="0" w:type="dxa"/>
            </w:tcMar>
          </w:tcPr>
          <w:p w14:paraId="299C68BC" w14:textId="77777777" w:rsidR="00992A07" w:rsidRDefault="00C4246C">
            <w:pPr>
              <w:jc w:val="right"/>
              <w:textAlignment w:val="top"/>
            </w:pPr>
            <w:r>
              <w:rPr>
                <w:rFonts w:ascii="Arial" w:eastAsia="宋体" w:hAnsi="Arial" w:cs="Arial"/>
                <w:color w:val="000000"/>
                <w:sz w:val="20"/>
                <w:szCs w:val="20"/>
              </w:rPr>
              <w:t>3.1 </w:t>
            </w:r>
          </w:p>
        </w:tc>
        <w:tc>
          <w:tcPr>
            <w:tcW w:w="0" w:type="auto"/>
            <w:shd w:val="clear" w:color="auto" w:fill="auto"/>
            <w:tcMar>
              <w:top w:w="40" w:type="dxa"/>
              <w:left w:w="0" w:type="dxa"/>
              <w:bottom w:w="40" w:type="dxa"/>
              <w:right w:w="20" w:type="dxa"/>
            </w:tcMar>
          </w:tcPr>
          <w:p w14:paraId="299C68BD" w14:textId="77777777" w:rsidR="00992A07" w:rsidRDefault="00992A07">
            <w:pPr>
              <w:jc w:val="right"/>
              <w:rPr>
                <w:rFonts w:ascii="宋体"/>
              </w:rPr>
            </w:pPr>
          </w:p>
        </w:tc>
        <w:tc>
          <w:tcPr>
            <w:tcW w:w="0" w:type="auto"/>
            <w:gridSpan w:val="3"/>
            <w:shd w:val="clear" w:color="auto" w:fill="auto"/>
            <w:tcMar>
              <w:top w:w="0" w:type="dxa"/>
              <w:left w:w="20" w:type="dxa"/>
              <w:bottom w:w="0" w:type="dxa"/>
              <w:right w:w="20" w:type="dxa"/>
            </w:tcMar>
          </w:tcPr>
          <w:p w14:paraId="299C68BE"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8BF" w14:textId="77777777" w:rsidR="00992A07" w:rsidRDefault="00C4246C">
            <w:pPr>
              <w:textAlignment w:val="top"/>
            </w:pPr>
            <w:hyperlink r:id="rId81" w:history="1">
              <w:r>
                <w:rPr>
                  <w:rStyle w:val="a5"/>
                  <w:rFonts w:ascii="Arial" w:eastAsia="宋体" w:hAnsi="Arial" w:cs="Arial"/>
                  <w:sz w:val="20"/>
                  <w:szCs w:val="20"/>
                </w:rPr>
                <w:t xml:space="preserve">Amended and Restated Certificate of Incorporation of Advanced Micro Devices, Inc., dated May 2, 2018, filed as Exhibit 3.1 to AMD’s Quarterly Report </w:t>
              </w:r>
              <w:r>
                <w:rPr>
                  <w:rStyle w:val="a5"/>
                  <w:rFonts w:ascii="Arial" w:eastAsia="宋体" w:hAnsi="Arial" w:cs="Arial"/>
                  <w:sz w:val="20"/>
                  <w:szCs w:val="20"/>
                </w:rPr>
                <w:t>on Form 10-Q for the period ended June 30, 2018, is hereby incorporated by reference.</w:t>
              </w:r>
            </w:hyperlink>
          </w:p>
        </w:tc>
        <w:tc>
          <w:tcPr>
            <w:tcW w:w="0" w:type="auto"/>
            <w:shd w:val="clear" w:color="auto" w:fill="auto"/>
          </w:tcPr>
          <w:p w14:paraId="299C68C0" w14:textId="77777777" w:rsidR="00992A07" w:rsidRDefault="00992A07">
            <w:pPr>
              <w:rPr>
                <w:rFonts w:ascii="宋体"/>
              </w:rPr>
            </w:pPr>
          </w:p>
        </w:tc>
        <w:tc>
          <w:tcPr>
            <w:tcW w:w="0" w:type="auto"/>
            <w:shd w:val="clear" w:color="auto" w:fill="auto"/>
          </w:tcPr>
          <w:p w14:paraId="299C68C1" w14:textId="77777777" w:rsidR="00992A07" w:rsidRDefault="00992A07">
            <w:pPr>
              <w:rPr>
                <w:rFonts w:ascii="宋体"/>
              </w:rPr>
            </w:pPr>
          </w:p>
        </w:tc>
        <w:tc>
          <w:tcPr>
            <w:tcW w:w="0" w:type="auto"/>
            <w:shd w:val="clear" w:color="auto" w:fill="auto"/>
          </w:tcPr>
          <w:p w14:paraId="299C68C2" w14:textId="77777777" w:rsidR="00992A07" w:rsidRDefault="00992A07">
            <w:pPr>
              <w:rPr>
                <w:rFonts w:ascii="宋体"/>
              </w:rPr>
            </w:pPr>
          </w:p>
        </w:tc>
        <w:tc>
          <w:tcPr>
            <w:tcW w:w="0" w:type="auto"/>
            <w:shd w:val="clear" w:color="auto" w:fill="auto"/>
          </w:tcPr>
          <w:p w14:paraId="299C68C3" w14:textId="77777777" w:rsidR="00992A07" w:rsidRDefault="00992A07">
            <w:pPr>
              <w:rPr>
                <w:rFonts w:ascii="宋体"/>
              </w:rPr>
            </w:pPr>
          </w:p>
        </w:tc>
        <w:tc>
          <w:tcPr>
            <w:tcW w:w="0" w:type="auto"/>
            <w:shd w:val="clear" w:color="auto" w:fill="auto"/>
          </w:tcPr>
          <w:p w14:paraId="299C68C4" w14:textId="77777777" w:rsidR="00992A07" w:rsidRDefault="00992A07">
            <w:pPr>
              <w:rPr>
                <w:rFonts w:ascii="宋体"/>
              </w:rPr>
            </w:pPr>
          </w:p>
        </w:tc>
        <w:tc>
          <w:tcPr>
            <w:tcW w:w="0" w:type="auto"/>
            <w:shd w:val="clear" w:color="auto" w:fill="auto"/>
          </w:tcPr>
          <w:p w14:paraId="299C68C5" w14:textId="77777777" w:rsidR="00992A07" w:rsidRDefault="00992A07">
            <w:pPr>
              <w:rPr>
                <w:rFonts w:ascii="宋体"/>
              </w:rPr>
            </w:pPr>
          </w:p>
        </w:tc>
        <w:tc>
          <w:tcPr>
            <w:tcW w:w="0" w:type="auto"/>
            <w:shd w:val="clear" w:color="auto" w:fill="auto"/>
          </w:tcPr>
          <w:p w14:paraId="299C68C6" w14:textId="77777777" w:rsidR="00992A07" w:rsidRDefault="00992A07">
            <w:pPr>
              <w:rPr>
                <w:rFonts w:ascii="宋体"/>
              </w:rPr>
            </w:pPr>
          </w:p>
        </w:tc>
        <w:tc>
          <w:tcPr>
            <w:tcW w:w="0" w:type="auto"/>
            <w:shd w:val="clear" w:color="auto" w:fill="auto"/>
          </w:tcPr>
          <w:p w14:paraId="299C68C7" w14:textId="77777777" w:rsidR="00992A07" w:rsidRDefault="00992A07">
            <w:pPr>
              <w:rPr>
                <w:rFonts w:ascii="宋体"/>
              </w:rPr>
            </w:pPr>
          </w:p>
        </w:tc>
        <w:tc>
          <w:tcPr>
            <w:tcW w:w="0" w:type="auto"/>
            <w:shd w:val="clear" w:color="auto" w:fill="auto"/>
          </w:tcPr>
          <w:p w14:paraId="299C68C8" w14:textId="77777777" w:rsidR="00992A07" w:rsidRDefault="00992A07">
            <w:pPr>
              <w:rPr>
                <w:rFonts w:ascii="宋体"/>
              </w:rPr>
            </w:pPr>
          </w:p>
        </w:tc>
        <w:tc>
          <w:tcPr>
            <w:tcW w:w="0" w:type="auto"/>
            <w:shd w:val="clear" w:color="auto" w:fill="auto"/>
          </w:tcPr>
          <w:p w14:paraId="299C68C9" w14:textId="77777777" w:rsidR="00992A07" w:rsidRDefault="00992A07">
            <w:pPr>
              <w:rPr>
                <w:rFonts w:ascii="宋体"/>
              </w:rPr>
            </w:pPr>
          </w:p>
        </w:tc>
        <w:tc>
          <w:tcPr>
            <w:tcW w:w="0" w:type="auto"/>
            <w:shd w:val="clear" w:color="auto" w:fill="auto"/>
          </w:tcPr>
          <w:p w14:paraId="299C68CA" w14:textId="77777777" w:rsidR="00992A07" w:rsidRDefault="00992A07">
            <w:pPr>
              <w:rPr>
                <w:rFonts w:ascii="宋体"/>
              </w:rPr>
            </w:pPr>
          </w:p>
        </w:tc>
        <w:tc>
          <w:tcPr>
            <w:tcW w:w="0" w:type="auto"/>
            <w:shd w:val="clear" w:color="auto" w:fill="auto"/>
          </w:tcPr>
          <w:p w14:paraId="299C68CB" w14:textId="77777777" w:rsidR="00992A07" w:rsidRDefault="00992A07">
            <w:pPr>
              <w:rPr>
                <w:rFonts w:ascii="宋体"/>
              </w:rPr>
            </w:pPr>
          </w:p>
        </w:tc>
      </w:tr>
      <w:tr w:rsidR="00992A07" w14:paraId="299C68DD" w14:textId="77777777">
        <w:trPr>
          <w:trHeight w:val="160"/>
          <w:jc w:val="center"/>
        </w:trPr>
        <w:tc>
          <w:tcPr>
            <w:tcW w:w="0" w:type="auto"/>
            <w:gridSpan w:val="3"/>
            <w:shd w:val="clear" w:color="auto" w:fill="auto"/>
            <w:tcMar>
              <w:top w:w="0" w:type="dxa"/>
              <w:left w:w="20" w:type="dxa"/>
              <w:bottom w:w="0" w:type="dxa"/>
              <w:right w:w="20" w:type="dxa"/>
            </w:tcMar>
          </w:tcPr>
          <w:p w14:paraId="299C68CD"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8C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8C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8D0" w14:textId="77777777" w:rsidR="00992A07" w:rsidRDefault="00992A07">
            <w:pPr>
              <w:rPr>
                <w:rFonts w:ascii="宋体"/>
              </w:rPr>
            </w:pPr>
          </w:p>
        </w:tc>
        <w:tc>
          <w:tcPr>
            <w:tcW w:w="0" w:type="auto"/>
            <w:shd w:val="clear" w:color="auto" w:fill="auto"/>
          </w:tcPr>
          <w:p w14:paraId="299C68D1" w14:textId="77777777" w:rsidR="00992A07" w:rsidRDefault="00992A07">
            <w:pPr>
              <w:rPr>
                <w:rFonts w:ascii="宋体"/>
              </w:rPr>
            </w:pPr>
          </w:p>
        </w:tc>
        <w:tc>
          <w:tcPr>
            <w:tcW w:w="0" w:type="auto"/>
            <w:shd w:val="clear" w:color="auto" w:fill="auto"/>
          </w:tcPr>
          <w:p w14:paraId="299C68D2" w14:textId="77777777" w:rsidR="00992A07" w:rsidRDefault="00992A07">
            <w:pPr>
              <w:rPr>
                <w:rFonts w:ascii="宋体"/>
              </w:rPr>
            </w:pPr>
          </w:p>
        </w:tc>
        <w:tc>
          <w:tcPr>
            <w:tcW w:w="0" w:type="auto"/>
            <w:shd w:val="clear" w:color="auto" w:fill="auto"/>
          </w:tcPr>
          <w:p w14:paraId="299C68D3" w14:textId="77777777" w:rsidR="00992A07" w:rsidRDefault="00992A07">
            <w:pPr>
              <w:rPr>
                <w:rFonts w:ascii="宋体"/>
              </w:rPr>
            </w:pPr>
          </w:p>
        </w:tc>
        <w:tc>
          <w:tcPr>
            <w:tcW w:w="0" w:type="auto"/>
            <w:shd w:val="clear" w:color="auto" w:fill="auto"/>
          </w:tcPr>
          <w:p w14:paraId="299C68D4" w14:textId="77777777" w:rsidR="00992A07" w:rsidRDefault="00992A07">
            <w:pPr>
              <w:rPr>
                <w:rFonts w:ascii="宋体"/>
              </w:rPr>
            </w:pPr>
          </w:p>
        </w:tc>
        <w:tc>
          <w:tcPr>
            <w:tcW w:w="0" w:type="auto"/>
            <w:shd w:val="clear" w:color="auto" w:fill="auto"/>
          </w:tcPr>
          <w:p w14:paraId="299C68D5" w14:textId="77777777" w:rsidR="00992A07" w:rsidRDefault="00992A07">
            <w:pPr>
              <w:rPr>
                <w:rFonts w:ascii="宋体"/>
              </w:rPr>
            </w:pPr>
          </w:p>
        </w:tc>
        <w:tc>
          <w:tcPr>
            <w:tcW w:w="0" w:type="auto"/>
            <w:shd w:val="clear" w:color="auto" w:fill="auto"/>
          </w:tcPr>
          <w:p w14:paraId="299C68D6" w14:textId="77777777" w:rsidR="00992A07" w:rsidRDefault="00992A07">
            <w:pPr>
              <w:rPr>
                <w:rFonts w:ascii="宋体"/>
              </w:rPr>
            </w:pPr>
          </w:p>
        </w:tc>
        <w:tc>
          <w:tcPr>
            <w:tcW w:w="0" w:type="auto"/>
            <w:shd w:val="clear" w:color="auto" w:fill="auto"/>
          </w:tcPr>
          <w:p w14:paraId="299C68D7" w14:textId="77777777" w:rsidR="00992A07" w:rsidRDefault="00992A07">
            <w:pPr>
              <w:rPr>
                <w:rFonts w:ascii="宋体"/>
              </w:rPr>
            </w:pPr>
          </w:p>
        </w:tc>
        <w:tc>
          <w:tcPr>
            <w:tcW w:w="0" w:type="auto"/>
            <w:shd w:val="clear" w:color="auto" w:fill="auto"/>
          </w:tcPr>
          <w:p w14:paraId="299C68D8" w14:textId="77777777" w:rsidR="00992A07" w:rsidRDefault="00992A07">
            <w:pPr>
              <w:rPr>
                <w:rFonts w:ascii="宋体"/>
              </w:rPr>
            </w:pPr>
          </w:p>
        </w:tc>
        <w:tc>
          <w:tcPr>
            <w:tcW w:w="0" w:type="auto"/>
            <w:shd w:val="clear" w:color="auto" w:fill="auto"/>
          </w:tcPr>
          <w:p w14:paraId="299C68D9" w14:textId="77777777" w:rsidR="00992A07" w:rsidRDefault="00992A07">
            <w:pPr>
              <w:rPr>
                <w:rFonts w:ascii="宋体"/>
              </w:rPr>
            </w:pPr>
          </w:p>
        </w:tc>
        <w:tc>
          <w:tcPr>
            <w:tcW w:w="0" w:type="auto"/>
            <w:shd w:val="clear" w:color="auto" w:fill="auto"/>
          </w:tcPr>
          <w:p w14:paraId="299C68DA" w14:textId="77777777" w:rsidR="00992A07" w:rsidRDefault="00992A07">
            <w:pPr>
              <w:rPr>
                <w:rFonts w:ascii="宋体"/>
              </w:rPr>
            </w:pPr>
          </w:p>
        </w:tc>
        <w:tc>
          <w:tcPr>
            <w:tcW w:w="0" w:type="auto"/>
            <w:shd w:val="clear" w:color="auto" w:fill="auto"/>
          </w:tcPr>
          <w:p w14:paraId="299C68DB" w14:textId="77777777" w:rsidR="00992A07" w:rsidRDefault="00992A07">
            <w:pPr>
              <w:rPr>
                <w:rFonts w:ascii="宋体"/>
              </w:rPr>
            </w:pPr>
          </w:p>
        </w:tc>
        <w:tc>
          <w:tcPr>
            <w:tcW w:w="0" w:type="auto"/>
            <w:shd w:val="clear" w:color="auto" w:fill="auto"/>
          </w:tcPr>
          <w:p w14:paraId="299C68DC" w14:textId="77777777" w:rsidR="00992A07" w:rsidRDefault="00992A07">
            <w:pPr>
              <w:rPr>
                <w:rFonts w:ascii="宋体"/>
              </w:rPr>
            </w:pPr>
          </w:p>
        </w:tc>
      </w:tr>
      <w:tr w:rsidR="00992A07" w14:paraId="299C68EF" w14:textId="77777777">
        <w:trPr>
          <w:jc w:val="center"/>
        </w:trPr>
        <w:tc>
          <w:tcPr>
            <w:tcW w:w="0" w:type="auto"/>
            <w:gridSpan w:val="3"/>
            <w:shd w:val="clear" w:color="auto" w:fill="auto"/>
            <w:tcMar>
              <w:top w:w="0" w:type="dxa"/>
              <w:left w:w="20" w:type="dxa"/>
              <w:bottom w:w="0" w:type="dxa"/>
              <w:right w:w="20" w:type="dxa"/>
            </w:tcMar>
          </w:tcPr>
          <w:p w14:paraId="299C68DE" w14:textId="77777777" w:rsidR="00992A07" w:rsidRDefault="00992A07">
            <w:pPr>
              <w:rPr>
                <w:rFonts w:ascii="宋体"/>
              </w:rPr>
            </w:pPr>
          </w:p>
        </w:tc>
        <w:tc>
          <w:tcPr>
            <w:tcW w:w="0" w:type="auto"/>
            <w:gridSpan w:val="2"/>
            <w:shd w:val="clear" w:color="auto" w:fill="auto"/>
            <w:tcMar>
              <w:top w:w="40" w:type="dxa"/>
              <w:left w:w="20" w:type="dxa"/>
              <w:bottom w:w="40" w:type="dxa"/>
              <w:right w:w="0" w:type="dxa"/>
            </w:tcMar>
          </w:tcPr>
          <w:p w14:paraId="299C68DF" w14:textId="77777777" w:rsidR="00992A07" w:rsidRDefault="00C4246C">
            <w:pPr>
              <w:jc w:val="right"/>
              <w:textAlignment w:val="top"/>
            </w:pPr>
            <w:r>
              <w:rPr>
                <w:rFonts w:ascii="Arial" w:eastAsia="宋体" w:hAnsi="Arial" w:cs="Arial"/>
                <w:color w:val="000000"/>
                <w:sz w:val="20"/>
                <w:szCs w:val="20"/>
              </w:rPr>
              <w:t>3.2 </w:t>
            </w:r>
          </w:p>
        </w:tc>
        <w:tc>
          <w:tcPr>
            <w:tcW w:w="0" w:type="auto"/>
            <w:shd w:val="clear" w:color="auto" w:fill="auto"/>
            <w:tcMar>
              <w:top w:w="40" w:type="dxa"/>
              <w:left w:w="0" w:type="dxa"/>
              <w:bottom w:w="40" w:type="dxa"/>
              <w:right w:w="20" w:type="dxa"/>
            </w:tcMar>
          </w:tcPr>
          <w:p w14:paraId="299C68E0" w14:textId="77777777" w:rsidR="00992A07" w:rsidRDefault="00992A07">
            <w:pPr>
              <w:jc w:val="right"/>
              <w:rPr>
                <w:rFonts w:ascii="宋体"/>
              </w:rPr>
            </w:pPr>
          </w:p>
        </w:tc>
        <w:tc>
          <w:tcPr>
            <w:tcW w:w="0" w:type="auto"/>
            <w:gridSpan w:val="3"/>
            <w:shd w:val="clear" w:color="auto" w:fill="auto"/>
            <w:tcMar>
              <w:top w:w="0" w:type="dxa"/>
              <w:left w:w="20" w:type="dxa"/>
              <w:bottom w:w="0" w:type="dxa"/>
              <w:right w:w="20" w:type="dxa"/>
            </w:tcMar>
          </w:tcPr>
          <w:p w14:paraId="299C68E1"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8E2" w14:textId="77777777" w:rsidR="00992A07" w:rsidRDefault="00C4246C">
            <w:pPr>
              <w:textAlignment w:val="top"/>
            </w:pPr>
            <w:hyperlink r:id="rId82" w:history="1">
              <w:r>
                <w:rPr>
                  <w:rStyle w:val="a5"/>
                  <w:rFonts w:ascii="Arial" w:eastAsia="宋体" w:hAnsi="Arial" w:cs="Arial"/>
                  <w:sz w:val="20"/>
                  <w:szCs w:val="20"/>
                </w:rPr>
                <w:t xml:space="preserve">Advanced Micro Devices, Inc. Amended and Restated Bylaws, as amended on </w:t>
              </w:r>
            </w:hyperlink>
            <w:hyperlink r:id="rId83" w:history="1">
              <w:r>
                <w:rPr>
                  <w:rStyle w:val="a5"/>
                  <w:rFonts w:ascii="Arial" w:eastAsia="宋体" w:hAnsi="Arial" w:cs="Arial"/>
                  <w:sz w:val="20"/>
                  <w:szCs w:val="20"/>
                </w:rPr>
                <w:t>January</w:t>
              </w:r>
            </w:hyperlink>
            <w:hyperlink r:id="rId84" w:history="1">
              <w:r>
                <w:rPr>
                  <w:rStyle w:val="a5"/>
                  <w:rFonts w:ascii="Arial" w:eastAsia="宋体" w:hAnsi="Arial" w:cs="Arial"/>
                  <w:sz w:val="20"/>
                  <w:szCs w:val="20"/>
                </w:rPr>
                <w:t xml:space="preserve"> </w:t>
              </w:r>
            </w:hyperlink>
            <w:hyperlink r:id="rId85" w:history="1">
              <w:r>
                <w:rPr>
                  <w:rStyle w:val="a5"/>
                  <w:rFonts w:ascii="Arial" w:eastAsia="宋体" w:hAnsi="Arial" w:cs="Arial"/>
                  <w:sz w:val="20"/>
                  <w:szCs w:val="20"/>
                </w:rPr>
                <w:t>2</w:t>
              </w:r>
            </w:hyperlink>
            <w:hyperlink r:id="rId86" w:history="1">
              <w:r>
                <w:rPr>
                  <w:rStyle w:val="a5"/>
                  <w:rFonts w:ascii="Arial" w:eastAsia="宋体" w:hAnsi="Arial" w:cs="Arial"/>
                  <w:sz w:val="20"/>
                  <w:szCs w:val="20"/>
                </w:rPr>
                <w:t>9</w:t>
              </w:r>
            </w:hyperlink>
            <w:hyperlink r:id="rId87" w:history="1">
              <w:r>
                <w:rPr>
                  <w:rStyle w:val="a5"/>
                  <w:rFonts w:ascii="Arial" w:eastAsia="宋体" w:hAnsi="Arial" w:cs="Arial"/>
                  <w:sz w:val="20"/>
                  <w:szCs w:val="20"/>
                </w:rPr>
                <w:t>,</w:t>
              </w:r>
            </w:hyperlink>
            <w:hyperlink r:id="rId88" w:history="1">
              <w:r>
                <w:rPr>
                  <w:rStyle w:val="a5"/>
                  <w:rFonts w:ascii="Arial" w:eastAsia="宋体" w:hAnsi="Arial" w:cs="Arial"/>
                  <w:sz w:val="20"/>
                  <w:szCs w:val="20"/>
                </w:rPr>
                <w:t xml:space="preserve"> </w:t>
              </w:r>
            </w:hyperlink>
            <w:hyperlink r:id="rId89" w:history="1">
              <w:r>
                <w:rPr>
                  <w:rStyle w:val="a5"/>
                  <w:rFonts w:ascii="Arial" w:eastAsia="宋体" w:hAnsi="Arial" w:cs="Arial"/>
                  <w:sz w:val="20"/>
                  <w:szCs w:val="20"/>
                </w:rPr>
                <w:t>2021.</w:t>
              </w:r>
            </w:hyperlink>
          </w:p>
        </w:tc>
        <w:tc>
          <w:tcPr>
            <w:tcW w:w="0" w:type="auto"/>
            <w:shd w:val="clear" w:color="auto" w:fill="auto"/>
          </w:tcPr>
          <w:p w14:paraId="299C68E3" w14:textId="77777777" w:rsidR="00992A07" w:rsidRDefault="00992A07">
            <w:pPr>
              <w:rPr>
                <w:rFonts w:ascii="宋体"/>
              </w:rPr>
            </w:pPr>
          </w:p>
        </w:tc>
        <w:tc>
          <w:tcPr>
            <w:tcW w:w="0" w:type="auto"/>
            <w:shd w:val="clear" w:color="auto" w:fill="auto"/>
          </w:tcPr>
          <w:p w14:paraId="299C68E4" w14:textId="77777777" w:rsidR="00992A07" w:rsidRDefault="00992A07">
            <w:pPr>
              <w:rPr>
                <w:rFonts w:ascii="宋体"/>
              </w:rPr>
            </w:pPr>
          </w:p>
        </w:tc>
        <w:tc>
          <w:tcPr>
            <w:tcW w:w="0" w:type="auto"/>
            <w:shd w:val="clear" w:color="auto" w:fill="auto"/>
          </w:tcPr>
          <w:p w14:paraId="299C68E5" w14:textId="77777777" w:rsidR="00992A07" w:rsidRDefault="00992A07">
            <w:pPr>
              <w:rPr>
                <w:rFonts w:ascii="宋体"/>
              </w:rPr>
            </w:pPr>
          </w:p>
        </w:tc>
        <w:tc>
          <w:tcPr>
            <w:tcW w:w="0" w:type="auto"/>
            <w:shd w:val="clear" w:color="auto" w:fill="auto"/>
          </w:tcPr>
          <w:p w14:paraId="299C68E6" w14:textId="77777777" w:rsidR="00992A07" w:rsidRDefault="00992A07">
            <w:pPr>
              <w:rPr>
                <w:rFonts w:ascii="宋体"/>
              </w:rPr>
            </w:pPr>
          </w:p>
        </w:tc>
        <w:tc>
          <w:tcPr>
            <w:tcW w:w="0" w:type="auto"/>
            <w:shd w:val="clear" w:color="auto" w:fill="auto"/>
          </w:tcPr>
          <w:p w14:paraId="299C68E7" w14:textId="77777777" w:rsidR="00992A07" w:rsidRDefault="00992A07">
            <w:pPr>
              <w:rPr>
                <w:rFonts w:ascii="宋体"/>
              </w:rPr>
            </w:pPr>
          </w:p>
        </w:tc>
        <w:tc>
          <w:tcPr>
            <w:tcW w:w="0" w:type="auto"/>
            <w:shd w:val="clear" w:color="auto" w:fill="auto"/>
          </w:tcPr>
          <w:p w14:paraId="299C68E8" w14:textId="77777777" w:rsidR="00992A07" w:rsidRDefault="00992A07">
            <w:pPr>
              <w:rPr>
                <w:rFonts w:ascii="宋体"/>
              </w:rPr>
            </w:pPr>
          </w:p>
        </w:tc>
        <w:tc>
          <w:tcPr>
            <w:tcW w:w="0" w:type="auto"/>
            <w:shd w:val="clear" w:color="auto" w:fill="auto"/>
          </w:tcPr>
          <w:p w14:paraId="299C68E9" w14:textId="77777777" w:rsidR="00992A07" w:rsidRDefault="00992A07">
            <w:pPr>
              <w:rPr>
                <w:rFonts w:ascii="宋体"/>
              </w:rPr>
            </w:pPr>
          </w:p>
        </w:tc>
        <w:tc>
          <w:tcPr>
            <w:tcW w:w="0" w:type="auto"/>
            <w:shd w:val="clear" w:color="auto" w:fill="auto"/>
          </w:tcPr>
          <w:p w14:paraId="299C68EA" w14:textId="77777777" w:rsidR="00992A07" w:rsidRDefault="00992A07">
            <w:pPr>
              <w:rPr>
                <w:rFonts w:ascii="宋体"/>
              </w:rPr>
            </w:pPr>
          </w:p>
        </w:tc>
        <w:tc>
          <w:tcPr>
            <w:tcW w:w="0" w:type="auto"/>
            <w:shd w:val="clear" w:color="auto" w:fill="auto"/>
          </w:tcPr>
          <w:p w14:paraId="299C68EB" w14:textId="77777777" w:rsidR="00992A07" w:rsidRDefault="00992A07">
            <w:pPr>
              <w:rPr>
                <w:rFonts w:ascii="宋体"/>
              </w:rPr>
            </w:pPr>
          </w:p>
        </w:tc>
        <w:tc>
          <w:tcPr>
            <w:tcW w:w="0" w:type="auto"/>
            <w:shd w:val="clear" w:color="auto" w:fill="auto"/>
          </w:tcPr>
          <w:p w14:paraId="299C68EC" w14:textId="77777777" w:rsidR="00992A07" w:rsidRDefault="00992A07">
            <w:pPr>
              <w:rPr>
                <w:rFonts w:ascii="宋体"/>
              </w:rPr>
            </w:pPr>
          </w:p>
        </w:tc>
        <w:tc>
          <w:tcPr>
            <w:tcW w:w="0" w:type="auto"/>
            <w:shd w:val="clear" w:color="auto" w:fill="auto"/>
          </w:tcPr>
          <w:p w14:paraId="299C68ED" w14:textId="77777777" w:rsidR="00992A07" w:rsidRDefault="00992A07">
            <w:pPr>
              <w:rPr>
                <w:rFonts w:ascii="宋体"/>
              </w:rPr>
            </w:pPr>
          </w:p>
        </w:tc>
        <w:tc>
          <w:tcPr>
            <w:tcW w:w="0" w:type="auto"/>
            <w:shd w:val="clear" w:color="auto" w:fill="auto"/>
          </w:tcPr>
          <w:p w14:paraId="299C68EE" w14:textId="77777777" w:rsidR="00992A07" w:rsidRDefault="00992A07">
            <w:pPr>
              <w:rPr>
                <w:rFonts w:ascii="宋体"/>
              </w:rPr>
            </w:pPr>
          </w:p>
        </w:tc>
      </w:tr>
      <w:tr w:rsidR="00992A07" w14:paraId="299C6900" w14:textId="77777777">
        <w:trPr>
          <w:trHeight w:val="160"/>
          <w:jc w:val="center"/>
        </w:trPr>
        <w:tc>
          <w:tcPr>
            <w:tcW w:w="0" w:type="auto"/>
            <w:gridSpan w:val="3"/>
            <w:shd w:val="clear" w:color="auto" w:fill="auto"/>
            <w:tcMar>
              <w:top w:w="0" w:type="dxa"/>
              <w:left w:w="20" w:type="dxa"/>
              <w:bottom w:w="0" w:type="dxa"/>
              <w:right w:w="20" w:type="dxa"/>
            </w:tcMar>
          </w:tcPr>
          <w:p w14:paraId="299C68F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8F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8F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8F3" w14:textId="77777777" w:rsidR="00992A07" w:rsidRDefault="00992A07">
            <w:pPr>
              <w:rPr>
                <w:rFonts w:ascii="宋体"/>
              </w:rPr>
            </w:pPr>
          </w:p>
        </w:tc>
        <w:tc>
          <w:tcPr>
            <w:tcW w:w="0" w:type="auto"/>
            <w:shd w:val="clear" w:color="auto" w:fill="auto"/>
          </w:tcPr>
          <w:p w14:paraId="299C68F4" w14:textId="77777777" w:rsidR="00992A07" w:rsidRDefault="00992A07">
            <w:pPr>
              <w:rPr>
                <w:rFonts w:ascii="宋体"/>
              </w:rPr>
            </w:pPr>
          </w:p>
        </w:tc>
        <w:tc>
          <w:tcPr>
            <w:tcW w:w="0" w:type="auto"/>
            <w:shd w:val="clear" w:color="auto" w:fill="auto"/>
          </w:tcPr>
          <w:p w14:paraId="299C68F5" w14:textId="77777777" w:rsidR="00992A07" w:rsidRDefault="00992A07">
            <w:pPr>
              <w:rPr>
                <w:rFonts w:ascii="宋体"/>
              </w:rPr>
            </w:pPr>
          </w:p>
        </w:tc>
        <w:tc>
          <w:tcPr>
            <w:tcW w:w="0" w:type="auto"/>
            <w:shd w:val="clear" w:color="auto" w:fill="auto"/>
          </w:tcPr>
          <w:p w14:paraId="299C68F6" w14:textId="77777777" w:rsidR="00992A07" w:rsidRDefault="00992A07">
            <w:pPr>
              <w:rPr>
                <w:rFonts w:ascii="宋体"/>
              </w:rPr>
            </w:pPr>
          </w:p>
        </w:tc>
        <w:tc>
          <w:tcPr>
            <w:tcW w:w="0" w:type="auto"/>
            <w:shd w:val="clear" w:color="auto" w:fill="auto"/>
          </w:tcPr>
          <w:p w14:paraId="299C68F7" w14:textId="77777777" w:rsidR="00992A07" w:rsidRDefault="00992A07">
            <w:pPr>
              <w:rPr>
                <w:rFonts w:ascii="宋体"/>
              </w:rPr>
            </w:pPr>
          </w:p>
        </w:tc>
        <w:tc>
          <w:tcPr>
            <w:tcW w:w="0" w:type="auto"/>
            <w:shd w:val="clear" w:color="auto" w:fill="auto"/>
          </w:tcPr>
          <w:p w14:paraId="299C68F8" w14:textId="77777777" w:rsidR="00992A07" w:rsidRDefault="00992A07">
            <w:pPr>
              <w:rPr>
                <w:rFonts w:ascii="宋体"/>
              </w:rPr>
            </w:pPr>
          </w:p>
        </w:tc>
        <w:tc>
          <w:tcPr>
            <w:tcW w:w="0" w:type="auto"/>
            <w:shd w:val="clear" w:color="auto" w:fill="auto"/>
          </w:tcPr>
          <w:p w14:paraId="299C68F9" w14:textId="77777777" w:rsidR="00992A07" w:rsidRDefault="00992A07">
            <w:pPr>
              <w:rPr>
                <w:rFonts w:ascii="宋体"/>
              </w:rPr>
            </w:pPr>
          </w:p>
        </w:tc>
        <w:tc>
          <w:tcPr>
            <w:tcW w:w="0" w:type="auto"/>
            <w:shd w:val="clear" w:color="auto" w:fill="auto"/>
          </w:tcPr>
          <w:p w14:paraId="299C68FA" w14:textId="77777777" w:rsidR="00992A07" w:rsidRDefault="00992A07">
            <w:pPr>
              <w:rPr>
                <w:rFonts w:ascii="宋体"/>
              </w:rPr>
            </w:pPr>
          </w:p>
        </w:tc>
        <w:tc>
          <w:tcPr>
            <w:tcW w:w="0" w:type="auto"/>
            <w:shd w:val="clear" w:color="auto" w:fill="auto"/>
          </w:tcPr>
          <w:p w14:paraId="299C68FB" w14:textId="77777777" w:rsidR="00992A07" w:rsidRDefault="00992A07">
            <w:pPr>
              <w:rPr>
                <w:rFonts w:ascii="宋体"/>
              </w:rPr>
            </w:pPr>
          </w:p>
        </w:tc>
        <w:tc>
          <w:tcPr>
            <w:tcW w:w="0" w:type="auto"/>
            <w:shd w:val="clear" w:color="auto" w:fill="auto"/>
          </w:tcPr>
          <w:p w14:paraId="299C68FC" w14:textId="77777777" w:rsidR="00992A07" w:rsidRDefault="00992A07">
            <w:pPr>
              <w:rPr>
                <w:rFonts w:ascii="宋体"/>
              </w:rPr>
            </w:pPr>
          </w:p>
        </w:tc>
        <w:tc>
          <w:tcPr>
            <w:tcW w:w="0" w:type="auto"/>
            <w:shd w:val="clear" w:color="auto" w:fill="auto"/>
          </w:tcPr>
          <w:p w14:paraId="299C68FD" w14:textId="77777777" w:rsidR="00992A07" w:rsidRDefault="00992A07">
            <w:pPr>
              <w:rPr>
                <w:rFonts w:ascii="宋体"/>
              </w:rPr>
            </w:pPr>
          </w:p>
        </w:tc>
        <w:tc>
          <w:tcPr>
            <w:tcW w:w="0" w:type="auto"/>
            <w:shd w:val="clear" w:color="auto" w:fill="auto"/>
          </w:tcPr>
          <w:p w14:paraId="299C68FE" w14:textId="77777777" w:rsidR="00992A07" w:rsidRDefault="00992A07">
            <w:pPr>
              <w:rPr>
                <w:rFonts w:ascii="宋体"/>
              </w:rPr>
            </w:pPr>
          </w:p>
        </w:tc>
        <w:tc>
          <w:tcPr>
            <w:tcW w:w="0" w:type="auto"/>
            <w:shd w:val="clear" w:color="auto" w:fill="auto"/>
          </w:tcPr>
          <w:p w14:paraId="299C68FF" w14:textId="77777777" w:rsidR="00992A07" w:rsidRDefault="00992A07">
            <w:pPr>
              <w:rPr>
                <w:rFonts w:ascii="宋体"/>
              </w:rPr>
            </w:pPr>
          </w:p>
        </w:tc>
      </w:tr>
      <w:tr w:rsidR="00992A07" w14:paraId="299C6912" w14:textId="77777777">
        <w:trPr>
          <w:jc w:val="center"/>
        </w:trPr>
        <w:tc>
          <w:tcPr>
            <w:tcW w:w="0" w:type="auto"/>
            <w:gridSpan w:val="3"/>
            <w:shd w:val="clear" w:color="auto" w:fill="auto"/>
            <w:tcMar>
              <w:top w:w="0" w:type="dxa"/>
              <w:left w:w="20" w:type="dxa"/>
              <w:bottom w:w="0" w:type="dxa"/>
              <w:right w:w="20" w:type="dxa"/>
            </w:tcMar>
          </w:tcPr>
          <w:p w14:paraId="299C6901" w14:textId="77777777" w:rsidR="00992A07" w:rsidRDefault="00992A07">
            <w:pPr>
              <w:rPr>
                <w:rFonts w:ascii="宋体"/>
              </w:rPr>
            </w:pPr>
          </w:p>
        </w:tc>
        <w:tc>
          <w:tcPr>
            <w:tcW w:w="0" w:type="auto"/>
            <w:gridSpan w:val="2"/>
            <w:shd w:val="clear" w:color="auto" w:fill="auto"/>
            <w:tcMar>
              <w:top w:w="40" w:type="dxa"/>
              <w:left w:w="20" w:type="dxa"/>
              <w:bottom w:w="40" w:type="dxa"/>
              <w:right w:w="0" w:type="dxa"/>
            </w:tcMar>
          </w:tcPr>
          <w:p w14:paraId="299C6902" w14:textId="77777777" w:rsidR="00992A07" w:rsidRDefault="00C4246C">
            <w:pPr>
              <w:jc w:val="right"/>
              <w:textAlignment w:val="top"/>
            </w:pPr>
            <w:r>
              <w:rPr>
                <w:rFonts w:ascii="Arial" w:eastAsia="宋体" w:hAnsi="Arial" w:cs="Arial"/>
                <w:color w:val="000000"/>
                <w:sz w:val="20"/>
                <w:szCs w:val="20"/>
              </w:rPr>
              <w:t>4.1 </w:t>
            </w:r>
          </w:p>
        </w:tc>
        <w:tc>
          <w:tcPr>
            <w:tcW w:w="0" w:type="auto"/>
            <w:shd w:val="clear" w:color="auto" w:fill="auto"/>
            <w:tcMar>
              <w:top w:w="40" w:type="dxa"/>
              <w:left w:w="0" w:type="dxa"/>
              <w:bottom w:w="40" w:type="dxa"/>
              <w:right w:w="20" w:type="dxa"/>
            </w:tcMar>
          </w:tcPr>
          <w:p w14:paraId="299C6903" w14:textId="77777777" w:rsidR="00992A07" w:rsidRDefault="00992A07">
            <w:pPr>
              <w:jc w:val="right"/>
              <w:rPr>
                <w:rFonts w:ascii="宋体"/>
              </w:rPr>
            </w:pPr>
          </w:p>
        </w:tc>
        <w:tc>
          <w:tcPr>
            <w:tcW w:w="0" w:type="auto"/>
            <w:gridSpan w:val="3"/>
            <w:shd w:val="clear" w:color="auto" w:fill="auto"/>
            <w:tcMar>
              <w:top w:w="0" w:type="dxa"/>
              <w:left w:w="20" w:type="dxa"/>
              <w:bottom w:w="0" w:type="dxa"/>
              <w:right w:w="20" w:type="dxa"/>
            </w:tcMar>
          </w:tcPr>
          <w:p w14:paraId="299C6904"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905" w14:textId="77777777" w:rsidR="00992A07" w:rsidRDefault="00C4246C">
            <w:pPr>
              <w:textAlignment w:val="top"/>
            </w:pPr>
            <w:hyperlink r:id="rId90" w:history="1">
              <w:r>
                <w:rPr>
                  <w:rStyle w:val="a5"/>
                  <w:rFonts w:ascii="Arial" w:eastAsia="宋体" w:hAnsi="Arial" w:cs="Arial"/>
                  <w:sz w:val="20"/>
                  <w:szCs w:val="20"/>
                </w:rPr>
                <w:t>Description of Advanced Micro Devices, Inc. Common Stock</w:t>
              </w:r>
            </w:hyperlink>
            <w:hyperlink r:id="rId91" w:history="1">
              <w:r>
                <w:rPr>
                  <w:rStyle w:val="a5"/>
                  <w:rFonts w:ascii="Arial" w:eastAsia="宋体" w:hAnsi="Arial" w:cs="Arial"/>
                  <w:sz w:val="20"/>
                  <w:szCs w:val="20"/>
                </w:rPr>
                <w:t>, filed a</w:t>
              </w:r>
              <w:r>
                <w:rPr>
                  <w:rStyle w:val="a5"/>
                  <w:rFonts w:ascii="Arial" w:eastAsia="宋体" w:hAnsi="Arial" w:cs="Arial"/>
                  <w:sz w:val="20"/>
                  <w:szCs w:val="20"/>
                </w:rPr>
                <w:t>s Exhibit 4.1 to AMD</w:t>
              </w:r>
            </w:hyperlink>
            <w:hyperlink r:id="rId92" w:history="1">
              <w:r>
                <w:rPr>
                  <w:rStyle w:val="a5"/>
                  <w:rFonts w:ascii="Arial" w:eastAsia="宋体" w:hAnsi="Arial" w:cs="Arial"/>
                  <w:sz w:val="20"/>
                  <w:szCs w:val="20"/>
                </w:rPr>
                <w:t>’</w:t>
              </w:r>
            </w:hyperlink>
            <w:hyperlink r:id="rId93" w:history="1">
              <w:r>
                <w:rPr>
                  <w:rStyle w:val="a5"/>
                  <w:rFonts w:ascii="Arial" w:eastAsia="宋体" w:hAnsi="Arial" w:cs="Arial"/>
                  <w:sz w:val="20"/>
                  <w:szCs w:val="20"/>
                </w:rPr>
                <w:t xml:space="preserve">s Annual Report on Form 10-K for the period ended December 28, 2019, is </w:t>
              </w:r>
            </w:hyperlink>
            <w:hyperlink r:id="rId94" w:history="1">
              <w:r>
                <w:rPr>
                  <w:rStyle w:val="a5"/>
                  <w:rFonts w:ascii="Arial" w:eastAsia="宋体" w:hAnsi="Arial" w:cs="Arial"/>
                  <w:sz w:val="20"/>
                  <w:szCs w:val="20"/>
                </w:rPr>
                <w:t>hereby incorporated by reference.</w:t>
              </w:r>
            </w:hyperlink>
          </w:p>
        </w:tc>
        <w:tc>
          <w:tcPr>
            <w:tcW w:w="0" w:type="auto"/>
            <w:shd w:val="clear" w:color="auto" w:fill="auto"/>
          </w:tcPr>
          <w:p w14:paraId="299C6906" w14:textId="77777777" w:rsidR="00992A07" w:rsidRDefault="00992A07">
            <w:pPr>
              <w:rPr>
                <w:rFonts w:ascii="宋体"/>
              </w:rPr>
            </w:pPr>
          </w:p>
        </w:tc>
        <w:tc>
          <w:tcPr>
            <w:tcW w:w="0" w:type="auto"/>
            <w:shd w:val="clear" w:color="auto" w:fill="auto"/>
          </w:tcPr>
          <w:p w14:paraId="299C6907" w14:textId="77777777" w:rsidR="00992A07" w:rsidRDefault="00992A07">
            <w:pPr>
              <w:rPr>
                <w:rFonts w:ascii="宋体"/>
              </w:rPr>
            </w:pPr>
          </w:p>
        </w:tc>
        <w:tc>
          <w:tcPr>
            <w:tcW w:w="0" w:type="auto"/>
            <w:shd w:val="clear" w:color="auto" w:fill="auto"/>
          </w:tcPr>
          <w:p w14:paraId="299C6908" w14:textId="77777777" w:rsidR="00992A07" w:rsidRDefault="00992A07">
            <w:pPr>
              <w:rPr>
                <w:rFonts w:ascii="宋体"/>
              </w:rPr>
            </w:pPr>
          </w:p>
        </w:tc>
        <w:tc>
          <w:tcPr>
            <w:tcW w:w="0" w:type="auto"/>
            <w:shd w:val="clear" w:color="auto" w:fill="auto"/>
          </w:tcPr>
          <w:p w14:paraId="299C6909" w14:textId="77777777" w:rsidR="00992A07" w:rsidRDefault="00992A07">
            <w:pPr>
              <w:rPr>
                <w:rFonts w:ascii="宋体"/>
              </w:rPr>
            </w:pPr>
          </w:p>
        </w:tc>
        <w:tc>
          <w:tcPr>
            <w:tcW w:w="0" w:type="auto"/>
            <w:shd w:val="clear" w:color="auto" w:fill="auto"/>
          </w:tcPr>
          <w:p w14:paraId="299C690A" w14:textId="77777777" w:rsidR="00992A07" w:rsidRDefault="00992A07">
            <w:pPr>
              <w:rPr>
                <w:rFonts w:ascii="宋体"/>
              </w:rPr>
            </w:pPr>
          </w:p>
        </w:tc>
        <w:tc>
          <w:tcPr>
            <w:tcW w:w="0" w:type="auto"/>
            <w:shd w:val="clear" w:color="auto" w:fill="auto"/>
          </w:tcPr>
          <w:p w14:paraId="299C690B" w14:textId="77777777" w:rsidR="00992A07" w:rsidRDefault="00992A07">
            <w:pPr>
              <w:rPr>
                <w:rFonts w:ascii="宋体"/>
              </w:rPr>
            </w:pPr>
          </w:p>
        </w:tc>
        <w:tc>
          <w:tcPr>
            <w:tcW w:w="0" w:type="auto"/>
            <w:shd w:val="clear" w:color="auto" w:fill="auto"/>
          </w:tcPr>
          <w:p w14:paraId="299C690C" w14:textId="77777777" w:rsidR="00992A07" w:rsidRDefault="00992A07">
            <w:pPr>
              <w:rPr>
                <w:rFonts w:ascii="宋体"/>
              </w:rPr>
            </w:pPr>
          </w:p>
        </w:tc>
        <w:tc>
          <w:tcPr>
            <w:tcW w:w="0" w:type="auto"/>
            <w:shd w:val="clear" w:color="auto" w:fill="auto"/>
          </w:tcPr>
          <w:p w14:paraId="299C690D" w14:textId="77777777" w:rsidR="00992A07" w:rsidRDefault="00992A07">
            <w:pPr>
              <w:rPr>
                <w:rFonts w:ascii="宋体"/>
              </w:rPr>
            </w:pPr>
          </w:p>
        </w:tc>
        <w:tc>
          <w:tcPr>
            <w:tcW w:w="0" w:type="auto"/>
            <w:shd w:val="clear" w:color="auto" w:fill="auto"/>
          </w:tcPr>
          <w:p w14:paraId="299C690E" w14:textId="77777777" w:rsidR="00992A07" w:rsidRDefault="00992A07">
            <w:pPr>
              <w:rPr>
                <w:rFonts w:ascii="宋体"/>
              </w:rPr>
            </w:pPr>
          </w:p>
        </w:tc>
        <w:tc>
          <w:tcPr>
            <w:tcW w:w="0" w:type="auto"/>
            <w:shd w:val="clear" w:color="auto" w:fill="auto"/>
          </w:tcPr>
          <w:p w14:paraId="299C690F" w14:textId="77777777" w:rsidR="00992A07" w:rsidRDefault="00992A07">
            <w:pPr>
              <w:rPr>
                <w:rFonts w:ascii="宋体"/>
              </w:rPr>
            </w:pPr>
          </w:p>
        </w:tc>
        <w:tc>
          <w:tcPr>
            <w:tcW w:w="0" w:type="auto"/>
            <w:shd w:val="clear" w:color="auto" w:fill="auto"/>
          </w:tcPr>
          <w:p w14:paraId="299C6910" w14:textId="77777777" w:rsidR="00992A07" w:rsidRDefault="00992A07">
            <w:pPr>
              <w:rPr>
                <w:rFonts w:ascii="宋体"/>
              </w:rPr>
            </w:pPr>
          </w:p>
        </w:tc>
        <w:tc>
          <w:tcPr>
            <w:tcW w:w="0" w:type="auto"/>
            <w:shd w:val="clear" w:color="auto" w:fill="auto"/>
          </w:tcPr>
          <w:p w14:paraId="299C6911" w14:textId="77777777" w:rsidR="00992A07" w:rsidRDefault="00992A07">
            <w:pPr>
              <w:rPr>
                <w:rFonts w:ascii="宋体"/>
              </w:rPr>
            </w:pPr>
          </w:p>
        </w:tc>
      </w:tr>
      <w:tr w:rsidR="00992A07" w14:paraId="299C6923" w14:textId="77777777">
        <w:trPr>
          <w:trHeight w:val="120"/>
          <w:jc w:val="center"/>
        </w:trPr>
        <w:tc>
          <w:tcPr>
            <w:tcW w:w="0" w:type="auto"/>
            <w:gridSpan w:val="3"/>
            <w:shd w:val="clear" w:color="auto" w:fill="auto"/>
            <w:tcMar>
              <w:top w:w="0" w:type="dxa"/>
              <w:left w:w="20" w:type="dxa"/>
              <w:bottom w:w="0" w:type="dxa"/>
              <w:right w:w="20" w:type="dxa"/>
            </w:tcMar>
          </w:tcPr>
          <w:p w14:paraId="299C6913"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1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15"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16" w14:textId="77777777" w:rsidR="00992A07" w:rsidRDefault="00992A07">
            <w:pPr>
              <w:rPr>
                <w:rFonts w:ascii="宋体"/>
              </w:rPr>
            </w:pPr>
          </w:p>
        </w:tc>
        <w:tc>
          <w:tcPr>
            <w:tcW w:w="0" w:type="auto"/>
            <w:shd w:val="clear" w:color="auto" w:fill="auto"/>
          </w:tcPr>
          <w:p w14:paraId="299C6917" w14:textId="77777777" w:rsidR="00992A07" w:rsidRDefault="00992A07">
            <w:pPr>
              <w:rPr>
                <w:rFonts w:ascii="宋体"/>
              </w:rPr>
            </w:pPr>
          </w:p>
        </w:tc>
        <w:tc>
          <w:tcPr>
            <w:tcW w:w="0" w:type="auto"/>
            <w:shd w:val="clear" w:color="auto" w:fill="auto"/>
          </w:tcPr>
          <w:p w14:paraId="299C6918" w14:textId="77777777" w:rsidR="00992A07" w:rsidRDefault="00992A07">
            <w:pPr>
              <w:rPr>
                <w:rFonts w:ascii="宋体"/>
              </w:rPr>
            </w:pPr>
          </w:p>
        </w:tc>
        <w:tc>
          <w:tcPr>
            <w:tcW w:w="0" w:type="auto"/>
            <w:shd w:val="clear" w:color="auto" w:fill="auto"/>
          </w:tcPr>
          <w:p w14:paraId="299C6919" w14:textId="77777777" w:rsidR="00992A07" w:rsidRDefault="00992A07">
            <w:pPr>
              <w:rPr>
                <w:rFonts w:ascii="宋体"/>
              </w:rPr>
            </w:pPr>
          </w:p>
        </w:tc>
        <w:tc>
          <w:tcPr>
            <w:tcW w:w="0" w:type="auto"/>
            <w:shd w:val="clear" w:color="auto" w:fill="auto"/>
          </w:tcPr>
          <w:p w14:paraId="299C691A" w14:textId="77777777" w:rsidR="00992A07" w:rsidRDefault="00992A07">
            <w:pPr>
              <w:rPr>
                <w:rFonts w:ascii="宋体"/>
              </w:rPr>
            </w:pPr>
          </w:p>
        </w:tc>
        <w:tc>
          <w:tcPr>
            <w:tcW w:w="0" w:type="auto"/>
            <w:shd w:val="clear" w:color="auto" w:fill="auto"/>
          </w:tcPr>
          <w:p w14:paraId="299C691B" w14:textId="77777777" w:rsidR="00992A07" w:rsidRDefault="00992A07">
            <w:pPr>
              <w:rPr>
                <w:rFonts w:ascii="宋体"/>
              </w:rPr>
            </w:pPr>
          </w:p>
        </w:tc>
        <w:tc>
          <w:tcPr>
            <w:tcW w:w="0" w:type="auto"/>
            <w:shd w:val="clear" w:color="auto" w:fill="auto"/>
          </w:tcPr>
          <w:p w14:paraId="299C691C" w14:textId="77777777" w:rsidR="00992A07" w:rsidRDefault="00992A07">
            <w:pPr>
              <w:rPr>
                <w:rFonts w:ascii="宋体"/>
              </w:rPr>
            </w:pPr>
          </w:p>
        </w:tc>
        <w:tc>
          <w:tcPr>
            <w:tcW w:w="0" w:type="auto"/>
            <w:shd w:val="clear" w:color="auto" w:fill="auto"/>
          </w:tcPr>
          <w:p w14:paraId="299C691D" w14:textId="77777777" w:rsidR="00992A07" w:rsidRDefault="00992A07">
            <w:pPr>
              <w:rPr>
                <w:rFonts w:ascii="宋体"/>
              </w:rPr>
            </w:pPr>
          </w:p>
        </w:tc>
        <w:tc>
          <w:tcPr>
            <w:tcW w:w="0" w:type="auto"/>
            <w:shd w:val="clear" w:color="auto" w:fill="auto"/>
          </w:tcPr>
          <w:p w14:paraId="299C691E" w14:textId="77777777" w:rsidR="00992A07" w:rsidRDefault="00992A07">
            <w:pPr>
              <w:rPr>
                <w:rFonts w:ascii="宋体"/>
              </w:rPr>
            </w:pPr>
          </w:p>
        </w:tc>
        <w:tc>
          <w:tcPr>
            <w:tcW w:w="0" w:type="auto"/>
            <w:shd w:val="clear" w:color="auto" w:fill="auto"/>
          </w:tcPr>
          <w:p w14:paraId="299C691F" w14:textId="77777777" w:rsidR="00992A07" w:rsidRDefault="00992A07">
            <w:pPr>
              <w:rPr>
                <w:rFonts w:ascii="宋体"/>
              </w:rPr>
            </w:pPr>
          </w:p>
        </w:tc>
        <w:tc>
          <w:tcPr>
            <w:tcW w:w="0" w:type="auto"/>
            <w:shd w:val="clear" w:color="auto" w:fill="auto"/>
          </w:tcPr>
          <w:p w14:paraId="299C6920" w14:textId="77777777" w:rsidR="00992A07" w:rsidRDefault="00992A07">
            <w:pPr>
              <w:rPr>
                <w:rFonts w:ascii="宋体"/>
              </w:rPr>
            </w:pPr>
          </w:p>
        </w:tc>
        <w:tc>
          <w:tcPr>
            <w:tcW w:w="0" w:type="auto"/>
            <w:shd w:val="clear" w:color="auto" w:fill="auto"/>
          </w:tcPr>
          <w:p w14:paraId="299C6921" w14:textId="77777777" w:rsidR="00992A07" w:rsidRDefault="00992A07">
            <w:pPr>
              <w:rPr>
                <w:rFonts w:ascii="宋体"/>
              </w:rPr>
            </w:pPr>
          </w:p>
        </w:tc>
        <w:tc>
          <w:tcPr>
            <w:tcW w:w="0" w:type="auto"/>
            <w:shd w:val="clear" w:color="auto" w:fill="auto"/>
          </w:tcPr>
          <w:p w14:paraId="299C6922" w14:textId="77777777" w:rsidR="00992A07" w:rsidRDefault="00992A07">
            <w:pPr>
              <w:rPr>
                <w:rFonts w:ascii="宋体"/>
              </w:rPr>
            </w:pPr>
          </w:p>
        </w:tc>
      </w:tr>
      <w:tr w:rsidR="00992A07" w14:paraId="299C6935" w14:textId="77777777">
        <w:trPr>
          <w:jc w:val="center"/>
        </w:trPr>
        <w:tc>
          <w:tcPr>
            <w:tcW w:w="0" w:type="auto"/>
            <w:gridSpan w:val="3"/>
            <w:shd w:val="clear" w:color="auto" w:fill="auto"/>
            <w:tcMar>
              <w:top w:w="0" w:type="dxa"/>
              <w:left w:w="20" w:type="dxa"/>
              <w:bottom w:w="0" w:type="dxa"/>
              <w:right w:w="20" w:type="dxa"/>
            </w:tcMar>
          </w:tcPr>
          <w:p w14:paraId="299C6924" w14:textId="77777777" w:rsidR="00992A07" w:rsidRDefault="00992A07">
            <w:pPr>
              <w:rPr>
                <w:rFonts w:ascii="宋体"/>
              </w:rPr>
            </w:pPr>
          </w:p>
        </w:tc>
        <w:tc>
          <w:tcPr>
            <w:tcW w:w="0" w:type="auto"/>
            <w:gridSpan w:val="2"/>
            <w:shd w:val="clear" w:color="auto" w:fill="auto"/>
            <w:tcMar>
              <w:top w:w="40" w:type="dxa"/>
              <w:left w:w="20" w:type="dxa"/>
              <w:bottom w:w="40" w:type="dxa"/>
              <w:right w:w="0" w:type="dxa"/>
            </w:tcMar>
          </w:tcPr>
          <w:p w14:paraId="299C6925" w14:textId="77777777" w:rsidR="00992A07" w:rsidRDefault="00C4246C">
            <w:pPr>
              <w:jc w:val="right"/>
              <w:textAlignment w:val="top"/>
            </w:pPr>
            <w:r>
              <w:rPr>
                <w:rFonts w:ascii="Arial" w:eastAsia="宋体" w:hAnsi="Arial" w:cs="Arial"/>
                <w:color w:val="000000"/>
                <w:sz w:val="20"/>
                <w:szCs w:val="20"/>
              </w:rPr>
              <w:t>4.2 </w:t>
            </w:r>
          </w:p>
        </w:tc>
        <w:tc>
          <w:tcPr>
            <w:tcW w:w="0" w:type="auto"/>
            <w:shd w:val="clear" w:color="auto" w:fill="auto"/>
            <w:tcMar>
              <w:top w:w="40" w:type="dxa"/>
              <w:left w:w="0" w:type="dxa"/>
              <w:bottom w:w="40" w:type="dxa"/>
              <w:right w:w="20" w:type="dxa"/>
            </w:tcMar>
          </w:tcPr>
          <w:p w14:paraId="299C6926" w14:textId="77777777" w:rsidR="00992A07" w:rsidRDefault="00992A07">
            <w:pPr>
              <w:jc w:val="right"/>
              <w:rPr>
                <w:rFonts w:ascii="宋体"/>
              </w:rPr>
            </w:pPr>
          </w:p>
        </w:tc>
        <w:tc>
          <w:tcPr>
            <w:tcW w:w="0" w:type="auto"/>
            <w:gridSpan w:val="3"/>
            <w:shd w:val="clear" w:color="auto" w:fill="auto"/>
            <w:tcMar>
              <w:top w:w="0" w:type="dxa"/>
              <w:left w:w="20" w:type="dxa"/>
              <w:bottom w:w="0" w:type="dxa"/>
              <w:right w:w="20" w:type="dxa"/>
            </w:tcMar>
          </w:tcPr>
          <w:p w14:paraId="299C6927"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928" w14:textId="77777777" w:rsidR="00992A07" w:rsidRDefault="00C4246C">
            <w:pPr>
              <w:textAlignment w:val="top"/>
            </w:pPr>
            <w:hyperlink r:id="rId95" w:history="1">
              <w:r>
                <w:rPr>
                  <w:rStyle w:val="a5"/>
                  <w:rFonts w:ascii="Arial" w:eastAsia="宋体" w:hAnsi="Arial" w:cs="Arial"/>
                  <w:sz w:val="20"/>
                  <w:szCs w:val="20"/>
                </w:rPr>
                <w:t>Indenture governing 7.50% Senior Notes due 2022, including the Form of 7.50% Note, between Advanced Micro Devices, Inc. and Wells Fargo Bank, N.A., dated as of Aug</w:t>
              </w:r>
              <w:r>
                <w:rPr>
                  <w:rStyle w:val="a5"/>
                  <w:rFonts w:ascii="Arial" w:eastAsia="宋体" w:hAnsi="Arial" w:cs="Arial"/>
                  <w:sz w:val="20"/>
                  <w:szCs w:val="20"/>
                </w:rPr>
                <w:t>ust 15, 2012, filed as Exhibit 4.1 to AMD’s Current Report on Form 8-K dated August 15, 2012, is hereby incorporated by reference.</w:t>
              </w:r>
            </w:hyperlink>
          </w:p>
        </w:tc>
        <w:tc>
          <w:tcPr>
            <w:tcW w:w="0" w:type="auto"/>
            <w:shd w:val="clear" w:color="auto" w:fill="auto"/>
          </w:tcPr>
          <w:p w14:paraId="299C6929" w14:textId="77777777" w:rsidR="00992A07" w:rsidRDefault="00992A07">
            <w:pPr>
              <w:rPr>
                <w:rFonts w:ascii="宋体"/>
              </w:rPr>
            </w:pPr>
          </w:p>
        </w:tc>
        <w:tc>
          <w:tcPr>
            <w:tcW w:w="0" w:type="auto"/>
            <w:shd w:val="clear" w:color="auto" w:fill="auto"/>
          </w:tcPr>
          <w:p w14:paraId="299C692A" w14:textId="77777777" w:rsidR="00992A07" w:rsidRDefault="00992A07">
            <w:pPr>
              <w:rPr>
                <w:rFonts w:ascii="宋体"/>
              </w:rPr>
            </w:pPr>
          </w:p>
        </w:tc>
        <w:tc>
          <w:tcPr>
            <w:tcW w:w="0" w:type="auto"/>
            <w:shd w:val="clear" w:color="auto" w:fill="auto"/>
          </w:tcPr>
          <w:p w14:paraId="299C692B" w14:textId="77777777" w:rsidR="00992A07" w:rsidRDefault="00992A07">
            <w:pPr>
              <w:rPr>
                <w:rFonts w:ascii="宋体"/>
              </w:rPr>
            </w:pPr>
          </w:p>
        </w:tc>
        <w:tc>
          <w:tcPr>
            <w:tcW w:w="0" w:type="auto"/>
            <w:shd w:val="clear" w:color="auto" w:fill="auto"/>
          </w:tcPr>
          <w:p w14:paraId="299C692C" w14:textId="77777777" w:rsidR="00992A07" w:rsidRDefault="00992A07">
            <w:pPr>
              <w:rPr>
                <w:rFonts w:ascii="宋体"/>
              </w:rPr>
            </w:pPr>
          </w:p>
        </w:tc>
        <w:tc>
          <w:tcPr>
            <w:tcW w:w="0" w:type="auto"/>
            <w:shd w:val="clear" w:color="auto" w:fill="auto"/>
          </w:tcPr>
          <w:p w14:paraId="299C692D" w14:textId="77777777" w:rsidR="00992A07" w:rsidRDefault="00992A07">
            <w:pPr>
              <w:rPr>
                <w:rFonts w:ascii="宋体"/>
              </w:rPr>
            </w:pPr>
          </w:p>
        </w:tc>
        <w:tc>
          <w:tcPr>
            <w:tcW w:w="0" w:type="auto"/>
            <w:shd w:val="clear" w:color="auto" w:fill="auto"/>
          </w:tcPr>
          <w:p w14:paraId="299C692E" w14:textId="77777777" w:rsidR="00992A07" w:rsidRDefault="00992A07">
            <w:pPr>
              <w:rPr>
                <w:rFonts w:ascii="宋体"/>
              </w:rPr>
            </w:pPr>
          </w:p>
        </w:tc>
        <w:tc>
          <w:tcPr>
            <w:tcW w:w="0" w:type="auto"/>
            <w:shd w:val="clear" w:color="auto" w:fill="auto"/>
          </w:tcPr>
          <w:p w14:paraId="299C692F" w14:textId="77777777" w:rsidR="00992A07" w:rsidRDefault="00992A07">
            <w:pPr>
              <w:rPr>
                <w:rFonts w:ascii="宋体"/>
              </w:rPr>
            </w:pPr>
          </w:p>
        </w:tc>
        <w:tc>
          <w:tcPr>
            <w:tcW w:w="0" w:type="auto"/>
            <w:shd w:val="clear" w:color="auto" w:fill="auto"/>
          </w:tcPr>
          <w:p w14:paraId="299C6930" w14:textId="77777777" w:rsidR="00992A07" w:rsidRDefault="00992A07">
            <w:pPr>
              <w:rPr>
                <w:rFonts w:ascii="宋体"/>
              </w:rPr>
            </w:pPr>
          </w:p>
        </w:tc>
        <w:tc>
          <w:tcPr>
            <w:tcW w:w="0" w:type="auto"/>
            <w:shd w:val="clear" w:color="auto" w:fill="auto"/>
          </w:tcPr>
          <w:p w14:paraId="299C6931" w14:textId="77777777" w:rsidR="00992A07" w:rsidRDefault="00992A07">
            <w:pPr>
              <w:rPr>
                <w:rFonts w:ascii="宋体"/>
              </w:rPr>
            </w:pPr>
          </w:p>
        </w:tc>
        <w:tc>
          <w:tcPr>
            <w:tcW w:w="0" w:type="auto"/>
            <w:shd w:val="clear" w:color="auto" w:fill="auto"/>
          </w:tcPr>
          <w:p w14:paraId="299C6932" w14:textId="77777777" w:rsidR="00992A07" w:rsidRDefault="00992A07">
            <w:pPr>
              <w:rPr>
                <w:rFonts w:ascii="宋体"/>
              </w:rPr>
            </w:pPr>
          </w:p>
        </w:tc>
        <w:tc>
          <w:tcPr>
            <w:tcW w:w="0" w:type="auto"/>
            <w:shd w:val="clear" w:color="auto" w:fill="auto"/>
          </w:tcPr>
          <w:p w14:paraId="299C6933" w14:textId="77777777" w:rsidR="00992A07" w:rsidRDefault="00992A07">
            <w:pPr>
              <w:rPr>
                <w:rFonts w:ascii="宋体"/>
              </w:rPr>
            </w:pPr>
          </w:p>
        </w:tc>
        <w:tc>
          <w:tcPr>
            <w:tcW w:w="0" w:type="auto"/>
            <w:shd w:val="clear" w:color="auto" w:fill="auto"/>
          </w:tcPr>
          <w:p w14:paraId="299C6934" w14:textId="77777777" w:rsidR="00992A07" w:rsidRDefault="00992A07">
            <w:pPr>
              <w:rPr>
                <w:rFonts w:ascii="宋体"/>
              </w:rPr>
            </w:pPr>
          </w:p>
        </w:tc>
      </w:tr>
      <w:tr w:rsidR="00992A07" w14:paraId="299C6946" w14:textId="77777777">
        <w:trPr>
          <w:trHeight w:val="160"/>
          <w:jc w:val="center"/>
        </w:trPr>
        <w:tc>
          <w:tcPr>
            <w:tcW w:w="0" w:type="auto"/>
            <w:gridSpan w:val="3"/>
            <w:shd w:val="clear" w:color="auto" w:fill="auto"/>
            <w:tcMar>
              <w:top w:w="0" w:type="dxa"/>
              <w:left w:w="20" w:type="dxa"/>
              <w:bottom w:w="0" w:type="dxa"/>
              <w:right w:w="20" w:type="dxa"/>
            </w:tcMar>
          </w:tcPr>
          <w:p w14:paraId="299C693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3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3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39" w14:textId="77777777" w:rsidR="00992A07" w:rsidRDefault="00992A07">
            <w:pPr>
              <w:rPr>
                <w:rFonts w:ascii="宋体"/>
              </w:rPr>
            </w:pPr>
          </w:p>
        </w:tc>
        <w:tc>
          <w:tcPr>
            <w:tcW w:w="0" w:type="auto"/>
            <w:shd w:val="clear" w:color="auto" w:fill="auto"/>
          </w:tcPr>
          <w:p w14:paraId="299C693A" w14:textId="77777777" w:rsidR="00992A07" w:rsidRDefault="00992A07">
            <w:pPr>
              <w:rPr>
                <w:rFonts w:ascii="宋体"/>
              </w:rPr>
            </w:pPr>
          </w:p>
        </w:tc>
        <w:tc>
          <w:tcPr>
            <w:tcW w:w="0" w:type="auto"/>
            <w:shd w:val="clear" w:color="auto" w:fill="auto"/>
          </w:tcPr>
          <w:p w14:paraId="299C693B" w14:textId="77777777" w:rsidR="00992A07" w:rsidRDefault="00992A07">
            <w:pPr>
              <w:rPr>
                <w:rFonts w:ascii="宋体"/>
              </w:rPr>
            </w:pPr>
          </w:p>
        </w:tc>
        <w:tc>
          <w:tcPr>
            <w:tcW w:w="0" w:type="auto"/>
            <w:shd w:val="clear" w:color="auto" w:fill="auto"/>
          </w:tcPr>
          <w:p w14:paraId="299C693C" w14:textId="77777777" w:rsidR="00992A07" w:rsidRDefault="00992A07">
            <w:pPr>
              <w:rPr>
                <w:rFonts w:ascii="宋体"/>
              </w:rPr>
            </w:pPr>
          </w:p>
        </w:tc>
        <w:tc>
          <w:tcPr>
            <w:tcW w:w="0" w:type="auto"/>
            <w:shd w:val="clear" w:color="auto" w:fill="auto"/>
          </w:tcPr>
          <w:p w14:paraId="299C693D" w14:textId="77777777" w:rsidR="00992A07" w:rsidRDefault="00992A07">
            <w:pPr>
              <w:rPr>
                <w:rFonts w:ascii="宋体"/>
              </w:rPr>
            </w:pPr>
          </w:p>
        </w:tc>
        <w:tc>
          <w:tcPr>
            <w:tcW w:w="0" w:type="auto"/>
            <w:shd w:val="clear" w:color="auto" w:fill="auto"/>
          </w:tcPr>
          <w:p w14:paraId="299C693E" w14:textId="77777777" w:rsidR="00992A07" w:rsidRDefault="00992A07">
            <w:pPr>
              <w:rPr>
                <w:rFonts w:ascii="宋体"/>
              </w:rPr>
            </w:pPr>
          </w:p>
        </w:tc>
        <w:tc>
          <w:tcPr>
            <w:tcW w:w="0" w:type="auto"/>
            <w:shd w:val="clear" w:color="auto" w:fill="auto"/>
          </w:tcPr>
          <w:p w14:paraId="299C693F" w14:textId="77777777" w:rsidR="00992A07" w:rsidRDefault="00992A07">
            <w:pPr>
              <w:rPr>
                <w:rFonts w:ascii="宋体"/>
              </w:rPr>
            </w:pPr>
          </w:p>
        </w:tc>
        <w:tc>
          <w:tcPr>
            <w:tcW w:w="0" w:type="auto"/>
            <w:shd w:val="clear" w:color="auto" w:fill="auto"/>
          </w:tcPr>
          <w:p w14:paraId="299C6940" w14:textId="77777777" w:rsidR="00992A07" w:rsidRDefault="00992A07">
            <w:pPr>
              <w:rPr>
                <w:rFonts w:ascii="宋体"/>
              </w:rPr>
            </w:pPr>
          </w:p>
        </w:tc>
        <w:tc>
          <w:tcPr>
            <w:tcW w:w="0" w:type="auto"/>
            <w:shd w:val="clear" w:color="auto" w:fill="auto"/>
          </w:tcPr>
          <w:p w14:paraId="299C6941" w14:textId="77777777" w:rsidR="00992A07" w:rsidRDefault="00992A07">
            <w:pPr>
              <w:rPr>
                <w:rFonts w:ascii="宋体"/>
              </w:rPr>
            </w:pPr>
          </w:p>
        </w:tc>
        <w:tc>
          <w:tcPr>
            <w:tcW w:w="0" w:type="auto"/>
            <w:shd w:val="clear" w:color="auto" w:fill="auto"/>
          </w:tcPr>
          <w:p w14:paraId="299C6942" w14:textId="77777777" w:rsidR="00992A07" w:rsidRDefault="00992A07">
            <w:pPr>
              <w:rPr>
                <w:rFonts w:ascii="宋体"/>
              </w:rPr>
            </w:pPr>
          </w:p>
        </w:tc>
        <w:tc>
          <w:tcPr>
            <w:tcW w:w="0" w:type="auto"/>
            <w:shd w:val="clear" w:color="auto" w:fill="auto"/>
          </w:tcPr>
          <w:p w14:paraId="299C6943" w14:textId="77777777" w:rsidR="00992A07" w:rsidRDefault="00992A07">
            <w:pPr>
              <w:rPr>
                <w:rFonts w:ascii="宋体"/>
              </w:rPr>
            </w:pPr>
          </w:p>
        </w:tc>
        <w:tc>
          <w:tcPr>
            <w:tcW w:w="0" w:type="auto"/>
            <w:shd w:val="clear" w:color="auto" w:fill="auto"/>
          </w:tcPr>
          <w:p w14:paraId="299C6944" w14:textId="77777777" w:rsidR="00992A07" w:rsidRDefault="00992A07">
            <w:pPr>
              <w:rPr>
                <w:rFonts w:ascii="宋体"/>
              </w:rPr>
            </w:pPr>
          </w:p>
        </w:tc>
        <w:tc>
          <w:tcPr>
            <w:tcW w:w="0" w:type="auto"/>
            <w:shd w:val="clear" w:color="auto" w:fill="auto"/>
          </w:tcPr>
          <w:p w14:paraId="299C6945" w14:textId="77777777" w:rsidR="00992A07" w:rsidRDefault="00992A07">
            <w:pPr>
              <w:rPr>
                <w:rFonts w:ascii="宋体"/>
              </w:rPr>
            </w:pPr>
          </w:p>
        </w:tc>
      </w:tr>
      <w:tr w:rsidR="00992A07" w14:paraId="299C6957" w14:textId="77777777">
        <w:trPr>
          <w:jc w:val="center"/>
        </w:trPr>
        <w:tc>
          <w:tcPr>
            <w:tcW w:w="0" w:type="auto"/>
            <w:gridSpan w:val="3"/>
            <w:shd w:val="clear" w:color="auto" w:fill="auto"/>
            <w:tcMar>
              <w:top w:w="0" w:type="dxa"/>
              <w:left w:w="20" w:type="dxa"/>
              <w:bottom w:w="0" w:type="dxa"/>
              <w:right w:w="20" w:type="dxa"/>
            </w:tcMar>
          </w:tcPr>
          <w:p w14:paraId="299C6947"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948" w14:textId="77777777" w:rsidR="00992A07" w:rsidRDefault="00C4246C">
            <w:pPr>
              <w:jc w:val="right"/>
              <w:textAlignment w:val="top"/>
            </w:pPr>
            <w:r>
              <w:rPr>
                <w:rFonts w:ascii="Arial" w:eastAsia="宋体" w:hAnsi="Arial" w:cs="Arial"/>
                <w:color w:val="000000"/>
                <w:sz w:val="20"/>
                <w:szCs w:val="20"/>
              </w:rPr>
              <w:t>4.3</w:t>
            </w:r>
          </w:p>
        </w:tc>
        <w:tc>
          <w:tcPr>
            <w:tcW w:w="0" w:type="auto"/>
            <w:gridSpan w:val="3"/>
            <w:shd w:val="clear" w:color="auto" w:fill="auto"/>
            <w:tcMar>
              <w:top w:w="0" w:type="dxa"/>
              <w:left w:w="20" w:type="dxa"/>
              <w:bottom w:w="0" w:type="dxa"/>
              <w:right w:w="20" w:type="dxa"/>
            </w:tcMar>
          </w:tcPr>
          <w:p w14:paraId="299C694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94A" w14:textId="77777777" w:rsidR="00992A07" w:rsidRDefault="00C4246C">
            <w:pPr>
              <w:textAlignment w:val="top"/>
            </w:pPr>
            <w:hyperlink r:id="rId96" w:history="1">
              <w:r>
                <w:rPr>
                  <w:rStyle w:val="a5"/>
                  <w:rFonts w:ascii="Arial" w:eastAsia="宋体" w:hAnsi="Arial" w:cs="Arial"/>
                  <w:sz w:val="20"/>
                  <w:szCs w:val="20"/>
                </w:rPr>
                <w:t>Indenture by and among Advanced Micro Devices, Inc. and Wells Fargo Bank N.A., dated September 14, 2016, filed as Exhibit 4.1 to AMD's Current Report on Form 8-K d</w:t>
              </w:r>
              <w:r>
                <w:rPr>
                  <w:rStyle w:val="a5"/>
                  <w:rFonts w:ascii="Arial" w:eastAsia="宋体" w:hAnsi="Arial" w:cs="Arial"/>
                  <w:sz w:val="20"/>
                  <w:szCs w:val="20"/>
                </w:rPr>
                <w:t>ated September 14, 2016, is hereby incorporated by reference.</w:t>
              </w:r>
            </w:hyperlink>
          </w:p>
        </w:tc>
        <w:tc>
          <w:tcPr>
            <w:tcW w:w="0" w:type="auto"/>
            <w:shd w:val="clear" w:color="auto" w:fill="auto"/>
          </w:tcPr>
          <w:p w14:paraId="299C694B" w14:textId="77777777" w:rsidR="00992A07" w:rsidRDefault="00992A07">
            <w:pPr>
              <w:rPr>
                <w:rFonts w:ascii="宋体"/>
              </w:rPr>
            </w:pPr>
          </w:p>
        </w:tc>
        <w:tc>
          <w:tcPr>
            <w:tcW w:w="0" w:type="auto"/>
            <w:shd w:val="clear" w:color="auto" w:fill="auto"/>
          </w:tcPr>
          <w:p w14:paraId="299C694C" w14:textId="77777777" w:rsidR="00992A07" w:rsidRDefault="00992A07">
            <w:pPr>
              <w:rPr>
                <w:rFonts w:ascii="宋体"/>
              </w:rPr>
            </w:pPr>
          </w:p>
        </w:tc>
        <w:tc>
          <w:tcPr>
            <w:tcW w:w="0" w:type="auto"/>
            <w:shd w:val="clear" w:color="auto" w:fill="auto"/>
          </w:tcPr>
          <w:p w14:paraId="299C694D" w14:textId="77777777" w:rsidR="00992A07" w:rsidRDefault="00992A07">
            <w:pPr>
              <w:rPr>
                <w:rFonts w:ascii="宋体"/>
              </w:rPr>
            </w:pPr>
          </w:p>
        </w:tc>
        <w:tc>
          <w:tcPr>
            <w:tcW w:w="0" w:type="auto"/>
            <w:shd w:val="clear" w:color="auto" w:fill="auto"/>
          </w:tcPr>
          <w:p w14:paraId="299C694E" w14:textId="77777777" w:rsidR="00992A07" w:rsidRDefault="00992A07">
            <w:pPr>
              <w:rPr>
                <w:rFonts w:ascii="宋体"/>
              </w:rPr>
            </w:pPr>
          </w:p>
        </w:tc>
        <w:tc>
          <w:tcPr>
            <w:tcW w:w="0" w:type="auto"/>
            <w:shd w:val="clear" w:color="auto" w:fill="auto"/>
          </w:tcPr>
          <w:p w14:paraId="299C694F" w14:textId="77777777" w:rsidR="00992A07" w:rsidRDefault="00992A07">
            <w:pPr>
              <w:rPr>
                <w:rFonts w:ascii="宋体"/>
              </w:rPr>
            </w:pPr>
          </w:p>
        </w:tc>
        <w:tc>
          <w:tcPr>
            <w:tcW w:w="0" w:type="auto"/>
            <w:shd w:val="clear" w:color="auto" w:fill="auto"/>
          </w:tcPr>
          <w:p w14:paraId="299C6950" w14:textId="77777777" w:rsidR="00992A07" w:rsidRDefault="00992A07">
            <w:pPr>
              <w:rPr>
                <w:rFonts w:ascii="宋体"/>
              </w:rPr>
            </w:pPr>
          </w:p>
        </w:tc>
        <w:tc>
          <w:tcPr>
            <w:tcW w:w="0" w:type="auto"/>
            <w:shd w:val="clear" w:color="auto" w:fill="auto"/>
          </w:tcPr>
          <w:p w14:paraId="299C6951" w14:textId="77777777" w:rsidR="00992A07" w:rsidRDefault="00992A07">
            <w:pPr>
              <w:rPr>
                <w:rFonts w:ascii="宋体"/>
              </w:rPr>
            </w:pPr>
          </w:p>
        </w:tc>
        <w:tc>
          <w:tcPr>
            <w:tcW w:w="0" w:type="auto"/>
            <w:shd w:val="clear" w:color="auto" w:fill="auto"/>
          </w:tcPr>
          <w:p w14:paraId="299C6952" w14:textId="77777777" w:rsidR="00992A07" w:rsidRDefault="00992A07">
            <w:pPr>
              <w:rPr>
                <w:rFonts w:ascii="宋体"/>
              </w:rPr>
            </w:pPr>
          </w:p>
        </w:tc>
        <w:tc>
          <w:tcPr>
            <w:tcW w:w="0" w:type="auto"/>
            <w:shd w:val="clear" w:color="auto" w:fill="auto"/>
          </w:tcPr>
          <w:p w14:paraId="299C6953" w14:textId="77777777" w:rsidR="00992A07" w:rsidRDefault="00992A07">
            <w:pPr>
              <w:rPr>
                <w:rFonts w:ascii="宋体"/>
              </w:rPr>
            </w:pPr>
          </w:p>
        </w:tc>
        <w:tc>
          <w:tcPr>
            <w:tcW w:w="0" w:type="auto"/>
            <w:shd w:val="clear" w:color="auto" w:fill="auto"/>
          </w:tcPr>
          <w:p w14:paraId="299C6954" w14:textId="77777777" w:rsidR="00992A07" w:rsidRDefault="00992A07">
            <w:pPr>
              <w:rPr>
                <w:rFonts w:ascii="宋体"/>
              </w:rPr>
            </w:pPr>
          </w:p>
        </w:tc>
        <w:tc>
          <w:tcPr>
            <w:tcW w:w="0" w:type="auto"/>
            <w:shd w:val="clear" w:color="auto" w:fill="auto"/>
          </w:tcPr>
          <w:p w14:paraId="299C6955" w14:textId="77777777" w:rsidR="00992A07" w:rsidRDefault="00992A07">
            <w:pPr>
              <w:rPr>
                <w:rFonts w:ascii="宋体"/>
              </w:rPr>
            </w:pPr>
          </w:p>
        </w:tc>
        <w:tc>
          <w:tcPr>
            <w:tcW w:w="0" w:type="auto"/>
            <w:shd w:val="clear" w:color="auto" w:fill="auto"/>
          </w:tcPr>
          <w:p w14:paraId="299C6956" w14:textId="77777777" w:rsidR="00992A07" w:rsidRDefault="00992A07">
            <w:pPr>
              <w:rPr>
                <w:rFonts w:ascii="宋体"/>
              </w:rPr>
            </w:pPr>
          </w:p>
        </w:tc>
      </w:tr>
      <w:tr w:rsidR="00992A07" w14:paraId="299C6968" w14:textId="77777777">
        <w:trPr>
          <w:trHeight w:val="180"/>
          <w:jc w:val="center"/>
        </w:trPr>
        <w:tc>
          <w:tcPr>
            <w:tcW w:w="0" w:type="auto"/>
            <w:gridSpan w:val="3"/>
            <w:shd w:val="clear" w:color="auto" w:fill="auto"/>
            <w:tcMar>
              <w:top w:w="0" w:type="dxa"/>
              <w:left w:w="20" w:type="dxa"/>
              <w:bottom w:w="0" w:type="dxa"/>
              <w:right w:w="20" w:type="dxa"/>
            </w:tcMar>
          </w:tcPr>
          <w:p w14:paraId="299C695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5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5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5B" w14:textId="77777777" w:rsidR="00992A07" w:rsidRDefault="00992A07">
            <w:pPr>
              <w:rPr>
                <w:rFonts w:ascii="宋体"/>
              </w:rPr>
            </w:pPr>
          </w:p>
        </w:tc>
        <w:tc>
          <w:tcPr>
            <w:tcW w:w="0" w:type="auto"/>
            <w:shd w:val="clear" w:color="auto" w:fill="auto"/>
          </w:tcPr>
          <w:p w14:paraId="299C695C" w14:textId="77777777" w:rsidR="00992A07" w:rsidRDefault="00992A07">
            <w:pPr>
              <w:rPr>
                <w:rFonts w:ascii="宋体"/>
              </w:rPr>
            </w:pPr>
          </w:p>
        </w:tc>
        <w:tc>
          <w:tcPr>
            <w:tcW w:w="0" w:type="auto"/>
            <w:shd w:val="clear" w:color="auto" w:fill="auto"/>
          </w:tcPr>
          <w:p w14:paraId="299C695D" w14:textId="77777777" w:rsidR="00992A07" w:rsidRDefault="00992A07">
            <w:pPr>
              <w:rPr>
                <w:rFonts w:ascii="宋体"/>
              </w:rPr>
            </w:pPr>
          </w:p>
        </w:tc>
        <w:tc>
          <w:tcPr>
            <w:tcW w:w="0" w:type="auto"/>
            <w:shd w:val="clear" w:color="auto" w:fill="auto"/>
          </w:tcPr>
          <w:p w14:paraId="299C695E" w14:textId="77777777" w:rsidR="00992A07" w:rsidRDefault="00992A07">
            <w:pPr>
              <w:rPr>
                <w:rFonts w:ascii="宋体"/>
              </w:rPr>
            </w:pPr>
          </w:p>
        </w:tc>
        <w:tc>
          <w:tcPr>
            <w:tcW w:w="0" w:type="auto"/>
            <w:shd w:val="clear" w:color="auto" w:fill="auto"/>
          </w:tcPr>
          <w:p w14:paraId="299C695F" w14:textId="77777777" w:rsidR="00992A07" w:rsidRDefault="00992A07">
            <w:pPr>
              <w:rPr>
                <w:rFonts w:ascii="宋体"/>
              </w:rPr>
            </w:pPr>
          </w:p>
        </w:tc>
        <w:tc>
          <w:tcPr>
            <w:tcW w:w="0" w:type="auto"/>
            <w:shd w:val="clear" w:color="auto" w:fill="auto"/>
          </w:tcPr>
          <w:p w14:paraId="299C6960" w14:textId="77777777" w:rsidR="00992A07" w:rsidRDefault="00992A07">
            <w:pPr>
              <w:rPr>
                <w:rFonts w:ascii="宋体"/>
              </w:rPr>
            </w:pPr>
          </w:p>
        </w:tc>
        <w:tc>
          <w:tcPr>
            <w:tcW w:w="0" w:type="auto"/>
            <w:shd w:val="clear" w:color="auto" w:fill="auto"/>
          </w:tcPr>
          <w:p w14:paraId="299C6961" w14:textId="77777777" w:rsidR="00992A07" w:rsidRDefault="00992A07">
            <w:pPr>
              <w:rPr>
                <w:rFonts w:ascii="宋体"/>
              </w:rPr>
            </w:pPr>
          </w:p>
        </w:tc>
        <w:tc>
          <w:tcPr>
            <w:tcW w:w="0" w:type="auto"/>
            <w:shd w:val="clear" w:color="auto" w:fill="auto"/>
          </w:tcPr>
          <w:p w14:paraId="299C6962" w14:textId="77777777" w:rsidR="00992A07" w:rsidRDefault="00992A07">
            <w:pPr>
              <w:rPr>
                <w:rFonts w:ascii="宋体"/>
              </w:rPr>
            </w:pPr>
          </w:p>
        </w:tc>
        <w:tc>
          <w:tcPr>
            <w:tcW w:w="0" w:type="auto"/>
            <w:shd w:val="clear" w:color="auto" w:fill="auto"/>
          </w:tcPr>
          <w:p w14:paraId="299C6963" w14:textId="77777777" w:rsidR="00992A07" w:rsidRDefault="00992A07">
            <w:pPr>
              <w:rPr>
                <w:rFonts w:ascii="宋体"/>
              </w:rPr>
            </w:pPr>
          </w:p>
        </w:tc>
        <w:tc>
          <w:tcPr>
            <w:tcW w:w="0" w:type="auto"/>
            <w:shd w:val="clear" w:color="auto" w:fill="auto"/>
          </w:tcPr>
          <w:p w14:paraId="299C6964" w14:textId="77777777" w:rsidR="00992A07" w:rsidRDefault="00992A07">
            <w:pPr>
              <w:rPr>
                <w:rFonts w:ascii="宋体"/>
              </w:rPr>
            </w:pPr>
          </w:p>
        </w:tc>
        <w:tc>
          <w:tcPr>
            <w:tcW w:w="0" w:type="auto"/>
            <w:shd w:val="clear" w:color="auto" w:fill="auto"/>
          </w:tcPr>
          <w:p w14:paraId="299C6965" w14:textId="77777777" w:rsidR="00992A07" w:rsidRDefault="00992A07">
            <w:pPr>
              <w:rPr>
                <w:rFonts w:ascii="宋体"/>
              </w:rPr>
            </w:pPr>
          </w:p>
        </w:tc>
        <w:tc>
          <w:tcPr>
            <w:tcW w:w="0" w:type="auto"/>
            <w:shd w:val="clear" w:color="auto" w:fill="auto"/>
          </w:tcPr>
          <w:p w14:paraId="299C6966" w14:textId="77777777" w:rsidR="00992A07" w:rsidRDefault="00992A07">
            <w:pPr>
              <w:rPr>
                <w:rFonts w:ascii="宋体"/>
              </w:rPr>
            </w:pPr>
          </w:p>
        </w:tc>
        <w:tc>
          <w:tcPr>
            <w:tcW w:w="0" w:type="auto"/>
            <w:shd w:val="clear" w:color="auto" w:fill="auto"/>
          </w:tcPr>
          <w:p w14:paraId="299C6967" w14:textId="77777777" w:rsidR="00992A07" w:rsidRDefault="00992A07">
            <w:pPr>
              <w:rPr>
                <w:rFonts w:ascii="宋体"/>
              </w:rPr>
            </w:pPr>
          </w:p>
        </w:tc>
      </w:tr>
      <w:tr w:rsidR="00992A07" w14:paraId="299C6979" w14:textId="77777777">
        <w:trPr>
          <w:jc w:val="center"/>
        </w:trPr>
        <w:tc>
          <w:tcPr>
            <w:tcW w:w="0" w:type="auto"/>
            <w:gridSpan w:val="3"/>
            <w:shd w:val="clear" w:color="auto" w:fill="auto"/>
            <w:tcMar>
              <w:top w:w="0" w:type="dxa"/>
              <w:left w:w="20" w:type="dxa"/>
              <w:bottom w:w="0" w:type="dxa"/>
              <w:right w:w="20" w:type="dxa"/>
            </w:tcMar>
          </w:tcPr>
          <w:p w14:paraId="299C696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96A" w14:textId="77777777" w:rsidR="00992A07" w:rsidRDefault="00C4246C">
            <w:pPr>
              <w:jc w:val="right"/>
              <w:textAlignment w:val="top"/>
            </w:pPr>
            <w:r>
              <w:rPr>
                <w:rFonts w:ascii="Arial" w:eastAsia="宋体" w:hAnsi="Arial" w:cs="Arial"/>
                <w:color w:val="000000"/>
                <w:sz w:val="20"/>
                <w:szCs w:val="20"/>
              </w:rPr>
              <w:t>4.4</w:t>
            </w:r>
          </w:p>
        </w:tc>
        <w:tc>
          <w:tcPr>
            <w:tcW w:w="0" w:type="auto"/>
            <w:gridSpan w:val="3"/>
            <w:shd w:val="clear" w:color="auto" w:fill="auto"/>
            <w:tcMar>
              <w:top w:w="0" w:type="dxa"/>
              <w:left w:w="20" w:type="dxa"/>
              <w:bottom w:w="0" w:type="dxa"/>
              <w:right w:w="20" w:type="dxa"/>
            </w:tcMar>
          </w:tcPr>
          <w:p w14:paraId="299C696B"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96C" w14:textId="77777777" w:rsidR="00992A07" w:rsidRDefault="00C4246C">
            <w:pPr>
              <w:textAlignment w:val="top"/>
            </w:pPr>
            <w:hyperlink r:id="rId97" w:history="1">
              <w:r>
                <w:rPr>
                  <w:rStyle w:val="a5"/>
                  <w:rFonts w:ascii="Arial" w:eastAsia="宋体" w:hAnsi="Arial" w:cs="Arial"/>
                  <w:sz w:val="20"/>
                  <w:szCs w:val="20"/>
                </w:rPr>
                <w:t>First Supplemental Indenture governing 2.125% Convertible Senior Notes due 2026, including Form of 2.125% Note, between Advanced Micro Devices, Inc. and Wells Farg</w:t>
              </w:r>
              <w:r>
                <w:rPr>
                  <w:rStyle w:val="a5"/>
                  <w:rFonts w:ascii="Arial" w:eastAsia="宋体" w:hAnsi="Arial" w:cs="Arial"/>
                  <w:sz w:val="20"/>
                  <w:szCs w:val="20"/>
                </w:rPr>
                <w:t>o Bank, N.A. dated September 14, 2016, filed as Exhibit 4.2 to AMD's Current Report on Form 8-K dated September 14, 2016, is hereby incorporated by reference.</w:t>
              </w:r>
            </w:hyperlink>
          </w:p>
        </w:tc>
        <w:tc>
          <w:tcPr>
            <w:tcW w:w="0" w:type="auto"/>
            <w:shd w:val="clear" w:color="auto" w:fill="auto"/>
          </w:tcPr>
          <w:p w14:paraId="299C696D" w14:textId="77777777" w:rsidR="00992A07" w:rsidRDefault="00992A07">
            <w:pPr>
              <w:rPr>
                <w:rFonts w:ascii="宋体"/>
              </w:rPr>
            </w:pPr>
          </w:p>
        </w:tc>
        <w:tc>
          <w:tcPr>
            <w:tcW w:w="0" w:type="auto"/>
            <w:shd w:val="clear" w:color="auto" w:fill="auto"/>
          </w:tcPr>
          <w:p w14:paraId="299C696E" w14:textId="77777777" w:rsidR="00992A07" w:rsidRDefault="00992A07">
            <w:pPr>
              <w:rPr>
                <w:rFonts w:ascii="宋体"/>
              </w:rPr>
            </w:pPr>
          </w:p>
        </w:tc>
        <w:tc>
          <w:tcPr>
            <w:tcW w:w="0" w:type="auto"/>
            <w:shd w:val="clear" w:color="auto" w:fill="auto"/>
          </w:tcPr>
          <w:p w14:paraId="299C696F" w14:textId="77777777" w:rsidR="00992A07" w:rsidRDefault="00992A07">
            <w:pPr>
              <w:rPr>
                <w:rFonts w:ascii="宋体"/>
              </w:rPr>
            </w:pPr>
          </w:p>
        </w:tc>
        <w:tc>
          <w:tcPr>
            <w:tcW w:w="0" w:type="auto"/>
            <w:shd w:val="clear" w:color="auto" w:fill="auto"/>
          </w:tcPr>
          <w:p w14:paraId="299C6970" w14:textId="77777777" w:rsidR="00992A07" w:rsidRDefault="00992A07">
            <w:pPr>
              <w:rPr>
                <w:rFonts w:ascii="宋体"/>
              </w:rPr>
            </w:pPr>
          </w:p>
        </w:tc>
        <w:tc>
          <w:tcPr>
            <w:tcW w:w="0" w:type="auto"/>
            <w:shd w:val="clear" w:color="auto" w:fill="auto"/>
          </w:tcPr>
          <w:p w14:paraId="299C6971" w14:textId="77777777" w:rsidR="00992A07" w:rsidRDefault="00992A07">
            <w:pPr>
              <w:rPr>
                <w:rFonts w:ascii="宋体"/>
              </w:rPr>
            </w:pPr>
          </w:p>
        </w:tc>
        <w:tc>
          <w:tcPr>
            <w:tcW w:w="0" w:type="auto"/>
            <w:shd w:val="clear" w:color="auto" w:fill="auto"/>
          </w:tcPr>
          <w:p w14:paraId="299C6972" w14:textId="77777777" w:rsidR="00992A07" w:rsidRDefault="00992A07">
            <w:pPr>
              <w:rPr>
                <w:rFonts w:ascii="宋体"/>
              </w:rPr>
            </w:pPr>
          </w:p>
        </w:tc>
        <w:tc>
          <w:tcPr>
            <w:tcW w:w="0" w:type="auto"/>
            <w:shd w:val="clear" w:color="auto" w:fill="auto"/>
          </w:tcPr>
          <w:p w14:paraId="299C6973" w14:textId="77777777" w:rsidR="00992A07" w:rsidRDefault="00992A07">
            <w:pPr>
              <w:rPr>
                <w:rFonts w:ascii="宋体"/>
              </w:rPr>
            </w:pPr>
          </w:p>
        </w:tc>
        <w:tc>
          <w:tcPr>
            <w:tcW w:w="0" w:type="auto"/>
            <w:shd w:val="clear" w:color="auto" w:fill="auto"/>
          </w:tcPr>
          <w:p w14:paraId="299C6974" w14:textId="77777777" w:rsidR="00992A07" w:rsidRDefault="00992A07">
            <w:pPr>
              <w:rPr>
                <w:rFonts w:ascii="宋体"/>
              </w:rPr>
            </w:pPr>
          </w:p>
        </w:tc>
        <w:tc>
          <w:tcPr>
            <w:tcW w:w="0" w:type="auto"/>
            <w:shd w:val="clear" w:color="auto" w:fill="auto"/>
          </w:tcPr>
          <w:p w14:paraId="299C6975" w14:textId="77777777" w:rsidR="00992A07" w:rsidRDefault="00992A07">
            <w:pPr>
              <w:rPr>
                <w:rFonts w:ascii="宋体"/>
              </w:rPr>
            </w:pPr>
          </w:p>
        </w:tc>
        <w:tc>
          <w:tcPr>
            <w:tcW w:w="0" w:type="auto"/>
            <w:shd w:val="clear" w:color="auto" w:fill="auto"/>
          </w:tcPr>
          <w:p w14:paraId="299C6976" w14:textId="77777777" w:rsidR="00992A07" w:rsidRDefault="00992A07">
            <w:pPr>
              <w:rPr>
                <w:rFonts w:ascii="宋体"/>
              </w:rPr>
            </w:pPr>
          </w:p>
        </w:tc>
        <w:tc>
          <w:tcPr>
            <w:tcW w:w="0" w:type="auto"/>
            <w:shd w:val="clear" w:color="auto" w:fill="auto"/>
          </w:tcPr>
          <w:p w14:paraId="299C6977" w14:textId="77777777" w:rsidR="00992A07" w:rsidRDefault="00992A07">
            <w:pPr>
              <w:rPr>
                <w:rFonts w:ascii="宋体"/>
              </w:rPr>
            </w:pPr>
          </w:p>
        </w:tc>
        <w:tc>
          <w:tcPr>
            <w:tcW w:w="0" w:type="auto"/>
            <w:shd w:val="clear" w:color="auto" w:fill="auto"/>
          </w:tcPr>
          <w:p w14:paraId="299C6978" w14:textId="77777777" w:rsidR="00992A07" w:rsidRDefault="00992A07">
            <w:pPr>
              <w:rPr>
                <w:rFonts w:ascii="宋体"/>
              </w:rPr>
            </w:pPr>
          </w:p>
        </w:tc>
      </w:tr>
      <w:tr w:rsidR="00992A07" w14:paraId="299C698A" w14:textId="77777777">
        <w:trPr>
          <w:trHeight w:val="180"/>
          <w:jc w:val="center"/>
        </w:trPr>
        <w:tc>
          <w:tcPr>
            <w:tcW w:w="0" w:type="auto"/>
            <w:gridSpan w:val="3"/>
            <w:shd w:val="clear" w:color="auto" w:fill="auto"/>
            <w:tcMar>
              <w:top w:w="0" w:type="dxa"/>
              <w:left w:w="20" w:type="dxa"/>
              <w:bottom w:w="0" w:type="dxa"/>
              <w:right w:w="20" w:type="dxa"/>
            </w:tcMar>
          </w:tcPr>
          <w:p w14:paraId="299C697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7B"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7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7D" w14:textId="77777777" w:rsidR="00992A07" w:rsidRDefault="00992A07">
            <w:pPr>
              <w:rPr>
                <w:rFonts w:ascii="宋体"/>
              </w:rPr>
            </w:pPr>
          </w:p>
        </w:tc>
        <w:tc>
          <w:tcPr>
            <w:tcW w:w="0" w:type="auto"/>
            <w:shd w:val="clear" w:color="auto" w:fill="auto"/>
          </w:tcPr>
          <w:p w14:paraId="299C697E" w14:textId="77777777" w:rsidR="00992A07" w:rsidRDefault="00992A07">
            <w:pPr>
              <w:rPr>
                <w:rFonts w:ascii="宋体"/>
              </w:rPr>
            </w:pPr>
          </w:p>
        </w:tc>
        <w:tc>
          <w:tcPr>
            <w:tcW w:w="0" w:type="auto"/>
            <w:shd w:val="clear" w:color="auto" w:fill="auto"/>
          </w:tcPr>
          <w:p w14:paraId="299C697F" w14:textId="77777777" w:rsidR="00992A07" w:rsidRDefault="00992A07">
            <w:pPr>
              <w:rPr>
                <w:rFonts w:ascii="宋体"/>
              </w:rPr>
            </w:pPr>
          </w:p>
        </w:tc>
        <w:tc>
          <w:tcPr>
            <w:tcW w:w="0" w:type="auto"/>
            <w:shd w:val="clear" w:color="auto" w:fill="auto"/>
          </w:tcPr>
          <w:p w14:paraId="299C6980" w14:textId="77777777" w:rsidR="00992A07" w:rsidRDefault="00992A07">
            <w:pPr>
              <w:rPr>
                <w:rFonts w:ascii="宋体"/>
              </w:rPr>
            </w:pPr>
          </w:p>
        </w:tc>
        <w:tc>
          <w:tcPr>
            <w:tcW w:w="0" w:type="auto"/>
            <w:shd w:val="clear" w:color="auto" w:fill="auto"/>
          </w:tcPr>
          <w:p w14:paraId="299C6981" w14:textId="77777777" w:rsidR="00992A07" w:rsidRDefault="00992A07">
            <w:pPr>
              <w:rPr>
                <w:rFonts w:ascii="宋体"/>
              </w:rPr>
            </w:pPr>
          </w:p>
        </w:tc>
        <w:tc>
          <w:tcPr>
            <w:tcW w:w="0" w:type="auto"/>
            <w:shd w:val="clear" w:color="auto" w:fill="auto"/>
          </w:tcPr>
          <w:p w14:paraId="299C6982" w14:textId="77777777" w:rsidR="00992A07" w:rsidRDefault="00992A07">
            <w:pPr>
              <w:rPr>
                <w:rFonts w:ascii="宋体"/>
              </w:rPr>
            </w:pPr>
          </w:p>
        </w:tc>
        <w:tc>
          <w:tcPr>
            <w:tcW w:w="0" w:type="auto"/>
            <w:shd w:val="clear" w:color="auto" w:fill="auto"/>
          </w:tcPr>
          <w:p w14:paraId="299C6983" w14:textId="77777777" w:rsidR="00992A07" w:rsidRDefault="00992A07">
            <w:pPr>
              <w:rPr>
                <w:rFonts w:ascii="宋体"/>
              </w:rPr>
            </w:pPr>
          </w:p>
        </w:tc>
        <w:tc>
          <w:tcPr>
            <w:tcW w:w="0" w:type="auto"/>
            <w:shd w:val="clear" w:color="auto" w:fill="auto"/>
          </w:tcPr>
          <w:p w14:paraId="299C6984" w14:textId="77777777" w:rsidR="00992A07" w:rsidRDefault="00992A07">
            <w:pPr>
              <w:rPr>
                <w:rFonts w:ascii="宋体"/>
              </w:rPr>
            </w:pPr>
          </w:p>
        </w:tc>
        <w:tc>
          <w:tcPr>
            <w:tcW w:w="0" w:type="auto"/>
            <w:shd w:val="clear" w:color="auto" w:fill="auto"/>
          </w:tcPr>
          <w:p w14:paraId="299C6985" w14:textId="77777777" w:rsidR="00992A07" w:rsidRDefault="00992A07">
            <w:pPr>
              <w:rPr>
                <w:rFonts w:ascii="宋体"/>
              </w:rPr>
            </w:pPr>
          </w:p>
        </w:tc>
        <w:tc>
          <w:tcPr>
            <w:tcW w:w="0" w:type="auto"/>
            <w:shd w:val="clear" w:color="auto" w:fill="auto"/>
          </w:tcPr>
          <w:p w14:paraId="299C6986" w14:textId="77777777" w:rsidR="00992A07" w:rsidRDefault="00992A07">
            <w:pPr>
              <w:rPr>
                <w:rFonts w:ascii="宋体"/>
              </w:rPr>
            </w:pPr>
          </w:p>
        </w:tc>
        <w:tc>
          <w:tcPr>
            <w:tcW w:w="0" w:type="auto"/>
            <w:shd w:val="clear" w:color="auto" w:fill="auto"/>
          </w:tcPr>
          <w:p w14:paraId="299C6987" w14:textId="77777777" w:rsidR="00992A07" w:rsidRDefault="00992A07">
            <w:pPr>
              <w:rPr>
                <w:rFonts w:ascii="宋体"/>
              </w:rPr>
            </w:pPr>
          </w:p>
        </w:tc>
        <w:tc>
          <w:tcPr>
            <w:tcW w:w="0" w:type="auto"/>
            <w:shd w:val="clear" w:color="auto" w:fill="auto"/>
          </w:tcPr>
          <w:p w14:paraId="299C6988" w14:textId="77777777" w:rsidR="00992A07" w:rsidRDefault="00992A07">
            <w:pPr>
              <w:rPr>
                <w:rFonts w:ascii="宋体"/>
              </w:rPr>
            </w:pPr>
          </w:p>
        </w:tc>
        <w:tc>
          <w:tcPr>
            <w:tcW w:w="0" w:type="auto"/>
            <w:shd w:val="clear" w:color="auto" w:fill="auto"/>
          </w:tcPr>
          <w:p w14:paraId="299C6989" w14:textId="77777777" w:rsidR="00992A07" w:rsidRDefault="00992A07">
            <w:pPr>
              <w:rPr>
                <w:rFonts w:ascii="宋体"/>
              </w:rPr>
            </w:pPr>
          </w:p>
        </w:tc>
      </w:tr>
      <w:tr w:rsidR="00992A07" w14:paraId="299C699B" w14:textId="77777777">
        <w:trPr>
          <w:jc w:val="center"/>
        </w:trPr>
        <w:tc>
          <w:tcPr>
            <w:tcW w:w="0" w:type="auto"/>
            <w:gridSpan w:val="3"/>
            <w:shd w:val="clear" w:color="auto" w:fill="auto"/>
            <w:tcMar>
              <w:top w:w="0" w:type="dxa"/>
              <w:left w:w="20" w:type="dxa"/>
              <w:bottom w:w="0" w:type="dxa"/>
              <w:right w:w="20" w:type="dxa"/>
            </w:tcMar>
          </w:tcPr>
          <w:p w14:paraId="299C698B"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98C" w14:textId="77777777" w:rsidR="00992A07" w:rsidRDefault="00C4246C">
            <w:pPr>
              <w:jc w:val="right"/>
              <w:textAlignment w:val="top"/>
            </w:pPr>
            <w:r>
              <w:rPr>
                <w:rFonts w:ascii="Arial" w:eastAsia="宋体" w:hAnsi="Arial" w:cs="Arial"/>
                <w:color w:val="000000"/>
                <w:sz w:val="20"/>
                <w:szCs w:val="20"/>
              </w:rPr>
              <w:t>4.5</w:t>
            </w:r>
          </w:p>
        </w:tc>
        <w:tc>
          <w:tcPr>
            <w:tcW w:w="0" w:type="auto"/>
            <w:gridSpan w:val="3"/>
            <w:shd w:val="clear" w:color="auto" w:fill="auto"/>
            <w:tcMar>
              <w:top w:w="0" w:type="dxa"/>
              <w:left w:w="20" w:type="dxa"/>
              <w:bottom w:w="0" w:type="dxa"/>
              <w:right w:w="20" w:type="dxa"/>
            </w:tcMar>
          </w:tcPr>
          <w:p w14:paraId="299C698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98E" w14:textId="77777777" w:rsidR="00992A07" w:rsidRDefault="00C4246C">
            <w:pPr>
              <w:textAlignment w:val="top"/>
            </w:pPr>
            <w:hyperlink r:id="rId98" w:history="1">
              <w:r>
                <w:rPr>
                  <w:rStyle w:val="a5"/>
                  <w:rFonts w:ascii="Arial" w:eastAsia="宋体" w:hAnsi="Arial" w:cs="Arial"/>
                  <w:sz w:val="20"/>
                  <w:szCs w:val="20"/>
                </w:rPr>
                <w:t>First Supplemental Indenture by and among Advanced Micro Devices, Inc. and Wells Fargo Bank N.A., dated September 23, 2016, filed as Exhibit 4.1 to A</w:t>
              </w:r>
              <w:r>
                <w:rPr>
                  <w:rStyle w:val="a5"/>
                  <w:rFonts w:ascii="Arial" w:eastAsia="宋体" w:hAnsi="Arial" w:cs="Arial"/>
                  <w:sz w:val="20"/>
                  <w:szCs w:val="20"/>
                </w:rPr>
                <w:t>MD's Quarterly Report on Form 10-Q for the fiscal quarter ended September 24, 2016, is hereby incorporated by reference.</w:t>
              </w:r>
            </w:hyperlink>
          </w:p>
        </w:tc>
        <w:tc>
          <w:tcPr>
            <w:tcW w:w="0" w:type="auto"/>
            <w:shd w:val="clear" w:color="auto" w:fill="auto"/>
          </w:tcPr>
          <w:p w14:paraId="299C698F" w14:textId="77777777" w:rsidR="00992A07" w:rsidRDefault="00992A07">
            <w:pPr>
              <w:rPr>
                <w:rFonts w:ascii="宋体"/>
              </w:rPr>
            </w:pPr>
          </w:p>
        </w:tc>
        <w:tc>
          <w:tcPr>
            <w:tcW w:w="0" w:type="auto"/>
            <w:shd w:val="clear" w:color="auto" w:fill="auto"/>
          </w:tcPr>
          <w:p w14:paraId="299C6990" w14:textId="77777777" w:rsidR="00992A07" w:rsidRDefault="00992A07">
            <w:pPr>
              <w:rPr>
                <w:rFonts w:ascii="宋体"/>
              </w:rPr>
            </w:pPr>
          </w:p>
        </w:tc>
        <w:tc>
          <w:tcPr>
            <w:tcW w:w="0" w:type="auto"/>
            <w:shd w:val="clear" w:color="auto" w:fill="auto"/>
          </w:tcPr>
          <w:p w14:paraId="299C6991" w14:textId="77777777" w:rsidR="00992A07" w:rsidRDefault="00992A07">
            <w:pPr>
              <w:rPr>
                <w:rFonts w:ascii="宋体"/>
              </w:rPr>
            </w:pPr>
          </w:p>
        </w:tc>
        <w:tc>
          <w:tcPr>
            <w:tcW w:w="0" w:type="auto"/>
            <w:shd w:val="clear" w:color="auto" w:fill="auto"/>
          </w:tcPr>
          <w:p w14:paraId="299C6992" w14:textId="77777777" w:rsidR="00992A07" w:rsidRDefault="00992A07">
            <w:pPr>
              <w:rPr>
                <w:rFonts w:ascii="宋体"/>
              </w:rPr>
            </w:pPr>
          </w:p>
        </w:tc>
        <w:tc>
          <w:tcPr>
            <w:tcW w:w="0" w:type="auto"/>
            <w:shd w:val="clear" w:color="auto" w:fill="auto"/>
          </w:tcPr>
          <w:p w14:paraId="299C6993" w14:textId="77777777" w:rsidR="00992A07" w:rsidRDefault="00992A07">
            <w:pPr>
              <w:rPr>
                <w:rFonts w:ascii="宋体"/>
              </w:rPr>
            </w:pPr>
          </w:p>
        </w:tc>
        <w:tc>
          <w:tcPr>
            <w:tcW w:w="0" w:type="auto"/>
            <w:shd w:val="clear" w:color="auto" w:fill="auto"/>
          </w:tcPr>
          <w:p w14:paraId="299C6994" w14:textId="77777777" w:rsidR="00992A07" w:rsidRDefault="00992A07">
            <w:pPr>
              <w:rPr>
                <w:rFonts w:ascii="宋体"/>
              </w:rPr>
            </w:pPr>
          </w:p>
        </w:tc>
        <w:tc>
          <w:tcPr>
            <w:tcW w:w="0" w:type="auto"/>
            <w:shd w:val="clear" w:color="auto" w:fill="auto"/>
          </w:tcPr>
          <w:p w14:paraId="299C6995" w14:textId="77777777" w:rsidR="00992A07" w:rsidRDefault="00992A07">
            <w:pPr>
              <w:rPr>
                <w:rFonts w:ascii="宋体"/>
              </w:rPr>
            </w:pPr>
          </w:p>
        </w:tc>
        <w:tc>
          <w:tcPr>
            <w:tcW w:w="0" w:type="auto"/>
            <w:shd w:val="clear" w:color="auto" w:fill="auto"/>
          </w:tcPr>
          <w:p w14:paraId="299C6996" w14:textId="77777777" w:rsidR="00992A07" w:rsidRDefault="00992A07">
            <w:pPr>
              <w:rPr>
                <w:rFonts w:ascii="宋体"/>
              </w:rPr>
            </w:pPr>
          </w:p>
        </w:tc>
        <w:tc>
          <w:tcPr>
            <w:tcW w:w="0" w:type="auto"/>
            <w:shd w:val="clear" w:color="auto" w:fill="auto"/>
          </w:tcPr>
          <w:p w14:paraId="299C6997" w14:textId="77777777" w:rsidR="00992A07" w:rsidRDefault="00992A07">
            <w:pPr>
              <w:rPr>
                <w:rFonts w:ascii="宋体"/>
              </w:rPr>
            </w:pPr>
          </w:p>
        </w:tc>
        <w:tc>
          <w:tcPr>
            <w:tcW w:w="0" w:type="auto"/>
            <w:shd w:val="clear" w:color="auto" w:fill="auto"/>
          </w:tcPr>
          <w:p w14:paraId="299C6998" w14:textId="77777777" w:rsidR="00992A07" w:rsidRDefault="00992A07">
            <w:pPr>
              <w:rPr>
                <w:rFonts w:ascii="宋体"/>
              </w:rPr>
            </w:pPr>
          </w:p>
        </w:tc>
        <w:tc>
          <w:tcPr>
            <w:tcW w:w="0" w:type="auto"/>
            <w:shd w:val="clear" w:color="auto" w:fill="auto"/>
          </w:tcPr>
          <w:p w14:paraId="299C6999" w14:textId="77777777" w:rsidR="00992A07" w:rsidRDefault="00992A07">
            <w:pPr>
              <w:rPr>
                <w:rFonts w:ascii="宋体"/>
              </w:rPr>
            </w:pPr>
          </w:p>
        </w:tc>
        <w:tc>
          <w:tcPr>
            <w:tcW w:w="0" w:type="auto"/>
            <w:shd w:val="clear" w:color="auto" w:fill="auto"/>
          </w:tcPr>
          <w:p w14:paraId="299C699A" w14:textId="77777777" w:rsidR="00992A07" w:rsidRDefault="00992A07">
            <w:pPr>
              <w:rPr>
                <w:rFonts w:ascii="宋体"/>
              </w:rPr>
            </w:pPr>
          </w:p>
        </w:tc>
      </w:tr>
      <w:tr w:rsidR="00992A07" w14:paraId="299C69AC" w14:textId="77777777">
        <w:trPr>
          <w:trHeight w:val="180"/>
          <w:jc w:val="center"/>
        </w:trPr>
        <w:tc>
          <w:tcPr>
            <w:tcW w:w="0" w:type="auto"/>
            <w:gridSpan w:val="3"/>
            <w:shd w:val="clear" w:color="auto" w:fill="auto"/>
            <w:tcMar>
              <w:top w:w="0" w:type="dxa"/>
              <w:left w:w="20" w:type="dxa"/>
              <w:bottom w:w="0" w:type="dxa"/>
              <w:right w:w="20" w:type="dxa"/>
            </w:tcMar>
          </w:tcPr>
          <w:p w14:paraId="299C699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9D"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9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9F" w14:textId="77777777" w:rsidR="00992A07" w:rsidRDefault="00992A07">
            <w:pPr>
              <w:rPr>
                <w:rFonts w:ascii="宋体"/>
              </w:rPr>
            </w:pPr>
          </w:p>
        </w:tc>
        <w:tc>
          <w:tcPr>
            <w:tcW w:w="0" w:type="auto"/>
            <w:shd w:val="clear" w:color="auto" w:fill="auto"/>
          </w:tcPr>
          <w:p w14:paraId="299C69A0" w14:textId="77777777" w:rsidR="00992A07" w:rsidRDefault="00992A07">
            <w:pPr>
              <w:rPr>
                <w:rFonts w:ascii="宋体"/>
              </w:rPr>
            </w:pPr>
          </w:p>
        </w:tc>
        <w:tc>
          <w:tcPr>
            <w:tcW w:w="0" w:type="auto"/>
            <w:shd w:val="clear" w:color="auto" w:fill="auto"/>
          </w:tcPr>
          <w:p w14:paraId="299C69A1" w14:textId="77777777" w:rsidR="00992A07" w:rsidRDefault="00992A07">
            <w:pPr>
              <w:rPr>
                <w:rFonts w:ascii="宋体"/>
              </w:rPr>
            </w:pPr>
          </w:p>
        </w:tc>
        <w:tc>
          <w:tcPr>
            <w:tcW w:w="0" w:type="auto"/>
            <w:shd w:val="clear" w:color="auto" w:fill="auto"/>
          </w:tcPr>
          <w:p w14:paraId="299C69A2" w14:textId="77777777" w:rsidR="00992A07" w:rsidRDefault="00992A07">
            <w:pPr>
              <w:rPr>
                <w:rFonts w:ascii="宋体"/>
              </w:rPr>
            </w:pPr>
          </w:p>
        </w:tc>
        <w:tc>
          <w:tcPr>
            <w:tcW w:w="0" w:type="auto"/>
            <w:shd w:val="clear" w:color="auto" w:fill="auto"/>
          </w:tcPr>
          <w:p w14:paraId="299C69A3" w14:textId="77777777" w:rsidR="00992A07" w:rsidRDefault="00992A07">
            <w:pPr>
              <w:rPr>
                <w:rFonts w:ascii="宋体"/>
              </w:rPr>
            </w:pPr>
          </w:p>
        </w:tc>
        <w:tc>
          <w:tcPr>
            <w:tcW w:w="0" w:type="auto"/>
            <w:shd w:val="clear" w:color="auto" w:fill="auto"/>
          </w:tcPr>
          <w:p w14:paraId="299C69A4" w14:textId="77777777" w:rsidR="00992A07" w:rsidRDefault="00992A07">
            <w:pPr>
              <w:rPr>
                <w:rFonts w:ascii="宋体"/>
              </w:rPr>
            </w:pPr>
          </w:p>
        </w:tc>
        <w:tc>
          <w:tcPr>
            <w:tcW w:w="0" w:type="auto"/>
            <w:shd w:val="clear" w:color="auto" w:fill="auto"/>
          </w:tcPr>
          <w:p w14:paraId="299C69A5" w14:textId="77777777" w:rsidR="00992A07" w:rsidRDefault="00992A07">
            <w:pPr>
              <w:rPr>
                <w:rFonts w:ascii="宋体"/>
              </w:rPr>
            </w:pPr>
          </w:p>
        </w:tc>
        <w:tc>
          <w:tcPr>
            <w:tcW w:w="0" w:type="auto"/>
            <w:shd w:val="clear" w:color="auto" w:fill="auto"/>
          </w:tcPr>
          <w:p w14:paraId="299C69A6" w14:textId="77777777" w:rsidR="00992A07" w:rsidRDefault="00992A07">
            <w:pPr>
              <w:rPr>
                <w:rFonts w:ascii="宋体"/>
              </w:rPr>
            </w:pPr>
          </w:p>
        </w:tc>
        <w:tc>
          <w:tcPr>
            <w:tcW w:w="0" w:type="auto"/>
            <w:shd w:val="clear" w:color="auto" w:fill="auto"/>
          </w:tcPr>
          <w:p w14:paraId="299C69A7" w14:textId="77777777" w:rsidR="00992A07" w:rsidRDefault="00992A07">
            <w:pPr>
              <w:rPr>
                <w:rFonts w:ascii="宋体"/>
              </w:rPr>
            </w:pPr>
          </w:p>
        </w:tc>
        <w:tc>
          <w:tcPr>
            <w:tcW w:w="0" w:type="auto"/>
            <w:shd w:val="clear" w:color="auto" w:fill="auto"/>
          </w:tcPr>
          <w:p w14:paraId="299C69A8" w14:textId="77777777" w:rsidR="00992A07" w:rsidRDefault="00992A07">
            <w:pPr>
              <w:rPr>
                <w:rFonts w:ascii="宋体"/>
              </w:rPr>
            </w:pPr>
          </w:p>
        </w:tc>
        <w:tc>
          <w:tcPr>
            <w:tcW w:w="0" w:type="auto"/>
            <w:shd w:val="clear" w:color="auto" w:fill="auto"/>
          </w:tcPr>
          <w:p w14:paraId="299C69A9" w14:textId="77777777" w:rsidR="00992A07" w:rsidRDefault="00992A07">
            <w:pPr>
              <w:rPr>
                <w:rFonts w:ascii="宋体"/>
              </w:rPr>
            </w:pPr>
          </w:p>
        </w:tc>
        <w:tc>
          <w:tcPr>
            <w:tcW w:w="0" w:type="auto"/>
            <w:shd w:val="clear" w:color="auto" w:fill="auto"/>
          </w:tcPr>
          <w:p w14:paraId="299C69AA" w14:textId="77777777" w:rsidR="00992A07" w:rsidRDefault="00992A07">
            <w:pPr>
              <w:rPr>
                <w:rFonts w:ascii="宋体"/>
              </w:rPr>
            </w:pPr>
          </w:p>
        </w:tc>
        <w:tc>
          <w:tcPr>
            <w:tcW w:w="0" w:type="auto"/>
            <w:shd w:val="clear" w:color="auto" w:fill="auto"/>
          </w:tcPr>
          <w:p w14:paraId="299C69AB" w14:textId="77777777" w:rsidR="00992A07" w:rsidRDefault="00992A07">
            <w:pPr>
              <w:rPr>
                <w:rFonts w:ascii="宋体"/>
              </w:rPr>
            </w:pPr>
          </w:p>
        </w:tc>
      </w:tr>
      <w:tr w:rsidR="00992A07" w14:paraId="299C69BD" w14:textId="77777777">
        <w:trPr>
          <w:jc w:val="center"/>
        </w:trPr>
        <w:tc>
          <w:tcPr>
            <w:tcW w:w="0" w:type="auto"/>
            <w:gridSpan w:val="3"/>
            <w:shd w:val="clear" w:color="auto" w:fill="auto"/>
            <w:tcMar>
              <w:top w:w="0" w:type="dxa"/>
              <w:left w:w="20" w:type="dxa"/>
              <w:bottom w:w="0" w:type="dxa"/>
              <w:right w:w="20" w:type="dxa"/>
            </w:tcMar>
          </w:tcPr>
          <w:p w14:paraId="299C69A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9AE" w14:textId="77777777" w:rsidR="00992A07" w:rsidRDefault="00C4246C">
            <w:pPr>
              <w:jc w:val="right"/>
              <w:textAlignment w:val="top"/>
            </w:pPr>
            <w:r>
              <w:rPr>
                <w:rFonts w:ascii="Arial" w:eastAsia="宋体" w:hAnsi="Arial" w:cs="Arial"/>
                <w:color w:val="000000"/>
                <w:sz w:val="20"/>
                <w:szCs w:val="20"/>
              </w:rPr>
              <w:t>*10.1</w:t>
            </w:r>
          </w:p>
        </w:tc>
        <w:tc>
          <w:tcPr>
            <w:tcW w:w="0" w:type="auto"/>
            <w:gridSpan w:val="3"/>
            <w:shd w:val="clear" w:color="auto" w:fill="auto"/>
            <w:tcMar>
              <w:top w:w="0" w:type="dxa"/>
              <w:left w:w="20" w:type="dxa"/>
              <w:bottom w:w="0" w:type="dxa"/>
              <w:right w:w="20" w:type="dxa"/>
            </w:tcMar>
          </w:tcPr>
          <w:p w14:paraId="299C69AF"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9B0" w14:textId="77777777" w:rsidR="00992A07" w:rsidRDefault="00C4246C">
            <w:pPr>
              <w:textAlignment w:val="top"/>
            </w:pPr>
            <w:hyperlink r:id="rId99" w:history="1">
              <w:r>
                <w:rPr>
                  <w:rStyle w:val="a5"/>
                  <w:rFonts w:ascii="Arial" w:eastAsia="宋体" w:hAnsi="Arial" w:cs="Arial"/>
                  <w:sz w:val="20"/>
                  <w:szCs w:val="20"/>
                </w:rPr>
                <w:t>2011 Executive Incentive Plan, filed as Exhibit 10.2 to AMD’s Quarterly Report on Form 10-Q for the period ended April 2, 2011, is hereby incorporated by reference.</w:t>
              </w:r>
            </w:hyperlink>
          </w:p>
        </w:tc>
        <w:tc>
          <w:tcPr>
            <w:tcW w:w="0" w:type="auto"/>
            <w:shd w:val="clear" w:color="auto" w:fill="auto"/>
          </w:tcPr>
          <w:p w14:paraId="299C69B1" w14:textId="77777777" w:rsidR="00992A07" w:rsidRDefault="00992A07">
            <w:pPr>
              <w:rPr>
                <w:rFonts w:ascii="宋体"/>
              </w:rPr>
            </w:pPr>
          </w:p>
        </w:tc>
        <w:tc>
          <w:tcPr>
            <w:tcW w:w="0" w:type="auto"/>
            <w:shd w:val="clear" w:color="auto" w:fill="auto"/>
          </w:tcPr>
          <w:p w14:paraId="299C69B2" w14:textId="77777777" w:rsidR="00992A07" w:rsidRDefault="00992A07">
            <w:pPr>
              <w:rPr>
                <w:rFonts w:ascii="宋体"/>
              </w:rPr>
            </w:pPr>
          </w:p>
        </w:tc>
        <w:tc>
          <w:tcPr>
            <w:tcW w:w="0" w:type="auto"/>
            <w:shd w:val="clear" w:color="auto" w:fill="auto"/>
          </w:tcPr>
          <w:p w14:paraId="299C69B3" w14:textId="77777777" w:rsidR="00992A07" w:rsidRDefault="00992A07">
            <w:pPr>
              <w:rPr>
                <w:rFonts w:ascii="宋体"/>
              </w:rPr>
            </w:pPr>
          </w:p>
        </w:tc>
        <w:tc>
          <w:tcPr>
            <w:tcW w:w="0" w:type="auto"/>
            <w:shd w:val="clear" w:color="auto" w:fill="auto"/>
          </w:tcPr>
          <w:p w14:paraId="299C69B4" w14:textId="77777777" w:rsidR="00992A07" w:rsidRDefault="00992A07">
            <w:pPr>
              <w:rPr>
                <w:rFonts w:ascii="宋体"/>
              </w:rPr>
            </w:pPr>
          </w:p>
        </w:tc>
        <w:tc>
          <w:tcPr>
            <w:tcW w:w="0" w:type="auto"/>
            <w:shd w:val="clear" w:color="auto" w:fill="auto"/>
          </w:tcPr>
          <w:p w14:paraId="299C69B5" w14:textId="77777777" w:rsidR="00992A07" w:rsidRDefault="00992A07">
            <w:pPr>
              <w:rPr>
                <w:rFonts w:ascii="宋体"/>
              </w:rPr>
            </w:pPr>
          </w:p>
        </w:tc>
        <w:tc>
          <w:tcPr>
            <w:tcW w:w="0" w:type="auto"/>
            <w:shd w:val="clear" w:color="auto" w:fill="auto"/>
          </w:tcPr>
          <w:p w14:paraId="299C69B6" w14:textId="77777777" w:rsidR="00992A07" w:rsidRDefault="00992A07">
            <w:pPr>
              <w:rPr>
                <w:rFonts w:ascii="宋体"/>
              </w:rPr>
            </w:pPr>
          </w:p>
        </w:tc>
        <w:tc>
          <w:tcPr>
            <w:tcW w:w="0" w:type="auto"/>
            <w:shd w:val="clear" w:color="auto" w:fill="auto"/>
          </w:tcPr>
          <w:p w14:paraId="299C69B7" w14:textId="77777777" w:rsidR="00992A07" w:rsidRDefault="00992A07">
            <w:pPr>
              <w:rPr>
                <w:rFonts w:ascii="宋体"/>
              </w:rPr>
            </w:pPr>
          </w:p>
        </w:tc>
        <w:tc>
          <w:tcPr>
            <w:tcW w:w="0" w:type="auto"/>
            <w:shd w:val="clear" w:color="auto" w:fill="auto"/>
          </w:tcPr>
          <w:p w14:paraId="299C69B8" w14:textId="77777777" w:rsidR="00992A07" w:rsidRDefault="00992A07">
            <w:pPr>
              <w:rPr>
                <w:rFonts w:ascii="宋体"/>
              </w:rPr>
            </w:pPr>
          </w:p>
        </w:tc>
        <w:tc>
          <w:tcPr>
            <w:tcW w:w="0" w:type="auto"/>
            <w:shd w:val="clear" w:color="auto" w:fill="auto"/>
          </w:tcPr>
          <w:p w14:paraId="299C69B9" w14:textId="77777777" w:rsidR="00992A07" w:rsidRDefault="00992A07">
            <w:pPr>
              <w:rPr>
                <w:rFonts w:ascii="宋体"/>
              </w:rPr>
            </w:pPr>
          </w:p>
        </w:tc>
        <w:tc>
          <w:tcPr>
            <w:tcW w:w="0" w:type="auto"/>
            <w:shd w:val="clear" w:color="auto" w:fill="auto"/>
          </w:tcPr>
          <w:p w14:paraId="299C69BA" w14:textId="77777777" w:rsidR="00992A07" w:rsidRDefault="00992A07">
            <w:pPr>
              <w:rPr>
                <w:rFonts w:ascii="宋体"/>
              </w:rPr>
            </w:pPr>
          </w:p>
        </w:tc>
        <w:tc>
          <w:tcPr>
            <w:tcW w:w="0" w:type="auto"/>
            <w:shd w:val="clear" w:color="auto" w:fill="auto"/>
          </w:tcPr>
          <w:p w14:paraId="299C69BB" w14:textId="77777777" w:rsidR="00992A07" w:rsidRDefault="00992A07">
            <w:pPr>
              <w:rPr>
                <w:rFonts w:ascii="宋体"/>
              </w:rPr>
            </w:pPr>
          </w:p>
        </w:tc>
        <w:tc>
          <w:tcPr>
            <w:tcW w:w="0" w:type="auto"/>
            <w:shd w:val="clear" w:color="auto" w:fill="auto"/>
          </w:tcPr>
          <w:p w14:paraId="299C69BC" w14:textId="77777777" w:rsidR="00992A07" w:rsidRDefault="00992A07">
            <w:pPr>
              <w:rPr>
                <w:rFonts w:ascii="宋体"/>
              </w:rPr>
            </w:pPr>
          </w:p>
        </w:tc>
      </w:tr>
      <w:tr w:rsidR="00992A07" w14:paraId="299C69CE" w14:textId="77777777">
        <w:trPr>
          <w:trHeight w:val="160"/>
          <w:jc w:val="center"/>
        </w:trPr>
        <w:tc>
          <w:tcPr>
            <w:tcW w:w="0" w:type="auto"/>
            <w:gridSpan w:val="3"/>
            <w:shd w:val="clear" w:color="auto" w:fill="auto"/>
            <w:tcMar>
              <w:top w:w="0" w:type="dxa"/>
              <w:left w:w="20" w:type="dxa"/>
              <w:bottom w:w="0" w:type="dxa"/>
              <w:right w:w="20" w:type="dxa"/>
            </w:tcMar>
          </w:tcPr>
          <w:p w14:paraId="299C69B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B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C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C1" w14:textId="77777777" w:rsidR="00992A07" w:rsidRDefault="00992A07">
            <w:pPr>
              <w:rPr>
                <w:rFonts w:ascii="宋体"/>
              </w:rPr>
            </w:pPr>
          </w:p>
        </w:tc>
        <w:tc>
          <w:tcPr>
            <w:tcW w:w="0" w:type="auto"/>
            <w:shd w:val="clear" w:color="auto" w:fill="auto"/>
          </w:tcPr>
          <w:p w14:paraId="299C69C2" w14:textId="77777777" w:rsidR="00992A07" w:rsidRDefault="00992A07">
            <w:pPr>
              <w:rPr>
                <w:rFonts w:ascii="宋体"/>
              </w:rPr>
            </w:pPr>
          </w:p>
        </w:tc>
        <w:tc>
          <w:tcPr>
            <w:tcW w:w="0" w:type="auto"/>
            <w:shd w:val="clear" w:color="auto" w:fill="auto"/>
          </w:tcPr>
          <w:p w14:paraId="299C69C3" w14:textId="77777777" w:rsidR="00992A07" w:rsidRDefault="00992A07">
            <w:pPr>
              <w:rPr>
                <w:rFonts w:ascii="宋体"/>
              </w:rPr>
            </w:pPr>
          </w:p>
        </w:tc>
        <w:tc>
          <w:tcPr>
            <w:tcW w:w="0" w:type="auto"/>
            <w:shd w:val="clear" w:color="auto" w:fill="auto"/>
          </w:tcPr>
          <w:p w14:paraId="299C69C4" w14:textId="77777777" w:rsidR="00992A07" w:rsidRDefault="00992A07">
            <w:pPr>
              <w:rPr>
                <w:rFonts w:ascii="宋体"/>
              </w:rPr>
            </w:pPr>
          </w:p>
        </w:tc>
        <w:tc>
          <w:tcPr>
            <w:tcW w:w="0" w:type="auto"/>
            <w:shd w:val="clear" w:color="auto" w:fill="auto"/>
          </w:tcPr>
          <w:p w14:paraId="299C69C5" w14:textId="77777777" w:rsidR="00992A07" w:rsidRDefault="00992A07">
            <w:pPr>
              <w:rPr>
                <w:rFonts w:ascii="宋体"/>
              </w:rPr>
            </w:pPr>
          </w:p>
        </w:tc>
        <w:tc>
          <w:tcPr>
            <w:tcW w:w="0" w:type="auto"/>
            <w:shd w:val="clear" w:color="auto" w:fill="auto"/>
          </w:tcPr>
          <w:p w14:paraId="299C69C6" w14:textId="77777777" w:rsidR="00992A07" w:rsidRDefault="00992A07">
            <w:pPr>
              <w:rPr>
                <w:rFonts w:ascii="宋体"/>
              </w:rPr>
            </w:pPr>
          </w:p>
        </w:tc>
        <w:tc>
          <w:tcPr>
            <w:tcW w:w="0" w:type="auto"/>
            <w:shd w:val="clear" w:color="auto" w:fill="auto"/>
          </w:tcPr>
          <w:p w14:paraId="299C69C7" w14:textId="77777777" w:rsidR="00992A07" w:rsidRDefault="00992A07">
            <w:pPr>
              <w:rPr>
                <w:rFonts w:ascii="宋体"/>
              </w:rPr>
            </w:pPr>
          </w:p>
        </w:tc>
        <w:tc>
          <w:tcPr>
            <w:tcW w:w="0" w:type="auto"/>
            <w:shd w:val="clear" w:color="auto" w:fill="auto"/>
          </w:tcPr>
          <w:p w14:paraId="299C69C8" w14:textId="77777777" w:rsidR="00992A07" w:rsidRDefault="00992A07">
            <w:pPr>
              <w:rPr>
                <w:rFonts w:ascii="宋体"/>
              </w:rPr>
            </w:pPr>
          </w:p>
        </w:tc>
        <w:tc>
          <w:tcPr>
            <w:tcW w:w="0" w:type="auto"/>
            <w:shd w:val="clear" w:color="auto" w:fill="auto"/>
          </w:tcPr>
          <w:p w14:paraId="299C69C9" w14:textId="77777777" w:rsidR="00992A07" w:rsidRDefault="00992A07">
            <w:pPr>
              <w:rPr>
                <w:rFonts w:ascii="宋体"/>
              </w:rPr>
            </w:pPr>
          </w:p>
        </w:tc>
        <w:tc>
          <w:tcPr>
            <w:tcW w:w="0" w:type="auto"/>
            <w:shd w:val="clear" w:color="auto" w:fill="auto"/>
          </w:tcPr>
          <w:p w14:paraId="299C69CA" w14:textId="77777777" w:rsidR="00992A07" w:rsidRDefault="00992A07">
            <w:pPr>
              <w:rPr>
                <w:rFonts w:ascii="宋体"/>
              </w:rPr>
            </w:pPr>
          </w:p>
        </w:tc>
        <w:tc>
          <w:tcPr>
            <w:tcW w:w="0" w:type="auto"/>
            <w:shd w:val="clear" w:color="auto" w:fill="auto"/>
          </w:tcPr>
          <w:p w14:paraId="299C69CB" w14:textId="77777777" w:rsidR="00992A07" w:rsidRDefault="00992A07">
            <w:pPr>
              <w:rPr>
                <w:rFonts w:ascii="宋体"/>
              </w:rPr>
            </w:pPr>
          </w:p>
        </w:tc>
        <w:tc>
          <w:tcPr>
            <w:tcW w:w="0" w:type="auto"/>
            <w:shd w:val="clear" w:color="auto" w:fill="auto"/>
          </w:tcPr>
          <w:p w14:paraId="299C69CC" w14:textId="77777777" w:rsidR="00992A07" w:rsidRDefault="00992A07">
            <w:pPr>
              <w:rPr>
                <w:rFonts w:ascii="宋体"/>
              </w:rPr>
            </w:pPr>
          </w:p>
        </w:tc>
        <w:tc>
          <w:tcPr>
            <w:tcW w:w="0" w:type="auto"/>
            <w:shd w:val="clear" w:color="auto" w:fill="auto"/>
          </w:tcPr>
          <w:p w14:paraId="299C69CD" w14:textId="77777777" w:rsidR="00992A07" w:rsidRDefault="00992A07">
            <w:pPr>
              <w:rPr>
                <w:rFonts w:ascii="宋体"/>
              </w:rPr>
            </w:pPr>
          </w:p>
        </w:tc>
      </w:tr>
      <w:tr w:rsidR="00992A07" w14:paraId="299C69DF" w14:textId="77777777">
        <w:trPr>
          <w:jc w:val="center"/>
        </w:trPr>
        <w:tc>
          <w:tcPr>
            <w:tcW w:w="0" w:type="auto"/>
            <w:gridSpan w:val="3"/>
            <w:shd w:val="clear" w:color="auto" w:fill="auto"/>
            <w:tcMar>
              <w:top w:w="0" w:type="dxa"/>
              <w:left w:w="20" w:type="dxa"/>
              <w:bottom w:w="0" w:type="dxa"/>
              <w:right w:w="20" w:type="dxa"/>
            </w:tcMar>
          </w:tcPr>
          <w:p w14:paraId="299C69CF"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9D0" w14:textId="77777777" w:rsidR="00992A07" w:rsidRDefault="00C4246C">
            <w:pPr>
              <w:jc w:val="right"/>
              <w:textAlignment w:val="top"/>
            </w:pPr>
            <w:r>
              <w:rPr>
                <w:rFonts w:ascii="Arial" w:eastAsia="宋体" w:hAnsi="Arial" w:cs="Arial"/>
                <w:color w:val="000000"/>
                <w:sz w:val="20"/>
                <w:szCs w:val="20"/>
              </w:rPr>
              <w:t>*10.2</w:t>
            </w:r>
          </w:p>
        </w:tc>
        <w:tc>
          <w:tcPr>
            <w:tcW w:w="0" w:type="auto"/>
            <w:gridSpan w:val="3"/>
            <w:shd w:val="clear" w:color="auto" w:fill="auto"/>
            <w:tcMar>
              <w:top w:w="0" w:type="dxa"/>
              <w:left w:w="20" w:type="dxa"/>
              <w:bottom w:w="0" w:type="dxa"/>
              <w:right w:w="20" w:type="dxa"/>
            </w:tcMar>
          </w:tcPr>
          <w:p w14:paraId="299C69D1"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9D2" w14:textId="77777777" w:rsidR="00992A07" w:rsidRDefault="00C4246C">
            <w:pPr>
              <w:textAlignment w:val="bottom"/>
            </w:pPr>
            <w:hyperlink r:id="rId100" w:history="1">
              <w:r>
                <w:rPr>
                  <w:rStyle w:val="a5"/>
                  <w:rFonts w:ascii="Arial" w:eastAsia="宋体" w:hAnsi="Arial" w:cs="Arial"/>
                  <w:sz w:val="20"/>
                  <w:szCs w:val="20"/>
                </w:rPr>
                <w:t xml:space="preserve">SeaMicro, Inc. Amended and Restated 2007 Equity Incentive Plan, filed as Exhibit 10.1 on AMD’s Registration </w:t>
              </w:r>
              <w:r>
                <w:rPr>
                  <w:rStyle w:val="a5"/>
                  <w:rFonts w:ascii="Arial" w:eastAsia="宋体" w:hAnsi="Arial" w:cs="Arial"/>
                  <w:sz w:val="20"/>
                  <w:szCs w:val="20"/>
                </w:rPr>
                <w:t>Statement on Form S-8, filed with the SEC on March 23, 2012, is hereby incorporated by reference.</w:t>
              </w:r>
            </w:hyperlink>
          </w:p>
        </w:tc>
        <w:tc>
          <w:tcPr>
            <w:tcW w:w="0" w:type="auto"/>
            <w:shd w:val="clear" w:color="auto" w:fill="auto"/>
          </w:tcPr>
          <w:p w14:paraId="299C69D3" w14:textId="77777777" w:rsidR="00992A07" w:rsidRDefault="00992A07">
            <w:pPr>
              <w:rPr>
                <w:rFonts w:ascii="宋体"/>
              </w:rPr>
            </w:pPr>
          </w:p>
        </w:tc>
        <w:tc>
          <w:tcPr>
            <w:tcW w:w="0" w:type="auto"/>
            <w:shd w:val="clear" w:color="auto" w:fill="auto"/>
          </w:tcPr>
          <w:p w14:paraId="299C69D4" w14:textId="77777777" w:rsidR="00992A07" w:rsidRDefault="00992A07">
            <w:pPr>
              <w:rPr>
                <w:rFonts w:ascii="宋体"/>
              </w:rPr>
            </w:pPr>
          </w:p>
        </w:tc>
        <w:tc>
          <w:tcPr>
            <w:tcW w:w="0" w:type="auto"/>
            <w:shd w:val="clear" w:color="auto" w:fill="auto"/>
          </w:tcPr>
          <w:p w14:paraId="299C69D5" w14:textId="77777777" w:rsidR="00992A07" w:rsidRDefault="00992A07">
            <w:pPr>
              <w:rPr>
                <w:rFonts w:ascii="宋体"/>
              </w:rPr>
            </w:pPr>
          </w:p>
        </w:tc>
        <w:tc>
          <w:tcPr>
            <w:tcW w:w="0" w:type="auto"/>
            <w:shd w:val="clear" w:color="auto" w:fill="auto"/>
          </w:tcPr>
          <w:p w14:paraId="299C69D6" w14:textId="77777777" w:rsidR="00992A07" w:rsidRDefault="00992A07">
            <w:pPr>
              <w:rPr>
                <w:rFonts w:ascii="宋体"/>
              </w:rPr>
            </w:pPr>
          </w:p>
        </w:tc>
        <w:tc>
          <w:tcPr>
            <w:tcW w:w="0" w:type="auto"/>
            <w:shd w:val="clear" w:color="auto" w:fill="auto"/>
          </w:tcPr>
          <w:p w14:paraId="299C69D7" w14:textId="77777777" w:rsidR="00992A07" w:rsidRDefault="00992A07">
            <w:pPr>
              <w:rPr>
                <w:rFonts w:ascii="宋体"/>
              </w:rPr>
            </w:pPr>
          </w:p>
        </w:tc>
        <w:tc>
          <w:tcPr>
            <w:tcW w:w="0" w:type="auto"/>
            <w:shd w:val="clear" w:color="auto" w:fill="auto"/>
          </w:tcPr>
          <w:p w14:paraId="299C69D8" w14:textId="77777777" w:rsidR="00992A07" w:rsidRDefault="00992A07">
            <w:pPr>
              <w:rPr>
                <w:rFonts w:ascii="宋体"/>
              </w:rPr>
            </w:pPr>
          </w:p>
        </w:tc>
        <w:tc>
          <w:tcPr>
            <w:tcW w:w="0" w:type="auto"/>
            <w:shd w:val="clear" w:color="auto" w:fill="auto"/>
          </w:tcPr>
          <w:p w14:paraId="299C69D9" w14:textId="77777777" w:rsidR="00992A07" w:rsidRDefault="00992A07">
            <w:pPr>
              <w:rPr>
                <w:rFonts w:ascii="宋体"/>
              </w:rPr>
            </w:pPr>
          </w:p>
        </w:tc>
        <w:tc>
          <w:tcPr>
            <w:tcW w:w="0" w:type="auto"/>
            <w:shd w:val="clear" w:color="auto" w:fill="auto"/>
          </w:tcPr>
          <w:p w14:paraId="299C69DA" w14:textId="77777777" w:rsidR="00992A07" w:rsidRDefault="00992A07">
            <w:pPr>
              <w:rPr>
                <w:rFonts w:ascii="宋体"/>
              </w:rPr>
            </w:pPr>
          </w:p>
        </w:tc>
        <w:tc>
          <w:tcPr>
            <w:tcW w:w="0" w:type="auto"/>
            <w:shd w:val="clear" w:color="auto" w:fill="auto"/>
          </w:tcPr>
          <w:p w14:paraId="299C69DB" w14:textId="77777777" w:rsidR="00992A07" w:rsidRDefault="00992A07">
            <w:pPr>
              <w:rPr>
                <w:rFonts w:ascii="宋体"/>
              </w:rPr>
            </w:pPr>
          </w:p>
        </w:tc>
        <w:tc>
          <w:tcPr>
            <w:tcW w:w="0" w:type="auto"/>
            <w:shd w:val="clear" w:color="auto" w:fill="auto"/>
          </w:tcPr>
          <w:p w14:paraId="299C69DC" w14:textId="77777777" w:rsidR="00992A07" w:rsidRDefault="00992A07">
            <w:pPr>
              <w:rPr>
                <w:rFonts w:ascii="宋体"/>
              </w:rPr>
            </w:pPr>
          </w:p>
        </w:tc>
        <w:tc>
          <w:tcPr>
            <w:tcW w:w="0" w:type="auto"/>
            <w:shd w:val="clear" w:color="auto" w:fill="auto"/>
          </w:tcPr>
          <w:p w14:paraId="299C69DD" w14:textId="77777777" w:rsidR="00992A07" w:rsidRDefault="00992A07">
            <w:pPr>
              <w:rPr>
                <w:rFonts w:ascii="宋体"/>
              </w:rPr>
            </w:pPr>
          </w:p>
        </w:tc>
        <w:tc>
          <w:tcPr>
            <w:tcW w:w="0" w:type="auto"/>
            <w:shd w:val="clear" w:color="auto" w:fill="auto"/>
          </w:tcPr>
          <w:p w14:paraId="299C69DE" w14:textId="77777777" w:rsidR="00992A07" w:rsidRDefault="00992A07">
            <w:pPr>
              <w:rPr>
                <w:rFonts w:ascii="宋体"/>
              </w:rPr>
            </w:pPr>
          </w:p>
        </w:tc>
      </w:tr>
      <w:tr w:rsidR="00992A07" w14:paraId="299C69F0" w14:textId="77777777">
        <w:trPr>
          <w:trHeight w:val="120"/>
          <w:jc w:val="center"/>
        </w:trPr>
        <w:tc>
          <w:tcPr>
            <w:tcW w:w="0" w:type="auto"/>
            <w:gridSpan w:val="3"/>
            <w:shd w:val="clear" w:color="auto" w:fill="auto"/>
            <w:tcMar>
              <w:top w:w="0" w:type="dxa"/>
              <w:left w:w="20" w:type="dxa"/>
              <w:bottom w:w="0" w:type="dxa"/>
              <w:right w:w="20" w:type="dxa"/>
            </w:tcMar>
          </w:tcPr>
          <w:p w14:paraId="299C69E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E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E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9E3" w14:textId="77777777" w:rsidR="00992A07" w:rsidRDefault="00992A07">
            <w:pPr>
              <w:rPr>
                <w:rFonts w:ascii="宋体"/>
              </w:rPr>
            </w:pPr>
          </w:p>
        </w:tc>
        <w:tc>
          <w:tcPr>
            <w:tcW w:w="0" w:type="auto"/>
            <w:shd w:val="clear" w:color="auto" w:fill="auto"/>
          </w:tcPr>
          <w:p w14:paraId="299C69E4" w14:textId="77777777" w:rsidR="00992A07" w:rsidRDefault="00992A07">
            <w:pPr>
              <w:rPr>
                <w:rFonts w:ascii="宋体"/>
              </w:rPr>
            </w:pPr>
          </w:p>
        </w:tc>
        <w:tc>
          <w:tcPr>
            <w:tcW w:w="0" w:type="auto"/>
            <w:shd w:val="clear" w:color="auto" w:fill="auto"/>
          </w:tcPr>
          <w:p w14:paraId="299C69E5" w14:textId="77777777" w:rsidR="00992A07" w:rsidRDefault="00992A07">
            <w:pPr>
              <w:rPr>
                <w:rFonts w:ascii="宋体"/>
              </w:rPr>
            </w:pPr>
          </w:p>
        </w:tc>
        <w:tc>
          <w:tcPr>
            <w:tcW w:w="0" w:type="auto"/>
            <w:shd w:val="clear" w:color="auto" w:fill="auto"/>
          </w:tcPr>
          <w:p w14:paraId="299C69E6" w14:textId="77777777" w:rsidR="00992A07" w:rsidRDefault="00992A07">
            <w:pPr>
              <w:rPr>
                <w:rFonts w:ascii="宋体"/>
              </w:rPr>
            </w:pPr>
          </w:p>
        </w:tc>
        <w:tc>
          <w:tcPr>
            <w:tcW w:w="0" w:type="auto"/>
            <w:shd w:val="clear" w:color="auto" w:fill="auto"/>
          </w:tcPr>
          <w:p w14:paraId="299C69E7" w14:textId="77777777" w:rsidR="00992A07" w:rsidRDefault="00992A07">
            <w:pPr>
              <w:rPr>
                <w:rFonts w:ascii="宋体"/>
              </w:rPr>
            </w:pPr>
          </w:p>
        </w:tc>
        <w:tc>
          <w:tcPr>
            <w:tcW w:w="0" w:type="auto"/>
            <w:shd w:val="clear" w:color="auto" w:fill="auto"/>
          </w:tcPr>
          <w:p w14:paraId="299C69E8" w14:textId="77777777" w:rsidR="00992A07" w:rsidRDefault="00992A07">
            <w:pPr>
              <w:rPr>
                <w:rFonts w:ascii="宋体"/>
              </w:rPr>
            </w:pPr>
          </w:p>
        </w:tc>
        <w:tc>
          <w:tcPr>
            <w:tcW w:w="0" w:type="auto"/>
            <w:shd w:val="clear" w:color="auto" w:fill="auto"/>
          </w:tcPr>
          <w:p w14:paraId="299C69E9" w14:textId="77777777" w:rsidR="00992A07" w:rsidRDefault="00992A07">
            <w:pPr>
              <w:rPr>
                <w:rFonts w:ascii="宋体"/>
              </w:rPr>
            </w:pPr>
          </w:p>
        </w:tc>
        <w:tc>
          <w:tcPr>
            <w:tcW w:w="0" w:type="auto"/>
            <w:shd w:val="clear" w:color="auto" w:fill="auto"/>
          </w:tcPr>
          <w:p w14:paraId="299C69EA" w14:textId="77777777" w:rsidR="00992A07" w:rsidRDefault="00992A07">
            <w:pPr>
              <w:rPr>
                <w:rFonts w:ascii="宋体"/>
              </w:rPr>
            </w:pPr>
          </w:p>
        </w:tc>
        <w:tc>
          <w:tcPr>
            <w:tcW w:w="0" w:type="auto"/>
            <w:shd w:val="clear" w:color="auto" w:fill="auto"/>
          </w:tcPr>
          <w:p w14:paraId="299C69EB" w14:textId="77777777" w:rsidR="00992A07" w:rsidRDefault="00992A07">
            <w:pPr>
              <w:rPr>
                <w:rFonts w:ascii="宋体"/>
              </w:rPr>
            </w:pPr>
          </w:p>
        </w:tc>
        <w:tc>
          <w:tcPr>
            <w:tcW w:w="0" w:type="auto"/>
            <w:shd w:val="clear" w:color="auto" w:fill="auto"/>
          </w:tcPr>
          <w:p w14:paraId="299C69EC" w14:textId="77777777" w:rsidR="00992A07" w:rsidRDefault="00992A07">
            <w:pPr>
              <w:rPr>
                <w:rFonts w:ascii="宋体"/>
              </w:rPr>
            </w:pPr>
          </w:p>
        </w:tc>
        <w:tc>
          <w:tcPr>
            <w:tcW w:w="0" w:type="auto"/>
            <w:shd w:val="clear" w:color="auto" w:fill="auto"/>
          </w:tcPr>
          <w:p w14:paraId="299C69ED" w14:textId="77777777" w:rsidR="00992A07" w:rsidRDefault="00992A07">
            <w:pPr>
              <w:rPr>
                <w:rFonts w:ascii="宋体"/>
              </w:rPr>
            </w:pPr>
          </w:p>
        </w:tc>
        <w:tc>
          <w:tcPr>
            <w:tcW w:w="0" w:type="auto"/>
            <w:shd w:val="clear" w:color="auto" w:fill="auto"/>
          </w:tcPr>
          <w:p w14:paraId="299C69EE" w14:textId="77777777" w:rsidR="00992A07" w:rsidRDefault="00992A07">
            <w:pPr>
              <w:rPr>
                <w:rFonts w:ascii="宋体"/>
              </w:rPr>
            </w:pPr>
          </w:p>
        </w:tc>
        <w:tc>
          <w:tcPr>
            <w:tcW w:w="0" w:type="auto"/>
            <w:shd w:val="clear" w:color="auto" w:fill="auto"/>
          </w:tcPr>
          <w:p w14:paraId="299C69EF" w14:textId="77777777" w:rsidR="00992A07" w:rsidRDefault="00992A07">
            <w:pPr>
              <w:rPr>
                <w:rFonts w:ascii="宋体"/>
              </w:rPr>
            </w:pPr>
          </w:p>
        </w:tc>
      </w:tr>
      <w:tr w:rsidR="00992A07" w14:paraId="299C6A01" w14:textId="77777777">
        <w:trPr>
          <w:jc w:val="center"/>
        </w:trPr>
        <w:tc>
          <w:tcPr>
            <w:tcW w:w="0" w:type="auto"/>
            <w:gridSpan w:val="3"/>
            <w:shd w:val="clear" w:color="auto" w:fill="auto"/>
            <w:tcMar>
              <w:top w:w="0" w:type="dxa"/>
              <w:left w:w="20" w:type="dxa"/>
              <w:bottom w:w="0" w:type="dxa"/>
              <w:right w:w="20" w:type="dxa"/>
            </w:tcMar>
          </w:tcPr>
          <w:p w14:paraId="299C69F1"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9F2" w14:textId="77777777" w:rsidR="00992A07" w:rsidRDefault="00C4246C">
            <w:pPr>
              <w:jc w:val="right"/>
              <w:textAlignment w:val="top"/>
            </w:pPr>
            <w:r>
              <w:rPr>
                <w:rFonts w:ascii="Arial" w:eastAsia="宋体" w:hAnsi="Arial" w:cs="Arial"/>
                <w:color w:val="000000"/>
                <w:sz w:val="20"/>
                <w:szCs w:val="20"/>
              </w:rPr>
              <w:t>*10.3</w:t>
            </w:r>
          </w:p>
        </w:tc>
        <w:tc>
          <w:tcPr>
            <w:tcW w:w="0" w:type="auto"/>
            <w:gridSpan w:val="3"/>
            <w:shd w:val="clear" w:color="auto" w:fill="auto"/>
            <w:tcMar>
              <w:top w:w="0" w:type="dxa"/>
              <w:left w:w="20" w:type="dxa"/>
              <w:bottom w:w="0" w:type="dxa"/>
              <w:right w:w="20" w:type="dxa"/>
            </w:tcMar>
          </w:tcPr>
          <w:p w14:paraId="299C69F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9F4" w14:textId="77777777" w:rsidR="00992A07" w:rsidRDefault="00C4246C">
            <w:pPr>
              <w:textAlignment w:val="top"/>
            </w:pPr>
            <w:hyperlink r:id="rId101" w:history="1">
              <w:r>
                <w:rPr>
                  <w:rStyle w:val="a5"/>
                  <w:rFonts w:ascii="Arial" w:eastAsia="宋体" w:hAnsi="Arial" w:cs="Arial"/>
                  <w:sz w:val="20"/>
                  <w:szCs w:val="20"/>
                </w:rPr>
                <w:t>AMD Executive Severance Plan and Summary Plan Description for Senior Vice Presidents, effective June 1, 2013, filed as Exhibit 10.1 to AMD’s Current Report on For</w:t>
              </w:r>
              <w:r>
                <w:rPr>
                  <w:rStyle w:val="a5"/>
                  <w:rFonts w:ascii="Arial" w:eastAsia="宋体" w:hAnsi="Arial" w:cs="Arial"/>
                  <w:sz w:val="20"/>
                  <w:szCs w:val="20"/>
                </w:rPr>
                <w:t>m 8-K dated June 7, 2013, is hereby incorporated by reference.</w:t>
              </w:r>
            </w:hyperlink>
          </w:p>
        </w:tc>
        <w:tc>
          <w:tcPr>
            <w:tcW w:w="0" w:type="auto"/>
            <w:shd w:val="clear" w:color="auto" w:fill="auto"/>
          </w:tcPr>
          <w:p w14:paraId="299C69F5" w14:textId="77777777" w:rsidR="00992A07" w:rsidRDefault="00992A07">
            <w:pPr>
              <w:rPr>
                <w:rFonts w:ascii="宋体"/>
              </w:rPr>
            </w:pPr>
          </w:p>
        </w:tc>
        <w:tc>
          <w:tcPr>
            <w:tcW w:w="0" w:type="auto"/>
            <w:shd w:val="clear" w:color="auto" w:fill="auto"/>
          </w:tcPr>
          <w:p w14:paraId="299C69F6" w14:textId="77777777" w:rsidR="00992A07" w:rsidRDefault="00992A07">
            <w:pPr>
              <w:rPr>
                <w:rFonts w:ascii="宋体"/>
              </w:rPr>
            </w:pPr>
          </w:p>
        </w:tc>
        <w:tc>
          <w:tcPr>
            <w:tcW w:w="0" w:type="auto"/>
            <w:shd w:val="clear" w:color="auto" w:fill="auto"/>
          </w:tcPr>
          <w:p w14:paraId="299C69F7" w14:textId="77777777" w:rsidR="00992A07" w:rsidRDefault="00992A07">
            <w:pPr>
              <w:rPr>
                <w:rFonts w:ascii="宋体"/>
              </w:rPr>
            </w:pPr>
          </w:p>
        </w:tc>
        <w:tc>
          <w:tcPr>
            <w:tcW w:w="0" w:type="auto"/>
            <w:shd w:val="clear" w:color="auto" w:fill="auto"/>
          </w:tcPr>
          <w:p w14:paraId="299C69F8" w14:textId="77777777" w:rsidR="00992A07" w:rsidRDefault="00992A07">
            <w:pPr>
              <w:rPr>
                <w:rFonts w:ascii="宋体"/>
              </w:rPr>
            </w:pPr>
          </w:p>
        </w:tc>
        <w:tc>
          <w:tcPr>
            <w:tcW w:w="0" w:type="auto"/>
            <w:shd w:val="clear" w:color="auto" w:fill="auto"/>
          </w:tcPr>
          <w:p w14:paraId="299C69F9" w14:textId="77777777" w:rsidR="00992A07" w:rsidRDefault="00992A07">
            <w:pPr>
              <w:rPr>
                <w:rFonts w:ascii="宋体"/>
              </w:rPr>
            </w:pPr>
          </w:p>
        </w:tc>
        <w:tc>
          <w:tcPr>
            <w:tcW w:w="0" w:type="auto"/>
            <w:shd w:val="clear" w:color="auto" w:fill="auto"/>
          </w:tcPr>
          <w:p w14:paraId="299C69FA" w14:textId="77777777" w:rsidR="00992A07" w:rsidRDefault="00992A07">
            <w:pPr>
              <w:rPr>
                <w:rFonts w:ascii="宋体"/>
              </w:rPr>
            </w:pPr>
          </w:p>
        </w:tc>
        <w:tc>
          <w:tcPr>
            <w:tcW w:w="0" w:type="auto"/>
            <w:shd w:val="clear" w:color="auto" w:fill="auto"/>
          </w:tcPr>
          <w:p w14:paraId="299C69FB" w14:textId="77777777" w:rsidR="00992A07" w:rsidRDefault="00992A07">
            <w:pPr>
              <w:rPr>
                <w:rFonts w:ascii="宋体"/>
              </w:rPr>
            </w:pPr>
          </w:p>
        </w:tc>
        <w:tc>
          <w:tcPr>
            <w:tcW w:w="0" w:type="auto"/>
            <w:shd w:val="clear" w:color="auto" w:fill="auto"/>
          </w:tcPr>
          <w:p w14:paraId="299C69FC" w14:textId="77777777" w:rsidR="00992A07" w:rsidRDefault="00992A07">
            <w:pPr>
              <w:rPr>
                <w:rFonts w:ascii="宋体"/>
              </w:rPr>
            </w:pPr>
          </w:p>
        </w:tc>
        <w:tc>
          <w:tcPr>
            <w:tcW w:w="0" w:type="auto"/>
            <w:shd w:val="clear" w:color="auto" w:fill="auto"/>
          </w:tcPr>
          <w:p w14:paraId="299C69FD" w14:textId="77777777" w:rsidR="00992A07" w:rsidRDefault="00992A07">
            <w:pPr>
              <w:rPr>
                <w:rFonts w:ascii="宋体"/>
              </w:rPr>
            </w:pPr>
          </w:p>
        </w:tc>
        <w:tc>
          <w:tcPr>
            <w:tcW w:w="0" w:type="auto"/>
            <w:shd w:val="clear" w:color="auto" w:fill="auto"/>
          </w:tcPr>
          <w:p w14:paraId="299C69FE" w14:textId="77777777" w:rsidR="00992A07" w:rsidRDefault="00992A07">
            <w:pPr>
              <w:rPr>
                <w:rFonts w:ascii="宋体"/>
              </w:rPr>
            </w:pPr>
          </w:p>
        </w:tc>
        <w:tc>
          <w:tcPr>
            <w:tcW w:w="0" w:type="auto"/>
            <w:shd w:val="clear" w:color="auto" w:fill="auto"/>
          </w:tcPr>
          <w:p w14:paraId="299C69FF" w14:textId="77777777" w:rsidR="00992A07" w:rsidRDefault="00992A07">
            <w:pPr>
              <w:rPr>
                <w:rFonts w:ascii="宋体"/>
              </w:rPr>
            </w:pPr>
          </w:p>
        </w:tc>
        <w:tc>
          <w:tcPr>
            <w:tcW w:w="0" w:type="auto"/>
            <w:shd w:val="clear" w:color="auto" w:fill="auto"/>
          </w:tcPr>
          <w:p w14:paraId="299C6A00" w14:textId="77777777" w:rsidR="00992A07" w:rsidRDefault="00992A07">
            <w:pPr>
              <w:rPr>
                <w:rFonts w:ascii="宋体"/>
              </w:rPr>
            </w:pPr>
          </w:p>
        </w:tc>
      </w:tr>
      <w:tr w:rsidR="00992A07" w14:paraId="299C6A12" w14:textId="77777777">
        <w:trPr>
          <w:trHeight w:val="120"/>
          <w:jc w:val="center"/>
        </w:trPr>
        <w:tc>
          <w:tcPr>
            <w:tcW w:w="0" w:type="auto"/>
            <w:gridSpan w:val="3"/>
            <w:shd w:val="clear" w:color="auto" w:fill="auto"/>
            <w:tcMar>
              <w:top w:w="0" w:type="dxa"/>
              <w:left w:w="20" w:type="dxa"/>
              <w:bottom w:w="0" w:type="dxa"/>
              <w:right w:w="20" w:type="dxa"/>
            </w:tcMar>
          </w:tcPr>
          <w:p w14:paraId="299C6A0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03"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0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05" w14:textId="77777777" w:rsidR="00992A07" w:rsidRDefault="00992A07">
            <w:pPr>
              <w:rPr>
                <w:rFonts w:ascii="宋体"/>
              </w:rPr>
            </w:pPr>
          </w:p>
        </w:tc>
        <w:tc>
          <w:tcPr>
            <w:tcW w:w="0" w:type="auto"/>
            <w:shd w:val="clear" w:color="auto" w:fill="auto"/>
          </w:tcPr>
          <w:p w14:paraId="299C6A06" w14:textId="77777777" w:rsidR="00992A07" w:rsidRDefault="00992A07">
            <w:pPr>
              <w:rPr>
                <w:rFonts w:ascii="宋体"/>
              </w:rPr>
            </w:pPr>
          </w:p>
        </w:tc>
        <w:tc>
          <w:tcPr>
            <w:tcW w:w="0" w:type="auto"/>
            <w:shd w:val="clear" w:color="auto" w:fill="auto"/>
          </w:tcPr>
          <w:p w14:paraId="299C6A07" w14:textId="77777777" w:rsidR="00992A07" w:rsidRDefault="00992A07">
            <w:pPr>
              <w:rPr>
                <w:rFonts w:ascii="宋体"/>
              </w:rPr>
            </w:pPr>
          </w:p>
        </w:tc>
        <w:tc>
          <w:tcPr>
            <w:tcW w:w="0" w:type="auto"/>
            <w:shd w:val="clear" w:color="auto" w:fill="auto"/>
          </w:tcPr>
          <w:p w14:paraId="299C6A08" w14:textId="77777777" w:rsidR="00992A07" w:rsidRDefault="00992A07">
            <w:pPr>
              <w:rPr>
                <w:rFonts w:ascii="宋体"/>
              </w:rPr>
            </w:pPr>
          </w:p>
        </w:tc>
        <w:tc>
          <w:tcPr>
            <w:tcW w:w="0" w:type="auto"/>
            <w:shd w:val="clear" w:color="auto" w:fill="auto"/>
          </w:tcPr>
          <w:p w14:paraId="299C6A09" w14:textId="77777777" w:rsidR="00992A07" w:rsidRDefault="00992A07">
            <w:pPr>
              <w:rPr>
                <w:rFonts w:ascii="宋体"/>
              </w:rPr>
            </w:pPr>
          </w:p>
        </w:tc>
        <w:tc>
          <w:tcPr>
            <w:tcW w:w="0" w:type="auto"/>
            <w:shd w:val="clear" w:color="auto" w:fill="auto"/>
          </w:tcPr>
          <w:p w14:paraId="299C6A0A" w14:textId="77777777" w:rsidR="00992A07" w:rsidRDefault="00992A07">
            <w:pPr>
              <w:rPr>
                <w:rFonts w:ascii="宋体"/>
              </w:rPr>
            </w:pPr>
          </w:p>
        </w:tc>
        <w:tc>
          <w:tcPr>
            <w:tcW w:w="0" w:type="auto"/>
            <w:shd w:val="clear" w:color="auto" w:fill="auto"/>
          </w:tcPr>
          <w:p w14:paraId="299C6A0B" w14:textId="77777777" w:rsidR="00992A07" w:rsidRDefault="00992A07">
            <w:pPr>
              <w:rPr>
                <w:rFonts w:ascii="宋体"/>
              </w:rPr>
            </w:pPr>
          </w:p>
        </w:tc>
        <w:tc>
          <w:tcPr>
            <w:tcW w:w="0" w:type="auto"/>
            <w:shd w:val="clear" w:color="auto" w:fill="auto"/>
          </w:tcPr>
          <w:p w14:paraId="299C6A0C" w14:textId="77777777" w:rsidR="00992A07" w:rsidRDefault="00992A07">
            <w:pPr>
              <w:rPr>
                <w:rFonts w:ascii="宋体"/>
              </w:rPr>
            </w:pPr>
          </w:p>
        </w:tc>
        <w:tc>
          <w:tcPr>
            <w:tcW w:w="0" w:type="auto"/>
            <w:shd w:val="clear" w:color="auto" w:fill="auto"/>
          </w:tcPr>
          <w:p w14:paraId="299C6A0D" w14:textId="77777777" w:rsidR="00992A07" w:rsidRDefault="00992A07">
            <w:pPr>
              <w:rPr>
                <w:rFonts w:ascii="宋体"/>
              </w:rPr>
            </w:pPr>
          </w:p>
        </w:tc>
        <w:tc>
          <w:tcPr>
            <w:tcW w:w="0" w:type="auto"/>
            <w:shd w:val="clear" w:color="auto" w:fill="auto"/>
          </w:tcPr>
          <w:p w14:paraId="299C6A0E" w14:textId="77777777" w:rsidR="00992A07" w:rsidRDefault="00992A07">
            <w:pPr>
              <w:rPr>
                <w:rFonts w:ascii="宋体"/>
              </w:rPr>
            </w:pPr>
          </w:p>
        </w:tc>
        <w:tc>
          <w:tcPr>
            <w:tcW w:w="0" w:type="auto"/>
            <w:shd w:val="clear" w:color="auto" w:fill="auto"/>
          </w:tcPr>
          <w:p w14:paraId="299C6A0F" w14:textId="77777777" w:rsidR="00992A07" w:rsidRDefault="00992A07">
            <w:pPr>
              <w:rPr>
                <w:rFonts w:ascii="宋体"/>
              </w:rPr>
            </w:pPr>
          </w:p>
        </w:tc>
        <w:tc>
          <w:tcPr>
            <w:tcW w:w="0" w:type="auto"/>
            <w:shd w:val="clear" w:color="auto" w:fill="auto"/>
          </w:tcPr>
          <w:p w14:paraId="299C6A10" w14:textId="77777777" w:rsidR="00992A07" w:rsidRDefault="00992A07">
            <w:pPr>
              <w:rPr>
                <w:rFonts w:ascii="宋体"/>
              </w:rPr>
            </w:pPr>
          </w:p>
        </w:tc>
        <w:tc>
          <w:tcPr>
            <w:tcW w:w="0" w:type="auto"/>
            <w:shd w:val="clear" w:color="auto" w:fill="auto"/>
          </w:tcPr>
          <w:p w14:paraId="299C6A11" w14:textId="77777777" w:rsidR="00992A07" w:rsidRDefault="00992A07">
            <w:pPr>
              <w:rPr>
                <w:rFonts w:ascii="宋体"/>
              </w:rPr>
            </w:pPr>
          </w:p>
        </w:tc>
      </w:tr>
      <w:tr w:rsidR="00992A07" w14:paraId="299C6A23" w14:textId="77777777">
        <w:trPr>
          <w:jc w:val="center"/>
        </w:trPr>
        <w:tc>
          <w:tcPr>
            <w:tcW w:w="0" w:type="auto"/>
            <w:gridSpan w:val="3"/>
            <w:shd w:val="clear" w:color="auto" w:fill="auto"/>
            <w:tcMar>
              <w:top w:w="0" w:type="dxa"/>
              <w:left w:w="20" w:type="dxa"/>
              <w:bottom w:w="0" w:type="dxa"/>
              <w:right w:w="20" w:type="dxa"/>
            </w:tcMar>
          </w:tcPr>
          <w:p w14:paraId="299C6A1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14" w14:textId="77777777" w:rsidR="00992A07" w:rsidRDefault="00C4246C">
            <w:pPr>
              <w:jc w:val="right"/>
              <w:textAlignment w:val="top"/>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tcPr>
          <w:p w14:paraId="299C6A1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16" w14:textId="77777777" w:rsidR="00992A07" w:rsidRDefault="00C4246C">
            <w:pPr>
              <w:textAlignment w:val="top"/>
            </w:pPr>
            <w:hyperlink r:id="rId102" w:history="1">
              <w:r>
                <w:rPr>
                  <w:rStyle w:val="a5"/>
                  <w:rFonts w:ascii="Arial" w:eastAsia="宋体" w:hAnsi="Arial" w:cs="Arial"/>
                  <w:sz w:val="20"/>
                  <w:szCs w:val="20"/>
                </w:rPr>
                <w:t>AMD Deferred Income Account Plan, as amended and restated, effective January 1, 2008, filed as Exhibit 10.18 to AMD’s Annual Report on Form 10-K for the fiscal year end</w:t>
              </w:r>
              <w:r>
                <w:rPr>
                  <w:rStyle w:val="a5"/>
                  <w:rFonts w:ascii="Arial" w:eastAsia="宋体" w:hAnsi="Arial" w:cs="Arial"/>
                  <w:sz w:val="20"/>
                  <w:szCs w:val="20"/>
                </w:rPr>
                <w:t>ed December 29, 2007, is hereby incorporated by reference.</w:t>
              </w:r>
            </w:hyperlink>
          </w:p>
        </w:tc>
        <w:tc>
          <w:tcPr>
            <w:tcW w:w="0" w:type="auto"/>
            <w:shd w:val="clear" w:color="auto" w:fill="auto"/>
          </w:tcPr>
          <w:p w14:paraId="299C6A17" w14:textId="77777777" w:rsidR="00992A07" w:rsidRDefault="00992A07">
            <w:pPr>
              <w:rPr>
                <w:rFonts w:ascii="宋体"/>
              </w:rPr>
            </w:pPr>
          </w:p>
        </w:tc>
        <w:tc>
          <w:tcPr>
            <w:tcW w:w="0" w:type="auto"/>
            <w:shd w:val="clear" w:color="auto" w:fill="auto"/>
          </w:tcPr>
          <w:p w14:paraId="299C6A18" w14:textId="77777777" w:rsidR="00992A07" w:rsidRDefault="00992A07">
            <w:pPr>
              <w:rPr>
                <w:rFonts w:ascii="宋体"/>
              </w:rPr>
            </w:pPr>
          </w:p>
        </w:tc>
        <w:tc>
          <w:tcPr>
            <w:tcW w:w="0" w:type="auto"/>
            <w:shd w:val="clear" w:color="auto" w:fill="auto"/>
          </w:tcPr>
          <w:p w14:paraId="299C6A19" w14:textId="77777777" w:rsidR="00992A07" w:rsidRDefault="00992A07">
            <w:pPr>
              <w:rPr>
                <w:rFonts w:ascii="宋体"/>
              </w:rPr>
            </w:pPr>
          </w:p>
        </w:tc>
        <w:tc>
          <w:tcPr>
            <w:tcW w:w="0" w:type="auto"/>
            <w:shd w:val="clear" w:color="auto" w:fill="auto"/>
          </w:tcPr>
          <w:p w14:paraId="299C6A1A" w14:textId="77777777" w:rsidR="00992A07" w:rsidRDefault="00992A07">
            <w:pPr>
              <w:rPr>
                <w:rFonts w:ascii="宋体"/>
              </w:rPr>
            </w:pPr>
          </w:p>
        </w:tc>
        <w:tc>
          <w:tcPr>
            <w:tcW w:w="0" w:type="auto"/>
            <w:shd w:val="clear" w:color="auto" w:fill="auto"/>
          </w:tcPr>
          <w:p w14:paraId="299C6A1B" w14:textId="77777777" w:rsidR="00992A07" w:rsidRDefault="00992A07">
            <w:pPr>
              <w:rPr>
                <w:rFonts w:ascii="宋体"/>
              </w:rPr>
            </w:pPr>
          </w:p>
        </w:tc>
        <w:tc>
          <w:tcPr>
            <w:tcW w:w="0" w:type="auto"/>
            <w:shd w:val="clear" w:color="auto" w:fill="auto"/>
          </w:tcPr>
          <w:p w14:paraId="299C6A1C" w14:textId="77777777" w:rsidR="00992A07" w:rsidRDefault="00992A07">
            <w:pPr>
              <w:rPr>
                <w:rFonts w:ascii="宋体"/>
              </w:rPr>
            </w:pPr>
          </w:p>
        </w:tc>
        <w:tc>
          <w:tcPr>
            <w:tcW w:w="0" w:type="auto"/>
            <w:shd w:val="clear" w:color="auto" w:fill="auto"/>
          </w:tcPr>
          <w:p w14:paraId="299C6A1D" w14:textId="77777777" w:rsidR="00992A07" w:rsidRDefault="00992A07">
            <w:pPr>
              <w:rPr>
                <w:rFonts w:ascii="宋体"/>
              </w:rPr>
            </w:pPr>
          </w:p>
        </w:tc>
        <w:tc>
          <w:tcPr>
            <w:tcW w:w="0" w:type="auto"/>
            <w:shd w:val="clear" w:color="auto" w:fill="auto"/>
          </w:tcPr>
          <w:p w14:paraId="299C6A1E" w14:textId="77777777" w:rsidR="00992A07" w:rsidRDefault="00992A07">
            <w:pPr>
              <w:rPr>
                <w:rFonts w:ascii="宋体"/>
              </w:rPr>
            </w:pPr>
          </w:p>
        </w:tc>
        <w:tc>
          <w:tcPr>
            <w:tcW w:w="0" w:type="auto"/>
            <w:shd w:val="clear" w:color="auto" w:fill="auto"/>
          </w:tcPr>
          <w:p w14:paraId="299C6A1F" w14:textId="77777777" w:rsidR="00992A07" w:rsidRDefault="00992A07">
            <w:pPr>
              <w:rPr>
                <w:rFonts w:ascii="宋体"/>
              </w:rPr>
            </w:pPr>
          </w:p>
        </w:tc>
        <w:tc>
          <w:tcPr>
            <w:tcW w:w="0" w:type="auto"/>
            <w:shd w:val="clear" w:color="auto" w:fill="auto"/>
          </w:tcPr>
          <w:p w14:paraId="299C6A20" w14:textId="77777777" w:rsidR="00992A07" w:rsidRDefault="00992A07">
            <w:pPr>
              <w:rPr>
                <w:rFonts w:ascii="宋体"/>
              </w:rPr>
            </w:pPr>
          </w:p>
        </w:tc>
        <w:tc>
          <w:tcPr>
            <w:tcW w:w="0" w:type="auto"/>
            <w:shd w:val="clear" w:color="auto" w:fill="auto"/>
          </w:tcPr>
          <w:p w14:paraId="299C6A21" w14:textId="77777777" w:rsidR="00992A07" w:rsidRDefault="00992A07">
            <w:pPr>
              <w:rPr>
                <w:rFonts w:ascii="宋体"/>
              </w:rPr>
            </w:pPr>
          </w:p>
        </w:tc>
        <w:tc>
          <w:tcPr>
            <w:tcW w:w="0" w:type="auto"/>
            <w:shd w:val="clear" w:color="auto" w:fill="auto"/>
          </w:tcPr>
          <w:p w14:paraId="299C6A22" w14:textId="77777777" w:rsidR="00992A07" w:rsidRDefault="00992A07">
            <w:pPr>
              <w:rPr>
                <w:rFonts w:ascii="宋体"/>
              </w:rPr>
            </w:pPr>
          </w:p>
        </w:tc>
      </w:tr>
    </w:tbl>
    <w:p w14:paraId="299C6A24" w14:textId="77777777" w:rsidR="00992A07" w:rsidRDefault="00C4246C">
      <w:pPr>
        <w:jc w:val="center"/>
      </w:pPr>
      <w:r>
        <w:rPr>
          <w:rFonts w:ascii="Times New Roman" w:eastAsia="宋体" w:hAnsi="Times New Roman"/>
          <w:color w:val="000000"/>
          <w:sz w:val="20"/>
          <w:szCs w:val="20"/>
        </w:rPr>
        <w:t>90</w:t>
      </w:r>
    </w:p>
    <w:p w14:paraId="299C6A25" w14:textId="77777777" w:rsidR="00992A07" w:rsidRDefault="00C4246C">
      <w:r>
        <w:pict w14:anchorId="299C6EE0">
          <v:rect id="_x0000_i1117" style="width:415.3pt;height:1.5pt" o:hralign="center" o:hrstd="t" o:hr="t" fillcolor="#a0a0a0" stroked="f"/>
        </w:pict>
      </w:r>
    </w:p>
    <w:p w14:paraId="299C6A26" w14:textId="77777777" w:rsidR="00992A07" w:rsidRDefault="00992A07"/>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149"/>
        <w:gridCol w:w="36"/>
        <w:gridCol w:w="71"/>
        <w:gridCol w:w="709"/>
        <w:gridCol w:w="36"/>
        <w:gridCol w:w="69"/>
        <w:gridCol w:w="149"/>
        <w:gridCol w:w="36"/>
        <w:gridCol w:w="70"/>
        <w:gridCol w:w="6880"/>
        <w:gridCol w:w="37"/>
      </w:tblGrid>
      <w:tr w:rsidR="00992A07" w14:paraId="299C6A33" w14:textId="77777777">
        <w:trPr>
          <w:jc w:val="center"/>
        </w:trPr>
        <w:tc>
          <w:tcPr>
            <w:tcW w:w="50" w:type="pct"/>
            <w:shd w:val="clear" w:color="auto" w:fill="auto"/>
          </w:tcPr>
          <w:p w14:paraId="299C6A27" w14:textId="77777777" w:rsidR="00992A07" w:rsidRDefault="00992A07">
            <w:pPr>
              <w:rPr>
                <w:rFonts w:ascii="宋体"/>
              </w:rPr>
            </w:pPr>
          </w:p>
        </w:tc>
        <w:tc>
          <w:tcPr>
            <w:tcW w:w="98" w:type="pct"/>
            <w:shd w:val="clear" w:color="auto" w:fill="auto"/>
          </w:tcPr>
          <w:p w14:paraId="299C6A28" w14:textId="77777777" w:rsidR="00992A07" w:rsidRDefault="00992A07">
            <w:pPr>
              <w:rPr>
                <w:rFonts w:ascii="宋体"/>
              </w:rPr>
            </w:pPr>
          </w:p>
        </w:tc>
        <w:tc>
          <w:tcPr>
            <w:tcW w:w="5" w:type="pct"/>
            <w:shd w:val="clear" w:color="auto" w:fill="auto"/>
          </w:tcPr>
          <w:p w14:paraId="299C6A29" w14:textId="77777777" w:rsidR="00992A07" w:rsidRDefault="00992A07">
            <w:pPr>
              <w:rPr>
                <w:rFonts w:ascii="宋体"/>
              </w:rPr>
            </w:pPr>
          </w:p>
        </w:tc>
        <w:tc>
          <w:tcPr>
            <w:tcW w:w="50" w:type="pct"/>
            <w:shd w:val="clear" w:color="auto" w:fill="auto"/>
          </w:tcPr>
          <w:p w14:paraId="299C6A2A" w14:textId="77777777" w:rsidR="00992A07" w:rsidRDefault="00992A07">
            <w:pPr>
              <w:rPr>
                <w:rFonts w:ascii="宋体"/>
              </w:rPr>
            </w:pPr>
          </w:p>
        </w:tc>
        <w:tc>
          <w:tcPr>
            <w:tcW w:w="436" w:type="pct"/>
            <w:shd w:val="clear" w:color="auto" w:fill="auto"/>
          </w:tcPr>
          <w:p w14:paraId="299C6A2B" w14:textId="77777777" w:rsidR="00992A07" w:rsidRDefault="00992A07">
            <w:pPr>
              <w:rPr>
                <w:rFonts w:ascii="宋体"/>
              </w:rPr>
            </w:pPr>
          </w:p>
        </w:tc>
        <w:tc>
          <w:tcPr>
            <w:tcW w:w="5" w:type="pct"/>
            <w:shd w:val="clear" w:color="auto" w:fill="auto"/>
          </w:tcPr>
          <w:p w14:paraId="299C6A2C" w14:textId="77777777" w:rsidR="00992A07" w:rsidRDefault="00992A07">
            <w:pPr>
              <w:rPr>
                <w:rFonts w:ascii="宋体"/>
              </w:rPr>
            </w:pPr>
          </w:p>
        </w:tc>
        <w:tc>
          <w:tcPr>
            <w:tcW w:w="50" w:type="pct"/>
            <w:shd w:val="clear" w:color="auto" w:fill="auto"/>
          </w:tcPr>
          <w:p w14:paraId="299C6A2D" w14:textId="77777777" w:rsidR="00992A07" w:rsidRDefault="00992A07">
            <w:pPr>
              <w:rPr>
                <w:rFonts w:ascii="宋体"/>
              </w:rPr>
            </w:pPr>
          </w:p>
        </w:tc>
        <w:tc>
          <w:tcPr>
            <w:tcW w:w="98" w:type="pct"/>
            <w:shd w:val="clear" w:color="auto" w:fill="auto"/>
          </w:tcPr>
          <w:p w14:paraId="299C6A2E" w14:textId="77777777" w:rsidR="00992A07" w:rsidRDefault="00992A07">
            <w:pPr>
              <w:rPr>
                <w:rFonts w:ascii="宋体"/>
              </w:rPr>
            </w:pPr>
          </w:p>
        </w:tc>
        <w:tc>
          <w:tcPr>
            <w:tcW w:w="5" w:type="pct"/>
            <w:shd w:val="clear" w:color="auto" w:fill="auto"/>
          </w:tcPr>
          <w:p w14:paraId="299C6A2F" w14:textId="77777777" w:rsidR="00992A07" w:rsidRDefault="00992A07">
            <w:pPr>
              <w:rPr>
                <w:rFonts w:ascii="宋体"/>
              </w:rPr>
            </w:pPr>
          </w:p>
        </w:tc>
        <w:tc>
          <w:tcPr>
            <w:tcW w:w="50" w:type="pct"/>
            <w:shd w:val="clear" w:color="auto" w:fill="auto"/>
          </w:tcPr>
          <w:p w14:paraId="299C6A30" w14:textId="77777777" w:rsidR="00992A07" w:rsidRDefault="00992A07">
            <w:pPr>
              <w:rPr>
                <w:rFonts w:ascii="宋体"/>
              </w:rPr>
            </w:pPr>
          </w:p>
        </w:tc>
        <w:tc>
          <w:tcPr>
            <w:tcW w:w="4145" w:type="pct"/>
            <w:shd w:val="clear" w:color="auto" w:fill="auto"/>
          </w:tcPr>
          <w:p w14:paraId="299C6A31" w14:textId="77777777" w:rsidR="00992A07" w:rsidRDefault="00992A07">
            <w:pPr>
              <w:rPr>
                <w:rFonts w:ascii="宋体"/>
              </w:rPr>
            </w:pPr>
          </w:p>
        </w:tc>
        <w:tc>
          <w:tcPr>
            <w:tcW w:w="5" w:type="pct"/>
            <w:shd w:val="clear" w:color="auto" w:fill="auto"/>
          </w:tcPr>
          <w:p w14:paraId="299C6A32" w14:textId="77777777" w:rsidR="00992A07" w:rsidRDefault="00992A07">
            <w:pPr>
              <w:rPr>
                <w:rFonts w:ascii="宋体"/>
              </w:rPr>
            </w:pPr>
          </w:p>
        </w:tc>
      </w:tr>
      <w:tr w:rsidR="00992A07" w14:paraId="299C6A38" w14:textId="77777777">
        <w:trPr>
          <w:trHeight w:val="120"/>
          <w:jc w:val="center"/>
        </w:trPr>
        <w:tc>
          <w:tcPr>
            <w:tcW w:w="0" w:type="auto"/>
            <w:gridSpan w:val="3"/>
            <w:shd w:val="clear" w:color="auto" w:fill="auto"/>
            <w:tcMar>
              <w:top w:w="0" w:type="dxa"/>
              <w:left w:w="20" w:type="dxa"/>
              <w:bottom w:w="0" w:type="dxa"/>
              <w:right w:w="20" w:type="dxa"/>
            </w:tcMar>
          </w:tcPr>
          <w:p w14:paraId="299C6A3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35"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3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37" w14:textId="77777777" w:rsidR="00992A07" w:rsidRDefault="00992A07">
            <w:pPr>
              <w:rPr>
                <w:rFonts w:ascii="宋体"/>
              </w:rPr>
            </w:pPr>
          </w:p>
        </w:tc>
      </w:tr>
      <w:tr w:rsidR="00992A07" w14:paraId="299C6A3D" w14:textId="77777777">
        <w:trPr>
          <w:jc w:val="center"/>
        </w:trPr>
        <w:tc>
          <w:tcPr>
            <w:tcW w:w="0" w:type="auto"/>
            <w:gridSpan w:val="3"/>
            <w:shd w:val="clear" w:color="auto" w:fill="auto"/>
            <w:tcMar>
              <w:top w:w="0" w:type="dxa"/>
              <w:left w:w="20" w:type="dxa"/>
              <w:bottom w:w="0" w:type="dxa"/>
              <w:right w:w="20" w:type="dxa"/>
            </w:tcMar>
          </w:tcPr>
          <w:p w14:paraId="299C6A3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3A" w14:textId="77777777" w:rsidR="00992A07" w:rsidRDefault="00C4246C">
            <w:pPr>
              <w:jc w:val="right"/>
              <w:textAlignment w:val="top"/>
            </w:pPr>
            <w:r>
              <w:rPr>
                <w:rFonts w:ascii="Arial" w:eastAsia="宋体" w:hAnsi="Arial" w:cs="Arial"/>
                <w:color w:val="000000"/>
                <w:sz w:val="20"/>
                <w:szCs w:val="20"/>
              </w:rPr>
              <w:t>*10.5</w:t>
            </w:r>
          </w:p>
        </w:tc>
        <w:tc>
          <w:tcPr>
            <w:tcW w:w="0" w:type="auto"/>
            <w:gridSpan w:val="3"/>
            <w:shd w:val="clear" w:color="auto" w:fill="auto"/>
            <w:tcMar>
              <w:top w:w="0" w:type="dxa"/>
              <w:left w:w="20" w:type="dxa"/>
              <w:bottom w:w="0" w:type="dxa"/>
              <w:right w:w="20" w:type="dxa"/>
            </w:tcMar>
          </w:tcPr>
          <w:p w14:paraId="299C6A3B"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3C" w14:textId="77777777" w:rsidR="00992A07" w:rsidRDefault="00C4246C">
            <w:pPr>
              <w:textAlignment w:val="top"/>
            </w:pPr>
            <w:hyperlink r:id="rId103" w:history="1">
              <w:r>
                <w:rPr>
                  <w:rStyle w:val="a5"/>
                  <w:rFonts w:ascii="Arial" w:eastAsia="宋体" w:hAnsi="Arial" w:cs="Arial"/>
                  <w:sz w:val="20"/>
                  <w:szCs w:val="20"/>
                </w:rPr>
                <w:t>Amendment No. 1 to the AMD Deferred Income Account Plan, as amended and restated, effective July 1, 2012, filed as Exhibit 10.16(a) to AMD’s Annual Report on Fo</w:t>
              </w:r>
              <w:r>
                <w:rPr>
                  <w:rStyle w:val="a5"/>
                  <w:rFonts w:ascii="Arial" w:eastAsia="宋体" w:hAnsi="Arial" w:cs="Arial"/>
                  <w:sz w:val="20"/>
                  <w:szCs w:val="20"/>
                </w:rPr>
                <w:t>rm 10-K for the period ended December 29, 2012, is hereby incorporated by reference.</w:t>
              </w:r>
            </w:hyperlink>
          </w:p>
        </w:tc>
      </w:tr>
      <w:tr w:rsidR="00992A07" w14:paraId="299C6A42" w14:textId="77777777">
        <w:trPr>
          <w:trHeight w:val="120"/>
          <w:jc w:val="center"/>
        </w:trPr>
        <w:tc>
          <w:tcPr>
            <w:tcW w:w="0" w:type="auto"/>
            <w:gridSpan w:val="3"/>
            <w:shd w:val="clear" w:color="auto" w:fill="auto"/>
            <w:tcMar>
              <w:top w:w="0" w:type="dxa"/>
              <w:left w:w="20" w:type="dxa"/>
              <w:bottom w:w="0" w:type="dxa"/>
              <w:right w:w="20" w:type="dxa"/>
            </w:tcMar>
          </w:tcPr>
          <w:p w14:paraId="299C6A3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3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4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41" w14:textId="77777777" w:rsidR="00992A07" w:rsidRDefault="00992A07">
            <w:pPr>
              <w:rPr>
                <w:rFonts w:ascii="宋体"/>
              </w:rPr>
            </w:pPr>
          </w:p>
        </w:tc>
      </w:tr>
      <w:tr w:rsidR="00992A07" w14:paraId="299C6A47" w14:textId="77777777">
        <w:trPr>
          <w:jc w:val="center"/>
        </w:trPr>
        <w:tc>
          <w:tcPr>
            <w:tcW w:w="0" w:type="auto"/>
            <w:gridSpan w:val="3"/>
            <w:shd w:val="clear" w:color="auto" w:fill="auto"/>
            <w:tcMar>
              <w:top w:w="0" w:type="dxa"/>
              <w:left w:w="20" w:type="dxa"/>
              <w:bottom w:w="0" w:type="dxa"/>
              <w:right w:w="20" w:type="dxa"/>
            </w:tcMar>
          </w:tcPr>
          <w:p w14:paraId="299C6A4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44" w14:textId="77777777" w:rsidR="00992A07" w:rsidRDefault="00C4246C">
            <w:pPr>
              <w:jc w:val="right"/>
              <w:textAlignment w:val="top"/>
            </w:pPr>
            <w:r>
              <w:rPr>
                <w:rFonts w:ascii="Arial" w:eastAsia="宋体" w:hAnsi="Arial" w:cs="Arial"/>
                <w:color w:val="000000"/>
                <w:sz w:val="20"/>
                <w:szCs w:val="20"/>
              </w:rPr>
              <w:t>*10.6</w:t>
            </w:r>
          </w:p>
        </w:tc>
        <w:tc>
          <w:tcPr>
            <w:tcW w:w="0" w:type="auto"/>
            <w:gridSpan w:val="3"/>
            <w:shd w:val="clear" w:color="auto" w:fill="auto"/>
            <w:tcMar>
              <w:top w:w="0" w:type="dxa"/>
              <w:left w:w="20" w:type="dxa"/>
              <w:bottom w:w="0" w:type="dxa"/>
              <w:right w:w="20" w:type="dxa"/>
            </w:tcMar>
          </w:tcPr>
          <w:p w14:paraId="299C6A4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46" w14:textId="77777777" w:rsidR="00992A07" w:rsidRDefault="00C4246C">
            <w:pPr>
              <w:textAlignment w:val="top"/>
            </w:pPr>
            <w:hyperlink r:id="rId104" w:history="1">
              <w:r>
                <w:rPr>
                  <w:rStyle w:val="a5"/>
                  <w:rFonts w:ascii="Arial" w:eastAsia="宋体" w:hAnsi="Arial" w:cs="Arial"/>
                  <w:sz w:val="20"/>
                  <w:szCs w:val="20"/>
                </w:rPr>
                <w:t>Form of Indemnity Agreement, between Advanced Micro Devices, Inc. and its officers and directors, filed as Exhibit 10.1 to AMD’s Current Report on Form 8-K dated October</w:t>
              </w:r>
              <w:r>
                <w:rPr>
                  <w:rStyle w:val="a5"/>
                  <w:rFonts w:ascii="Arial" w:eastAsia="宋体" w:hAnsi="Arial" w:cs="Arial"/>
                  <w:sz w:val="20"/>
                  <w:szCs w:val="20"/>
                </w:rPr>
                <w:t xml:space="preserve"> 6, 2008, is hereby incorporated by reference.</w:t>
              </w:r>
            </w:hyperlink>
          </w:p>
        </w:tc>
      </w:tr>
      <w:tr w:rsidR="00992A07" w14:paraId="299C6A4C" w14:textId="77777777">
        <w:trPr>
          <w:trHeight w:val="120"/>
          <w:jc w:val="center"/>
        </w:trPr>
        <w:tc>
          <w:tcPr>
            <w:tcW w:w="0" w:type="auto"/>
            <w:gridSpan w:val="3"/>
            <w:shd w:val="clear" w:color="auto" w:fill="auto"/>
            <w:tcMar>
              <w:top w:w="0" w:type="dxa"/>
              <w:left w:w="20" w:type="dxa"/>
              <w:bottom w:w="0" w:type="dxa"/>
              <w:right w:w="20" w:type="dxa"/>
            </w:tcMar>
          </w:tcPr>
          <w:p w14:paraId="299C6A4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4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4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4B" w14:textId="77777777" w:rsidR="00992A07" w:rsidRDefault="00992A07">
            <w:pPr>
              <w:rPr>
                <w:rFonts w:ascii="宋体"/>
              </w:rPr>
            </w:pPr>
          </w:p>
        </w:tc>
      </w:tr>
      <w:tr w:rsidR="00992A07" w14:paraId="299C6A51" w14:textId="77777777">
        <w:trPr>
          <w:jc w:val="center"/>
        </w:trPr>
        <w:tc>
          <w:tcPr>
            <w:tcW w:w="0" w:type="auto"/>
            <w:gridSpan w:val="3"/>
            <w:shd w:val="clear" w:color="auto" w:fill="auto"/>
            <w:tcMar>
              <w:top w:w="0" w:type="dxa"/>
              <w:left w:w="20" w:type="dxa"/>
              <w:bottom w:w="0" w:type="dxa"/>
              <w:right w:w="20" w:type="dxa"/>
            </w:tcMar>
          </w:tcPr>
          <w:p w14:paraId="299C6A4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4E" w14:textId="77777777" w:rsidR="00992A07" w:rsidRDefault="00C4246C">
            <w:pPr>
              <w:jc w:val="right"/>
              <w:textAlignment w:val="top"/>
            </w:pPr>
            <w:r>
              <w:rPr>
                <w:rFonts w:ascii="Arial" w:eastAsia="宋体" w:hAnsi="Arial" w:cs="Arial"/>
                <w:color w:val="000000"/>
                <w:sz w:val="20"/>
                <w:szCs w:val="20"/>
              </w:rPr>
              <w:t>*10.7</w:t>
            </w:r>
          </w:p>
        </w:tc>
        <w:tc>
          <w:tcPr>
            <w:tcW w:w="0" w:type="auto"/>
            <w:gridSpan w:val="3"/>
            <w:shd w:val="clear" w:color="auto" w:fill="auto"/>
            <w:tcMar>
              <w:top w:w="0" w:type="dxa"/>
              <w:left w:w="20" w:type="dxa"/>
              <w:bottom w:w="0" w:type="dxa"/>
              <w:right w:w="20" w:type="dxa"/>
            </w:tcMar>
          </w:tcPr>
          <w:p w14:paraId="299C6A4F"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50" w14:textId="77777777" w:rsidR="00992A07" w:rsidRDefault="00C4246C">
            <w:pPr>
              <w:textAlignment w:val="top"/>
            </w:pPr>
            <w:hyperlink r:id="rId105" w:history="1">
              <w:r>
                <w:rPr>
                  <w:rStyle w:val="a5"/>
                  <w:rFonts w:ascii="Arial" w:eastAsia="宋体" w:hAnsi="Arial" w:cs="Arial"/>
                  <w:sz w:val="20"/>
                  <w:szCs w:val="20"/>
                </w:rPr>
                <w:t xml:space="preserve">Form of Management Continuity Agreement, as amended and restated, filed as Exhibit 10.13(b) to </w:t>
              </w:r>
              <w:r>
                <w:rPr>
                  <w:rStyle w:val="a5"/>
                  <w:rFonts w:ascii="Arial" w:eastAsia="宋体" w:hAnsi="Arial" w:cs="Arial"/>
                  <w:sz w:val="20"/>
                  <w:szCs w:val="20"/>
                </w:rPr>
                <w:t>AMD’s Annual Report on Form 10-K for the fiscal year ended December 29, 2007, is hereby incorporated by reference.</w:t>
              </w:r>
            </w:hyperlink>
          </w:p>
        </w:tc>
      </w:tr>
      <w:tr w:rsidR="00992A07" w14:paraId="299C6A56" w14:textId="77777777">
        <w:trPr>
          <w:trHeight w:val="120"/>
          <w:jc w:val="center"/>
        </w:trPr>
        <w:tc>
          <w:tcPr>
            <w:tcW w:w="0" w:type="auto"/>
            <w:gridSpan w:val="3"/>
            <w:shd w:val="clear" w:color="auto" w:fill="auto"/>
            <w:tcMar>
              <w:top w:w="0" w:type="dxa"/>
              <w:left w:w="20" w:type="dxa"/>
              <w:bottom w:w="0" w:type="dxa"/>
              <w:right w:w="20" w:type="dxa"/>
            </w:tcMar>
          </w:tcPr>
          <w:p w14:paraId="299C6A5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53"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5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55" w14:textId="77777777" w:rsidR="00992A07" w:rsidRDefault="00992A07">
            <w:pPr>
              <w:rPr>
                <w:rFonts w:ascii="宋体"/>
              </w:rPr>
            </w:pPr>
          </w:p>
        </w:tc>
      </w:tr>
      <w:tr w:rsidR="00992A07" w14:paraId="299C6A5B" w14:textId="77777777">
        <w:trPr>
          <w:jc w:val="center"/>
        </w:trPr>
        <w:tc>
          <w:tcPr>
            <w:tcW w:w="0" w:type="auto"/>
            <w:gridSpan w:val="3"/>
            <w:shd w:val="clear" w:color="auto" w:fill="auto"/>
            <w:tcMar>
              <w:top w:w="0" w:type="dxa"/>
              <w:left w:w="20" w:type="dxa"/>
              <w:bottom w:w="0" w:type="dxa"/>
              <w:right w:w="20" w:type="dxa"/>
            </w:tcMar>
          </w:tcPr>
          <w:p w14:paraId="299C6A57"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58" w14:textId="77777777" w:rsidR="00992A07" w:rsidRDefault="00C4246C">
            <w:pPr>
              <w:jc w:val="right"/>
              <w:textAlignment w:val="top"/>
            </w:pPr>
            <w:r>
              <w:rPr>
                <w:rFonts w:ascii="Arial" w:eastAsia="宋体" w:hAnsi="Arial" w:cs="Arial"/>
                <w:color w:val="000000"/>
                <w:sz w:val="20"/>
                <w:szCs w:val="20"/>
              </w:rPr>
              <w:t>*10.8</w:t>
            </w:r>
          </w:p>
        </w:tc>
        <w:tc>
          <w:tcPr>
            <w:tcW w:w="0" w:type="auto"/>
            <w:gridSpan w:val="3"/>
            <w:shd w:val="clear" w:color="auto" w:fill="auto"/>
            <w:tcMar>
              <w:top w:w="0" w:type="dxa"/>
              <w:left w:w="20" w:type="dxa"/>
              <w:bottom w:w="0" w:type="dxa"/>
              <w:right w:w="20" w:type="dxa"/>
            </w:tcMar>
          </w:tcPr>
          <w:p w14:paraId="299C6A5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5A" w14:textId="77777777" w:rsidR="00992A07" w:rsidRDefault="00C4246C">
            <w:pPr>
              <w:textAlignment w:val="top"/>
            </w:pPr>
            <w:hyperlink r:id="rId106" w:history="1">
              <w:r>
                <w:rPr>
                  <w:rStyle w:val="a5"/>
                  <w:rFonts w:ascii="Arial" w:eastAsia="宋体" w:hAnsi="Arial" w:cs="Arial"/>
                  <w:sz w:val="20"/>
                  <w:szCs w:val="20"/>
                </w:rPr>
                <w:t>Form of Change in Control Agreement, filed as Exhibit 10.11 to AMD’s Annual Report on Form 10-K for the fiscal year ended December 26, 2009, is hereby incorporated by r</w:t>
              </w:r>
              <w:r>
                <w:rPr>
                  <w:rStyle w:val="a5"/>
                  <w:rFonts w:ascii="Arial" w:eastAsia="宋体" w:hAnsi="Arial" w:cs="Arial"/>
                  <w:sz w:val="20"/>
                  <w:szCs w:val="20"/>
                </w:rPr>
                <w:t>eference.</w:t>
              </w:r>
            </w:hyperlink>
          </w:p>
        </w:tc>
      </w:tr>
      <w:tr w:rsidR="00992A07" w14:paraId="299C6A60" w14:textId="77777777">
        <w:trPr>
          <w:trHeight w:val="120"/>
          <w:jc w:val="center"/>
        </w:trPr>
        <w:tc>
          <w:tcPr>
            <w:tcW w:w="0" w:type="auto"/>
            <w:gridSpan w:val="3"/>
            <w:shd w:val="clear" w:color="auto" w:fill="auto"/>
            <w:tcMar>
              <w:top w:w="0" w:type="dxa"/>
              <w:left w:w="20" w:type="dxa"/>
              <w:bottom w:w="0" w:type="dxa"/>
              <w:right w:w="20" w:type="dxa"/>
            </w:tcMar>
          </w:tcPr>
          <w:p w14:paraId="299C6A5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5D"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5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5F" w14:textId="77777777" w:rsidR="00992A07" w:rsidRDefault="00992A07">
            <w:pPr>
              <w:rPr>
                <w:rFonts w:ascii="宋体"/>
              </w:rPr>
            </w:pPr>
          </w:p>
        </w:tc>
      </w:tr>
      <w:tr w:rsidR="00992A07" w14:paraId="299C6A65" w14:textId="77777777">
        <w:trPr>
          <w:jc w:val="center"/>
        </w:trPr>
        <w:tc>
          <w:tcPr>
            <w:tcW w:w="0" w:type="auto"/>
            <w:gridSpan w:val="3"/>
            <w:shd w:val="clear" w:color="auto" w:fill="auto"/>
            <w:tcMar>
              <w:top w:w="0" w:type="dxa"/>
              <w:left w:w="20" w:type="dxa"/>
              <w:bottom w:w="0" w:type="dxa"/>
              <w:right w:w="20" w:type="dxa"/>
            </w:tcMar>
          </w:tcPr>
          <w:p w14:paraId="299C6A61"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62" w14:textId="77777777" w:rsidR="00992A07" w:rsidRDefault="00C4246C">
            <w:pPr>
              <w:jc w:val="right"/>
              <w:textAlignment w:val="top"/>
            </w:pPr>
            <w:r>
              <w:rPr>
                <w:rFonts w:ascii="Arial" w:eastAsia="宋体" w:hAnsi="Arial" w:cs="Arial"/>
                <w:color w:val="000000"/>
                <w:sz w:val="20"/>
                <w:szCs w:val="20"/>
              </w:rPr>
              <w:t>*10.9</w:t>
            </w:r>
          </w:p>
        </w:tc>
        <w:tc>
          <w:tcPr>
            <w:tcW w:w="0" w:type="auto"/>
            <w:gridSpan w:val="3"/>
            <w:shd w:val="clear" w:color="auto" w:fill="auto"/>
            <w:tcMar>
              <w:top w:w="0" w:type="dxa"/>
              <w:left w:w="20" w:type="dxa"/>
              <w:bottom w:w="0" w:type="dxa"/>
              <w:right w:w="20" w:type="dxa"/>
            </w:tcMar>
          </w:tcPr>
          <w:p w14:paraId="299C6A6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64" w14:textId="77777777" w:rsidR="00992A07" w:rsidRDefault="00C4246C">
            <w:pPr>
              <w:textAlignment w:val="top"/>
            </w:pPr>
            <w:hyperlink r:id="rId107" w:history="1">
              <w:r>
                <w:rPr>
                  <w:rStyle w:val="a5"/>
                  <w:rFonts w:ascii="Arial" w:eastAsia="宋体" w:hAnsi="Arial" w:cs="Arial"/>
                  <w:sz w:val="20"/>
                  <w:szCs w:val="20"/>
                </w:rPr>
                <w:t xml:space="preserve">Amended and Restated Management Continuity Agreement, between Advanced Micro Devices, Inc. and Devinder Kumar, filed as Exhibit </w:t>
              </w:r>
              <w:r>
                <w:rPr>
                  <w:rStyle w:val="a5"/>
                  <w:rFonts w:ascii="Arial" w:eastAsia="宋体" w:hAnsi="Arial" w:cs="Arial"/>
                  <w:sz w:val="20"/>
                  <w:szCs w:val="20"/>
                </w:rPr>
                <w:t>10.3 to AMD’s Quarterly Report on Form 10-Q for the period ended September 29, 2012, is hereby incorporated by reference.</w:t>
              </w:r>
            </w:hyperlink>
          </w:p>
        </w:tc>
      </w:tr>
      <w:tr w:rsidR="00992A07" w14:paraId="299C6A6A" w14:textId="77777777">
        <w:trPr>
          <w:trHeight w:val="160"/>
          <w:jc w:val="center"/>
        </w:trPr>
        <w:tc>
          <w:tcPr>
            <w:tcW w:w="0" w:type="auto"/>
            <w:gridSpan w:val="3"/>
            <w:shd w:val="clear" w:color="auto" w:fill="auto"/>
            <w:tcMar>
              <w:top w:w="0" w:type="dxa"/>
              <w:left w:w="20" w:type="dxa"/>
              <w:bottom w:w="0" w:type="dxa"/>
              <w:right w:w="20" w:type="dxa"/>
            </w:tcMar>
          </w:tcPr>
          <w:p w14:paraId="299C6A6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6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6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69" w14:textId="77777777" w:rsidR="00992A07" w:rsidRDefault="00992A07">
            <w:pPr>
              <w:rPr>
                <w:rFonts w:ascii="宋体"/>
              </w:rPr>
            </w:pPr>
          </w:p>
        </w:tc>
      </w:tr>
      <w:tr w:rsidR="00992A07" w14:paraId="299C6A6F" w14:textId="77777777">
        <w:trPr>
          <w:jc w:val="center"/>
        </w:trPr>
        <w:tc>
          <w:tcPr>
            <w:tcW w:w="0" w:type="auto"/>
            <w:gridSpan w:val="3"/>
            <w:shd w:val="clear" w:color="auto" w:fill="auto"/>
            <w:tcMar>
              <w:top w:w="0" w:type="dxa"/>
              <w:left w:w="20" w:type="dxa"/>
              <w:bottom w:w="0" w:type="dxa"/>
              <w:right w:w="20" w:type="dxa"/>
            </w:tcMar>
          </w:tcPr>
          <w:p w14:paraId="299C6A6B"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6C" w14:textId="77777777" w:rsidR="00992A07" w:rsidRDefault="00C4246C">
            <w:pPr>
              <w:jc w:val="right"/>
              <w:textAlignment w:val="top"/>
            </w:pPr>
            <w:r>
              <w:rPr>
                <w:rFonts w:ascii="Arial" w:eastAsia="宋体" w:hAnsi="Arial" w:cs="Arial"/>
                <w:color w:val="000000"/>
                <w:sz w:val="20"/>
                <w:szCs w:val="20"/>
              </w:rPr>
              <w:t>*10.10</w:t>
            </w:r>
          </w:p>
        </w:tc>
        <w:tc>
          <w:tcPr>
            <w:tcW w:w="0" w:type="auto"/>
            <w:gridSpan w:val="3"/>
            <w:shd w:val="clear" w:color="auto" w:fill="auto"/>
            <w:tcMar>
              <w:top w:w="0" w:type="dxa"/>
              <w:left w:w="20" w:type="dxa"/>
              <w:bottom w:w="0" w:type="dxa"/>
              <w:right w:w="20" w:type="dxa"/>
            </w:tcMar>
          </w:tcPr>
          <w:p w14:paraId="299C6A6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6E" w14:textId="77777777" w:rsidR="00992A07" w:rsidRDefault="00C4246C">
            <w:pPr>
              <w:textAlignment w:val="top"/>
            </w:pPr>
            <w:hyperlink r:id="rId108" w:history="1">
              <w:r>
                <w:rPr>
                  <w:rStyle w:val="a5"/>
                  <w:rFonts w:ascii="Arial" w:eastAsia="宋体" w:hAnsi="Arial" w:cs="Arial"/>
                  <w:sz w:val="20"/>
                  <w:szCs w:val="20"/>
                </w:rPr>
                <w:t>Offer Letter, between Advanced Micro Devices, Inc. and Mark D. Papermaster, dated October 7, 2011, filed as Exhibit 10.63 to AMD’s Annual Report on Form 10-K for</w:t>
              </w:r>
              <w:r>
                <w:rPr>
                  <w:rStyle w:val="a5"/>
                  <w:rFonts w:ascii="Arial" w:eastAsia="宋体" w:hAnsi="Arial" w:cs="Arial"/>
                  <w:sz w:val="20"/>
                  <w:szCs w:val="20"/>
                </w:rPr>
                <w:t xml:space="preserve"> the period ended December 31, 2011, is hereby incorporated by reference.</w:t>
              </w:r>
            </w:hyperlink>
          </w:p>
        </w:tc>
      </w:tr>
      <w:tr w:rsidR="00992A07" w14:paraId="299C6A74" w14:textId="77777777">
        <w:trPr>
          <w:trHeight w:val="160"/>
          <w:jc w:val="center"/>
        </w:trPr>
        <w:tc>
          <w:tcPr>
            <w:tcW w:w="0" w:type="auto"/>
            <w:gridSpan w:val="3"/>
            <w:shd w:val="clear" w:color="auto" w:fill="auto"/>
            <w:tcMar>
              <w:top w:w="0" w:type="dxa"/>
              <w:left w:w="20" w:type="dxa"/>
              <w:bottom w:w="0" w:type="dxa"/>
              <w:right w:w="20" w:type="dxa"/>
            </w:tcMar>
          </w:tcPr>
          <w:p w14:paraId="299C6A7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7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7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73" w14:textId="77777777" w:rsidR="00992A07" w:rsidRDefault="00992A07">
            <w:pPr>
              <w:rPr>
                <w:rFonts w:ascii="宋体"/>
              </w:rPr>
            </w:pPr>
          </w:p>
        </w:tc>
      </w:tr>
      <w:tr w:rsidR="00992A07" w14:paraId="299C6A7A" w14:textId="77777777">
        <w:trPr>
          <w:jc w:val="center"/>
        </w:trPr>
        <w:tc>
          <w:tcPr>
            <w:tcW w:w="0" w:type="auto"/>
            <w:gridSpan w:val="3"/>
            <w:shd w:val="clear" w:color="auto" w:fill="auto"/>
            <w:tcMar>
              <w:top w:w="0" w:type="dxa"/>
              <w:left w:w="20" w:type="dxa"/>
              <w:bottom w:w="0" w:type="dxa"/>
              <w:right w:w="20" w:type="dxa"/>
            </w:tcMar>
          </w:tcPr>
          <w:p w14:paraId="299C6A75" w14:textId="77777777" w:rsidR="00992A07" w:rsidRDefault="00992A07">
            <w:pPr>
              <w:rPr>
                <w:rFonts w:ascii="宋体"/>
              </w:rPr>
            </w:pPr>
          </w:p>
        </w:tc>
        <w:tc>
          <w:tcPr>
            <w:tcW w:w="0" w:type="auto"/>
            <w:gridSpan w:val="2"/>
            <w:shd w:val="clear" w:color="auto" w:fill="auto"/>
            <w:tcMar>
              <w:top w:w="40" w:type="dxa"/>
              <w:left w:w="20" w:type="dxa"/>
              <w:bottom w:w="40" w:type="dxa"/>
              <w:right w:w="0" w:type="dxa"/>
            </w:tcMar>
          </w:tcPr>
          <w:p w14:paraId="299C6A76" w14:textId="77777777" w:rsidR="00992A07" w:rsidRDefault="00C4246C">
            <w:pPr>
              <w:jc w:val="right"/>
              <w:textAlignment w:val="top"/>
            </w:pPr>
            <w:r>
              <w:rPr>
                <w:rFonts w:ascii="Arial" w:eastAsia="宋体" w:hAnsi="Arial" w:cs="Arial"/>
                <w:color w:val="000000"/>
                <w:sz w:val="20"/>
                <w:szCs w:val="20"/>
              </w:rPr>
              <w:t>10.11 </w:t>
            </w:r>
          </w:p>
        </w:tc>
        <w:tc>
          <w:tcPr>
            <w:tcW w:w="0" w:type="auto"/>
            <w:shd w:val="clear" w:color="auto" w:fill="auto"/>
            <w:tcMar>
              <w:top w:w="40" w:type="dxa"/>
              <w:left w:w="0" w:type="dxa"/>
              <w:bottom w:w="40" w:type="dxa"/>
              <w:right w:w="20" w:type="dxa"/>
            </w:tcMar>
          </w:tcPr>
          <w:p w14:paraId="299C6A77" w14:textId="77777777" w:rsidR="00992A07" w:rsidRDefault="00992A07">
            <w:pPr>
              <w:jc w:val="right"/>
              <w:rPr>
                <w:rFonts w:ascii="宋体"/>
              </w:rPr>
            </w:pPr>
          </w:p>
        </w:tc>
        <w:tc>
          <w:tcPr>
            <w:tcW w:w="0" w:type="auto"/>
            <w:gridSpan w:val="3"/>
            <w:shd w:val="clear" w:color="auto" w:fill="auto"/>
            <w:tcMar>
              <w:top w:w="0" w:type="dxa"/>
              <w:left w:w="20" w:type="dxa"/>
              <w:bottom w:w="0" w:type="dxa"/>
              <w:right w:w="20" w:type="dxa"/>
            </w:tcMar>
          </w:tcPr>
          <w:p w14:paraId="299C6A78"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79" w14:textId="77777777" w:rsidR="00992A07" w:rsidRDefault="00C4246C">
            <w:pPr>
              <w:textAlignment w:val="top"/>
            </w:pPr>
            <w:hyperlink r:id="rId109" w:history="1">
              <w:r>
                <w:rPr>
                  <w:rStyle w:val="a5"/>
                  <w:rFonts w:ascii="Arial" w:eastAsia="宋体" w:hAnsi="Arial" w:cs="Arial"/>
                  <w:sz w:val="20"/>
                  <w:szCs w:val="20"/>
                </w:rPr>
                <w:t>Settlement Agreement, between Advanced Micro Devices, Inc. and Intel Corporation, dated November 11, 2009, filed as Exhibit 10.1 to AMD’s Current Report on Form 8-K date</w:t>
              </w:r>
              <w:r>
                <w:rPr>
                  <w:rStyle w:val="a5"/>
                  <w:rFonts w:ascii="Arial" w:eastAsia="宋体" w:hAnsi="Arial" w:cs="Arial"/>
                  <w:sz w:val="20"/>
                  <w:szCs w:val="20"/>
                </w:rPr>
                <w:t>d November 11, 2009, is hereby incorporated by reference.</w:t>
              </w:r>
            </w:hyperlink>
          </w:p>
        </w:tc>
      </w:tr>
      <w:tr w:rsidR="00992A07" w14:paraId="299C6A7F" w14:textId="77777777">
        <w:trPr>
          <w:trHeight w:val="160"/>
          <w:jc w:val="center"/>
        </w:trPr>
        <w:tc>
          <w:tcPr>
            <w:tcW w:w="0" w:type="auto"/>
            <w:gridSpan w:val="3"/>
            <w:shd w:val="clear" w:color="auto" w:fill="auto"/>
            <w:tcMar>
              <w:top w:w="0" w:type="dxa"/>
              <w:left w:w="20" w:type="dxa"/>
              <w:bottom w:w="0" w:type="dxa"/>
              <w:right w:w="20" w:type="dxa"/>
            </w:tcMar>
          </w:tcPr>
          <w:p w14:paraId="299C6A7B"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7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7D"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7E" w14:textId="77777777" w:rsidR="00992A07" w:rsidRDefault="00992A07">
            <w:pPr>
              <w:rPr>
                <w:rFonts w:ascii="宋体"/>
              </w:rPr>
            </w:pPr>
          </w:p>
        </w:tc>
      </w:tr>
      <w:tr w:rsidR="00992A07" w14:paraId="299C6A84" w14:textId="77777777">
        <w:trPr>
          <w:jc w:val="center"/>
        </w:trPr>
        <w:tc>
          <w:tcPr>
            <w:tcW w:w="0" w:type="auto"/>
            <w:gridSpan w:val="3"/>
            <w:shd w:val="clear" w:color="auto" w:fill="auto"/>
            <w:tcMar>
              <w:top w:w="0" w:type="dxa"/>
              <w:left w:w="20" w:type="dxa"/>
              <w:bottom w:w="0" w:type="dxa"/>
              <w:right w:w="20" w:type="dxa"/>
            </w:tcMar>
          </w:tcPr>
          <w:p w14:paraId="299C6A80"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81" w14:textId="77777777" w:rsidR="00992A07" w:rsidRDefault="00C4246C">
            <w:pPr>
              <w:jc w:val="right"/>
              <w:textAlignment w:val="top"/>
            </w:pPr>
            <w:r>
              <w:rPr>
                <w:rFonts w:ascii="Arial" w:eastAsia="宋体" w:hAnsi="Arial" w:cs="Arial"/>
                <w:color w:val="000000"/>
                <w:sz w:val="20"/>
                <w:szCs w:val="20"/>
              </w:rPr>
              <w:t>**10.12</w:t>
            </w:r>
          </w:p>
        </w:tc>
        <w:tc>
          <w:tcPr>
            <w:tcW w:w="0" w:type="auto"/>
            <w:gridSpan w:val="3"/>
            <w:shd w:val="clear" w:color="auto" w:fill="auto"/>
            <w:tcMar>
              <w:top w:w="0" w:type="dxa"/>
              <w:left w:w="20" w:type="dxa"/>
              <w:bottom w:w="0" w:type="dxa"/>
              <w:right w:w="20" w:type="dxa"/>
            </w:tcMar>
          </w:tcPr>
          <w:p w14:paraId="299C6A82"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83" w14:textId="77777777" w:rsidR="00992A07" w:rsidRDefault="00C4246C">
            <w:pPr>
              <w:textAlignment w:val="top"/>
            </w:pPr>
            <w:hyperlink r:id="rId110" w:history="1">
              <w:r>
                <w:rPr>
                  <w:rStyle w:val="a5"/>
                  <w:rFonts w:ascii="Arial" w:eastAsia="宋体" w:hAnsi="Arial" w:cs="Arial"/>
                  <w:sz w:val="20"/>
                  <w:szCs w:val="20"/>
                </w:rPr>
                <w:t xml:space="preserve">Patent Cross License Agreement, between Advanced Micro Devices, Inc. and Intel </w:t>
              </w:r>
              <w:r>
                <w:rPr>
                  <w:rStyle w:val="a5"/>
                  <w:rFonts w:ascii="Arial" w:eastAsia="宋体" w:hAnsi="Arial" w:cs="Arial"/>
                  <w:sz w:val="20"/>
                  <w:szCs w:val="20"/>
                </w:rPr>
                <w:t>Corporation filed, dated November 11, 2009, as Exhibit 10.2 to AMD’s Current Report on Form 8-K dated November 17, 2009, is hereby incorporated by reference.</w:t>
              </w:r>
            </w:hyperlink>
          </w:p>
        </w:tc>
      </w:tr>
      <w:tr w:rsidR="00992A07" w14:paraId="299C6A89" w14:textId="77777777">
        <w:trPr>
          <w:trHeight w:val="160"/>
          <w:jc w:val="center"/>
        </w:trPr>
        <w:tc>
          <w:tcPr>
            <w:tcW w:w="0" w:type="auto"/>
            <w:gridSpan w:val="3"/>
            <w:shd w:val="clear" w:color="auto" w:fill="auto"/>
            <w:tcMar>
              <w:top w:w="0" w:type="dxa"/>
              <w:left w:w="20" w:type="dxa"/>
              <w:bottom w:w="0" w:type="dxa"/>
              <w:right w:w="20" w:type="dxa"/>
            </w:tcMar>
          </w:tcPr>
          <w:p w14:paraId="299C6A85"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8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8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88" w14:textId="77777777" w:rsidR="00992A07" w:rsidRDefault="00992A07">
            <w:pPr>
              <w:rPr>
                <w:rFonts w:ascii="宋体"/>
              </w:rPr>
            </w:pPr>
          </w:p>
        </w:tc>
      </w:tr>
      <w:tr w:rsidR="00992A07" w14:paraId="299C6A8E" w14:textId="77777777">
        <w:trPr>
          <w:jc w:val="center"/>
        </w:trPr>
        <w:tc>
          <w:tcPr>
            <w:tcW w:w="0" w:type="auto"/>
            <w:gridSpan w:val="3"/>
            <w:shd w:val="clear" w:color="auto" w:fill="auto"/>
            <w:tcMar>
              <w:top w:w="0" w:type="dxa"/>
              <w:left w:w="20" w:type="dxa"/>
              <w:bottom w:w="0" w:type="dxa"/>
              <w:right w:w="20" w:type="dxa"/>
            </w:tcMar>
          </w:tcPr>
          <w:p w14:paraId="299C6A8A"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8B" w14:textId="77777777" w:rsidR="00992A07" w:rsidRDefault="00C4246C">
            <w:pPr>
              <w:jc w:val="right"/>
              <w:textAlignment w:val="top"/>
            </w:pPr>
            <w:r>
              <w:rPr>
                <w:rFonts w:ascii="Arial" w:eastAsia="宋体" w:hAnsi="Arial" w:cs="Arial"/>
                <w:color w:val="000000"/>
                <w:sz w:val="20"/>
                <w:szCs w:val="20"/>
              </w:rPr>
              <w:t>10.13</w:t>
            </w:r>
          </w:p>
        </w:tc>
        <w:tc>
          <w:tcPr>
            <w:tcW w:w="0" w:type="auto"/>
            <w:gridSpan w:val="3"/>
            <w:shd w:val="clear" w:color="auto" w:fill="auto"/>
            <w:tcMar>
              <w:top w:w="0" w:type="dxa"/>
              <w:left w:w="20" w:type="dxa"/>
              <w:bottom w:w="0" w:type="dxa"/>
              <w:right w:w="20" w:type="dxa"/>
            </w:tcMar>
          </w:tcPr>
          <w:p w14:paraId="299C6A8C"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8D" w14:textId="77777777" w:rsidR="00992A07" w:rsidRDefault="00C4246C">
            <w:pPr>
              <w:textAlignment w:val="top"/>
            </w:pPr>
            <w:hyperlink r:id="rId111" w:history="1">
              <w:r>
                <w:rPr>
                  <w:rStyle w:val="a5"/>
                  <w:rFonts w:ascii="Arial" w:eastAsia="宋体" w:hAnsi="Arial" w:cs="Arial"/>
                  <w:sz w:val="20"/>
                  <w:szCs w:val="20"/>
                </w:rPr>
                <w:t>Sublease Agreement, between Lantana HP, LTD and Advanced Micro Devices, Inc., dated March 26, 2013, filed as Exhibit 10.2 to AMD’s Quarterly Report on Form 10-Q f</w:t>
              </w:r>
              <w:r>
                <w:rPr>
                  <w:rStyle w:val="a5"/>
                  <w:rFonts w:ascii="Arial" w:eastAsia="宋体" w:hAnsi="Arial" w:cs="Arial"/>
                  <w:sz w:val="20"/>
                  <w:szCs w:val="20"/>
                </w:rPr>
                <w:t>or the period ended March 30, 2013, is hereby incorporated by reference.</w:t>
              </w:r>
            </w:hyperlink>
          </w:p>
        </w:tc>
      </w:tr>
      <w:tr w:rsidR="00992A07" w14:paraId="299C6A93" w14:textId="77777777">
        <w:trPr>
          <w:trHeight w:val="160"/>
          <w:jc w:val="center"/>
        </w:trPr>
        <w:tc>
          <w:tcPr>
            <w:tcW w:w="0" w:type="auto"/>
            <w:gridSpan w:val="3"/>
            <w:shd w:val="clear" w:color="auto" w:fill="auto"/>
            <w:tcMar>
              <w:top w:w="0" w:type="dxa"/>
              <w:left w:w="20" w:type="dxa"/>
              <w:bottom w:w="0" w:type="dxa"/>
              <w:right w:w="20" w:type="dxa"/>
            </w:tcMar>
          </w:tcPr>
          <w:p w14:paraId="299C6A8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9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9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92" w14:textId="77777777" w:rsidR="00992A07" w:rsidRDefault="00992A07">
            <w:pPr>
              <w:rPr>
                <w:rFonts w:ascii="宋体"/>
              </w:rPr>
            </w:pPr>
          </w:p>
        </w:tc>
      </w:tr>
      <w:tr w:rsidR="00992A07" w14:paraId="299C6A98" w14:textId="77777777">
        <w:trPr>
          <w:jc w:val="center"/>
        </w:trPr>
        <w:tc>
          <w:tcPr>
            <w:tcW w:w="0" w:type="auto"/>
            <w:gridSpan w:val="3"/>
            <w:shd w:val="clear" w:color="auto" w:fill="auto"/>
            <w:tcMar>
              <w:top w:w="0" w:type="dxa"/>
              <w:left w:w="20" w:type="dxa"/>
              <w:bottom w:w="0" w:type="dxa"/>
              <w:right w:w="20" w:type="dxa"/>
            </w:tcMar>
          </w:tcPr>
          <w:p w14:paraId="299C6A94"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95" w14:textId="77777777" w:rsidR="00992A07" w:rsidRDefault="00C4246C">
            <w:pPr>
              <w:jc w:val="right"/>
              <w:textAlignment w:val="top"/>
            </w:pPr>
            <w:r>
              <w:rPr>
                <w:rFonts w:ascii="Arial" w:eastAsia="宋体" w:hAnsi="Arial" w:cs="Arial"/>
                <w:color w:val="000000"/>
                <w:sz w:val="20"/>
                <w:szCs w:val="20"/>
              </w:rPr>
              <w:t>10.14</w:t>
            </w:r>
          </w:p>
        </w:tc>
        <w:tc>
          <w:tcPr>
            <w:tcW w:w="0" w:type="auto"/>
            <w:gridSpan w:val="3"/>
            <w:shd w:val="clear" w:color="auto" w:fill="auto"/>
            <w:tcMar>
              <w:top w:w="0" w:type="dxa"/>
              <w:left w:w="20" w:type="dxa"/>
              <w:bottom w:w="0" w:type="dxa"/>
              <w:right w:w="20" w:type="dxa"/>
            </w:tcMar>
          </w:tcPr>
          <w:p w14:paraId="299C6A96"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97" w14:textId="77777777" w:rsidR="00992A07" w:rsidRDefault="00C4246C">
            <w:pPr>
              <w:textAlignment w:val="top"/>
            </w:pPr>
            <w:hyperlink r:id="rId112" w:history="1">
              <w:r>
                <w:rPr>
                  <w:rStyle w:val="a5"/>
                  <w:rFonts w:ascii="Arial" w:eastAsia="宋体" w:hAnsi="Arial" w:cs="Arial"/>
                  <w:sz w:val="20"/>
                  <w:szCs w:val="20"/>
                </w:rPr>
                <w:t>Master Landlord’s Consent to Sublease, between 7171 Southwest Parkway Holdings, L.P., Lantana HP, Ltd. and Advanced Micro Devices, Inc., dated March 26, 2013, fil</w:t>
              </w:r>
              <w:r>
                <w:rPr>
                  <w:rStyle w:val="a5"/>
                  <w:rFonts w:ascii="Arial" w:eastAsia="宋体" w:hAnsi="Arial" w:cs="Arial"/>
                  <w:sz w:val="20"/>
                  <w:szCs w:val="20"/>
                </w:rPr>
                <w:t>ed as Exhibit 10.3 to AMD’s Quarterly Report on Form 10-Q for the period ended March 30, 2013, is hereby incorporated by reference.</w:t>
              </w:r>
            </w:hyperlink>
          </w:p>
        </w:tc>
      </w:tr>
      <w:tr w:rsidR="00992A07" w14:paraId="299C6A9D" w14:textId="77777777">
        <w:trPr>
          <w:trHeight w:val="160"/>
          <w:jc w:val="center"/>
        </w:trPr>
        <w:tc>
          <w:tcPr>
            <w:tcW w:w="0" w:type="auto"/>
            <w:gridSpan w:val="3"/>
            <w:shd w:val="clear" w:color="auto" w:fill="auto"/>
            <w:tcMar>
              <w:top w:w="0" w:type="dxa"/>
              <w:left w:w="20" w:type="dxa"/>
              <w:bottom w:w="0" w:type="dxa"/>
              <w:right w:w="20" w:type="dxa"/>
            </w:tcMar>
          </w:tcPr>
          <w:p w14:paraId="299C6A9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9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9B"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9C" w14:textId="77777777" w:rsidR="00992A07" w:rsidRDefault="00992A07">
            <w:pPr>
              <w:rPr>
                <w:rFonts w:ascii="宋体"/>
              </w:rPr>
            </w:pPr>
          </w:p>
        </w:tc>
      </w:tr>
      <w:tr w:rsidR="00992A07" w14:paraId="299C6AA2" w14:textId="77777777">
        <w:trPr>
          <w:jc w:val="center"/>
        </w:trPr>
        <w:tc>
          <w:tcPr>
            <w:tcW w:w="0" w:type="auto"/>
            <w:gridSpan w:val="3"/>
            <w:shd w:val="clear" w:color="auto" w:fill="auto"/>
            <w:tcMar>
              <w:top w:w="0" w:type="dxa"/>
              <w:left w:w="20" w:type="dxa"/>
              <w:bottom w:w="0" w:type="dxa"/>
              <w:right w:w="20" w:type="dxa"/>
            </w:tcMar>
          </w:tcPr>
          <w:p w14:paraId="299C6A9E"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9F" w14:textId="77777777" w:rsidR="00992A07" w:rsidRDefault="00C4246C">
            <w:pPr>
              <w:jc w:val="right"/>
              <w:textAlignment w:val="top"/>
            </w:pPr>
            <w:r>
              <w:rPr>
                <w:rFonts w:ascii="Arial" w:eastAsia="宋体" w:hAnsi="Arial" w:cs="Arial"/>
                <w:color w:val="000000"/>
                <w:sz w:val="20"/>
                <w:szCs w:val="20"/>
              </w:rPr>
              <w:t>10.15</w:t>
            </w:r>
          </w:p>
        </w:tc>
        <w:tc>
          <w:tcPr>
            <w:tcW w:w="0" w:type="auto"/>
            <w:gridSpan w:val="3"/>
            <w:shd w:val="clear" w:color="auto" w:fill="auto"/>
            <w:tcMar>
              <w:top w:w="0" w:type="dxa"/>
              <w:left w:w="20" w:type="dxa"/>
              <w:bottom w:w="0" w:type="dxa"/>
              <w:right w:w="20" w:type="dxa"/>
            </w:tcMar>
          </w:tcPr>
          <w:p w14:paraId="299C6AA0"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A1" w14:textId="77777777" w:rsidR="00992A07" w:rsidRDefault="00C4246C">
            <w:pPr>
              <w:textAlignment w:val="top"/>
            </w:pPr>
            <w:hyperlink r:id="rId113" w:history="1">
              <w:r>
                <w:rPr>
                  <w:rStyle w:val="a5"/>
                  <w:rFonts w:ascii="Arial" w:eastAsia="宋体" w:hAnsi="Arial" w:cs="Arial"/>
                  <w:sz w:val="20"/>
                  <w:szCs w:val="20"/>
                </w:rPr>
                <w:t>Lease Agreement, between 7171 Southwest Parkway Holdings, L.P. and Lantana HP, Ltd., dated March 26, 2013, filed as Exhibit 10.4 to AMD’s Quarterly Report on Form</w:t>
              </w:r>
              <w:r>
                <w:rPr>
                  <w:rStyle w:val="a5"/>
                  <w:rFonts w:ascii="Arial" w:eastAsia="宋体" w:hAnsi="Arial" w:cs="Arial"/>
                  <w:sz w:val="20"/>
                  <w:szCs w:val="20"/>
                </w:rPr>
                <w:t xml:space="preserve"> 10-Q for the period ended March 30, 2013, is hereby incorporated by reference.</w:t>
              </w:r>
            </w:hyperlink>
          </w:p>
        </w:tc>
      </w:tr>
      <w:tr w:rsidR="00992A07" w14:paraId="299C6AA7" w14:textId="77777777">
        <w:trPr>
          <w:trHeight w:val="120"/>
          <w:jc w:val="center"/>
        </w:trPr>
        <w:tc>
          <w:tcPr>
            <w:tcW w:w="0" w:type="auto"/>
            <w:gridSpan w:val="3"/>
            <w:shd w:val="clear" w:color="auto" w:fill="auto"/>
            <w:tcMar>
              <w:top w:w="0" w:type="dxa"/>
              <w:left w:w="20" w:type="dxa"/>
              <w:bottom w:w="0" w:type="dxa"/>
              <w:right w:w="20" w:type="dxa"/>
            </w:tcMar>
          </w:tcPr>
          <w:p w14:paraId="299C6AA3"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A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A5"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A6" w14:textId="77777777" w:rsidR="00992A07" w:rsidRDefault="00992A07">
            <w:pPr>
              <w:rPr>
                <w:rFonts w:ascii="宋体"/>
              </w:rPr>
            </w:pPr>
          </w:p>
        </w:tc>
      </w:tr>
      <w:tr w:rsidR="00992A07" w14:paraId="299C6AAC" w14:textId="77777777">
        <w:trPr>
          <w:jc w:val="center"/>
        </w:trPr>
        <w:tc>
          <w:tcPr>
            <w:tcW w:w="0" w:type="auto"/>
            <w:gridSpan w:val="3"/>
            <w:shd w:val="clear" w:color="auto" w:fill="auto"/>
            <w:tcMar>
              <w:top w:w="0" w:type="dxa"/>
              <w:left w:w="20" w:type="dxa"/>
              <w:bottom w:w="0" w:type="dxa"/>
              <w:right w:w="20" w:type="dxa"/>
            </w:tcMar>
          </w:tcPr>
          <w:p w14:paraId="299C6AA8"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A9" w14:textId="77777777" w:rsidR="00992A07" w:rsidRDefault="00C4246C">
            <w:pPr>
              <w:jc w:val="right"/>
              <w:textAlignment w:val="top"/>
            </w:pPr>
            <w:r>
              <w:rPr>
                <w:rFonts w:ascii="Arial" w:eastAsia="宋体" w:hAnsi="Arial" w:cs="Arial"/>
                <w:color w:val="000000"/>
                <w:sz w:val="20"/>
                <w:szCs w:val="20"/>
              </w:rPr>
              <w:t>*10.16</w:t>
            </w:r>
          </w:p>
        </w:tc>
        <w:tc>
          <w:tcPr>
            <w:tcW w:w="0" w:type="auto"/>
            <w:gridSpan w:val="3"/>
            <w:shd w:val="clear" w:color="auto" w:fill="auto"/>
            <w:tcMar>
              <w:top w:w="0" w:type="dxa"/>
              <w:left w:w="20" w:type="dxa"/>
              <w:bottom w:w="0" w:type="dxa"/>
              <w:right w:w="20" w:type="dxa"/>
            </w:tcMar>
          </w:tcPr>
          <w:p w14:paraId="299C6AAA"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AB" w14:textId="77777777" w:rsidR="00992A07" w:rsidRDefault="00C4246C">
            <w:pPr>
              <w:textAlignment w:val="top"/>
            </w:pPr>
            <w:hyperlink r:id="rId114" w:history="1">
              <w:r>
                <w:rPr>
                  <w:rStyle w:val="a5"/>
                  <w:rFonts w:ascii="Arial" w:eastAsia="宋体" w:hAnsi="Arial" w:cs="Arial"/>
                  <w:sz w:val="20"/>
                  <w:szCs w:val="20"/>
                </w:rPr>
                <w:t>Employment Agreement by and between Lisa T. Su and Advanced Micro Devices, Inc. effective October 8, 2014, filed as Exhibit 10.2 to AMD’s Current Report on Form 8</w:t>
              </w:r>
              <w:r>
                <w:rPr>
                  <w:rStyle w:val="a5"/>
                  <w:rFonts w:ascii="Arial" w:eastAsia="宋体" w:hAnsi="Arial" w:cs="Arial"/>
                  <w:sz w:val="20"/>
                  <w:szCs w:val="20"/>
                </w:rPr>
                <w:t>-K/A dated October 14, 2014, is hereby incorporated by reference.</w:t>
              </w:r>
            </w:hyperlink>
          </w:p>
        </w:tc>
      </w:tr>
      <w:tr w:rsidR="00992A07" w14:paraId="299C6AB1" w14:textId="77777777">
        <w:trPr>
          <w:trHeight w:val="180"/>
          <w:jc w:val="center"/>
        </w:trPr>
        <w:tc>
          <w:tcPr>
            <w:tcW w:w="0" w:type="auto"/>
            <w:gridSpan w:val="3"/>
            <w:shd w:val="clear" w:color="auto" w:fill="auto"/>
            <w:tcMar>
              <w:top w:w="0" w:type="dxa"/>
              <w:left w:w="20" w:type="dxa"/>
              <w:bottom w:w="0" w:type="dxa"/>
              <w:right w:w="20" w:type="dxa"/>
            </w:tcMar>
          </w:tcPr>
          <w:p w14:paraId="299C6AAD"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A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A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B0" w14:textId="77777777" w:rsidR="00992A07" w:rsidRDefault="00992A07">
            <w:pPr>
              <w:rPr>
                <w:rFonts w:ascii="宋体"/>
              </w:rPr>
            </w:pPr>
          </w:p>
        </w:tc>
      </w:tr>
      <w:tr w:rsidR="00992A07" w14:paraId="299C6AB6" w14:textId="77777777">
        <w:trPr>
          <w:jc w:val="center"/>
        </w:trPr>
        <w:tc>
          <w:tcPr>
            <w:tcW w:w="0" w:type="auto"/>
            <w:gridSpan w:val="3"/>
            <w:shd w:val="clear" w:color="auto" w:fill="auto"/>
            <w:tcMar>
              <w:top w:w="0" w:type="dxa"/>
              <w:left w:w="20" w:type="dxa"/>
              <w:bottom w:w="0" w:type="dxa"/>
              <w:right w:w="20" w:type="dxa"/>
            </w:tcMar>
          </w:tcPr>
          <w:p w14:paraId="299C6AB2"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B3" w14:textId="77777777" w:rsidR="00992A07" w:rsidRDefault="00C4246C">
            <w:pPr>
              <w:jc w:val="right"/>
              <w:textAlignment w:val="top"/>
            </w:pPr>
            <w:r>
              <w:rPr>
                <w:rFonts w:ascii="Arial" w:eastAsia="宋体" w:hAnsi="Arial" w:cs="Arial"/>
                <w:color w:val="000000"/>
                <w:sz w:val="20"/>
                <w:szCs w:val="20"/>
              </w:rPr>
              <w:t>*10.17</w:t>
            </w:r>
          </w:p>
        </w:tc>
        <w:tc>
          <w:tcPr>
            <w:tcW w:w="0" w:type="auto"/>
            <w:gridSpan w:val="3"/>
            <w:shd w:val="clear" w:color="auto" w:fill="auto"/>
            <w:tcMar>
              <w:top w:w="0" w:type="dxa"/>
              <w:left w:w="20" w:type="dxa"/>
              <w:bottom w:w="0" w:type="dxa"/>
              <w:right w:w="20" w:type="dxa"/>
            </w:tcMar>
          </w:tcPr>
          <w:p w14:paraId="299C6AB4"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B5" w14:textId="77777777" w:rsidR="00992A07" w:rsidRDefault="00C4246C">
            <w:pPr>
              <w:textAlignment w:val="top"/>
            </w:pPr>
            <w:hyperlink r:id="rId115" w:history="1">
              <w:r>
                <w:rPr>
                  <w:rStyle w:val="a5"/>
                  <w:rFonts w:ascii="Arial" w:eastAsia="宋体" w:hAnsi="Arial" w:cs="Arial"/>
                  <w:sz w:val="20"/>
                  <w:szCs w:val="20"/>
                </w:rPr>
                <w:t xml:space="preserve">Form of Stock Option Agreement for Senior Vice Presidents and Above under the 2004 Equity Incentive Plan, filed as Exhibit 10.1 to AMD’s Quarterly Report on Form </w:t>
              </w:r>
              <w:r>
                <w:rPr>
                  <w:rStyle w:val="a5"/>
                  <w:rFonts w:ascii="Arial" w:eastAsia="宋体" w:hAnsi="Arial" w:cs="Arial"/>
                  <w:sz w:val="20"/>
                  <w:szCs w:val="20"/>
                </w:rPr>
                <w:t xml:space="preserve">10-Q for the fiscal quarter ended September 27, 2014, is hereby incorporated by reference. </w:t>
              </w:r>
            </w:hyperlink>
          </w:p>
        </w:tc>
      </w:tr>
      <w:tr w:rsidR="00992A07" w14:paraId="299C6ABB" w14:textId="77777777">
        <w:trPr>
          <w:trHeight w:val="160"/>
          <w:jc w:val="center"/>
        </w:trPr>
        <w:tc>
          <w:tcPr>
            <w:tcW w:w="0" w:type="auto"/>
            <w:gridSpan w:val="3"/>
            <w:shd w:val="clear" w:color="auto" w:fill="auto"/>
            <w:tcMar>
              <w:top w:w="0" w:type="dxa"/>
              <w:left w:w="20" w:type="dxa"/>
              <w:bottom w:w="0" w:type="dxa"/>
              <w:right w:w="20" w:type="dxa"/>
            </w:tcMar>
          </w:tcPr>
          <w:p w14:paraId="299C6AB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B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B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BA" w14:textId="77777777" w:rsidR="00992A07" w:rsidRDefault="00992A07">
            <w:pPr>
              <w:rPr>
                <w:rFonts w:ascii="宋体"/>
              </w:rPr>
            </w:pPr>
          </w:p>
        </w:tc>
      </w:tr>
      <w:tr w:rsidR="00992A07" w14:paraId="299C6AC0" w14:textId="77777777">
        <w:trPr>
          <w:jc w:val="center"/>
        </w:trPr>
        <w:tc>
          <w:tcPr>
            <w:tcW w:w="0" w:type="auto"/>
            <w:gridSpan w:val="3"/>
            <w:shd w:val="clear" w:color="auto" w:fill="auto"/>
            <w:tcMar>
              <w:top w:w="0" w:type="dxa"/>
              <w:left w:w="20" w:type="dxa"/>
              <w:bottom w:w="0" w:type="dxa"/>
              <w:right w:w="20" w:type="dxa"/>
            </w:tcMar>
          </w:tcPr>
          <w:p w14:paraId="299C6ABC"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BD" w14:textId="77777777" w:rsidR="00992A07" w:rsidRDefault="00C4246C">
            <w:pPr>
              <w:jc w:val="right"/>
              <w:textAlignment w:val="top"/>
            </w:pPr>
            <w:r>
              <w:rPr>
                <w:rFonts w:ascii="Arial" w:eastAsia="宋体" w:hAnsi="Arial" w:cs="Arial"/>
                <w:color w:val="000000"/>
                <w:sz w:val="20"/>
                <w:szCs w:val="20"/>
              </w:rPr>
              <w:t>*10.18</w:t>
            </w:r>
          </w:p>
        </w:tc>
        <w:tc>
          <w:tcPr>
            <w:tcW w:w="0" w:type="auto"/>
            <w:gridSpan w:val="3"/>
            <w:shd w:val="clear" w:color="auto" w:fill="auto"/>
            <w:tcMar>
              <w:top w:w="0" w:type="dxa"/>
              <w:left w:w="20" w:type="dxa"/>
              <w:bottom w:w="0" w:type="dxa"/>
              <w:right w:w="20" w:type="dxa"/>
            </w:tcMar>
          </w:tcPr>
          <w:p w14:paraId="299C6ABE"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BF" w14:textId="77777777" w:rsidR="00992A07" w:rsidRDefault="00C4246C">
            <w:pPr>
              <w:textAlignment w:val="top"/>
            </w:pPr>
            <w:hyperlink r:id="rId116" w:history="1">
              <w:r>
                <w:rPr>
                  <w:rStyle w:val="a5"/>
                  <w:rFonts w:ascii="Arial" w:eastAsia="宋体" w:hAnsi="Arial" w:cs="Arial"/>
                  <w:sz w:val="20"/>
                  <w:szCs w:val="20"/>
                </w:rPr>
                <w:t xml:space="preserve">Offer Letter, between Advanced Micro Devices, Inc. and Forrest E. Norrod, dated October 20, 2014, filed as Exhibit 10.66 to AMD’s Annual Report on Form 10-K for </w:t>
              </w:r>
              <w:r>
                <w:rPr>
                  <w:rStyle w:val="a5"/>
                  <w:rFonts w:ascii="Arial" w:eastAsia="宋体" w:hAnsi="Arial" w:cs="Arial"/>
                  <w:sz w:val="20"/>
                  <w:szCs w:val="20"/>
                </w:rPr>
                <w:t>the fiscal year ended December 27, 2014, is hereby incorporated by reference.</w:t>
              </w:r>
            </w:hyperlink>
          </w:p>
        </w:tc>
      </w:tr>
      <w:tr w:rsidR="00992A07" w14:paraId="299C6AC5" w14:textId="77777777">
        <w:trPr>
          <w:trHeight w:val="160"/>
          <w:jc w:val="center"/>
        </w:trPr>
        <w:tc>
          <w:tcPr>
            <w:tcW w:w="0" w:type="auto"/>
            <w:gridSpan w:val="3"/>
            <w:shd w:val="clear" w:color="auto" w:fill="auto"/>
            <w:tcMar>
              <w:top w:w="0" w:type="dxa"/>
              <w:left w:w="20" w:type="dxa"/>
              <w:bottom w:w="0" w:type="dxa"/>
              <w:right w:w="20" w:type="dxa"/>
            </w:tcMar>
          </w:tcPr>
          <w:p w14:paraId="299C6AC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C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C3"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C4" w14:textId="77777777" w:rsidR="00992A07" w:rsidRDefault="00992A07">
            <w:pPr>
              <w:rPr>
                <w:rFonts w:ascii="宋体"/>
              </w:rPr>
            </w:pPr>
          </w:p>
        </w:tc>
      </w:tr>
      <w:tr w:rsidR="00992A07" w14:paraId="299C6ACA" w14:textId="77777777">
        <w:trPr>
          <w:jc w:val="center"/>
        </w:trPr>
        <w:tc>
          <w:tcPr>
            <w:tcW w:w="0" w:type="auto"/>
            <w:gridSpan w:val="3"/>
            <w:shd w:val="clear" w:color="auto" w:fill="auto"/>
            <w:tcMar>
              <w:top w:w="0" w:type="dxa"/>
              <w:left w:w="20" w:type="dxa"/>
              <w:bottom w:w="0" w:type="dxa"/>
              <w:right w:w="20" w:type="dxa"/>
            </w:tcMar>
          </w:tcPr>
          <w:p w14:paraId="299C6AC6"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C7" w14:textId="77777777" w:rsidR="00992A07" w:rsidRDefault="00C4246C">
            <w:pPr>
              <w:jc w:val="right"/>
              <w:textAlignment w:val="top"/>
            </w:pPr>
            <w:r>
              <w:rPr>
                <w:rFonts w:ascii="Arial" w:eastAsia="宋体" w:hAnsi="Arial" w:cs="Arial"/>
                <w:color w:val="000000"/>
                <w:sz w:val="20"/>
                <w:szCs w:val="20"/>
              </w:rPr>
              <w:t>*10.19</w:t>
            </w:r>
          </w:p>
        </w:tc>
        <w:tc>
          <w:tcPr>
            <w:tcW w:w="0" w:type="auto"/>
            <w:gridSpan w:val="3"/>
            <w:shd w:val="clear" w:color="auto" w:fill="auto"/>
            <w:tcMar>
              <w:top w:w="0" w:type="dxa"/>
              <w:left w:w="20" w:type="dxa"/>
              <w:bottom w:w="0" w:type="dxa"/>
              <w:right w:w="20" w:type="dxa"/>
            </w:tcMar>
          </w:tcPr>
          <w:p w14:paraId="299C6AC8"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C9" w14:textId="77777777" w:rsidR="00992A07" w:rsidRDefault="00C4246C">
            <w:pPr>
              <w:textAlignment w:val="top"/>
            </w:pPr>
            <w:hyperlink r:id="rId117" w:history="1">
              <w:r>
                <w:rPr>
                  <w:rStyle w:val="a5"/>
                  <w:rFonts w:ascii="Arial" w:eastAsia="宋体" w:hAnsi="Arial" w:cs="Arial"/>
                  <w:sz w:val="20"/>
                  <w:szCs w:val="20"/>
                </w:rPr>
                <w:t>Advanced Micro Devices, Inc. Executive Severance Plan and Summary Plan Description for Senior Vice Presidents effective December 31, 2014, filed as Exhibit 10.68</w:t>
              </w:r>
              <w:r>
                <w:rPr>
                  <w:rStyle w:val="a5"/>
                  <w:rFonts w:ascii="Arial" w:eastAsia="宋体" w:hAnsi="Arial" w:cs="Arial"/>
                  <w:sz w:val="20"/>
                  <w:szCs w:val="20"/>
                </w:rPr>
                <w:t xml:space="preserve"> to AMD’s Annual Report on Form 10-K for the fiscal year ended December 27, 2014, is hereby incorporated by reference.</w:t>
              </w:r>
            </w:hyperlink>
          </w:p>
        </w:tc>
      </w:tr>
      <w:tr w:rsidR="00992A07" w14:paraId="299C6ACF" w14:textId="77777777">
        <w:trPr>
          <w:trHeight w:val="160"/>
          <w:jc w:val="center"/>
        </w:trPr>
        <w:tc>
          <w:tcPr>
            <w:tcW w:w="0" w:type="auto"/>
            <w:gridSpan w:val="3"/>
            <w:shd w:val="clear" w:color="auto" w:fill="auto"/>
            <w:tcMar>
              <w:top w:w="0" w:type="dxa"/>
              <w:left w:w="20" w:type="dxa"/>
              <w:bottom w:w="0" w:type="dxa"/>
              <w:right w:w="20" w:type="dxa"/>
            </w:tcMar>
          </w:tcPr>
          <w:p w14:paraId="299C6ACB"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C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CD"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CE" w14:textId="77777777" w:rsidR="00992A07" w:rsidRDefault="00992A07">
            <w:pPr>
              <w:rPr>
                <w:rFonts w:ascii="宋体"/>
              </w:rPr>
            </w:pPr>
          </w:p>
        </w:tc>
      </w:tr>
      <w:tr w:rsidR="00992A07" w14:paraId="299C6AD4" w14:textId="77777777">
        <w:trPr>
          <w:jc w:val="center"/>
        </w:trPr>
        <w:tc>
          <w:tcPr>
            <w:tcW w:w="0" w:type="auto"/>
            <w:gridSpan w:val="3"/>
            <w:shd w:val="clear" w:color="auto" w:fill="auto"/>
            <w:tcMar>
              <w:top w:w="0" w:type="dxa"/>
              <w:left w:w="20" w:type="dxa"/>
              <w:bottom w:w="0" w:type="dxa"/>
              <w:right w:w="20" w:type="dxa"/>
            </w:tcMar>
          </w:tcPr>
          <w:p w14:paraId="299C6AD0"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D1" w14:textId="77777777" w:rsidR="00992A07" w:rsidRDefault="00C4246C">
            <w:pPr>
              <w:jc w:val="right"/>
              <w:textAlignment w:val="top"/>
            </w:pPr>
            <w:r>
              <w:rPr>
                <w:rFonts w:ascii="Arial" w:eastAsia="宋体" w:hAnsi="Arial" w:cs="Arial"/>
                <w:color w:val="000000"/>
                <w:sz w:val="20"/>
                <w:szCs w:val="20"/>
              </w:rPr>
              <w:t>*10.20</w:t>
            </w:r>
          </w:p>
        </w:tc>
        <w:tc>
          <w:tcPr>
            <w:tcW w:w="0" w:type="auto"/>
            <w:gridSpan w:val="3"/>
            <w:shd w:val="clear" w:color="auto" w:fill="auto"/>
            <w:tcMar>
              <w:top w:w="0" w:type="dxa"/>
              <w:left w:w="20" w:type="dxa"/>
              <w:bottom w:w="0" w:type="dxa"/>
              <w:right w:w="20" w:type="dxa"/>
            </w:tcMar>
          </w:tcPr>
          <w:p w14:paraId="299C6AD2"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D3" w14:textId="77777777" w:rsidR="00992A07" w:rsidRDefault="00C4246C">
            <w:pPr>
              <w:textAlignment w:val="top"/>
            </w:pPr>
            <w:hyperlink r:id="rId118" w:history="1">
              <w:r>
                <w:rPr>
                  <w:rStyle w:val="a5"/>
                  <w:rFonts w:ascii="Arial" w:eastAsia="宋体" w:hAnsi="Arial" w:cs="Arial"/>
                  <w:sz w:val="20"/>
                  <w:szCs w:val="20"/>
                </w:rPr>
                <w:t>Form of Stock Option Agreement for Senior Vice Presidents and Above under the 2004 Equity Incentive Plan, filed as Exhibit 10.1 to AMD’s Quarterly Re</w:t>
              </w:r>
              <w:r>
                <w:rPr>
                  <w:rStyle w:val="a5"/>
                  <w:rFonts w:ascii="Arial" w:eastAsia="宋体" w:hAnsi="Arial" w:cs="Arial"/>
                  <w:sz w:val="20"/>
                  <w:szCs w:val="20"/>
                </w:rPr>
                <w:t>port on Form 10-Q for the fiscal quarter ended September 26, 2015, is hereby incorporated by reference.</w:t>
              </w:r>
            </w:hyperlink>
          </w:p>
        </w:tc>
      </w:tr>
      <w:tr w:rsidR="00992A07" w14:paraId="299C6AD9" w14:textId="77777777">
        <w:trPr>
          <w:trHeight w:val="180"/>
          <w:jc w:val="center"/>
        </w:trPr>
        <w:tc>
          <w:tcPr>
            <w:tcW w:w="0" w:type="auto"/>
            <w:gridSpan w:val="3"/>
            <w:shd w:val="clear" w:color="auto" w:fill="auto"/>
            <w:tcMar>
              <w:top w:w="0" w:type="dxa"/>
              <w:left w:w="20" w:type="dxa"/>
              <w:bottom w:w="0" w:type="dxa"/>
              <w:right w:w="20" w:type="dxa"/>
            </w:tcMar>
          </w:tcPr>
          <w:p w14:paraId="299C6AD5"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D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D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D8" w14:textId="77777777" w:rsidR="00992A07" w:rsidRDefault="00992A07">
            <w:pPr>
              <w:rPr>
                <w:rFonts w:ascii="宋体"/>
              </w:rPr>
            </w:pPr>
          </w:p>
        </w:tc>
      </w:tr>
    </w:tbl>
    <w:p w14:paraId="299C6ADA" w14:textId="77777777" w:rsidR="00992A07" w:rsidRDefault="00C4246C">
      <w:pPr>
        <w:jc w:val="center"/>
      </w:pPr>
      <w:r>
        <w:rPr>
          <w:rFonts w:ascii="Times New Roman" w:eastAsia="宋体" w:hAnsi="Times New Roman"/>
          <w:color w:val="000000"/>
          <w:sz w:val="20"/>
          <w:szCs w:val="20"/>
        </w:rPr>
        <w:t>91</w:t>
      </w:r>
    </w:p>
    <w:p w14:paraId="299C6ADB" w14:textId="77777777" w:rsidR="00992A07" w:rsidRDefault="00C4246C">
      <w:r>
        <w:pict w14:anchorId="299C6EE1">
          <v:rect id="_x0000_i1118" style="width:415.3pt;height:1.5pt" o:hralign="center" o:hrstd="t" o:hr="t" fillcolor="#a0a0a0" stroked="f"/>
        </w:pict>
      </w:r>
    </w:p>
    <w:p w14:paraId="299C6ADC" w14:textId="77777777" w:rsidR="00992A07" w:rsidRDefault="00992A07"/>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149"/>
        <w:gridCol w:w="36"/>
        <w:gridCol w:w="69"/>
        <w:gridCol w:w="711"/>
        <w:gridCol w:w="36"/>
        <w:gridCol w:w="69"/>
        <w:gridCol w:w="149"/>
        <w:gridCol w:w="36"/>
        <w:gridCol w:w="70"/>
        <w:gridCol w:w="6880"/>
        <w:gridCol w:w="37"/>
      </w:tblGrid>
      <w:tr w:rsidR="00992A07" w14:paraId="299C6AE9" w14:textId="77777777">
        <w:trPr>
          <w:jc w:val="center"/>
        </w:trPr>
        <w:tc>
          <w:tcPr>
            <w:tcW w:w="50" w:type="pct"/>
            <w:shd w:val="clear" w:color="auto" w:fill="auto"/>
          </w:tcPr>
          <w:p w14:paraId="299C6ADD" w14:textId="77777777" w:rsidR="00992A07" w:rsidRDefault="00992A07">
            <w:pPr>
              <w:rPr>
                <w:rFonts w:ascii="宋体"/>
              </w:rPr>
            </w:pPr>
          </w:p>
        </w:tc>
        <w:tc>
          <w:tcPr>
            <w:tcW w:w="98" w:type="pct"/>
            <w:shd w:val="clear" w:color="auto" w:fill="auto"/>
          </w:tcPr>
          <w:p w14:paraId="299C6ADE" w14:textId="77777777" w:rsidR="00992A07" w:rsidRDefault="00992A07">
            <w:pPr>
              <w:rPr>
                <w:rFonts w:ascii="宋体"/>
              </w:rPr>
            </w:pPr>
          </w:p>
        </w:tc>
        <w:tc>
          <w:tcPr>
            <w:tcW w:w="5" w:type="pct"/>
            <w:shd w:val="clear" w:color="auto" w:fill="auto"/>
          </w:tcPr>
          <w:p w14:paraId="299C6ADF" w14:textId="77777777" w:rsidR="00992A07" w:rsidRDefault="00992A07">
            <w:pPr>
              <w:rPr>
                <w:rFonts w:ascii="宋体"/>
              </w:rPr>
            </w:pPr>
          </w:p>
        </w:tc>
        <w:tc>
          <w:tcPr>
            <w:tcW w:w="50" w:type="pct"/>
            <w:shd w:val="clear" w:color="auto" w:fill="auto"/>
          </w:tcPr>
          <w:p w14:paraId="299C6AE0" w14:textId="77777777" w:rsidR="00992A07" w:rsidRDefault="00992A07">
            <w:pPr>
              <w:rPr>
                <w:rFonts w:ascii="宋体"/>
              </w:rPr>
            </w:pPr>
          </w:p>
        </w:tc>
        <w:tc>
          <w:tcPr>
            <w:tcW w:w="436" w:type="pct"/>
            <w:shd w:val="clear" w:color="auto" w:fill="auto"/>
          </w:tcPr>
          <w:p w14:paraId="299C6AE1" w14:textId="77777777" w:rsidR="00992A07" w:rsidRDefault="00992A07">
            <w:pPr>
              <w:rPr>
                <w:rFonts w:ascii="宋体"/>
              </w:rPr>
            </w:pPr>
          </w:p>
        </w:tc>
        <w:tc>
          <w:tcPr>
            <w:tcW w:w="5" w:type="pct"/>
            <w:shd w:val="clear" w:color="auto" w:fill="auto"/>
          </w:tcPr>
          <w:p w14:paraId="299C6AE2" w14:textId="77777777" w:rsidR="00992A07" w:rsidRDefault="00992A07">
            <w:pPr>
              <w:rPr>
                <w:rFonts w:ascii="宋体"/>
              </w:rPr>
            </w:pPr>
          </w:p>
        </w:tc>
        <w:tc>
          <w:tcPr>
            <w:tcW w:w="50" w:type="pct"/>
            <w:shd w:val="clear" w:color="auto" w:fill="auto"/>
          </w:tcPr>
          <w:p w14:paraId="299C6AE3" w14:textId="77777777" w:rsidR="00992A07" w:rsidRDefault="00992A07">
            <w:pPr>
              <w:rPr>
                <w:rFonts w:ascii="宋体"/>
              </w:rPr>
            </w:pPr>
          </w:p>
        </w:tc>
        <w:tc>
          <w:tcPr>
            <w:tcW w:w="98" w:type="pct"/>
            <w:shd w:val="clear" w:color="auto" w:fill="auto"/>
          </w:tcPr>
          <w:p w14:paraId="299C6AE4" w14:textId="77777777" w:rsidR="00992A07" w:rsidRDefault="00992A07">
            <w:pPr>
              <w:rPr>
                <w:rFonts w:ascii="宋体"/>
              </w:rPr>
            </w:pPr>
          </w:p>
        </w:tc>
        <w:tc>
          <w:tcPr>
            <w:tcW w:w="5" w:type="pct"/>
            <w:shd w:val="clear" w:color="auto" w:fill="auto"/>
          </w:tcPr>
          <w:p w14:paraId="299C6AE5" w14:textId="77777777" w:rsidR="00992A07" w:rsidRDefault="00992A07">
            <w:pPr>
              <w:rPr>
                <w:rFonts w:ascii="宋体"/>
              </w:rPr>
            </w:pPr>
          </w:p>
        </w:tc>
        <w:tc>
          <w:tcPr>
            <w:tcW w:w="50" w:type="pct"/>
            <w:shd w:val="clear" w:color="auto" w:fill="auto"/>
          </w:tcPr>
          <w:p w14:paraId="299C6AE6" w14:textId="77777777" w:rsidR="00992A07" w:rsidRDefault="00992A07">
            <w:pPr>
              <w:rPr>
                <w:rFonts w:ascii="宋体"/>
              </w:rPr>
            </w:pPr>
          </w:p>
        </w:tc>
        <w:tc>
          <w:tcPr>
            <w:tcW w:w="4145" w:type="pct"/>
            <w:shd w:val="clear" w:color="auto" w:fill="auto"/>
          </w:tcPr>
          <w:p w14:paraId="299C6AE7" w14:textId="77777777" w:rsidR="00992A07" w:rsidRDefault="00992A07">
            <w:pPr>
              <w:rPr>
                <w:rFonts w:ascii="宋体"/>
              </w:rPr>
            </w:pPr>
          </w:p>
        </w:tc>
        <w:tc>
          <w:tcPr>
            <w:tcW w:w="5" w:type="pct"/>
            <w:shd w:val="clear" w:color="auto" w:fill="auto"/>
          </w:tcPr>
          <w:p w14:paraId="299C6AE8" w14:textId="77777777" w:rsidR="00992A07" w:rsidRDefault="00992A07">
            <w:pPr>
              <w:rPr>
                <w:rFonts w:ascii="宋体"/>
              </w:rPr>
            </w:pPr>
          </w:p>
        </w:tc>
      </w:tr>
      <w:tr w:rsidR="00992A07" w14:paraId="299C6AEF" w14:textId="77777777">
        <w:trPr>
          <w:jc w:val="center"/>
        </w:trPr>
        <w:tc>
          <w:tcPr>
            <w:tcW w:w="0" w:type="auto"/>
            <w:gridSpan w:val="3"/>
            <w:shd w:val="clear" w:color="auto" w:fill="auto"/>
            <w:tcMar>
              <w:top w:w="0" w:type="dxa"/>
              <w:left w:w="20" w:type="dxa"/>
              <w:bottom w:w="0" w:type="dxa"/>
              <w:right w:w="20" w:type="dxa"/>
            </w:tcMar>
          </w:tcPr>
          <w:p w14:paraId="299C6AEA" w14:textId="77777777" w:rsidR="00992A07" w:rsidRDefault="00992A07">
            <w:pPr>
              <w:rPr>
                <w:rFonts w:ascii="宋体"/>
              </w:rPr>
            </w:pPr>
          </w:p>
        </w:tc>
        <w:tc>
          <w:tcPr>
            <w:tcW w:w="0" w:type="auto"/>
            <w:gridSpan w:val="2"/>
            <w:shd w:val="clear" w:color="auto" w:fill="auto"/>
            <w:tcMar>
              <w:top w:w="40" w:type="dxa"/>
              <w:left w:w="20" w:type="dxa"/>
              <w:bottom w:w="40" w:type="dxa"/>
              <w:right w:w="0" w:type="dxa"/>
            </w:tcMar>
          </w:tcPr>
          <w:p w14:paraId="299C6AEB" w14:textId="77777777" w:rsidR="00992A07" w:rsidRDefault="00C4246C">
            <w:pPr>
              <w:jc w:val="right"/>
              <w:textAlignment w:val="top"/>
            </w:pPr>
            <w:r>
              <w:rPr>
                <w:rFonts w:ascii="Arial" w:eastAsia="宋体" w:hAnsi="Arial" w:cs="Arial"/>
                <w:color w:val="000000"/>
                <w:sz w:val="20"/>
                <w:szCs w:val="20"/>
              </w:rPr>
              <w:t>10.21 </w:t>
            </w:r>
          </w:p>
        </w:tc>
        <w:tc>
          <w:tcPr>
            <w:tcW w:w="0" w:type="auto"/>
            <w:shd w:val="clear" w:color="auto" w:fill="auto"/>
            <w:tcMar>
              <w:top w:w="40" w:type="dxa"/>
              <w:left w:w="0" w:type="dxa"/>
              <w:bottom w:w="40" w:type="dxa"/>
              <w:right w:w="20" w:type="dxa"/>
            </w:tcMar>
          </w:tcPr>
          <w:p w14:paraId="299C6AEC" w14:textId="77777777" w:rsidR="00992A07" w:rsidRDefault="00992A07">
            <w:pPr>
              <w:jc w:val="right"/>
              <w:rPr>
                <w:rFonts w:ascii="宋体"/>
              </w:rPr>
            </w:pPr>
          </w:p>
        </w:tc>
        <w:tc>
          <w:tcPr>
            <w:tcW w:w="0" w:type="auto"/>
            <w:gridSpan w:val="3"/>
            <w:shd w:val="clear" w:color="auto" w:fill="auto"/>
            <w:tcMar>
              <w:top w:w="0" w:type="dxa"/>
              <w:left w:w="20" w:type="dxa"/>
              <w:bottom w:w="0" w:type="dxa"/>
              <w:right w:w="20" w:type="dxa"/>
            </w:tcMar>
          </w:tcPr>
          <w:p w14:paraId="299C6AE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EE" w14:textId="77777777" w:rsidR="00992A07" w:rsidRDefault="00C4246C">
            <w:pPr>
              <w:textAlignment w:val="top"/>
            </w:pPr>
            <w:hyperlink r:id="rId119" w:history="1">
              <w:r>
                <w:rPr>
                  <w:rStyle w:val="a5"/>
                  <w:rFonts w:ascii="Arial" w:eastAsia="宋体" w:hAnsi="Arial" w:cs="Arial"/>
                  <w:sz w:val="20"/>
                  <w:szCs w:val="20"/>
                </w:rPr>
                <w:t>Equity Interest Purchase Agreement by and between Advanced Micro Devices, Inc. and Nantong Fujitsu Microelectronics Co., Ltd. dated as of October 15, 2015, filed as Exhib</w:t>
              </w:r>
              <w:r>
                <w:rPr>
                  <w:rStyle w:val="a5"/>
                  <w:rFonts w:ascii="Arial" w:eastAsia="宋体" w:hAnsi="Arial" w:cs="Arial"/>
                  <w:sz w:val="20"/>
                  <w:szCs w:val="20"/>
                </w:rPr>
                <w:t>it 10.1 to AMD’s Current Report on Form 8-K dated October 15, 2015, is hereby incorporated by reference.</w:t>
              </w:r>
            </w:hyperlink>
          </w:p>
        </w:tc>
      </w:tr>
      <w:tr w:rsidR="00992A07" w14:paraId="299C6AF4" w14:textId="77777777">
        <w:trPr>
          <w:trHeight w:val="160"/>
          <w:jc w:val="center"/>
        </w:trPr>
        <w:tc>
          <w:tcPr>
            <w:tcW w:w="0" w:type="auto"/>
            <w:gridSpan w:val="3"/>
            <w:shd w:val="clear" w:color="auto" w:fill="auto"/>
            <w:tcMar>
              <w:top w:w="0" w:type="dxa"/>
              <w:left w:w="20" w:type="dxa"/>
              <w:bottom w:w="0" w:type="dxa"/>
              <w:right w:w="20" w:type="dxa"/>
            </w:tcMar>
          </w:tcPr>
          <w:p w14:paraId="299C6AF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F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F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F3" w14:textId="77777777" w:rsidR="00992A07" w:rsidRDefault="00992A07">
            <w:pPr>
              <w:rPr>
                <w:rFonts w:ascii="宋体"/>
              </w:rPr>
            </w:pPr>
          </w:p>
        </w:tc>
      </w:tr>
      <w:tr w:rsidR="00992A07" w14:paraId="299C6AF9" w14:textId="77777777">
        <w:trPr>
          <w:jc w:val="center"/>
        </w:trPr>
        <w:tc>
          <w:tcPr>
            <w:tcW w:w="0" w:type="auto"/>
            <w:gridSpan w:val="3"/>
            <w:shd w:val="clear" w:color="auto" w:fill="auto"/>
            <w:tcMar>
              <w:top w:w="0" w:type="dxa"/>
              <w:left w:w="20" w:type="dxa"/>
              <w:bottom w:w="0" w:type="dxa"/>
              <w:right w:w="20" w:type="dxa"/>
            </w:tcMar>
          </w:tcPr>
          <w:p w14:paraId="299C6AF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F6" w14:textId="77777777" w:rsidR="00992A07" w:rsidRDefault="00C4246C">
            <w:pPr>
              <w:jc w:val="right"/>
              <w:textAlignment w:val="top"/>
            </w:pPr>
            <w:r>
              <w:rPr>
                <w:rFonts w:ascii="Arial" w:eastAsia="宋体" w:hAnsi="Arial" w:cs="Arial"/>
                <w:color w:val="000000"/>
                <w:sz w:val="20"/>
                <w:szCs w:val="20"/>
              </w:rPr>
              <w:t>*10.22</w:t>
            </w:r>
          </w:p>
        </w:tc>
        <w:tc>
          <w:tcPr>
            <w:tcW w:w="0" w:type="auto"/>
            <w:gridSpan w:val="3"/>
            <w:shd w:val="clear" w:color="auto" w:fill="auto"/>
            <w:tcMar>
              <w:top w:w="0" w:type="dxa"/>
              <w:left w:w="20" w:type="dxa"/>
              <w:bottom w:w="0" w:type="dxa"/>
              <w:right w:w="20" w:type="dxa"/>
            </w:tcMar>
          </w:tcPr>
          <w:p w14:paraId="299C6AF7"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AF8" w14:textId="77777777" w:rsidR="00992A07" w:rsidRDefault="00C4246C">
            <w:pPr>
              <w:textAlignment w:val="top"/>
            </w:pPr>
            <w:hyperlink r:id="rId120" w:history="1">
              <w:r>
                <w:rPr>
                  <w:rStyle w:val="a5"/>
                  <w:rFonts w:ascii="Arial" w:eastAsia="宋体" w:hAnsi="Arial" w:cs="Arial"/>
                  <w:sz w:val="20"/>
                  <w:szCs w:val="20"/>
                </w:rPr>
                <w:t>Form of Stock Option Agreement for Senior Vice Presidents and Above under the 2004 Equity Incentive Plan, filed as Exhibit 10.78 to AMD's Annual Repo</w:t>
              </w:r>
              <w:r>
                <w:rPr>
                  <w:rStyle w:val="a5"/>
                  <w:rFonts w:ascii="Arial" w:eastAsia="宋体" w:hAnsi="Arial" w:cs="Arial"/>
                  <w:sz w:val="20"/>
                  <w:szCs w:val="20"/>
                </w:rPr>
                <w:t>rt on Form 10-K for the fiscal year ended December 26, 2015, is hereby incorporated by reference.</w:t>
              </w:r>
            </w:hyperlink>
          </w:p>
        </w:tc>
      </w:tr>
      <w:tr w:rsidR="00992A07" w14:paraId="299C6AFE" w14:textId="77777777">
        <w:trPr>
          <w:trHeight w:val="120"/>
          <w:jc w:val="center"/>
        </w:trPr>
        <w:tc>
          <w:tcPr>
            <w:tcW w:w="0" w:type="auto"/>
            <w:gridSpan w:val="3"/>
            <w:shd w:val="clear" w:color="auto" w:fill="auto"/>
            <w:tcMar>
              <w:top w:w="0" w:type="dxa"/>
              <w:left w:w="20" w:type="dxa"/>
              <w:bottom w:w="0" w:type="dxa"/>
              <w:right w:w="20" w:type="dxa"/>
            </w:tcMar>
          </w:tcPr>
          <w:p w14:paraId="299C6AF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FB"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F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AFD" w14:textId="77777777" w:rsidR="00992A07" w:rsidRDefault="00992A07">
            <w:pPr>
              <w:rPr>
                <w:rFonts w:ascii="宋体"/>
              </w:rPr>
            </w:pPr>
          </w:p>
        </w:tc>
      </w:tr>
      <w:tr w:rsidR="00992A07" w14:paraId="299C6B03" w14:textId="77777777">
        <w:trPr>
          <w:jc w:val="center"/>
        </w:trPr>
        <w:tc>
          <w:tcPr>
            <w:tcW w:w="0" w:type="auto"/>
            <w:gridSpan w:val="3"/>
            <w:shd w:val="clear" w:color="auto" w:fill="auto"/>
            <w:tcMar>
              <w:top w:w="0" w:type="dxa"/>
              <w:left w:w="20" w:type="dxa"/>
              <w:bottom w:w="0" w:type="dxa"/>
              <w:right w:w="20" w:type="dxa"/>
            </w:tcMar>
          </w:tcPr>
          <w:p w14:paraId="299C6AFF"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00" w14:textId="77777777" w:rsidR="00992A07" w:rsidRDefault="00C4246C">
            <w:pPr>
              <w:jc w:val="right"/>
              <w:textAlignment w:val="top"/>
            </w:pPr>
            <w:r>
              <w:rPr>
                <w:rFonts w:ascii="Arial" w:eastAsia="宋体" w:hAnsi="Arial" w:cs="Arial"/>
                <w:color w:val="000000"/>
                <w:sz w:val="20"/>
                <w:szCs w:val="20"/>
              </w:rPr>
              <w:t>*10.23</w:t>
            </w:r>
          </w:p>
        </w:tc>
        <w:tc>
          <w:tcPr>
            <w:tcW w:w="0" w:type="auto"/>
            <w:gridSpan w:val="3"/>
            <w:shd w:val="clear" w:color="auto" w:fill="auto"/>
            <w:tcMar>
              <w:top w:w="0" w:type="dxa"/>
              <w:left w:w="20" w:type="dxa"/>
              <w:bottom w:w="0" w:type="dxa"/>
              <w:right w:w="20" w:type="dxa"/>
            </w:tcMar>
          </w:tcPr>
          <w:p w14:paraId="299C6B01"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B02" w14:textId="77777777" w:rsidR="00992A07" w:rsidRDefault="00C4246C">
            <w:pPr>
              <w:textAlignment w:val="bottom"/>
            </w:pPr>
            <w:hyperlink r:id="rId121" w:history="1">
              <w:r>
                <w:rPr>
                  <w:rStyle w:val="a5"/>
                  <w:rFonts w:ascii="Arial" w:eastAsia="宋体" w:hAnsi="Arial" w:cs="Arial"/>
                  <w:sz w:val="20"/>
                  <w:szCs w:val="20"/>
                </w:rPr>
                <w:t>Form of Restricted Stock Unit Agreement for Senior Vice Presidents and Above under the 2004 Equity Incentive Plan, filed as Exhibit 10.79 to AMD's An</w:t>
              </w:r>
              <w:r>
                <w:rPr>
                  <w:rStyle w:val="a5"/>
                  <w:rFonts w:ascii="Arial" w:eastAsia="宋体" w:hAnsi="Arial" w:cs="Arial"/>
                  <w:sz w:val="20"/>
                  <w:szCs w:val="20"/>
                </w:rPr>
                <w:t>nual Report on Form 10-K for the fiscal year ended December 26, 2015, is hereby incorporated by reference.</w:t>
              </w:r>
            </w:hyperlink>
          </w:p>
        </w:tc>
      </w:tr>
      <w:tr w:rsidR="00992A07" w14:paraId="299C6B08" w14:textId="77777777">
        <w:trPr>
          <w:trHeight w:val="160"/>
          <w:jc w:val="center"/>
        </w:trPr>
        <w:tc>
          <w:tcPr>
            <w:tcW w:w="0" w:type="auto"/>
            <w:gridSpan w:val="3"/>
            <w:shd w:val="clear" w:color="auto" w:fill="auto"/>
            <w:tcMar>
              <w:top w:w="0" w:type="dxa"/>
              <w:left w:w="20" w:type="dxa"/>
              <w:bottom w:w="0" w:type="dxa"/>
              <w:right w:w="20" w:type="dxa"/>
            </w:tcMar>
          </w:tcPr>
          <w:p w14:paraId="299C6B0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05"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0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07" w14:textId="77777777" w:rsidR="00992A07" w:rsidRDefault="00992A07">
            <w:pPr>
              <w:rPr>
                <w:rFonts w:ascii="宋体"/>
              </w:rPr>
            </w:pPr>
          </w:p>
        </w:tc>
      </w:tr>
      <w:tr w:rsidR="00992A07" w14:paraId="299C6B0D" w14:textId="77777777">
        <w:trPr>
          <w:jc w:val="center"/>
        </w:trPr>
        <w:tc>
          <w:tcPr>
            <w:tcW w:w="0" w:type="auto"/>
            <w:gridSpan w:val="3"/>
            <w:shd w:val="clear" w:color="auto" w:fill="auto"/>
            <w:tcMar>
              <w:top w:w="0" w:type="dxa"/>
              <w:left w:w="20" w:type="dxa"/>
              <w:bottom w:w="0" w:type="dxa"/>
              <w:right w:w="20" w:type="dxa"/>
            </w:tcMar>
          </w:tcPr>
          <w:p w14:paraId="299C6B0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0A" w14:textId="77777777" w:rsidR="00992A07" w:rsidRDefault="00C4246C">
            <w:pPr>
              <w:jc w:val="right"/>
              <w:textAlignment w:val="top"/>
            </w:pPr>
            <w:r>
              <w:rPr>
                <w:rFonts w:ascii="Arial" w:eastAsia="宋体" w:hAnsi="Arial" w:cs="Arial"/>
                <w:color w:val="000000"/>
                <w:sz w:val="20"/>
                <w:szCs w:val="20"/>
              </w:rPr>
              <w:t>*10.24</w:t>
            </w:r>
          </w:p>
        </w:tc>
        <w:tc>
          <w:tcPr>
            <w:tcW w:w="0" w:type="auto"/>
            <w:gridSpan w:val="3"/>
            <w:shd w:val="clear" w:color="auto" w:fill="auto"/>
            <w:tcMar>
              <w:top w:w="0" w:type="dxa"/>
              <w:left w:w="20" w:type="dxa"/>
              <w:bottom w:w="0" w:type="dxa"/>
              <w:right w:w="20" w:type="dxa"/>
            </w:tcMar>
          </w:tcPr>
          <w:p w14:paraId="299C6B0B"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0C" w14:textId="77777777" w:rsidR="00992A07" w:rsidRDefault="00C4246C">
            <w:pPr>
              <w:textAlignment w:val="top"/>
            </w:pPr>
            <w:hyperlink r:id="rId122" w:history="1">
              <w:r>
                <w:rPr>
                  <w:rStyle w:val="a5"/>
                  <w:rFonts w:ascii="Arial" w:eastAsia="宋体" w:hAnsi="Arial" w:cs="Arial"/>
                  <w:sz w:val="20"/>
                  <w:szCs w:val="20"/>
                </w:rPr>
                <w:t>Form of Performance-Based Restricted Stock Unit Agreement for Senior Vice Presidents and Above under the 2004 Equity Incentive Plan, filed as Exhibit</w:t>
              </w:r>
              <w:r>
                <w:rPr>
                  <w:rStyle w:val="a5"/>
                  <w:rFonts w:ascii="Arial" w:eastAsia="宋体" w:hAnsi="Arial" w:cs="Arial"/>
                  <w:sz w:val="20"/>
                  <w:szCs w:val="20"/>
                </w:rPr>
                <w:t xml:space="preserve"> 10.80 to AMD's Annual Report on Form 10-K for the fiscal year ended December 26, 2015, is hereby incorporated by reference.</w:t>
              </w:r>
            </w:hyperlink>
          </w:p>
        </w:tc>
      </w:tr>
      <w:tr w:rsidR="00992A07" w14:paraId="299C6B12" w14:textId="77777777">
        <w:trPr>
          <w:trHeight w:val="120"/>
          <w:jc w:val="center"/>
        </w:trPr>
        <w:tc>
          <w:tcPr>
            <w:tcW w:w="0" w:type="auto"/>
            <w:gridSpan w:val="3"/>
            <w:shd w:val="clear" w:color="auto" w:fill="auto"/>
            <w:tcMar>
              <w:top w:w="0" w:type="dxa"/>
              <w:left w:w="20" w:type="dxa"/>
              <w:bottom w:w="0" w:type="dxa"/>
              <w:right w:w="20" w:type="dxa"/>
            </w:tcMar>
          </w:tcPr>
          <w:p w14:paraId="299C6B0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0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1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11" w14:textId="77777777" w:rsidR="00992A07" w:rsidRDefault="00992A07">
            <w:pPr>
              <w:rPr>
                <w:rFonts w:ascii="宋体"/>
              </w:rPr>
            </w:pPr>
          </w:p>
        </w:tc>
      </w:tr>
      <w:tr w:rsidR="00992A07" w14:paraId="299C6B17" w14:textId="77777777">
        <w:trPr>
          <w:jc w:val="center"/>
        </w:trPr>
        <w:tc>
          <w:tcPr>
            <w:tcW w:w="0" w:type="auto"/>
            <w:gridSpan w:val="3"/>
            <w:shd w:val="clear" w:color="auto" w:fill="auto"/>
            <w:tcMar>
              <w:top w:w="0" w:type="dxa"/>
              <w:left w:w="20" w:type="dxa"/>
              <w:bottom w:w="0" w:type="dxa"/>
              <w:right w:w="20" w:type="dxa"/>
            </w:tcMar>
          </w:tcPr>
          <w:p w14:paraId="299C6B1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14" w14:textId="77777777" w:rsidR="00992A07" w:rsidRDefault="00C4246C">
            <w:pPr>
              <w:jc w:val="right"/>
              <w:textAlignment w:val="top"/>
            </w:pPr>
            <w:r>
              <w:rPr>
                <w:rFonts w:ascii="Arial" w:eastAsia="宋体" w:hAnsi="Arial" w:cs="Arial"/>
                <w:color w:val="000000"/>
                <w:sz w:val="20"/>
                <w:szCs w:val="20"/>
              </w:rPr>
              <w:t>*10.25</w:t>
            </w:r>
          </w:p>
        </w:tc>
        <w:tc>
          <w:tcPr>
            <w:tcW w:w="0" w:type="auto"/>
            <w:gridSpan w:val="3"/>
            <w:shd w:val="clear" w:color="auto" w:fill="auto"/>
            <w:tcMar>
              <w:top w:w="0" w:type="dxa"/>
              <w:left w:w="20" w:type="dxa"/>
              <w:bottom w:w="0" w:type="dxa"/>
              <w:right w:w="20" w:type="dxa"/>
            </w:tcMar>
          </w:tcPr>
          <w:p w14:paraId="299C6B1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16" w14:textId="77777777" w:rsidR="00992A07" w:rsidRDefault="00C4246C">
            <w:pPr>
              <w:textAlignment w:val="top"/>
            </w:pPr>
            <w:hyperlink r:id="rId123" w:history="1">
              <w:r>
                <w:rPr>
                  <w:rStyle w:val="a5"/>
                  <w:rFonts w:ascii="Arial" w:eastAsia="宋体" w:hAnsi="Arial" w:cs="Arial"/>
                  <w:sz w:val="20"/>
                  <w:szCs w:val="20"/>
                </w:rPr>
                <w:t>Form of Stock Option Agreement for Senior Vice Presidents and Above under the 2004 Equity Incentive Plan, filed as Exhibit 10.88 to AMD’s Annual Repo</w:t>
              </w:r>
              <w:r>
                <w:rPr>
                  <w:rStyle w:val="a5"/>
                  <w:rFonts w:ascii="Arial" w:eastAsia="宋体" w:hAnsi="Arial" w:cs="Arial"/>
                  <w:sz w:val="20"/>
                  <w:szCs w:val="20"/>
                </w:rPr>
                <w:t>rt on Form 10-K for the fiscal year ended December 31, 2016, is hereby incorporated by reference.</w:t>
              </w:r>
            </w:hyperlink>
          </w:p>
        </w:tc>
      </w:tr>
      <w:tr w:rsidR="00992A07" w14:paraId="299C6B1C" w14:textId="77777777">
        <w:trPr>
          <w:trHeight w:val="160"/>
          <w:jc w:val="center"/>
        </w:trPr>
        <w:tc>
          <w:tcPr>
            <w:tcW w:w="0" w:type="auto"/>
            <w:gridSpan w:val="3"/>
            <w:shd w:val="clear" w:color="auto" w:fill="auto"/>
            <w:tcMar>
              <w:top w:w="0" w:type="dxa"/>
              <w:left w:w="20" w:type="dxa"/>
              <w:bottom w:w="0" w:type="dxa"/>
              <w:right w:w="20" w:type="dxa"/>
            </w:tcMar>
          </w:tcPr>
          <w:p w14:paraId="299C6B1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1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1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1B" w14:textId="77777777" w:rsidR="00992A07" w:rsidRDefault="00992A07">
            <w:pPr>
              <w:rPr>
                <w:rFonts w:ascii="宋体"/>
              </w:rPr>
            </w:pPr>
          </w:p>
        </w:tc>
      </w:tr>
      <w:tr w:rsidR="00992A07" w14:paraId="299C6B21" w14:textId="77777777">
        <w:trPr>
          <w:jc w:val="center"/>
        </w:trPr>
        <w:tc>
          <w:tcPr>
            <w:tcW w:w="0" w:type="auto"/>
            <w:gridSpan w:val="3"/>
            <w:shd w:val="clear" w:color="auto" w:fill="auto"/>
            <w:tcMar>
              <w:top w:w="0" w:type="dxa"/>
              <w:left w:w="20" w:type="dxa"/>
              <w:bottom w:w="0" w:type="dxa"/>
              <w:right w:w="20" w:type="dxa"/>
            </w:tcMar>
          </w:tcPr>
          <w:p w14:paraId="299C6B1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1E" w14:textId="77777777" w:rsidR="00992A07" w:rsidRDefault="00C4246C">
            <w:pPr>
              <w:jc w:val="right"/>
              <w:textAlignment w:val="top"/>
            </w:pPr>
            <w:r>
              <w:rPr>
                <w:rFonts w:ascii="Arial" w:eastAsia="宋体" w:hAnsi="Arial" w:cs="Arial"/>
                <w:color w:val="000000"/>
                <w:sz w:val="20"/>
                <w:szCs w:val="20"/>
              </w:rPr>
              <w:t>*10.26</w:t>
            </w:r>
          </w:p>
        </w:tc>
        <w:tc>
          <w:tcPr>
            <w:tcW w:w="0" w:type="auto"/>
            <w:gridSpan w:val="3"/>
            <w:shd w:val="clear" w:color="auto" w:fill="auto"/>
            <w:tcMar>
              <w:top w:w="0" w:type="dxa"/>
              <w:left w:w="20" w:type="dxa"/>
              <w:bottom w:w="0" w:type="dxa"/>
              <w:right w:w="20" w:type="dxa"/>
            </w:tcMar>
          </w:tcPr>
          <w:p w14:paraId="299C6B1F"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20" w14:textId="77777777" w:rsidR="00992A07" w:rsidRDefault="00C4246C">
            <w:pPr>
              <w:textAlignment w:val="top"/>
            </w:pPr>
            <w:hyperlink r:id="rId124" w:history="1">
              <w:r>
                <w:rPr>
                  <w:rStyle w:val="a5"/>
                  <w:rFonts w:ascii="Arial" w:eastAsia="宋体" w:hAnsi="Arial" w:cs="Arial"/>
                  <w:sz w:val="20"/>
                  <w:szCs w:val="20"/>
                </w:rPr>
                <w:t>Form of Restricted Stock Unit Agreement for Senior Vice Presidents and Above under the 2004 Equity Plan, filed as Exhibit 10.89 to AMD’s Annual Repor</w:t>
              </w:r>
              <w:r>
                <w:rPr>
                  <w:rStyle w:val="a5"/>
                  <w:rFonts w:ascii="Arial" w:eastAsia="宋体" w:hAnsi="Arial" w:cs="Arial"/>
                  <w:sz w:val="20"/>
                  <w:szCs w:val="20"/>
                </w:rPr>
                <w:t>t on Form 10-K for the fiscal year ended December 31, 2016, is hereby incorporated by reference.</w:t>
              </w:r>
            </w:hyperlink>
          </w:p>
        </w:tc>
      </w:tr>
      <w:tr w:rsidR="00992A07" w14:paraId="299C6B26" w14:textId="77777777">
        <w:trPr>
          <w:trHeight w:val="160"/>
          <w:jc w:val="center"/>
        </w:trPr>
        <w:tc>
          <w:tcPr>
            <w:tcW w:w="0" w:type="auto"/>
            <w:gridSpan w:val="3"/>
            <w:shd w:val="clear" w:color="auto" w:fill="auto"/>
            <w:tcMar>
              <w:top w:w="0" w:type="dxa"/>
              <w:left w:w="20" w:type="dxa"/>
              <w:bottom w:w="0" w:type="dxa"/>
              <w:right w:w="20" w:type="dxa"/>
            </w:tcMar>
          </w:tcPr>
          <w:p w14:paraId="299C6B2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23"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2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25" w14:textId="77777777" w:rsidR="00992A07" w:rsidRDefault="00992A07">
            <w:pPr>
              <w:rPr>
                <w:rFonts w:ascii="宋体"/>
              </w:rPr>
            </w:pPr>
          </w:p>
        </w:tc>
      </w:tr>
      <w:tr w:rsidR="00992A07" w14:paraId="299C6B2B" w14:textId="77777777">
        <w:trPr>
          <w:jc w:val="center"/>
        </w:trPr>
        <w:tc>
          <w:tcPr>
            <w:tcW w:w="0" w:type="auto"/>
            <w:gridSpan w:val="3"/>
            <w:shd w:val="clear" w:color="auto" w:fill="auto"/>
            <w:tcMar>
              <w:top w:w="0" w:type="dxa"/>
              <w:left w:w="20" w:type="dxa"/>
              <w:bottom w:w="0" w:type="dxa"/>
              <w:right w:w="20" w:type="dxa"/>
            </w:tcMar>
          </w:tcPr>
          <w:p w14:paraId="299C6B27"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28" w14:textId="77777777" w:rsidR="00992A07" w:rsidRDefault="00C4246C">
            <w:pPr>
              <w:jc w:val="right"/>
              <w:textAlignment w:val="top"/>
            </w:pPr>
            <w:r>
              <w:rPr>
                <w:rFonts w:ascii="Arial" w:eastAsia="宋体" w:hAnsi="Arial" w:cs="Arial"/>
                <w:color w:val="000000"/>
                <w:sz w:val="20"/>
                <w:szCs w:val="20"/>
              </w:rPr>
              <w:t>*10.27</w:t>
            </w:r>
          </w:p>
        </w:tc>
        <w:tc>
          <w:tcPr>
            <w:tcW w:w="0" w:type="auto"/>
            <w:gridSpan w:val="3"/>
            <w:shd w:val="clear" w:color="auto" w:fill="auto"/>
            <w:tcMar>
              <w:top w:w="0" w:type="dxa"/>
              <w:left w:w="20" w:type="dxa"/>
              <w:bottom w:w="0" w:type="dxa"/>
              <w:right w:w="20" w:type="dxa"/>
            </w:tcMar>
          </w:tcPr>
          <w:p w14:paraId="299C6B2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2A" w14:textId="77777777" w:rsidR="00992A07" w:rsidRDefault="00C4246C">
            <w:pPr>
              <w:textAlignment w:val="top"/>
            </w:pPr>
            <w:hyperlink r:id="rId125" w:history="1">
              <w:r>
                <w:rPr>
                  <w:rStyle w:val="a5"/>
                  <w:rFonts w:ascii="Arial" w:eastAsia="宋体" w:hAnsi="Arial" w:cs="Arial"/>
                  <w:sz w:val="20"/>
                  <w:szCs w:val="20"/>
                </w:rPr>
                <w:t>Form of Performance-Based Restricted Stock Unit Agreement for Senior Vice Presidents and Above under the 2004 Equity Incentive Plan, filed as Exhibit</w:t>
              </w:r>
              <w:r>
                <w:rPr>
                  <w:rStyle w:val="a5"/>
                  <w:rFonts w:ascii="Arial" w:eastAsia="宋体" w:hAnsi="Arial" w:cs="Arial"/>
                  <w:sz w:val="20"/>
                  <w:szCs w:val="20"/>
                </w:rPr>
                <w:t xml:space="preserve"> 10.90 to AMD’s Annual Report on Form 10-K for the fiscal year ended December 31, 2016, is hereby incorporated by reference. </w:t>
              </w:r>
            </w:hyperlink>
          </w:p>
        </w:tc>
      </w:tr>
      <w:tr w:rsidR="00992A07" w14:paraId="299C6B30" w14:textId="77777777">
        <w:trPr>
          <w:trHeight w:val="100"/>
          <w:jc w:val="center"/>
        </w:trPr>
        <w:tc>
          <w:tcPr>
            <w:tcW w:w="0" w:type="auto"/>
            <w:gridSpan w:val="3"/>
            <w:shd w:val="clear" w:color="auto" w:fill="auto"/>
            <w:tcMar>
              <w:top w:w="0" w:type="dxa"/>
              <w:left w:w="20" w:type="dxa"/>
              <w:bottom w:w="0" w:type="dxa"/>
              <w:right w:w="20" w:type="dxa"/>
            </w:tcMar>
          </w:tcPr>
          <w:p w14:paraId="299C6B2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2D"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2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2F" w14:textId="77777777" w:rsidR="00992A07" w:rsidRDefault="00992A07">
            <w:pPr>
              <w:rPr>
                <w:rFonts w:ascii="宋体"/>
              </w:rPr>
            </w:pPr>
          </w:p>
        </w:tc>
      </w:tr>
      <w:tr w:rsidR="00992A07" w14:paraId="299C6B35" w14:textId="77777777">
        <w:trPr>
          <w:jc w:val="center"/>
        </w:trPr>
        <w:tc>
          <w:tcPr>
            <w:tcW w:w="0" w:type="auto"/>
            <w:gridSpan w:val="3"/>
            <w:shd w:val="clear" w:color="auto" w:fill="auto"/>
            <w:tcMar>
              <w:top w:w="0" w:type="dxa"/>
              <w:left w:w="20" w:type="dxa"/>
              <w:bottom w:w="0" w:type="dxa"/>
              <w:right w:w="20" w:type="dxa"/>
            </w:tcMar>
          </w:tcPr>
          <w:p w14:paraId="299C6B31"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32" w14:textId="77777777" w:rsidR="00992A07" w:rsidRDefault="00C4246C">
            <w:pPr>
              <w:jc w:val="right"/>
              <w:textAlignment w:val="top"/>
            </w:pPr>
            <w:r>
              <w:rPr>
                <w:rFonts w:ascii="Arial" w:eastAsia="宋体" w:hAnsi="Arial" w:cs="Arial"/>
                <w:color w:val="000000"/>
                <w:sz w:val="20"/>
                <w:szCs w:val="20"/>
              </w:rPr>
              <w:t>*10.28</w:t>
            </w:r>
          </w:p>
        </w:tc>
        <w:tc>
          <w:tcPr>
            <w:tcW w:w="0" w:type="auto"/>
            <w:gridSpan w:val="3"/>
            <w:shd w:val="clear" w:color="auto" w:fill="auto"/>
            <w:tcMar>
              <w:top w:w="0" w:type="dxa"/>
              <w:left w:w="20" w:type="dxa"/>
              <w:bottom w:w="0" w:type="dxa"/>
              <w:right w:w="20" w:type="dxa"/>
            </w:tcMar>
          </w:tcPr>
          <w:p w14:paraId="299C6B3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34" w14:textId="77777777" w:rsidR="00992A07" w:rsidRDefault="00C4246C">
            <w:pPr>
              <w:textAlignment w:val="top"/>
            </w:pPr>
            <w:hyperlink r:id="rId126" w:history="1">
              <w:r>
                <w:rPr>
                  <w:rStyle w:val="a5"/>
                  <w:rFonts w:ascii="Arial" w:eastAsia="宋体" w:hAnsi="Arial" w:cs="Arial"/>
                  <w:sz w:val="20"/>
                  <w:szCs w:val="20"/>
                </w:rPr>
                <w:t>Form of Stock Option Agreement for Senior Vice Presidents and Above under the 2004 Equity Incentive Plan, filed as Exhibit 10.2 to AMD’s Quarterly Re</w:t>
              </w:r>
              <w:r>
                <w:rPr>
                  <w:rStyle w:val="a5"/>
                  <w:rFonts w:ascii="Arial" w:eastAsia="宋体" w:hAnsi="Arial" w:cs="Arial"/>
                  <w:sz w:val="20"/>
                  <w:szCs w:val="20"/>
                </w:rPr>
                <w:t>port on Form 10-Q for the fiscal quarter ended April 4, 2017, is hereby incorporated by reference.</w:t>
              </w:r>
            </w:hyperlink>
          </w:p>
        </w:tc>
      </w:tr>
      <w:tr w:rsidR="00992A07" w14:paraId="299C6B3A" w14:textId="77777777">
        <w:trPr>
          <w:trHeight w:val="120"/>
          <w:jc w:val="center"/>
        </w:trPr>
        <w:tc>
          <w:tcPr>
            <w:tcW w:w="0" w:type="auto"/>
            <w:gridSpan w:val="3"/>
            <w:shd w:val="clear" w:color="auto" w:fill="auto"/>
            <w:tcMar>
              <w:top w:w="0" w:type="dxa"/>
              <w:left w:w="20" w:type="dxa"/>
              <w:bottom w:w="0" w:type="dxa"/>
              <w:right w:w="20" w:type="dxa"/>
            </w:tcMar>
          </w:tcPr>
          <w:p w14:paraId="299C6B3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3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3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39" w14:textId="77777777" w:rsidR="00992A07" w:rsidRDefault="00992A07">
            <w:pPr>
              <w:rPr>
                <w:rFonts w:ascii="宋体"/>
              </w:rPr>
            </w:pPr>
          </w:p>
        </w:tc>
      </w:tr>
      <w:tr w:rsidR="00992A07" w14:paraId="299C6B3F" w14:textId="77777777">
        <w:trPr>
          <w:jc w:val="center"/>
        </w:trPr>
        <w:tc>
          <w:tcPr>
            <w:tcW w:w="0" w:type="auto"/>
            <w:gridSpan w:val="3"/>
            <w:shd w:val="clear" w:color="auto" w:fill="auto"/>
            <w:tcMar>
              <w:top w:w="0" w:type="dxa"/>
              <w:left w:w="20" w:type="dxa"/>
              <w:bottom w:w="0" w:type="dxa"/>
              <w:right w:w="20" w:type="dxa"/>
            </w:tcMar>
          </w:tcPr>
          <w:p w14:paraId="299C6B3B"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3C" w14:textId="77777777" w:rsidR="00992A07" w:rsidRDefault="00C4246C">
            <w:pPr>
              <w:jc w:val="right"/>
              <w:textAlignment w:val="top"/>
            </w:pPr>
            <w:r>
              <w:rPr>
                <w:rFonts w:ascii="Arial" w:eastAsia="宋体" w:hAnsi="Arial" w:cs="Arial"/>
                <w:color w:val="000000"/>
                <w:sz w:val="20"/>
                <w:szCs w:val="20"/>
              </w:rPr>
              <w:t>*10.29</w:t>
            </w:r>
          </w:p>
        </w:tc>
        <w:tc>
          <w:tcPr>
            <w:tcW w:w="0" w:type="auto"/>
            <w:gridSpan w:val="3"/>
            <w:shd w:val="clear" w:color="auto" w:fill="auto"/>
            <w:tcMar>
              <w:top w:w="0" w:type="dxa"/>
              <w:left w:w="20" w:type="dxa"/>
              <w:bottom w:w="0" w:type="dxa"/>
              <w:right w:w="20" w:type="dxa"/>
            </w:tcMar>
          </w:tcPr>
          <w:p w14:paraId="299C6B3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3E" w14:textId="77777777" w:rsidR="00992A07" w:rsidRDefault="00C4246C">
            <w:pPr>
              <w:textAlignment w:val="top"/>
            </w:pPr>
            <w:hyperlink r:id="rId127" w:history="1">
              <w:r>
                <w:rPr>
                  <w:rStyle w:val="a5"/>
                  <w:rFonts w:ascii="Arial" w:eastAsia="宋体" w:hAnsi="Arial" w:cs="Arial"/>
                  <w:sz w:val="20"/>
                  <w:szCs w:val="20"/>
                </w:rPr>
                <w:t>2004 Equity Incentive Plan, as amended and restated, filed as Exhibit 10.1 to AMD’s Registration Statement on Form S-8 filed with the SEC on May 8, 2</w:t>
              </w:r>
              <w:r>
                <w:rPr>
                  <w:rStyle w:val="a5"/>
                  <w:rFonts w:ascii="Arial" w:eastAsia="宋体" w:hAnsi="Arial" w:cs="Arial"/>
                  <w:sz w:val="20"/>
                  <w:szCs w:val="20"/>
                </w:rPr>
                <w:t>017, is hereby incorporated by reference.</w:t>
              </w:r>
            </w:hyperlink>
          </w:p>
        </w:tc>
      </w:tr>
      <w:tr w:rsidR="00992A07" w14:paraId="299C6B44" w14:textId="77777777">
        <w:trPr>
          <w:trHeight w:val="120"/>
          <w:jc w:val="center"/>
        </w:trPr>
        <w:tc>
          <w:tcPr>
            <w:tcW w:w="0" w:type="auto"/>
            <w:gridSpan w:val="3"/>
            <w:shd w:val="clear" w:color="auto" w:fill="auto"/>
            <w:tcMar>
              <w:top w:w="0" w:type="dxa"/>
              <w:left w:w="20" w:type="dxa"/>
              <w:bottom w:w="0" w:type="dxa"/>
              <w:right w:w="20" w:type="dxa"/>
            </w:tcMar>
          </w:tcPr>
          <w:p w14:paraId="299C6B4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4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4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43" w14:textId="77777777" w:rsidR="00992A07" w:rsidRDefault="00992A07">
            <w:pPr>
              <w:rPr>
                <w:rFonts w:ascii="宋体"/>
              </w:rPr>
            </w:pPr>
          </w:p>
        </w:tc>
      </w:tr>
      <w:tr w:rsidR="00992A07" w14:paraId="299C6B49" w14:textId="77777777">
        <w:trPr>
          <w:jc w:val="center"/>
        </w:trPr>
        <w:tc>
          <w:tcPr>
            <w:tcW w:w="0" w:type="auto"/>
            <w:gridSpan w:val="3"/>
            <w:shd w:val="clear" w:color="auto" w:fill="auto"/>
            <w:tcMar>
              <w:top w:w="0" w:type="dxa"/>
              <w:left w:w="20" w:type="dxa"/>
              <w:bottom w:w="0" w:type="dxa"/>
              <w:right w:w="20" w:type="dxa"/>
            </w:tcMar>
          </w:tcPr>
          <w:p w14:paraId="299C6B4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46" w14:textId="77777777" w:rsidR="00992A07" w:rsidRDefault="00C4246C">
            <w:pPr>
              <w:jc w:val="right"/>
              <w:textAlignment w:val="top"/>
            </w:pPr>
            <w:r>
              <w:rPr>
                <w:rFonts w:ascii="Arial" w:eastAsia="宋体" w:hAnsi="Arial" w:cs="Arial"/>
                <w:color w:val="000000"/>
                <w:sz w:val="20"/>
                <w:szCs w:val="20"/>
              </w:rPr>
              <w:t>*10.30</w:t>
            </w:r>
          </w:p>
        </w:tc>
        <w:tc>
          <w:tcPr>
            <w:tcW w:w="0" w:type="auto"/>
            <w:gridSpan w:val="3"/>
            <w:shd w:val="clear" w:color="auto" w:fill="auto"/>
            <w:tcMar>
              <w:top w:w="0" w:type="dxa"/>
              <w:left w:w="20" w:type="dxa"/>
              <w:bottom w:w="0" w:type="dxa"/>
              <w:right w:w="20" w:type="dxa"/>
            </w:tcMar>
          </w:tcPr>
          <w:p w14:paraId="299C6B47"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B48" w14:textId="77777777" w:rsidR="00992A07" w:rsidRDefault="00C4246C">
            <w:pPr>
              <w:textAlignment w:val="bottom"/>
            </w:pPr>
            <w:hyperlink r:id="rId128" w:history="1">
              <w:r>
                <w:rPr>
                  <w:rStyle w:val="a5"/>
                  <w:rFonts w:ascii="Arial" w:eastAsia="宋体" w:hAnsi="Arial" w:cs="Arial"/>
                  <w:sz w:val="20"/>
                  <w:szCs w:val="20"/>
                </w:rPr>
                <w:t>Amended and Restated 2017 Employee Stock Purchase Plan dated August 23, 2018, filed as Exhibit 10.1 to AMD's Quarterly Report on Form 10-Q for the fis</w:t>
              </w:r>
              <w:r>
                <w:rPr>
                  <w:rStyle w:val="a5"/>
                  <w:rFonts w:ascii="Arial" w:eastAsia="宋体" w:hAnsi="Arial" w:cs="Arial"/>
                  <w:sz w:val="20"/>
                  <w:szCs w:val="20"/>
                </w:rPr>
                <w:t xml:space="preserve">cal quarter ended September 29, 2018, is hereby incorporated by reference. </w:t>
              </w:r>
            </w:hyperlink>
          </w:p>
        </w:tc>
      </w:tr>
      <w:tr w:rsidR="00992A07" w14:paraId="299C6B4E" w14:textId="77777777">
        <w:trPr>
          <w:trHeight w:val="120"/>
          <w:jc w:val="center"/>
        </w:trPr>
        <w:tc>
          <w:tcPr>
            <w:tcW w:w="0" w:type="auto"/>
            <w:gridSpan w:val="3"/>
            <w:shd w:val="clear" w:color="auto" w:fill="auto"/>
            <w:tcMar>
              <w:top w:w="0" w:type="dxa"/>
              <w:left w:w="20" w:type="dxa"/>
              <w:bottom w:w="0" w:type="dxa"/>
              <w:right w:w="20" w:type="dxa"/>
            </w:tcMar>
          </w:tcPr>
          <w:p w14:paraId="299C6B4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4B"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4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4D" w14:textId="77777777" w:rsidR="00992A07" w:rsidRDefault="00992A07">
            <w:pPr>
              <w:rPr>
                <w:rFonts w:ascii="宋体"/>
              </w:rPr>
            </w:pPr>
          </w:p>
        </w:tc>
      </w:tr>
      <w:tr w:rsidR="00992A07" w14:paraId="299C6B53" w14:textId="77777777">
        <w:trPr>
          <w:jc w:val="center"/>
        </w:trPr>
        <w:tc>
          <w:tcPr>
            <w:tcW w:w="0" w:type="auto"/>
            <w:gridSpan w:val="3"/>
            <w:shd w:val="clear" w:color="auto" w:fill="auto"/>
            <w:tcMar>
              <w:top w:w="0" w:type="dxa"/>
              <w:left w:w="20" w:type="dxa"/>
              <w:bottom w:w="0" w:type="dxa"/>
              <w:right w:w="20" w:type="dxa"/>
            </w:tcMar>
          </w:tcPr>
          <w:p w14:paraId="299C6B4F"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50" w14:textId="77777777" w:rsidR="00992A07" w:rsidRDefault="00C4246C">
            <w:pPr>
              <w:jc w:val="right"/>
              <w:textAlignment w:val="top"/>
            </w:pPr>
            <w:r>
              <w:rPr>
                <w:rFonts w:ascii="Arial" w:eastAsia="宋体" w:hAnsi="Arial" w:cs="Arial"/>
                <w:color w:val="000000"/>
                <w:sz w:val="20"/>
                <w:szCs w:val="20"/>
              </w:rPr>
              <w:t>*10.31</w:t>
            </w:r>
          </w:p>
        </w:tc>
        <w:tc>
          <w:tcPr>
            <w:tcW w:w="0" w:type="auto"/>
            <w:gridSpan w:val="3"/>
            <w:shd w:val="clear" w:color="auto" w:fill="auto"/>
            <w:tcMar>
              <w:top w:w="0" w:type="dxa"/>
              <w:left w:w="20" w:type="dxa"/>
              <w:bottom w:w="0" w:type="dxa"/>
              <w:right w:w="20" w:type="dxa"/>
            </w:tcMar>
          </w:tcPr>
          <w:p w14:paraId="299C6B51"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52" w14:textId="77777777" w:rsidR="00992A07" w:rsidRDefault="00C4246C">
            <w:pPr>
              <w:textAlignment w:val="top"/>
            </w:pPr>
            <w:hyperlink r:id="rId129" w:history="1">
              <w:r>
                <w:rPr>
                  <w:rStyle w:val="a5"/>
                  <w:rFonts w:ascii="Arial" w:eastAsia="宋体" w:hAnsi="Arial" w:cs="Arial"/>
                  <w:sz w:val="20"/>
                  <w:szCs w:val="20"/>
                </w:rPr>
                <w:t>2017 Employee Stock Purchase Plan, as amended and restated October 12, 2017, filed as Exhibit 10.98 to AMD's Annual Report on Form 10-K for the fiscal year ended</w:t>
              </w:r>
              <w:r>
                <w:rPr>
                  <w:rStyle w:val="a5"/>
                  <w:rFonts w:ascii="Arial" w:eastAsia="宋体" w:hAnsi="Arial" w:cs="Arial"/>
                  <w:sz w:val="20"/>
                  <w:szCs w:val="20"/>
                </w:rPr>
                <w:t xml:space="preserve"> December 30, 2017, is hereby incorporated by reference.</w:t>
              </w:r>
            </w:hyperlink>
          </w:p>
        </w:tc>
      </w:tr>
      <w:tr w:rsidR="00992A07" w14:paraId="299C6B58" w14:textId="77777777">
        <w:trPr>
          <w:trHeight w:val="120"/>
          <w:jc w:val="center"/>
        </w:trPr>
        <w:tc>
          <w:tcPr>
            <w:tcW w:w="0" w:type="auto"/>
            <w:gridSpan w:val="3"/>
            <w:shd w:val="clear" w:color="auto" w:fill="auto"/>
            <w:tcMar>
              <w:top w:w="0" w:type="dxa"/>
              <w:left w:w="20" w:type="dxa"/>
              <w:bottom w:w="0" w:type="dxa"/>
              <w:right w:w="20" w:type="dxa"/>
            </w:tcMar>
          </w:tcPr>
          <w:p w14:paraId="299C6B5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55"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5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57" w14:textId="77777777" w:rsidR="00992A07" w:rsidRDefault="00992A07">
            <w:pPr>
              <w:rPr>
                <w:rFonts w:ascii="宋体"/>
              </w:rPr>
            </w:pPr>
          </w:p>
        </w:tc>
      </w:tr>
      <w:tr w:rsidR="00992A07" w14:paraId="299C6B5D" w14:textId="77777777">
        <w:trPr>
          <w:jc w:val="center"/>
        </w:trPr>
        <w:tc>
          <w:tcPr>
            <w:tcW w:w="0" w:type="auto"/>
            <w:gridSpan w:val="3"/>
            <w:shd w:val="clear" w:color="auto" w:fill="auto"/>
            <w:tcMar>
              <w:top w:w="0" w:type="dxa"/>
              <w:left w:w="20" w:type="dxa"/>
              <w:bottom w:w="0" w:type="dxa"/>
              <w:right w:w="20" w:type="dxa"/>
            </w:tcMar>
          </w:tcPr>
          <w:p w14:paraId="299C6B5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5A" w14:textId="77777777" w:rsidR="00992A07" w:rsidRDefault="00C4246C">
            <w:pPr>
              <w:jc w:val="right"/>
              <w:textAlignment w:val="top"/>
            </w:pPr>
            <w:r>
              <w:rPr>
                <w:rFonts w:ascii="Arial" w:eastAsia="宋体" w:hAnsi="Arial" w:cs="Arial"/>
                <w:color w:val="000000"/>
                <w:sz w:val="20"/>
                <w:szCs w:val="20"/>
              </w:rPr>
              <w:t>*10.32</w:t>
            </w:r>
          </w:p>
        </w:tc>
        <w:tc>
          <w:tcPr>
            <w:tcW w:w="0" w:type="auto"/>
            <w:gridSpan w:val="3"/>
            <w:shd w:val="clear" w:color="auto" w:fill="auto"/>
            <w:tcMar>
              <w:top w:w="0" w:type="dxa"/>
              <w:left w:w="20" w:type="dxa"/>
              <w:bottom w:w="0" w:type="dxa"/>
              <w:right w:w="20" w:type="dxa"/>
            </w:tcMar>
          </w:tcPr>
          <w:p w14:paraId="299C6B5B"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5C" w14:textId="77777777" w:rsidR="00992A07" w:rsidRDefault="00C4246C">
            <w:pPr>
              <w:textAlignment w:val="top"/>
            </w:pPr>
            <w:hyperlink r:id="rId130" w:history="1">
              <w:r>
                <w:rPr>
                  <w:rStyle w:val="a5"/>
                  <w:rFonts w:ascii="Arial" w:eastAsia="宋体" w:hAnsi="Arial" w:cs="Arial"/>
                  <w:sz w:val="20"/>
                  <w:szCs w:val="20"/>
                  <w:shd w:val="clear" w:color="auto" w:fill="FFFFFF"/>
                </w:rPr>
                <w:t>Form of Stock Option Agreement for Senior Vice Presidents and Above under the 2004 Equity Incentive Plan, filed as Exhibit 10.99 to AMD's Annual Report on Form 1</w:t>
              </w:r>
              <w:r>
                <w:rPr>
                  <w:rStyle w:val="a5"/>
                  <w:rFonts w:ascii="Arial" w:eastAsia="宋体" w:hAnsi="Arial" w:cs="Arial"/>
                  <w:sz w:val="20"/>
                  <w:szCs w:val="20"/>
                  <w:shd w:val="clear" w:color="auto" w:fill="FFFFFF"/>
                </w:rPr>
                <w:t>0-K for the fiscal year ended December 30, 2017, is hereby incorporated by reference.</w:t>
              </w:r>
            </w:hyperlink>
          </w:p>
        </w:tc>
      </w:tr>
      <w:tr w:rsidR="00992A07" w14:paraId="299C6B62" w14:textId="77777777">
        <w:trPr>
          <w:trHeight w:val="120"/>
          <w:jc w:val="center"/>
        </w:trPr>
        <w:tc>
          <w:tcPr>
            <w:tcW w:w="0" w:type="auto"/>
            <w:gridSpan w:val="3"/>
            <w:shd w:val="clear" w:color="auto" w:fill="auto"/>
            <w:tcMar>
              <w:top w:w="0" w:type="dxa"/>
              <w:left w:w="20" w:type="dxa"/>
              <w:bottom w:w="0" w:type="dxa"/>
              <w:right w:w="20" w:type="dxa"/>
            </w:tcMar>
          </w:tcPr>
          <w:p w14:paraId="299C6B5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5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6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61" w14:textId="77777777" w:rsidR="00992A07" w:rsidRDefault="00992A07">
            <w:pPr>
              <w:rPr>
                <w:rFonts w:ascii="宋体"/>
              </w:rPr>
            </w:pPr>
          </w:p>
        </w:tc>
      </w:tr>
      <w:tr w:rsidR="00992A07" w14:paraId="299C6B67" w14:textId="77777777">
        <w:trPr>
          <w:jc w:val="center"/>
        </w:trPr>
        <w:tc>
          <w:tcPr>
            <w:tcW w:w="0" w:type="auto"/>
            <w:gridSpan w:val="3"/>
            <w:shd w:val="clear" w:color="auto" w:fill="auto"/>
            <w:tcMar>
              <w:top w:w="0" w:type="dxa"/>
              <w:left w:w="20" w:type="dxa"/>
              <w:bottom w:w="0" w:type="dxa"/>
              <w:right w:w="20" w:type="dxa"/>
            </w:tcMar>
          </w:tcPr>
          <w:p w14:paraId="299C6B6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64" w14:textId="77777777" w:rsidR="00992A07" w:rsidRDefault="00C4246C">
            <w:pPr>
              <w:jc w:val="right"/>
              <w:textAlignment w:val="top"/>
            </w:pPr>
            <w:r>
              <w:rPr>
                <w:rFonts w:ascii="Arial" w:eastAsia="宋体" w:hAnsi="Arial" w:cs="Arial"/>
                <w:color w:val="000000"/>
                <w:sz w:val="20"/>
                <w:szCs w:val="20"/>
              </w:rPr>
              <w:t>*10.33</w:t>
            </w:r>
          </w:p>
        </w:tc>
        <w:tc>
          <w:tcPr>
            <w:tcW w:w="0" w:type="auto"/>
            <w:gridSpan w:val="3"/>
            <w:shd w:val="clear" w:color="auto" w:fill="auto"/>
            <w:tcMar>
              <w:top w:w="0" w:type="dxa"/>
              <w:left w:w="20" w:type="dxa"/>
              <w:bottom w:w="0" w:type="dxa"/>
              <w:right w:w="20" w:type="dxa"/>
            </w:tcMar>
          </w:tcPr>
          <w:p w14:paraId="299C6B6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66" w14:textId="77777777" w:rsidR="00992A07" w:rsidRDefault="00C4246C">
            <w:pPr>
              <w:textAlignment w:val="top"/>
            </w:pPr>
            <w:hyperlink r:id="rId131" w:history="1">
              <w:r>
                <w:rPr>
                  <w:rStyle w:val="a5"/>
                  <w:rFonts w:ascii="Arial" w:eastAsia="宋体" w:hAnsi="Arial" w:cs="Arial"/>
                  <w:sz w:val="20"/>
                  <w:szCs w:val="20"/>
                </w:rPr>
                <w:t>Form of Restricted Stock Unit Award Agreement for Senior Vice Presidents and Above under the 2004 Equity Incentive Plan, filed as Exhibit 10.100 to AMD's Annual</w:t>
              </w:r>
              <w:r>
                <w:rPr>
                  <w:rStyle w:val="a5"/>
                  <w:rFonts w:ascii="Arial" w:eastAsia="宋体" w:hAnsi="Arial" w:cs="Arial"/>
                  <w:sz w:val="20"/>
                  <w:szCs w:val="20"/>
                </w:rPr>
                <w:t xml:space="preserve"> Report on Form 10-K for the fiscal year ended December 30, 2017, is hereby incorporated by reference.</w:t>
              </w:r>
            </w:hyperlink>
          </w:p>
        </w:tc>
      </w:tr>
      <w:tr w:rsidR="00992A07" w14:paraId="299C6B6C" w14:textId="77777777">
        <w:trPr>
          <w:trHeight w:val="120"/>
          <w:jc w:val="center"/>
        </w:trPr>
        <w:tc>
          <w:tcPr>
            <w:tcW w:w="0" w:type="auto"/>
            <w:gridSpan w:val="3"/>
            <w:shd w:val="clear" w:color="auto" w:fill="auto"/>
            <w:tcMar>
              <w:top w:w="0" w:type="dxa"/>
              <w:left w:w="20" w:type="dxa"/>
              <w:bottom w:w="0" w:type="dxa"/>
              <w:right w:w="20" w:type="dxa"/>
            </w:tcMar>
          </w:tcPr>
          <w:p w14:paraId="299C6B6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6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6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6B" w14:textId="77777777" w:rsidR="00992A07" w:rsidRDefault="00992A07">
            <w:pPr>
              <w:rPr>
                <w:rFonts w:ascii="宋体"/>
              </w:rPr>
            </w:pPr>
          </w:p>
        </w:tc>
      </w:tr>
      <w:tr w:rsidR="00992A07" w14:paraId="299C6B71" w14:textId="77777777">
        <w:trPr>
          <w:jc w:val="center"/>
        </w:trPr>
        <w:tc>
          <w:tcPr>
            <w:tcW w:w="0" w:type="auto"/>
            <w:gridSpan w:val="3"/>
            <w:shd w:val="clear" w:color="auto" w:fill="auto"/>
            <w:tcMar>
              <w:top w:w="0" w:type="dxa"/>
              <w:left w:w="20" w:type="dxa"/>
              <w:bottom w:w="0" w:type="dxa"/>
              <w:right w:w="20" w:type="dxa"/>
            </w:tcMar>
          </w:tcPr>
          <w:p w14:paraId="299C6B6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6E" w14:textId="77777777" w:rsidR="00992A07" w:rsidRDefault="00C4246C">
            <w:pPr>
              <w:jc w:val="right"/>
              <w:textAlignment w:val="top"/>
            </w:pPr>
            <w:r>
              <w:rPr>
                <w:rFonts w:ascii="Arial" w:eastAsia="宋体" w:hAnsi="Arial" w:cs="Arial"/>
                <w:color w:val="000000"/>
                <w:sz w:val="20"/>
                <w:szCs w:val="20"/>
              </w:rPr>
              <w:t>*10.34</w:t>
            </w:r>
          </w:p>
        </w:tc>
        <w:tc>
          <w:tcPr>
            <w:tcW w:w="0" w:type="auto"/>
            <w:gridSpan w:val="3"/>
            <w:shd w:val="clear" w:color="auto" w:fill="auto"/>
            <w:tcMar>
              <w:top w:w="0" w:type="dxa"/>
              <w:left w:w="20" w:type="dxa"/>
              <w:bottom w:w="0" w:type="dxa"/>
              <w:right w:w="20" w:type="dxa"/>
            </w:tcMar>
          </w:tcPr>
          <w:p w14:paraId="299C6B6F"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70" w14:textId="77777777" w:rsidR="00992A07" w:rsidRDefault="00C4246C">
            <w:pPr>
              <w:textAlignment w:val="top"/>
            </w:pPr>
            <w:hyperlink r:id="rId132" w:history="1">
              <w:r>
                <w:rPr>
                  <w:rStyle w:val="a5"/>
                  <w:rFonts w:ascii="Arial" w:eastAsia="宋体" w:hAnsi="Arial" w:cs="Arial"/>
                  <w:sz w:val="20"/>
                  <w:szCs w:val="20"/>
                </w:rPr>
                <w:t>Form of Performance-Based Restricted Stock Unit Agreement for Senior Vice Presidents and Above under the 2004 Equity Incentive Plan filed as Exhibit 10.101 to A</w:t>
              </w:r>
              <w:r>
                <w:rPr>
                  <w:rStyle w:val="a5"/>
                  <w:rFonts w:ascii="Arial" w:eastAsia="宋体" w:hAnsi="Arial" w:cs="Arial"/>
                  <w:sz w:val="20"/>
                  <w:szCs w:val="20"/>
                </w:rPr>
                <w:t>MD's Annual Report on Form 10-K for the fiscal year ended December 30, 2017, is hereby incorporated by reference.</w:t>
              </w:r>
            </w:hyperlink>
          </w:p>
        </w:tc>
      </w:tr>
      <w:tr w:rsidR="00992A07" w14:paraId="299C6B76" w14:textId="77777777">
        <w:trPr>
          <w:trHeight w:val="120"/>
          <w:jc w:val="center"/>
        </w:trPr>
        <w:tc>
          <w:tcPr>
            <w:tcW w:w="0" w:type="auto"/>
            <w:gridSpan w:val="3"/>
            <w:shd w:val="clear" w:color="auto" w:fill="auto"/>
            <w:tcMar>
              <w:top w:w="0" w:type="dxa"/>
              <w:left w:w="20" w:type="dxa"/>
              <w:bottom w:w="0" w:type="dxa"/>
              <w:right w:w="20" w:type="dxa"/>
            </w:tcMar>
          </w:tcPr>
          <w:p w14:paraId="299C6B7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73"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7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75" w14:textId="77777777" w:rsidR="00992A07" w:rsidRDefault="00992A07">
            <w:pPr>
              <w:rPr>
                <w:rFonts w:ascii="宋体"/>
              </w:rPr>
            </w:pPr>
          </w:p>
        </w:tc>
      </w:tr>
      <w:tr w:rsidR="00992A07" w14:paraId="299C6B7B" w14:textId="77777777">
        <w:trPr>
          <w:jc w:val="center"/>
        </w:trPr>
        <w:tc>
          <w:tcPr>
            <w:tcW w:w="0" w:type="auto"/>
            <w:gridSpan w:val="3"/>
            <w:shd w:val="clear" w:color="auto" w:fill="auto"/>
            <w:tcMar>
              <w:top w:w="0" w:type="dxa"/>
              <w:left w:w="20" w:type="dxa"/>
              <w:bottom w:w="0" w:type="dxa"/>
              <w:right w:w="20" w:type="dxa"/>
            </w:tcMar>
          </w:tcPr>
          <w:p w14:paraId="299C6B77"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78" w14:textId="77777777" w:rsidR="00992A07" w:rsidRDefault="00C4246C">
            <w:pPr>
              <w:jc w:val="right"/>
              <w:textAlignment w:val="top"/>
            </w:pPr>
            <w:r>
              <w:rPr>
                <w:rFonts w:ascii="Arial" w:eastAsia="宋体" w:hAnsi="Arial" w:cs="Arial"/>
                <w:color w:val="000000"/>
                <w:sz w:val="20"/>
                <w:szCs w:val="20"/>
              </w:rPr>
              <w:t>*10.35</w:t>
            </w:r>
          </w:p>
        </w:tc>
        <w:tc>
          <w:tcPr>
            <w:tcW w:w="0" w:type="auto"/>
            <w:gridSpan w:val="3"/>
            <w:shd w:val="clear" w:color="auto" w:fill="auto"/>
            <w:tcMar>
              <w:top w:w="0" w:type="dxa"/>
              <w:left w:w="20" w:type="dxa"/>
              <w:bottom w:w="0" w:type="dxa"/>
              <w:right w:w="20" w:type="dxa"/>
            </w:tcMar>
          </w:tcPr>
          <w:p w14:paraId="299C6B7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7A" w14:textId="77777777" w:rsidR="00992A07" w:rsidRDefault="00C4246C">
            <w:pPr>
              <w:textAlignment w:val="top"/>
            </w:pPr>
            <w:hyperlink r:id="rId133" w:history="1">
              <w:r>
                <w:rPr>
                  <w:rStyle w:val="a5"/>
                  <w:rFonts w:ascii="Arial" w:eastAsia="宋体" w:hAnsi="Arial" w:cs="Arial"/>
                  <w:sz w:val="20"/>
                  <w:szCs w:val="20"/>
                </w:rPr>
                <w:t>Amendment to Advanced Micro Devices, Inc. Executive Incentive Plan dated as of February 8, 2018, filed as Exhibit 10.1 to AMD's Quarterly Report on Form</w:t>
              </w:r>
              <w:r>
                <w:rPr>
                  <w:rStyle w:val="a5"/>
                  <w:rFonts w:ascii="Arial" w:eastAsia="宋体" w:hAnsi="Arial" w:cs="Arial"/>
                  <w:sz w:val="20"/>
                  <w:szCs w:val="20"/>
                </w:rPr>
                <w:t xml:space="preserve"> 10-Q for the fiscal quarter ended March 31, 2018, is hereby incorporated by reference.</w:t>
              </w:r>
            </w:hyperlink>
          </w:p>
        </w:tc>
      </w:tr>
      <w:tr w:rsidR="00992A07" w14:paraId="299C6B80" w14:textId="77777777">
        <w:trPr>
          <w:trHeight w:val="120"/>
          <w:jc w:val="center"/>
        </w:trPr>
        <w:tc>
          <w:tcPr>
            <w:tcW w:w="0" w:type="auto"/>
            <w:gridSpan w:val="3"/>
            <w:shd w:val="clear" w:color="auto" w:fill="auto"/>
            <w:tcMar>
              <w:top w:w="0" w:type="dxa"/>
              <w:left w:w="20" w:type="dxa"/>
              <w:bottom w:w="0" w:type="dxa"/>
              <w:right w:w="20" w:type="dxa"/>
            </w:tcMar>
          </w:tcPr>
          <w:p w14:paraId="299C6B7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7D"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7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7F" w14:textId="77777777" w:rsidR="00992A07" w:rsidRDefault="00992A07">
            <w:pPr>
              <w:rPr>
                <w:rFonts w:ascii="宋体"/>
              </w:rPr>
            </w:pPr>
          </w:p>
        </w:tc>
      </w:tr>
      <w:tr w:rsidR="00992A07" w14:paraId="299C6B85" w14:textId="77777777">
        <w:trPr>
          <w:jc w:val="center"/>
        </w:trPr>
        <w:tc>
          <w:tcPr>
            <w:tcW w:w="0" w:type="auto"/>
            <w:gridSpan w:val="3"/>
            <w:shd w:val="clear" w:color="auto" w:fill="auto"/>
            <w:tcMar>
              <w:top w:w="0" w:type="dxa"/>
              <w:left w:w="20" w:type="dxa"/>
              <w:bottom w:w="0" w:type="dxa"/>
              <w:right w:w="20" w:type="dxa"/>
            </w:tcMar>
          </w:tcPr>
          <w:p w14:paraId="299C6B81"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82" w14:textId="77777777" w:rsidR="00992A07" w:rsidRDefault="00C4246C">
            <w:pPr>
              <w:jc w:val="right"/>
              <w:textAlignment w:val="top"/>
            </w:pPr>
            <w:r>
              <w:rPr>
                <w:rFonts w:ascii="Arial" w:eastAsia="宋体" w:hAnsi="Arial" w:cs="Arial"/>
                <w:color w:val="000000"/>
                <w:sz w:val="20"/>
                <w:szCs w:val="20"/>
              </w:rPr>
              <w:t>*10.36</w:t>
            </w:r>
          </w:p>
        </w:tc>
        <w:tc>
          <w:tcPr>
            <w:tcW w:w="0" w:type="auto"/>
            <w:gridSpan w:val="3"/>
            <w:shd w:val="clear" w:color="auto" w:fill="auto"/>
            <w:tcMar>
              <w:top w:w="0" w:type="dxa"/>
              <w:left w:w="20" w:type="dxa"/>
              <w:bottom w:w="0" w:type="dxa"/>
              <w:right w:w="20" w:type="dxa"/>
            </w:tcMar>
          </w:tcPr>
          <w:p w14:paraId="299C6B8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84" w14:textId="77777777" w:rsidR="00992A07" w:rsidRDefault="00C4246C">
            <w:pPr>
              <w:textAlignment w:val="top"/>
            </w:pPr>
            <w:hyperlink r:id="rId134" w:history="1">
              <w:r>
                <w:rPr>
                  <w:rStyle w:val="a5"/>
                  <w:rFonts w:ascii="Arial" w:eastAsia="宋体" w:hAnsi="Arial" w:cs="Arial"/>
                  <w:sz w:val="20"/>
                  <w:szCs w:val="20"/>
                </w:rPr>
                <w:t>Form of Stock Option Agreement for Senior Vice Presidents and Above under the 2004 Equity Incentive plan, filed as Exhibit 10.103 to AMD’s Annual Report on For</w:t>
              </w:r>
              <w:r>
                <w:rPr>
                  <w:rStyle w:val="a5"/>
                  <w:rFonts w:ascii="Arial" w:eastAsia="宋体" w:hAnsi="Arial" w:cs="Arial"/>
                  <w:sz w:val="20"/>
                  <w:szCs w:val="20"/>
                </w:rPr>
                <w:t>m 10-K for the fiscal year ended December 29, 2018, is hereby incorporated by reference.</w:t>
              </w:r>
            </w:hyperlink>
          </w:p>
        </w:tc>
      </w:tr>
      <w:tr w:rsidR="00992A07" w14:paraId="299C6B8A" w14:textId="77777777">
        <w:trPr>
          <w:trHeight w:val="120"/>
          <w:jc w:val="center"/>
        </w:trPr>
        <w:tc>
          <w:tcPr>
            <w:tcW w:w="0" w:type="auto"/>
            <w:gridSpan w:val="3"/>
            <w:shd w:val="clear" w:color="auto" w:fill="auto"/>
            <w:tcMar>
              <w:top w:w="0" w:type="dxa"/>
              <w:left w:w="20" w:type="dxa"/>
              <w:bottom w:w="0" w:type="dxa"/>
              <w:right w:w="20" w:type="dxa"/>
            </w:tcMar>
          </w:tcPr>
          <w:p w14:paraId="299C6B8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8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8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89" w14:textId="77777777" w:rsidR="00992A07" w:rsidRDefault="00992A07">
            <w:pPr>
              <w:rPr>
                <w:rFonts w:ascii="宋体"/>
              </w:rPr>
            </w:pPr>
          </w:p>
        </w:tc>
      </w:tr>
      <w:tr w:rsidR="00992A07" w14:paraId="299C6B8F" w14:textId="77777777">
        <w:trPr>
          <w:jc w:val="center"/>
        </w:trPr>
        <w:tc>
          <w:tcPr>
            <w:tcW w:w="0" w:type="auto"/>
            <w:gridSpan w:val="3"/>
            <w:shd w:val="clear" w:color="auto" w:fill="auto"/>
            <w:tcMar>
              <w:top w:w="0" w:type="dxa"/>
              <w:left w:w="20" w:type="dxa"/>
              <w:bottom w:w="0" w:type="dxa"/>
              <w:right w:w="20" w:type="dxa"/>
            </w:tcMar>
          </w:tcPr>
          <w:p w14:paraId="299C6B8B"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8C" w14:textId="77777777" w:rsidR="00992A07" w:rsidRDefault="00C4246C">
            <w:pPr>
              <w:jc w:val="right"/>
              <w:textAlignment w:val="top"/>
            </w:pPr>
            <w:r>
              <w:rPr>
                <w:rFonts w:ascii="Arial" w:eastAsia="宋体" w:hAnsi="Arial" w:cs="Arial"/>
                <w:color w:val="000000"/>
                <w:sz w:val="20"/>
                <w:szCs w:val="20"/>
              </w:rPr>
              <w:t>*10.37</w:t>
            </w:r>
          </w:p>
        </w:tc>
        <w:tc>
          <w:tcPr>
            <w:tcW w:w="0" w:type="auto"/>
            <w:gridSpan w:val="3"/>
            <w:shd w:val="clear" w:color="auto" w:fill="auto"/>
            <w:tcMar>
              <w:top w:w="0" w:type="dxa"/>
              <w:left w:w="20" w:type="dxa"/>
              <w:bottom w:w="0" w:type="dxa"/>
              <w:right w:w="20" w:type="dxa"/>
            </w:tcMar>
          </w:tcPr>
          <w:p w14:paraId="299C6B8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8E" w14:textId="77777777" w:rsidR="00992A07" w:rsidRDefault="00C4246C">
            <w:pPr>
              <w:textAlignment w:val="top"/>
            </w:pPr>
            <w:hyperlink r:id="rId135" w:history="1">
              <w:r>
                <w:rPr>
                  <w:rStyle w:val="a5"/>
                  <w:rFonts w:ascii="Arial" w:eastAsia="宋体" w:hAnsi="Arial" w:cs="Arial"/>
                  <w:sz w:val="20"/>
                  <w:szCs w:val="20"/>
                </w:rPr>
                <w:t>Form of Performance-based Restricted Stock Unit Agreement for Senior Vice Presidents and Above under the 2004 Equity Incentive Plan, filed as Exhibit 10.104 to</w:t>
              </w:r>
              <w:r>
                <w:rPr>
                  <w:rStyle w:val="a5"/>
                  <w:rFonts w:ascii="Arial" w:eastAsia="宋体" w:hAnsi="Arial" w:cs="Arial"/>
                  <w:sz w:val="20"/>
                  <w:szCs w:val="20"/>
                </w:rPr>
                <w:t xml:space="preserve"> AMD’s Annual Report on Form 10-K for the fiscal year ended December 29, 2018, is hereby incorporated by reference.</w:t>
              </w:r>
            </w:hyperlink>
          </w:p>
        </w:tc>
      </w:tr>
      <w:tr w:rsidR="00992A07" w14:paraId="299C6B94" w14:textId="77777777">
        <w:trPr>
          <w:trHeight w:val="120"/>
          <w:jc w:val="center"/>
        </w:trPr>
        <w:tc>
          <w:tcPr>
            <w:tcW w:w="0" w:type="auto"/>
            <w:gridSpan w:val="3"/>
            <w:shd w:val="clear" w:color="auto" w:fill="auto"/>
            <w:tcMar>
              <w:top w:w="0" w:type="dxa"/>
              <w:left w:w="20" w:type="dxa"/>
              <w:bottom w:w="0" w:type="dxa"/>
              <w:right w:w="20" w:type="dxa"/>
            </w:tcMar>
          </w:tcPr>
          <w:p w14:paraId="299C6B9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9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9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93" w14:textId="77777777" w:rsidR="00992A07" w:rsidRDefault="00992A07">
            <w:pPr>
              <w:rPr>
                <w:rFonts w:ascii="宋体"/>
              </w:rPr>
            </w:pPr>
          </w:p>
        </w:tc>
      </w:tr>
    </w:tbl>
    <w:p w14:paraId="299C6B95" w14:textId="77777777" w:rsidR="00992A07" w:rsidRDefault="00C4246C">
      <w:pPr>
        <w:jc w:val="center"/>
      </w:pPr>
      <w:r>
        <w:rPr>
          <w:rFonts w:ascii="Times New Roman" w:eastAsia="宋体" w:hAnsi="Times New Roman"/>
          <w:color w:val="000000"/>
          <w:sz w:val="20"/>
          <w:szCs w:val="20"/>
        </w:rPr>
        <w:t>92</w:t>
      </w:r>
    </w:p>
    <w:p w14:paraId="299C6B96" w14:textId="77777777" w:rsidR="00992A07" w:rsidRDefault="00C4246C">
      <w:r>
        <w:pict w14:anchorId="299C6EE2">
          <v:rect id="_x0000_i1119" style="width:415.3pt;height:1.5pt" o:hralign="center" o:hrstd="t" o:hr="t" fillcolor="#a0a0a0" stroked="f"/>
        </w:pict>
      </w:r>
    </w:p>
    <w:p w14:paraId="299C6B97" w14:textId="77777777" w:rsidR="00992A07" w:rsidRDefault="00992A07"/>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149"/>
        <w:gridCol w:w="36"/>
        <w:gridCol w:w="79"/>
        <w:gridCol w:w="701"/>
        <w:gridCol w:w="36"/>
        <w:gridCol w:w="69"/>
        <w:gridCol w:w="149"/>
        <w:gridCol w:w="36"/>
        <w:gridCol w:w="69"/>
        <w:gridCol w:w="6879"/>
        <w:gridCol w:w="39"/>
      </w:tblGrid>
      <w:tr w:rsidR="00992A07" w14:paraId="299C6BA4" w14:textId="77777777">
        <w:trPr>
          <w:jc w:val="center"/>
        </w:trPr>
        <w:tc>
          <w:tcPr>
            <w:tcW w:w="50" w:type="pct"/>
            <w:shd w:val="clear" w:color="auto" w:fill="auto"/>
          </w:tcPr>
          <w:p w14:paraId="299C6B98" w14:textId="77777777" w:rsidR="00992A07" w:rsidRDefault="00992A07">
            <w:pPr>
              <w:rPr>
                <w:rFonts w:ascii="宋体"/>
              </w:rPr>
            </w:pPr>
          </w:p>
        </w:tc>
        <w:tc>
          <w:tcPr>
            <w:tcW w:w="98" w:type="pct"/>
            <w:shd w:val="clear" w:color="auto" w:fill="auto"/>
          </w:tcPr>
          <w:p w14:paraId="299C6B99" w14:textId="77777777" w:rsidR="00992A07" w:rsidRDefault="00992A07">
            <w:pPr>
              <w:rPr>
                <w:rFonts w:ascii="宋体"/>
              </w:rPr>
            </w:pPr>
          </w:p>
        </w:tc>
        <w:tc>
          <w:tcPr>
            <w:tcW w:w="5" w:type="pct"/>
            <w:shd w:val="clear" w:color="auto" w:fill="auto"/>
          </w:tcPr>
          <w:p w14:paraId="299C6B9A" w14:textId="77777777" w:rsidR="00992A07" w:rsidRDefault="00992A07">
            <w:pPr>
              <w:rPr>
                <w:rFonts w:ascii="宋体"/>
              </w:rPr>
            </w:pPr>
          </w:p>
        </w:tc>
        <w:tc>
          <w:tcPr>
            <w:tcW w:w="50" w:type="pct"/>
            <w:shd w:val="clear" w:color="auto" w:fill="auto"/>
          </w:tcPr>
          <w:p w14:paraId="299C6B9B" w14:textId="77777777" w:rsidR="00992A07" w:rsidRDefault="00992A07">
            <w:pPr>
              <w:rPr>
                <w:rFonts w:ascii="宋体"/>
              </w:rPr>
            </w:pPr>
          </w:p>
        </w:tc>
        <w:tc>
          <w:tcPr>
            <w:tcW w:w="436" w:type="pct"/>
            <w:shd w:val="clear" w:color="auto" w:fill="auto"/>
          </w:tcPr>
          <w:p w14:paraId="299C6B9C" w14:textId="77777777" w:rsidR="00992A07" w:rsidRDefault="00992A07">
            <w:pPr>
              <w:rPr>
                <w:rFonts w:ascii="宋体"/>
              </w:rPr>
            </w:pPr>
          </w:p>
        </w:tc>
        <w:tc>
          <w:tcPr>
            <w:tcW w:w="5" w:type="pct"/>
            <w:shd w:val="clear" w:color="auto" w:fill="auto"/>
          </w:tcPr>
          <w:p w14:paraId="299C6B9D" w14:textId="77777777" w:rsidR="00992A07" w:rsidRDefault="00992A07">
            <w:pPr>
              <w:rPr>
                <w:rFonts w:ascii="宋体"/>
              </w:rPr>
            </w:pPr>
          </w:p>
        </w:tc>
        <w:tc>
          <w:tcPr>
            <w:tcW w:w="50" w:type="pct"/>
            <w:shd w:val="clear" w:color="auto" w:fill="auto"/>
          </w:tcPr>
          <w:p w14:paraId="299C6B9E" w14:textId="77777777" w:rsidR="00992A07" w:rsidRDefault="00992A07">
            <w:pPr>
              <w:rPr>
                <w:rFonts w:ascii="宋体"/>
              </w:rPr>
            </w:pPr>
          </w:p>
        </w:tc>
        <w:tc>
          <w:tcPr>
            <w:tcW w:w="98" w:type="pct"/>
            <w:shd w:val="clear" w:color="auto" w:fill="auto"/>
          </w:tcPr>
          <w:p w14:paraId="299C6B9F" w14:textId="77777777" w:rsidR="00992A07" w:rsidRDefault="00992A07">
            <w:pPr>
              <w:rPr>
                <w:rFonts w:ascii="宋体"/>
              </w:rPr>
            </w:pPr>
          </w:p>
        </w:tc>
        <w:tc>
          <w:tcPr>
            <w:tcW w:w="5" w:type="pct"/>
            <w:shd w:val="clear" w:color="auto" w:fill="auto"/>
          </w:tcPr>
          <w:p w14:paraId="299C6BA0" w14:textId="77777777" w:rsidR="00992A07" w:rsidRDefault="00992A07">
            <w:pPr>
              <w:rPr>
                <w:rFonts w:ascii="宋体"/>
              </w:rPr>
            </w:pPr>
          </w:p>
        </w:tc>
        <w:tc>
          <w:tcPr>
            <w:tcW w:w="50" w:type="pct"/>
            <w:shd w:val="clear" w:color="auto" w:fill="auto"/>
          </w:tcPr>
          <w:p w14:paraId="299C6BA1" w14:textId="77777777" w:rsidR="00992A07" w:rsidRDefault="00992A07">
            <w:pPr>
              <w:rPr>
                <w:rFonts w:ascii="宋体"/>
              </w:rPr>
            </w:pPr>
          </w:p>
        </w:tc>
        <w:tc>
          <w:tcPr>
            <w:tcW w:w="4145" w:type="pct"/>
            <w:shd w:val="clear" w:color="auto" w:fill="auto"/>
          </w:tcPr>
          <w:p w14:paraId="299C6BA2" w14:textId="77777777" w:rsidR="00992A07" w:rsidRDefault="00992A07">
            <w:pPr>
              <w:rPr>
                <w:rFonts w:ascii="宋体"/>
              </w:rPr>
            </w:pPr>
          </w:p>
        </w:tc>
        <w:tc>
          <w:tcPr>
            <w:tcW w:w="5" w:type="pct"/>
            <w:shd w:val="clear" w:color="auto" w:fill="auto"/>
          </w:tcPr>
          <w:p w14:paraId="299C6BA3" w14:textId="77777777" w:rsidR="00992A07" w:rsidRDefault="00992A07">
            <w:pPr>
              <w:rPr>
                <w:rFonts w:ascii="宋体"/>
              </w:rPr>
            </w:pPr>
          </w:p>
        </w:tc>
      </w:tr>
      <w:tr w:rsidR="00992A07" w14:paraId="299C6BA9" w14:textId="77777777">
        <w:trPr>
          <w:jc w:val="center"/>
        </w:trPr>
        <w:tc>
          <w:tcPr>
            <w:tcW w:w="0" w:type="auto"/>
            <w:gridSpan w:val="3"/>
            <w:shd w:val="clear" w:color="auto" w:fill="auto"/>
            <w:tcMar>
              <w:top w:w="0" w:type="dxa"/>
              <w:left w:w="20" w:type="dxa"/>
              <w:bottom w:w="0" w:type="dxa"/>
              <w:right w:w="20" w:type="dxa"/>
            </w:tcMar>
          </w:tcPr>
          <w:p w14:paraId="299C6BA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A6" w14:textId="77777777" w:rsidR="00992A07" w:rsidRDefault="00C4246C">
            <w:pPr>
              <w:jc w:val="right"/>
              <w:textAlignment w:val="top"/>
            </w:pPr>
            <w:r>
              <w:rPr>
                <w:rFonts w:ascii="Arial" w:eastAsia="宋体" w:hAnsi="Arial" w:cs="Arial"/>
                <w:color w:val="000000"/>
                <w:sz w:val="20"/>
                <w:szCs w:val="20"/>
              </w:rPr>
              <w:t>*10.38</w:t>
            </w:r>
          </w:p>
        </w:tc>
        <w:tc>
          <w:tcPr>
            <w:tcW w:w="0" w:type="auto"/>
            <w:gridSpan w:val="3"/>
            <w:shd w:val="clear" w:color="auto" w:fill="auto"/>
            <w:tcMar>
              <w:top w:w="0" w:type="dxa"/>
              <w:left w:w="20" w:type="dxa"/>
              <w:bottom w:w="0" w:type="dxa"/>
              <w:right w:w="20" w:type="dxa"/>
            </w:tcMar>
          </w:tcPr>
          <w:p w14:paraId="299C6BA7"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A8" w14:textId="77777777" w:rsidR="00992A07" w:rsidRDefault="00C4246C">
            <w:pPr>
              <w:textAlignment w:val="top"/>
            </w:pPr>
            <w:hyperlink r:id="rId136" w:history="1">
              <w:r>
                <w:rPr>
                  <w:rStyle w:val="a5"/>
                  <w:rFonts w:ascii="Arial" w:eastAsia="宋体" w:hAnsi="Arial" w:cs="Arial"/>
                  <w:sz w:val="20"/>
                  <w:szCs w:val="20"/>
                </w:rPr>
                <w:t>Form of Restricted Stock Unit Agreement for Senior Vice Presidents and Above under the 2004 Equity Incentive Plan, filed as Exhibit 10.105 to AMD’s Annual Repo</w:t>
              </w:r>
              <w:r>
                <w:rPr>
                  <w:rStyle w:val="a5"/>
                  <w:rFonts w:ascii="Arial" w:eastAsia="宋体" w:hAnsi="Arial" w:cs="Arial"/>
                  <w:sz w:val="20"/>
                  <w:szCs w:val="20"/>
                </w:rPr>
                <w:t>rt on Form 10-K for the fiscal year ended December 29, 2018, is hereby incorporated by reference.</w:t>
              </w:r>
            </w:hyperlink>
          </w:p>
        </w:tc>
      </w:tr>
      <w:tr w:rsidR="00992A07" w14:paraId="299C6BAE" w14:textId="77777777">
        <w:trPr>
          <w:trHeight w:val="120"/>
          <w:jc w:val="center"/>
        </w:trPr>
        <w:tc>
          <w:tcPr>
            <w:tcW w:w="0" w:type="auto"/>
            <w:gridSpan w:val="3"/>
            <w:shd w:val="clear" w:color="auto" w:fill="auto"/>
            <w:tcMar>
              <w:top w:w="0" w:type="dxa"/>
              <w:left w:w="20" w:type="dxa"/>
              <w:bottom w:w="0" w:type="dxa"/>
              <w:right w:w="20" w:type="dxa"/>
            </w:tcMar>
          </w:tcPr>
          <w:p w14:paraId="299C6BA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AB"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A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AD" w14:textId="77777777" w:rsidR="00992A07" w:rsidRDefault="00992A07">
            <w:pPr>
              <w:rPr>
                <w:rFonts w:ascii="宋体"/>
              </w:rPr>
            </w:pPr>
          </w:p>
        </w:tc>
      </w:tr>
      <w:tr w:rsidR="00992A07" w14:paraId="299C6BB3" w14:textId="77777777">
        <w:trPr>
          <w:jc w:val="center"/>
        </w:trPr>
        <w:tc>
          <w:tcPr>
            <w:tcW w:w="0" w:type="auto"/>
            <w:gridSpan w:val="3"/>
            <w:shd w:val="clear" w:color="auto" w:fill="auto"/>
            <w:tcMar>
              <w:top w:w="0" w:type="dxa"/>
              <w:left w:w="20" w:type="dxa"/>
              <w:bottom w:w="0" w:type="dxa"/>
              <w:right w:w="20" w:type="dxa"/>
            </w:tcMar>
          </w:tcPr>
          <w:p w14:paraId="299C6BAF"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B0" w14:textId="77777777" w:rsidR="00992A07" w:rsidRDefault="00C4246C">
            <w:pPr>
              <w:jc w:val="right"/>
              <w:textAlignment w:val="top"/>
            </w:pPr>
            <w:r>
              <w:rPr>
                <w:rFonts w:ascii="Arial" w:eastAsia="宋体" w:hAnsi="Arial" w:cs="Arial"/>
                <w:color w:val="000000"/>
                <w:sz w:val="20"/>
                <w:szCs w:val="20"/>
              </w:rPr>
              <w:t>10.39</w:t>
            </w:r>
          </w:p>
        </w:tc>
        <w:tc>
          <w:tcPr>
            <w:tcW w:w="0" w:type="auto"/>
            <w:gridSpan w:val="3"/>
            <w:shd w:val="clear" w:color="auto" w:fill="auto"/>
            <w:tcMar>
              <w:top w:w="0" w:type="dxa"/>
              <w:left w:w="20" w:type="dxa"/>
              <w:bottom w:w="0" w:type="dxa"/>
              <w:right w:w="20" w:type="dxa"/>
            </w:tcMar>
          </w:tcPr>
          <w:p w14:paraId="299C6BB1"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B2" w14:textId="77777777" w:rsidR="00992A07" w:rsidRDefault="00C4246C">
            <w:pPr>
              <w:textAlignment w:val="top"/>
            </w:pPr>
            <w:hyperlink r:id="rId137" w:history="1">
              <w:r>
                <w:rPr>
                  <w:rStyle w:val="a5"/>
                  <w:rFonts w:ascii="Arial" w:eastAsia="宋体" w:hAnsi="Arial" w:cs="Arial"/>
                  <w:sz w:val="20"/>
                  <w:szCs w:val="20"/>
                </w:rPr>
                <w:t>Credit Agreement dated as of June 7, 2019 by and among Advanced Micro Devices, Inc., as borrower, the lenders as referred to therein, as lenders, an</w:t>
              </w:r>
              <w:r>
                <w:rPr>
                  <w:rStyle w:val="a5"/>
                  <w:rFonts w:ascii="Arial" w:eastAsia="宋体" w:hAnsi="Arial" w:cs="Arial"/>
                  <w:sz w:val="20"/>
                  <w:szCs w:val="20"/>
                </w:rPr>
                <w:t>d Wells Fargo Bank, National Association, as administrative agent, swingline agent and an issuing lender, filed as Exhibit 10.1 to AMD’s Current Report on Form 8-K dated June 10, 2019, is hereby incorporated by reference.</w:t>
              </w:r>
            </w:hyperlink>
          </w:p>
        </w:tc>
      </w:tr>
      <w:tr w:rsidR="00992A07" w14:paraId="299C6BB8" w14:textId="77777777">
        <w:trPr>
          <w:trHeight w:val="120"/>
          <w:jc w:val="center"/>
        </w:trPr>
        <w:tc>
          <w:tcPr>
            <w:tcW w:w="0" w:type="auto"/>
            <w:gridSpan w:val="3"/>
            <w:shd w:val="clear" w:color="auto" w:fill="auto"/>
            <w:tcMar>
              <w:top w:w="0" w:type="dxa"/>
              <w:left w:w="20" w:type="dxa"/>
              <w:bottom w:w="0" w:type="dxa"/>
              <w:right w:w="20" w:type="dxa"/>
            </w:tcMar>
          </w:tcPr>
          <w:p w14:paraId="299C6BB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B5"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B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B7" w14:textId="77777777" w:rsidR="00992A07" w:rsidRDefault="00992A07">
            <w:pPr>
              <w:rPr>
                <w:rFonts w:ascii="宋体"/>
              </w:rPr>
            </w:pPr>
          </w:p>
        </w:tc>
      </w:tr>
      <w:tr w:rsidR="00992A07" w14:paraId="299C6BBD" w14:textId="77777777">
        <w:trPr>
          <w:jc w:val="center"/>
        </w:trPr>
        <w:tc>
          <w:tcPr>
            <w:tcW w:w="0" w:type="auto"/>
            <w:gridSpan w:val="3"/>
            <w:shd w:val="clear" w:color="auto" w:fill="auto"/>
            <w:tcMar>
              <w:top w:w="0" w:type="dxa"/>
              <w:left w:w="20" w:type="dxa"/>
              <w:bottom w:w="0" w:type="dxa"/>
              <w:right w:w="20" w:type="dxa"/>
            </w:tcMar>
          </w:tcPr>
          <w:p w14:paraId="299C6BB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BA" w14:textId="77777777" w:rsidR="00992A07" w:rsidRDefault="00C4246C">
            <w:pPr>
              <w:jc w:val="right"/>
              <w:textAlignment w:val="top"/>
            </w:pPr>
            <w:r>
              <w:rPr>
                <w:rFonts w:ascii="Arial" w:eastAsia="宋体" w:hAnsi="Arial" w:cs="Arial"/>
                <w:color w:val="000000"/>
                <w:sz w:val="20"/>
                <w:szCs w:val="20"/>
              </w:rPr>
              <w:t>*10.40</w:t>
            </w:r>
          </w:p>
        </w:tc>
        <w:tc>
          <w:tcPr>
            <w:tcW w:w="0" w:type="auto"/>
            <w:gridSpan w:val="3"/>
            <w:shd w:val="clear" w:color="auto" w:fill="auto"/>
            <w:tcMar>
              <w:top w:w="0" w:type="dxa"/>
              <w:left w:w="20" w:type="dxa"/>
              <w:bottom w:w="0" w:type="dxa"/>
              <w:right w:w="20" w:type="dxa"/>
            </w:tcMar>
          </w:tcPr>
          <w:p w14:paraId="299C6BBB"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BC" w14:textId="77777777" w:rsidR="00992A07" w:rsidRDefault="00C4246C">
            <w:pPr>
              <w:textAlignment w:val="top"/>
            </w:pPr>
            <w:hyperlink r:id="rId138" w:history="1">
              <w:r>
                <w:rPr>
                  <w:rStyle w:val="a5"/>
                  <w:rFonts w:ascii="Arial" w:eastAsia="宋体" w:hAnsi="Arial" w:cs="Arial"/>
                  <w:sz w:val="20"/>
                  <w:szCs w:val="20"/>
                </w:rPr>
                <w:t>Offer Letter between Advanced Micro Devices, Inc. and Rick Bergman dated August 1, 2019, filed as Exhibit 10.1 to AMD’s Quarterly Report on Form 10-Q for</w:t>
              </w:r>
              <w:r>
                <w:rPr>
                  <w:rStyle w:val="a5"/>
                  <w:rFonts w:ascii="Arial" w:eastAsia="宋体" w:hAnsi="Arial" w:cs="Arial"/>
                  <w:sz w:val="20"/>
                  <w:szCs w:val="20"/>
                </w:rPr>
                <w:t xml:space="preserve"> the fiscal quarter ended September 28, 2019, is hereby incorporated by reference.</w:t>
              </w:r>
            </w:hyperlink>
          </w:p>
        </w:tc>
      </w:tr>
      <w:tr w:rsidR="00992A07" w14:paraId="299C6BC2" w14:textId="77777777">
        <w:trPr>
          <w:trHeight w:val="120"/>
          <w:jc w:val="center"/>
        </w:trPr>
        <w:tc>
          <w:tcPr>
            <w:tcW w:w="0" w:type="auto"/>
            <w:gridSpan w:val="3"/>
            <w:shd w:val="clear" w:color="auto" w:fill="auto"/>
            <w:tcMar>
              <w:top w:w="0" w:type="dxa"/>
              <w:left w:w="20" w:type="dxa"/>
              <w:bottom w:w="0" w:type="dxa"/>
              <w:right w:w="20" w:type="dxa"/>
            </w:tcMar>
          </w:tcPr>
          <w:p w14:paraId="299C6BB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B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C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C1" w14:textId="77777777" w:rsidR="00992A07" w:rsidRDefault="00992A07">
            <w:pPr>
              <w:rPr>
                <w:rFonts w:ascii="宋体"/>
              </w:rPr>
            </w:pPr>
          </w:p>
        </w:tc>
      </w:tr>
      <w:tr w:rsidR="00992A07" w14:paraId="299C6BC7" w14:textId="77777777">
        <w:trPr>
          <w:jc w:val="center"/>
        </w:trPr>
        <w:tc>
          <w:tcPr>
            <w:tcW w:w="0" w:type="auto"/>
            <w:gridSpan w:val="3"/>
            <w:shd w:val="clear" w:color="auto" w:fill="auto"/>
            <w:tcMar>
              <w:top w:w="0" w:type="dxa"/>
              <w:left w:w="20" w:type="dxa"/>
              <w:bottom w:w="0" w:type="dxa"/>
              <w:right w:w="20" w:type="dxa"/>
            </w:tcMar>
          </w:tcPr>
          <w:p w14:paraId="299C6BC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C4" w14:textId="77777777" w:rsidR="00992A07" w:rsidRDefault="00C4246C">
            <w:pPr>
              <w:jc w:val="right"/>
              <w:textAlignment w:val="top"/>
            </w:pPr>
            <w:r>
              <w:rPr>
                <w:rFonts w:ascii="Arial" w:eastAsia="宋体" w:hAnsi="Arial" w:cs="Arial"/>
                <w:color w:val="000000"/>
                <w:sz w:val="20"/>
                <w:szCs w:val="20"/>
              </w:rPr>
              <w:t>*10.41</w:t>
            </w:r>
          </w:p>
        </w:tc>
        <w:tc>
          <w:tcPr>
            <w:tcW w:w="0" w:type="auto"/>
            <w:gridSpan w:val="3"/>
            <w:shd w:val="clear" w:color="auto" w:fill="auto"/>
            <w:tcMar>
              <w:top w:w="0" w:type="dxa"/>
              <w:left w:w="20" w:type="dxa"/>
              <w:bottom w:w="0" w:type="dxa"/>
              <w:right w:w="20" w:type="dxa"/>
            </w:tcMar>
          </w:tcPr>
          <w:p w14:paraId="299C6BC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C6" w14:textId="77777777" w:rsidR="00992A07" w:rsidRDefault="00C4246C">
            <w:pPr>
              <w:textAlignment w:val="top"/>
            </w:pPr>
            <w:hyperlink r:id="rId139" w:history="1">
              <w:r>
                <w:rPr>
                  <w:rStyle w:val="a5"/>
                  <w:rFonts w:ascii="Arial" w:eastAsia="宋体" w:hAnsi="Arial" w:cs="Arial"/>
                  <w:sz w:val="20"/>
                  <w:szCs w:val="20"/>
                </w:rPr>
                <w:t>Sign-On Bonus Letter between Advanced Micro Devices, Inc. and Rick Bergman dated August 1, 2019, filed as Exhibit 10.2 to AMD’s Quarterly Report on Form</w:t>
              </w:r>
              <w:r>
                <w:rPr>
                  <w:rStyle w:val="a5"/>
                  <w:rFonts w:ascii="Arial" w:eastAsia="宋体" w:hAnsi="Arial" w:cs="Arial"/>
                  <w:sz w:val="20"/>
                  <w:szCs w:val="20"/>
                </w:rPr>
                <w:t xml:space="preserve"> 10-Q for the fiscal quarter ended September 28, 2019, is hereby incorporated by reference.</w:t>
              </w:r>
            </w:hyperlink>
          </w:p>
        </w:tc>
      </w:tr>
      <w:tr w:rsidR="00992A07" w14:paraId="299C6BCC" w14:textId="77777777">
        <w:trPr>
          <w:trHeight w:val="120"/>
          <w:jc w:val="center"/>
        </w:trPr>
        <w:tc>
          <w:tcPr>
            <w:tcW w:w="0" w:type="auto"/>
            <w:gridSpan w:val="3"/>
            <w:shd w:val="clear" w:color="auto" w:fill="auto"/>
            <w:tcMar>
              <w:top w:w="0" w:type="dxa"/>
              <w:left w:w="20" w:type="dxa"/>
              <w:bottom w:w="0" w:type="dxa"/>
              <w:right w:w="20" w:type="dxa"/>
            </w:tcMar>
          </w:tcPr>
          <w:p w14:paraId="299C6BC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C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C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CB" w14:textId="77777777" w:rsidR="00992A07" w:rsidRDefault="00992A07">
            <w:pPr>
              <w:rPr>
                <w:rFonts w:ascii="宋体"/>
              </w:rPr>
            </w:pPr>
          </w:p>
        </w:tc>
      </w:tr>
      <w:tr w:rsidR="00992A07" w14:paraId="299C6BD1" w14:textId="77777777">
        <w:trPr>
          <w:jc w:val="center"/>
        </w:trPr>
        <w:tc>
          <w:tcPr>
            <w:tcW w:w="0" w:type="auto"/>
            <w:gridSpan w:val="3"/>
            <w:shd w:val="clear" w:color="auto" w:fill="auto"/>
            <w:tcMar>
              <w:top w:w="0" w:type="dxa"/>
              <w:left w:w="20" w:type="dxa"/>
              <w:bottom w:w="0" w:type="dxa"/>
              <w:right w:w="20" w:type="dxa"/>
            </w:tcMar>
          </w:tcPr>
          <w:p w14:paraId="299C6BC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CE" w14:textId="77777777" w:rsidR="00992A07" w:rsidRDefault="00C4246C">
            <w:pPr>
              <w:jc w:val="right"/>
              <w:textAlignment w:val="top"/>
            </w:pPr>
            <w:r>
              <w:rPr>
                <w:rFonts w:ascii="Arial" w:eastAsia="宋体" w:hAnsi="Arial" w:cs="Arial"/>
                <w:color w:val="000000"/>
                <w:sz w:val="20"/>
                <w:szCs w:val="20"/>
              </w:rPr>
              <w:t>*10.42</w:t>
            </w:r>
          </w:p>
        </w:tc>
        <w:tc>
          <w:tcPr>
            <w:tcW w:w="0" w:type="auto"/>
            <w:gridSpan w:val="3"/>
            <w:shd w:val="clear" w:color="auto" w:fill="auto"/>
            <w:tcMar>
              <w:top w:w="0" w:type="dxa"/>
              <w:left w:w="20" w:type="dxa"/>
              <w:bottom w:w="0" w:type="dxa"/>
              <w:right w:w="20" w:type="dxa"/>
            </w:tcMar>
          </w:tcPr>
          <w:p w14:paraId="299C6BCF"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D0" w14:textId="77777777" w:rsidR="00992A07" w:rsidRDefault="00C4246C">
            <w:pPr>
              <w:textAlignment w:val="top"/>
            </w:pPr>
            <w:hyperlink r:id="rId140" w:history="1">
              <w:r>
                <w:rPr>
                  <w:rStyle w:val="a5"/>
                  <w:rFonts w:ascii="Arial" w:eastAsia="宋体" w:hAnsi="Arial" w:cs="Arial"/>
                  <w:sz w:val="20"/>
                  <w:szCs w:val="20"/>
                </w:rPr>
                <w:t xml:space="preserve">Value Creation Performance-Based Restricted Stock Unit Grant Notice between Advanced Micro Devices, Inc. and Lisa T. Su, dated August 9, 2019, filed as </w:t>
              </w:r>
              <w:r>
                <w:rPr>
                  <w:rStyle w:val="a5"/>
                  <w:rFonts w:ascii="Arial" w:eastAsia="宋体" w:hAnsi="Arial" w:cs="Arial"/>
                  <w:sz w:val="20"/>
                  <w:szCs w:val="20"/>
                </w:rPr>
                <w:t>Exhibit 10.3 to AMD’s Quarterly Report on Form 10-Q for the fiscal quarter ended September 28, 2019, is hereby incorporated by reference.</w:t>
              </w:r>
            </w:hyperlink>
          </w:p>
        </w:tc>
      </w:tr>
      <w:tr w:rsidR="00992A07" w14:paraId="299C6BD6" w14:textId="77777777">
        <w:trPr>
          <w:trHeight w:val="120"/>
          <w:jc w:val="center"/>
        </w:trPr>
        <w:tc>
          <w:tcPr>
            <w:tcW w:w="0" w:type="auto"/>
            <w:gridSpan w:val="3"/>
            <w:shd w:val="clear" w:color="auto" w:fill="auto"/>
            <w:tcMar>
              <w:top w:w="0" w:type="dxa"/>
              <w:left w:w="20" w:type="dxa"/>
              <w:bottom w:w="0" w:type="dxa"/>
              <w:right w:w="20" w:type="dxa"/>
            </w:tcMar>
          </w:tcPr>
          <w:p w14:paraId="299C6BD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D3"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D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D5" w14:textId="77777777" w:rsidR="00992A07" w:rsidRDefault="00992A07">
            <w:pPr>
              <w:rPr>
                <w:rFonts w:ascii="宋体"/>
              </w:rPr>
            </w:pPr>
          </w:p>
        </w:tc>
      </w:tr>
      <w:tr w:rsidR="00992A07" w14:paraId="299C6BDB" w14:textId="77777777">
        <w:trPr>
          <w:jc w:val="center"/>
        </w:trPr>
        <w:tc>
          <w:tcPr>
            <w:tcW w:w="0" w:type="auto"/>
            <w:gridSpan w:val="3"/>
            <w:shd w:val="clear" w:color="auto" w:fill="auto"/>
            <w:tcMar>
              <w:top w:w="0" w:type="dxa"/>
              <w:left w:w="20" w:type="dxa"/>
              <w:bottom w:w="0" w:type="dxa"/>
              <w:right w:w="20" w:type="dxa"/>
            </w:tcMar>
          </w:tcPr>
          <w:p w14:paraId="299C6BD7"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D8" w14:textId="77777777" w:rsidR="00992A07" w:rsidRDefault="00C4246C">
            <w:pPr>
              <w:jc w:val="right"/>
              <w:textAlignment w:val="top"/>
            </w:pPr>
            <w:r>
              <w:rPr>
                <w:rFonts w:ascii="Arial" w:eastAsia="宋体" w:hAnsi="Arial" w:cs="Arial"/>
                <w:color w:val="000000"/>
                <w:sz w:val="20"/>
                <w:szCs w:val="20"/>
              </w:rPr>
              <w:t>*10.43</w:t>
            </w:r>
          </w:p>
        </w:tc>
        <w:tc>
          <w:tcPr>
            <w:tcW w:w="0" w:type="auto"/>
            <w:gridSpan w:val="3"/>
            <w:shd w:val="clear" w:color="auto" w:fill="auto"/>
            <w:tcMar>
              <w:top w:w="0" w:type="dxa"/>
              <w:left w:w="20" w:type="dxa"/>
              <w:bottom w:w="0" w:type="dxa"/>
              <w:right w:w="20" w:type="dxa"/>
            </w:tcMar>
          </w:tcPr>
          <w:p w14:paraId="299C6BD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DA" w14:textId="77777777" w:rsidR="00992A07" w:rsidRDefault="00C4246C">
            <w:pPr>
              <w:textAlignment w:val="top"/>
            </w:pPr>
            <w:hyperlink r:id="rId141" w:history="1">
              <w:r>
                <w:rPr>
                  <w:rStyle w:val="a5"/>
                  <w:rFonts w:ascii="Arial" w:eastAsia="宋体" w:hAnsi="Arial" w:cs="Arial"/>
                  <w:sz w:val="20"/>
                  <w:szCs w:val="20"/>
                </w:rPr>
                <w:t>Value Creation Performance-Based Restricted Stock Unit Grant Notice between Advanced Micro Devices, Inc. and Mark Papermaster, dated August 9, 2019, fil</w:t>
              </w:r>
              <w:r>
                <w:rPr>
                  <w:rStyle w:val="a5"/>
                  <w:rFonts w:ascii="Arial" w:eastAsia="宋体" w:hAnsi="Arial" w:cs="Arial"/>
                  <w:sz w:val="20"/>
                  <w:szCs w:val="20"/>
                </w:rPr>
                <w:t>ed as Exhibit 10.4 to AMD’s Quarterly Report on Form 10-Q for the fiscal quarter ended September 28, 2019, is hereby incorporated by reference.</w:t>
              </w:r>
            </w:hyperlink>
          </w:p>
        </w:tc>
      </w:tr>
      <w:tr w:rsidR="00992A07" w14:paraId="299C6BE0" w14:textId="77777777">
        <w:trPr>
          <w:trHeight w:val="120"/>
          <w:jc w:val="center"/>
        </w:trPr>
        <w:tc>
          <w:tcPr>
            <w:tcW w:w="0" w:type="auto"/>
            <w:gridSpan w:val="3"/>
            <w:shd w:val="clear" w:color="auto" w:fill="auto"/>
            <w:tcMar>
              <w:top w:w="0" w:type="dxa"/>
              <w:left w:w="20" w:type="dxa"/>
              <w:bottom w:w="0" w:type="dxa"/>
              <w:right w:w="20" w:type="dxa"/>
            </w:tcMar>
          </w:tcPr>
          <w:p w14:paraId="299C6BD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DD"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D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DF" w14:textId="77777777" w:rsidR="00992A07" w:rsidRDefault="00992A07">
            <w:pPr>
              <w:rPr>
                <w:rFonts w:ascii="宋体"/>
              </w:rPr>
            </w:pPr>
          </w:p>
        </w:tc>
      </w:tr>
      <w:tr w:rsidR="00992A07" w14:paraId="299C6BE5" w14:textId="77777777">
        <w:trPr>
          <w:jc w:val="center"/>
        </w:trPr>
        <w:tc>
          <w:tcPr>
            <w:tcW w:w="0" w:type="auto"/>
            <w:gridSpan w:val="3"/>
            <w:shd w:val="clear" w:color="auto" w:fill="auto"/>
            <w:tcMar>
              <w:top w:w="0" w:type="dxa"/>
              <w:left w:w="20" w:type="dxa"/>
              <w:bottom w:w="0" w:type="dxa"/>
              <w:right w:w="20" w:type="dxa"/>
            </w:tcMar>
          </w:tcPr>
          <w:p w14:paraId="299C6BE1"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E2" w14:textId="77777777" w:rsidR="00992A07" w:rsidRDefault="00C4246C">
            <w:pPr>
              <w:jc w:val="right"/>
              <w:textAlignment w:val="top"/>
            </w:pPr>
            <w:r>
              <w:rPr>
                <w:rFonts w:ascii="Arial" w:eastAsia="宋体" w:hAnsi="Arial" w:cs="Arial"/>
                <w:color w:val="000000"/>
                <w:sz w:val="20"/>
                <w:szCs w:val="20"/>
              </w:rPr>
              <w:t>*10.44</w:t>
            </w:r>
          </w:p>
        </w:tc>
        <w:tc>
          <w:tcPr>
            <w:tcW w:w="0" w:type="auto"/>
            <w:gridSpan w:val="3"/>
            <w:shd w:val="clear" w:color="auto" w:fill="auto"/>
            <w:tcMar>
              <w:top w:w="0" w:type="dxa"/>
              <w:left w:w="20" w:type="dxa"/>
              <w:bottom w:w="0" w:type="dxa"/>
              <w:right w:w="20" w:type="dxa"/>
            </w:tcMar>
          </w:tcPr>
          <w:p w14:paraId="299C6BE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E4" w14:textId="77777777" w:rsidR="00992A07" w:rsidRDefault="00C4246C">
            <w:pPr>
              <w:textAlignment w:val="top"/>
            </w:pPr>
            <w:hyperlink r:id="rId142" w:history="1">
              <w:r>
                <w:rPr>
                  <w:rStyle w:val="a5"/>
                  <w:rFonts w:ascii="Arial" w:eastAsia="宋体" w:hAnsi="Arial" w:cs="Arial"/>
                  <w:sz w:val="20"/>
                  <w:szCs w:val="20"/>
                </w:rPr>
                <w:t xml:space="preserve">Amendment to Advanced Micro Devices, Inc. Executive Incentive Plan dated as of August 21, 2019, filed as Exhibit 10.6 to AMD’s Quarterly Report on Form </w:t>
              </w:r>
              <w:r>
                <w:rPr>
                  <w:rStyle w:val="a5"/>
                  <w:rFonts w:ascii="Arial" w:eastAsia="宋体" w:hAnsi="Arial" w:cs="Arial"/>
                  <w:sz w:val="20"/>
                  <w:szCs w:val="20"/>
                </w:rPr>
                <w:t>10-Q for the fiscal quarter ended September 28, 2019, is hereby incorporated by reference.</w:t>
              </w:r>
            </w:hyperlink>
          </w:p>
        </w:tc>
      </w:tr>
      <w:tr w:rsidR="00992A07" w14:paraId="299C6BEA" w14:textId="77777777">
        <w:trPr>
          <w:trHeight w:val="120"/>
          <w:jc w:val="center"/>
        </w:trPr>
        <w:tc>
          <w:tcPr>
            <w:tcW w:w="0" w:type="auto"/>
            <w:gridSpan w:val="3"/>
            <w:shd w:val="clear" w:color="auto" w:fill="auto"/>
            <w:tcMar>
              <w:top w:w="0" w:type="dxa"/>
              <w:left w:w="20" w:type="dxa"/>
              <w:bottom w:w="0" w:type="dxa"/>
              <w:right w:w="20" w:type="dxa"/>
            </w:tcMar>
          </w:tcPr>
          <w:p w14:paraId="299C6BE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E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E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E9" w14:textId="77777777" w:rsidR="00992A07" w:rsidRDefault="00992A07">
            <w:pPr>
              <w:rPr>
                <w:rFonts w:ascii="宋体"/>
              </w:rPr>
            </w:pPr>
          </w:p>
        </w:tc>
      </w:tr>
      <w:tr w:rsidR="00992A07" w14:paraId="299C6BEF" w14:textId="77777777">
        <w:trPr>
          <w:jc w:val="center"/>
        </w:trPr>
        <w:tc>
          <w:tcPr>
            <w:tcW w:w="0" w:type="auto"/>
            <w:gridSpan w:val="3"/>
            <w:shd w:val="clear" w:color="auto" w:fill="auto"/>
            <w:tcMar>
              <w:top w:w="0" w:type="dxa"/>
              <w:left w:w="20" w:type="dxa"/>
              <w:bottom w:w="0" w:type="dxa"/>
              <w:right w:w="20" w:type="dxa"/>
            </w:tcMar>
          </w:tcPr>
          <w:p w14:paraId="299C6BEB"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EC" w14:textId="77777777" w:rsidR="00992A07" w:rsidRDefault="00C4246C">
            <w:pPr>
              <w:jc w:val="right"/>
              <w:textAlignment w:val="top"/>
            </w:pPr>
            <w:r>
              <w:rPr>
                <w:rFonts w:ascii="Arial" w:eastAsia="宋体" w:hAnsi="Arial" w:cs="Arial"/>
                <w:color w:val="000000"/>
                <w:sz w:val="20"/>
                <w:szCs w:val="20"/>
              </w:rPr>
              <w:t>*10.45</w:t>
            </w:r>
          </w:p>
        </w:tc>
        <w:tc>
          <w:tcPr>
            <w:tcW w:w="0" w:type="auto"/>
            <w:gridSpan w:val="3"/>
            <w:shd w:val="clear" w:color="auto" w:fill="auto"/>
            <w:tcMar>
              <w:top w:w="0" w:type="dxa"/>
              <w:left w:w="20" w:type="dxa"/>
              <w:bottom w:w="0" w:type="dxa"/>
              <w:right w:w="20" w:type="dxa"/>
            </w:tcMar>
          </w:tcPr>
          <w:p w14:paraId="299C6BE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EE" w14:textId="77777777" w:rsidR="00992A07" w:rsidRDefault="00C4246C">
            <w:pPr>
              <w:textAlignment w:val="top"/>
            </w:pPr>
            <w:hyperlink r:id="rId143" w:history="1">
              <w:r>
                <w:rPr>
                  <w:rStyle w:val="a5"/>
                  <w:rFonts w:ascii="Arial" w:eastAsia="宋体" w:hAnsi="Arial" w:cs="Arial"/>
                  <w:sz w:val="20"/>
                  <w:szCs w:val="20"/>
                </w:rPr>
                <w:t xml:space="preserve">2004 Equity Incentive Plan, as amended and restated, dated August 21, 2019, filed as Exhibit 10.7 to AMD’s Quarterly Report on Form 10-Q for the fiscal </w:t>
              </w:r>
              <w:r>
                <w:rPr>
                  <w:rStyle w:val="a5"/>
                  <w:rFonts w:ascii="Arial" w:eastAsia="宋体" w:hAnsi="Arial" w:cs="Arial"/>
                  <w:sz w:val="20"/>
                  <w:szCs w:val="20"/>
                </w:rPr>
                <w:t>quarter ended September 28, 2019, is hereby incorporated by reference.</w:t>
              </w:r>
            </w:hyperlink>
          </w:p>
        </w:tc>
      </w:tr>
      <w:tr w:rsidR="00992A07" w14:paraId="299C6BF4" w14:textId="77777777">
        <w:trPr>
          <w:trHeight w:val="120"/>
          <w:jc w:val="center"/>
        </w:trPr>
        <w:tc>
          <w:tcPr>
            <w:tcW w:w="0" w:type="auto"/>
            <w:gridSpan w:val="3"/>
            <w:shd w:val="clear" w:color="auto" w:fill="auto"/>
            <w:tcMar>
              <w:top w:w="0" w:type="dxa"/>
              <w:left w:w="20" w:type="dxa"/>
              <w:bottom w:w="0" w:type="dxa"/>
              <w:right w:w="20" w:type="dxa"/>
            </w:tcMar>
          </w:tcPr>
          <w:p w14:paraId="299C6BF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F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F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F3" w14:textId="77777777" w:rsidR="00992A07" w:rsidRDefault="00992A07">
            <w:pPr>
              <w:rPr>
                <w:rFonts w:ascii="宋体"/>
              </w:rPr>
            </w:pPr>
          </w:p>
        </w:tc>
      </w:tr>
      <w:tr w:rsidR="00992A07" w14:paraId="299C6BF9" w14:textId="77777777">
        <w:trPr>
          <w:jc w:val="center"/>
        </w:trPr>
        <w:tc>
          <w:tcPr>
            <w:tcW w:w="0" w:type="auto"/>
            <w:gridSpan w:val="3"/>
            <w:shd w:val="clear" w:color="auto" w:fill="auto"/>
            <w:tcMar>
              <w:top w:w="0" w:type="dxa"/>
              <w:left w:w="20" w:type="dxa"/>
              <w:bottom w:w="0" w:type="dxa"/>
              <w:right w:w="20" w:type="dxa"/>
            </w:tcMar>
          </w:tcPr>
          <w:p w14:paraId="299C6BF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BF6" w14:textId="77777777" w:rsidR="00992A07" w:rsidRDefault="00C4246C">
            <w:pPr>
              <w:jc w:val="right"/>
              <w:textAlignment w:val="top"/>
            </w:pPr>
            <w:r>
              <w:rPr>
                <w:rFonts w:ascii="Arial" w:eastAsia="宋体" w:hAnsi="Arial" w:cs="Arial"/>
                <w:color w:val="000000"/>
                <w:sz w:val="20"/>
                <w:szCs w:val="20"/>
              </w:rPr>
              <w:t>*10.46</w:t>
            </w:r>
          </w:p>
        </w:tc>
        <w:tc>
          <w:tcPr>
            <w:tcW w:w="0" w:type="auto"/>
            <w:gridSpan w:val="3"/>
            <w:shd w:val="clear" w:color="auto" w:fill="auto"/>
            <w:tcMar>
              <w:top w:w="0" w:type="dxa"/>
              <w:left w:w="20" w:type="dxa"/>
              <w:bottom w:w="0" w:type="dxa"/>
              <w:right w:w="20" w:type="dxa"/>
            </w:tcMar>
          </w:tcPr>
          <w:p w14:paraId="299C6BF7"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BF8" w14:textId="77777777" w:rsidR="00992A07" w:rsidRDefault="00C4246C">
            <w:pPr>
              <w:textAlignment w:val="bottom"/>
            </w:pPr>
            <w:hyperlink r:id="rId144" w:history="1">
              <w:r>
                <w:rPr>
                  <w:rStyle w:val="a5"/>
                  <w:rFonts w:ascii="Arial" w:eastAsia="宋体" w:hAnsi="Arial" w:cs="Arial"/>
                  <w:sz w:val="20"/>
                  <w:szCs w:val="20"/>
                </w:rPr>
                <w:t>Outside Director Equity Compensation Policy, as amended and restated, dated as of</w:t>
              </w:r>
            </w:hyperlink>
            <w:hyperlink r:id="rId145" w:history="1">
              <w:r>
                <w:rPr>
                  <w:rStyle w:val="a5"/>
                  <w:rFonts w:ascii="Arial" w:eastAsia="宋体" w:hAnsi="Arial" w:cs="Arial"/>
                  <w:sz w:val="20"/>
                  <w:szCs w:val="20"/>
                </w:rPr>
                <w:t xml:space="preserve"> February 12, 2020, filed as Exhibit 10.1 to AMD’s Quarterly Report on Form 10-Q for the fiscal quarter ended March 28, 2020, is hereby incorporated by reference.</w:t>
              </w:r>
            </w:hyperlink>
          </w:p>
        </w:tc>
      </w:tr>
      <w:tr w:rsidR="00992A07" w14:paraId="299C6BFE" w14:textId="77777777">
        <w:trPr>
          <w:trHeight w:val="120"/>
          <w:jc w:val="center"/>
        </w:trPr>
        <w:tc>
          <w:tcPr>
            <w:tcW w:w="0" w:type="auto"/>
            <w:gridSpan w:val="3"/>
            <w:shd w:val="clear" w:color="auto" w:fill="auto"/>
            <w:tcMar>
              <w:top w:w="0" w:type="dxa"/>
              <w:left w:w="20" w:type="dxa"/>
              <w:bottom w:w="0" w:type="dxa"/>
              <w:right w:w="20" w:type="dxa"/>
            </w:tcMar>
          </w:tcPr>
          <w:p w14:paraId="299C6BF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FB"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F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BFD" w14:textId="77777777" w:rsidR="00992A07" w:rsidRDefault="00992A07">
            <w:pPr>
              <w:rPr>
                <w:rFonts w:ascii="宋体"/>
              </w:rPr>
            </w:pPr>
          </w:p>
        </w:tc>
      </w:tr>
      <w:tr w:rsidR="00992A07" w14:paraId="299C6C03" w14:textId="77777777">
        <w:trPr>
          <w:jc w:val="center"/>
        </w:trPr>
        <w:tc>
          <w:tcPr>
            <w:tcW w:w="0" w:type="auto"/>
            <w:gridSpan w:val="3"/>
            <w:shd w:val="clear" w:color="auto" w:fill="auto"/>
            <w:tcMar>
              <w:top w:w="0" w:type="dxa"/>
              <w:left w:w="20" w:type="dxa"/>
              <w:bottom w:w="0" w:type="dxa"/>
              <w:right w:w="20" w:type="dxa"/>
            </w:tcMar>
          </w:tcPr>
          <w:p w14:paraId="299C6BFF"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00" w14:textId="77777777" w:rsidR="00992A07" w:rsidRDefault="00C4246C">
            <w:pPr>
              <w:jc w:val="right"/>
              <w:textAlignment w:val="top"/>
            </w:pPr>
            <w:r>
              <w:rPr>
                <w:rFonts w:ascii="Arial" w:eastAsia="宋体" w:hAnsi="Arial" w:cs="Arial"/>
                <w:color w:val="000000"/>
                <w:sz w:val="20"/>
                <w:szCs w:val="20"/>
              </w:rPr>
              <w:t>*10.47</w:t>
            </w:r>
          </w:p>
        </w:tc>
        <w:tc>
          <w:tcPr>
            <w:tcW w:w="0" w:type="auto"/>
            <w:gridSpan w:val="3"/>
            <w:shd w:val="clear" w:color="auto" w:fill="auto"/>
            <w:tcMar>
              <w:top w:w="0" w:type="dxa"/>
              <w:left w:w="20" w:type="dxa"/>
              <w:bottom w:w="0" w:type="dxa"/>
              <w:right w:w="20" w:type="dxa"/>
            </w:tcMar>
          </w:tcPr>
          <w:p w14:paraId="299C6C01"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C02" w14:textId="77777777" w:rsidR="00992A07" w:rsidRDefault="00C4246C">
            <w:pPr>
              <w:textAlignment w:val="bottom"/>
            </w:pPr>
            <w:hyperlink r:id="rId146" w:history="1">
              <w:r>
                <w:rPr>
                  <w:rStyle w:val="a5"/>
                  <w:rFonts w:ascii="Arial" w:eastAsia="宋体" w:hAnsi="Arial" w:cs="Arial"/>
                  <w:sz w:val="20"/>
                  <w:szCs w:val="20"/>
                </w:rPr>
                <w:t>Form of Performance-based Restricted Stock Unit Agreement for Senior Vice Presidents and Above under the 2004 Equity Incentive Plan, filed as Exhibit 10</w:t>
              </w:r>
              <w:r>
                <w:rPr>
                  <w:rStyle w:val="a5"/>
                  <w:rFonts w:ascii="Arial" w:eastAsia="宋体" w:hAnsi="Arial" w:cs="Arial"/>
                  <w:sz w:val="20"/>
                  <w:szCs w:val="20"/>
                </w:rPr>
                <w:t>.1 to AMD’s Quarterly Report on Form 10-Q for the fiscal quarter ended June 27, 2020, is hereby incorporated by reference.</w:t>
              </w:r>
            </w:hyperlink>
          </w:p>
        </w:tc>
      </w:tr>
      <w:tr w:rsidR="00992A07" w14:paraId="299C6C08" w14:textId="77777777">
        <w:trPr>
          <w:trHeight w:val="300"/>
          <w:jc w:val="center"/>
        </w:trPr>
        <w:tc>
          <w:tcPr>
            <w:tcW w:w="0" w:type="auto"/>
            <w:gridSpan w:val="3"/>
            <w:shd w:val="clear" w:color="auto" w:fill="auto"/>
            <w:tcMar>
              <w:top w:w="0" w:type="dxa"/>
              <w:left w:w="20" w:type="dxa"/>
              <w:bottom w:w="0" w:type="dxa"/>
              <w:right w:w="20" w:type="dxa"/>
            </w:tcMar>
          </w:tcPr>
          <w:p w14:paraId="299C6C0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05"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0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07" w14:textId="77777777" w:rsidR="00992A07" w:rsidRDefault="00992A07">
            <w:pPr>
              <w:rPr>
                <w:rFonts w:ascii="宋体"/>
              </w:rPr>
            </w:pPr>
          </w:p>
        </w:tc>
      </w:tr>
      <w:tr w:rsidR="00992A07" w14:paraId="299C6C0D" w14:textId="77777777">
        <w:trPr>
          <w:jc w:val="center"/>
        </w:trPr>
        <w:tc>
          <w:tcPr>
            <w:tcW w:w="0" w:type="auto"/>
            <w:gridSpan w:val="3"/>
            <w:shd w:val="clear" w:color="auto" w:fill="auto"/>
            <w:tcMar>
              <w:top w:w="0" w:type="dxa"/>
              <w:left w:w="20" w:type="dxa"/>
              <w:bottom w:w="0" w:type="dxa"/>
              <w:right w:w="20" w:type="dxa"/>
            </w:tcMar>
          </w:tcPr>
          <w:p w14:paraId="299C6C0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0A" w14:textId="77777777" w:rsidR="00992A07" w:rsidRDefault="00C4246C">
            <w:pPr>
              <w:jc w:val="right"/>
              <w:textAlignment w:val="top"/>
            </w:pPr>
            <w:r>
              <w:rPr>
                <w:rFonts w:ascii="Arial" w:eastAsia="宋体" w:hAnsi="Arial" w:cs="Arial"/>
                <w:color w:val="000000"/>
                <w:sz w:val="20"/>
                <w:szCs w:val="20"/>
              </w:rPr>
              <w:t>*10.48</w:t>
            </w:r>
          </w:p>
        </w:tc>
        <w:tc>
          <w:tcPr>
            <w:tcW w:w="0" w:type="auto"/>
            <w:gridSpan w:val="3"/>
            <w:shd w:val="clear" w:color="auto" w:fill="auto"/>
            <w:tcMar>
              <w:top w:w="0" w:type="dxa"/>
              <w:left w:w="20" w:type="dxa"/>
              <w:bottom w:w="0" w:type="dxa"/>
              <w:right w:w="20" w:type="dxa"/>
            </w:tcMar>
          </w:tcPr>
          <w:p w14:paraId="299C6C0B"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C0C" w14:textId="77777777" w:rsidR="00992A07" w:rsidRDefault="00C4246C">
            <w:pPr>
              <w:textAlignment w:val="bottom"/>
            </w:pPr>
            <w:hyperlink r:id="rId147" w:history="1">
              <w:r>
                <w:rPr>
                  <w:rStyle w:val="a5"/>
                  <w:rFonts w:ascii="Arial" w:eastAsia="宋体" w:hAnsi="Arial" w:cs="Arial"/>
                  <w:sz w:val="20"/>
                  <w:szCs w:val="20"/>
                </w:rPr>
                <w:t>Form of Stock Option Agreement for Senior Vice Presidents and Above under the 2004 Equity Incentive plan, filed as Exhibit 10.2 to AMD’s Quarterly Repor</w:t>
              </w:r>
              <w:r>
                <w:rPr>
                  <w:rStyle w:val="a5"/>
                  <w:rFonts w:ascii="Arial" w:eastAsia="宋体" w:hAnsi="Arial" w:cs="Arial"/>
                  <w:sz w:val="20"/>
                  <w:szCs w:val="20"/>
                </w:rPr>
                <w:t>t on Form 10-Q for the fiscal quarter ended June 27, 2020, is hereby incorporated by reference.</w:t>
              </w:r>
            </w:hyperlink>
          </w:p>
        </w:tc>
      </w:tr>
      <w:tr w:rsidR="00992A07" w14:paraId="299C6C12" w14:textId="77777777">
        <w:trPr>
          <w:trHeight w:val="120"/>
          <w:jc w:val="center"/>
        </w:trPr>
        <w:tc>
          <w:tcPr>
            <w:tcW w:w="0" w:type="auto"/>
            <w:gridSpan w:val="3"/>
            <w:shd w:val="clear" w:color="auto" w:fill="auto"/>
            <w:tcMar>
              <w:top w:w="0" w:type="dxa"/>
              <w:left w:w="20" w:type="dxa"/>
              <w:bottom w:w="0" w:type="dxa"/>
              <w:right w:w="20" w:type="dxa"/>
            </w:tcMar>
          </w:tcPr>
          <w:p w14:paraId="299C6C0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0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1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11" w14:textId="77777777" w:rsidR="00992A07" w:rsidRDefault="00992A07">
            <w:pPr>
              <w:rPr>
                <w:rFonts w:ascii="宋体"/>
              </w:rPr>
            </w:pPr>
          </w:p>
        </w:tc>
      </w:tr>
      <w:tr w:rsidR="00992A07" w14:paraId="299C6C17" w14:textId="77777777">
        <w:trPr>
          <w:jc w:val="center"/>
        </w:trPr>
        <w:tc>
          <w:tcPr>
            <w:tcW w:w="0" w:type="auto"/>
            <w:gridSpan w:val="3"/>
            <w:shd w:val="clear" w:color="auto" w:fill="auto"/>
            <w:tcMar>
              <w:top w:w="0" w:type="dxa"/>
              <w:left w:w="20" w:type="dxa"/>
              <w:bottom w:w="0" w:type="dxa"/>
              <w:right w:w="20" w:type="dxa"/>
            </w:tcMar>
          </w:tcPr>
          <w:p w14:paraId="299C6C1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14" w14:textId="77777777" w:rsidR="00992A07" w:rsidRDefault="00C4246C">
            <w:pPr>
              <w:jc w:val="right"/>
              <w:textAlignment w:val="top"/>
            </w:pPr>
            <w:r>
              <w:rPr>
                <w:rFonts w:ascii="Arial" w:eastAsia="宋体" w:hAnsi="Arial" w:cs="Arial"/>
                <w:color w:val="000000"/>
                <w:sz w:val="20"/>
                <w:szCs w:val="20"/>
              </w:rPr>
              <w:t>*10.49</w:t>
            </w:r>
          </w:p>
        </w:tc>
        <w:tc>
          <w:tcPr>
            <w:tcW w:w="0" w:type="auto"/>
            <w:gridSpan w:val="3"/>
            <w:shd w:val="clear" w:color="auto" w:fill="auto"/>
            <w:tcMar>
              <w:top w:w="0" w:type="dxa"/>
              <w:left w:w="20" w:type="dxa"/>
              <w:bottom w:w="0" w:type="dxa"/>
              <w:right w:w="20" w:type="dxa"/>
            </w:tcMar>
          </w:tcPr>
          <w:p w14:paraId="299C6C1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C16" w14:textId="77777777" w:rsidR="00992A07" w:rsidRDefault="00C4246C">
            <w:pPr>
              <w:textAlignment w:val="bottom"/>
            </w:pPr>
            <w:hyperlink r:id="rId148" w:history="1">
              <w:r>
                <w:rPr>
                  <w:rStyle w:val="a5"/>
                  <w:rFonts w:ascii="Arial" w:eastAsia="宋体" w:hAnsi="Arial" w:cs="Arial"/>
                  <w:sz w:val="20"/>
                  <w:szCs w:val="20"/>
                </w:rPr>
                <w:t>Form of Restricted Stock Unit Agreement for Senior Vice Presidents and Above under the 2004 Equity Incentive Plan, filed as Exhibit 10.3 to AMD’s Quarte</w:t>
              </w:r>
              <w:r>
                <w:rPr>
                  <w:rStyle w:val="a5"/>
                  <w:rFonts w:ascii="Arial" w:eastAsia="宋体" w:hAnsi="Arial" w:cs="Arial"/>
                  <w:sz w:val="20"/>
                  <w:szCs w:val="20"/>
                </w:rPr>
                <w:t>rly Report on Form 10-Q for the fiscal quarter ended June 27, 2020, is hereby incorporated by reference.</w:t>
              </w:r>
            </w:hyperlink>
          </w:p>
        </w:tc>
      </w:tr>
      <w:tr w:rsidR="00992A07" w14:paraId="299C6C1C" w14:textId="77777777">
        <w:trPr>
          <w:trHeight w:val="120"/>
          <w:jc w:val="center"/>
        </w:trPr>
        <w:tc>
          <w:tcPr>
            <w:tcW w:w="0" w:type="auto"/>
            <w:gridSpan w:val="3"/>
            <w:shd w:val="clear" w:color="auto" w:fill="auto"/>
            <w:tcMar>
              <w:top w:w="0" w:type="dxa"/>
              <w:left w:w="20" w:type="dxa"/>
              <w:bottom w:w="0" w:type="dxa"/>
              <w:right w:w="20" w:type="dxa"/>
            </w:tcMar>
          </w:tcPr>
          <w:p w14:paraId="299C6C1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1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1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1B" w14:textId="77777777" w:rsidR="00992A07" w:rsidRDefault="00992A07">
            <w:pPr>
              <w:rPr>
                <w:rFonts w:ascii="宋体"/>
              </w:rPr>
            </w:pPr>
          </w:p>
        </w:tc>
      </w:tr>
      <w:tr w:rsidR="00992A07" w14:paraId="299C6C21" w14:textId="77777777">
        <w:trPr>
          <w:jc w:val="center"/>
        </w:trPr>
        <w:tc>
          <w:tcPr>
            <w:tcW w:w="0" w:type="auto"/>
            <w:gridSpan w:val="3"/>
            <w:shd w:val="clear" w:color="auto" w:fill="auto"/>
            <w:tcMar>
              <w:top w:w="0" w:type="dxa"/>
              <w:left w:w="20" w:type="dxa"/>
              <w:bottom w:w="0" w:type="dxa"/>
              <w:right w:w="20" w:type="dxa"/>
            </w:tcMar>
          </w:tcPr>
          <w:p w14:paraId="299C6C1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1E" w14:textId="77777777" w:rsidR="00992A07" w:rsidRDefault="00C4246C">
            <w:pPr>
              <w:jc w:val="right"/>
              <w:textAlignment w:val="top"/>
            </w:pPr>
            <w:r>
              <w:rPr>
                <w:rFonts w:ascii="Arial" w:eastAsia="宋体" w:hAnsi="Arial" w:cs="Arial"/>
                <w:color w:val="000000"/>
                <w:sz w:val="20"/>
                <w:szCs w:val="20"/>
              </w:rPr>
              <w:t>***10.50</w:t>
            </w:r>
          </w:p>
        </w:tc>
        <w:tc>
          <w:tcPr>
            <w:tcW w:w="0" w:type="auto"/>
            <w:gridSpan w:val="3"/>
            <w:shd w:val="clear" w:color="auto" w:fill="auto"/>
            <w:tcMar>
              <w:top w:w="0" w:type="dxa"/>
              <w:left w:w="20" w:type="dxa"/>
              <w:bottom w:w="0" w:type="dxa"/>
              <w:right w:w="20" w:type="dxa"/>
            </w:tcMar>
          </w:tcPr>
          <w:p w14:paraId="299C6C1F"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C20" w14:textId="77777777" w:rsidR="00992A07" w:rsidRDefault="00C4246C">
            <w:pPr>
              <w:textAlignment w:val="bottom"/>
            </w:pPr>
            <w:hyperlink r:id="rId149" w:history="1">
              <w:r>
                <w:rPr>
                  <w:rStyle w:val="a5"/>
                  <w:rFonts w:ascii="Arial" w:eastAsia="宋体" w:hAnsi="Arial" w:cs="Arial"/>
                  <w:sz w:val="20"/>
                  <w:szCs w:val="20"/>
                </w:rPr>
                <w:t xml:space="preserve">Wafer Supply Agreement, among Advanced Micro Devices, Inc., The Foundry Company and AMD Fab Technologies US, Inc., dated March 2, 2009, filed as Exhibit 10.1 </w:t>
              </w:r>
              <w:r>
                <w:rPr>
                  <w:rStyle w:val="a5"/>
                  <w:rFonts w:ascii="Arial" w:eastAsia="宋体" w:hAnsi="Arial" w:cs="Arial"/>
                  <w:sz w:val="20"/>
                  <w:szCs w:val="20"/>
                </w:rPr>
                <w:t xml:space="preserve">to AMD’s Quarterly Report on Form 10-Q </w:t>
              </w:r>
            </w:hyperlink>
            <w:hyperlink r:id="rId150" w:history="1">
              <w:r>
                <w:rPr>
                  <w:rStyle w:val="a5"/>
                  <w:rFonts w:ascii="Arial" w:eastAsia="宋体" w:hAnsi="Arial" w:cs="Arial"/>
                  <w:sz w:val="20"/>
                  <w:szCs w:val="20"/>
                </w:rPr>
                <w:t>for the fiscal quarter ended September 26, 2020, is hereby incorporated by reference</w:t>
              </w:r>
            </w:hyperlink>
            <w:r>
              <w:rPr>
                <w:rFonts w:ascii="Arial" w:eastAsia="宋体" w:hAnsi="Arial" w:cs="Arial"/>
                <w:color w:val="000000"/>
                <w:sz w:val="20"/>
                <w:szCs w:val="20"/>
              </w:rPr>
              <w:t>.</w:t>
            </w:r>
          </w:p>
        </w:tc>
      </w:tr>
      <w:tr w:rsidR="00992A07" w14:paraId="299C6C26" w14:textId="77777777">
        <w:trPr>
          <w:trHeight w:val="120"/>
          <w:jc w:val="center"/>
        </w:trPr>
        <w:tc>
          <w:tcPr>
            <w:tcW w:w="0" w:type="auto"/>
            <w:gridSpan w:val="3"/>
            <w:shd w:val="clear" w:color="auto" w:fill="auto"/>
            <w:tcMar>
              <w:top w:w="0" w:type="dxa"/>
              <w:left w:w="20" w:type="dxa"/>
              <w:bottom w:w="0" w:type="dxa"/>
              <w:right w:w="20" w:type="dxa"/>
            </w:tcMar>
          </w:tcPr>
          <w:p w14:paraId="299C6C2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23"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2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25" w14:textId="77777777" w:rsidR="00992A07" w:rsidRDefault="00992A07">
            <w:pPr>
              <w:rPr>
                <w:rFonts w:ascii="宋体"/>
              </w:rPr>
            </w:pPr>
          </w:p>
        </w:tc>
      </w:tr>
      <w:tr w:rsidR="00992A07" w14:paraId="299C6C2B" w14:textId="77777777">
        <w:trPr>
          <w:jc w:val="center"/>
        </w:trPr>
        <w:tc>
          <w:tcPr>
            <w:tcW w:w="0" w:type="auto"/>
            <w:gridSpan w:val="3"/>
            <w:shd w:val="clear" w:color="auto" w:fill="auto"/>
            <w:tcMar>
              <w:top w:w="0" w:type="dxa"/>
              <w:left w:w="20" w:type="dxa"/>
              <w:bottom w:w="0" w:type="dxa"/>
              <w:right w:w="20" w:type="dxa"/>
            </w:tcMar>
          </w:tcPr>
          <w:p w14:paraId="299C6C27"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28" w14:textId="77777777" w:rsidR="00992A07" w:rsidRDefault="00C4246C">
            <w:pPr>
              <w:jc w:val="right"/>
              <w:textAlignment w:val="top"/>
            </w:pPr>
            <w:r>
              <w:rPr>
                <w:rFonts w:ascii="Arial" w:eastAsia="宋体" w:hAnsi="Arial" w:cs="Arial"/>
                <w:color w:val="000000"/>
                <w:sz w:val="20"/>
                <w:szCs w:val="20"/>
              </w:rPr>
              <w:t>***10.51</w:t>
            </w:r>
          </w:p>
        </w:tc>
        <w:tc>
          <w:tcPr>
            <w:tcW w:w="0" w:type="auto"/>
            <w:gridSpan w:val="3"/>
            <w:shd w:val="clear" w:color="auto" w:fill="auto"/>
            <w:tcMar>
              <w:top w:w="0" w:type="dxa"/>
              <w:left w:w="20" w:type="dxa"/>
              <w:bottom w:w="0" w:type="dxa"/>
              <w:right w:w="20" w:type="dxa"/>
            </w:tcMar>
          </w:tcPr>
          <w:p w14:paraId="299C6C2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C2A" w14:textId="77777777" w:rsidR="00992A07" w:rsidRDefault="00C4246C">
            <w:pPr>
              <w:textAlignment w:val="bottom"/>
            </w:pPr>
            <w:hyperlink r:id="rId151" w:history="1">
              <w:r>
                <w:rPr>
                  <w:rStyle w:val="a5"/>
                  <w:rFonts w:ascii="Arial" w:eastAsia="宋体" w:hAnsi="Arial" w:cs="Arial"/>
                  <w:sz w:val="20"/>
                  <w:szCs w:val="20"/>
                </w:rPr>
                <w:t>Wafer Supply Agreement Amendment No. 1, among Advanced Micro Devices, Inc., GLOBALFOUNDRIES Inc., GLOBALFOUNDRIES U.S. Inc. and GLOBALFOUNDRIES Singapore. Pte.</w:t>
              </w:r>
              <w:r>
                <w:rPr>
                  <w:rStyle w:val="a5"/>
                  <w:rFonts w:ascii="Arial" w:eastAsia="宋体" w:hAnsi="Arial" w:cs="Arial"/>
                  <w:sz w:val="20"/>
                  <w:szCs w:val="20"/>
                </w:rPr>
                <w:t xml:space="preserve"> Ltd., dated March 29, 2011, filed as Exhibit 10.2 to AMD’s Quarterly Report on Form 10-Q</w:t>
              </w:r>
            </w:hyperlink>
            <w:hyperlink r:id="rId152" w:history="1">
              <w:r>
                <w:rPr>
                  <w:rStyle w:val="a5"/>
                  <w:rFonts w:ascii="Arial" w:eastAsia="宋体" w:hAnsi="Arial" w:cs="Arial"/>
                  <w:sz w:val="20"/>
                  <w:szCs w:val="20"/>
                </w:rPr>
                <w:t xml:space="preserve"> for the fiscal quarter ended September 26, 2020, is hereby incorpo</w:t>
              </w:r>
              <w:r>
                <w:rPr>
                  <w:rStyle w:val="a5"/>
                  <w:rFonts w:ascii="Arial" w:eastAsia="宋体" w:hAnsi="Arial" w:cs="Arial"/>
                  <w:sz w:val="20"/>
                  <w:szCs w:val="20"/>
                </w:rPr>
                <w:t>rated by reference.</w:t>
              </w:r>
            </w:hyperlink>
          </w:p>
        </w:tc>
      </w:tr>
      <w:tr w:rsidR="00992A07" w14:paraId="299C6C30" w14:textId="77777777">
        <w:trPr>
          <w:trHeight w:val="300"/>
          <w:jc w:val="center"/>
        </w:trPr>
        <w:tc>
          <w:tcPr>
            <w:tcW w:w="0" w:type="auto"/>
            <w:gridSpan w:val="3"/>
            <w:shd w:val="clear" w:color="auto" w:fill="auto"/>
            <w:tcMar>
              <w:top w:w="0" w:type="dxa"/>
              <w:left w:w="20" w:type="dxa"/>
              <w:bottom w:w="0" w:type="dxa"/>
              <w:right w:w="20" w:type="dxa"/>
            </w:tcMar>
          </w:tcPr>
          <w:p w14:paraId="299C6C2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2D"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2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2F" w14:textId="77777777" w:rsidR="00992A07" w:rsidRDefault="00992A07">
            <w:pPr>
              <w:rPr>
                <w:rFonts w:ascii="宋体"/>
              </w:rPr>
            </w:pPr>
          </w:p>
        </w:tc>
      </w:tr>
    </w:tbl>
    <w:p w14:paraId="299C6C31" w14:textId="77777777" w:rsidR="00992A07" w:rsidRDefault="00C4246C">
      <w:pPr>
        <w:jc w:val="center"/>
      </w:pPr>
      <w:r>
        <w:rPr>
          <w:rFonts w:ascii="Times New Roman" w:eastAsia="宋体" w:hAnsi="Times New Roman"/>
          <w:color w:val="000000"/>
          <w:sz w:val="20"/>
          <w:szCs w:val="20"/>
        </w:rPr>
        <w:t>93</w:t>
      </w:r>
    </w:p>
    <w:p w14:paraId="299C6C32" w14:textId="77777777" w:rsidR="00992A07" w:rsidRDefault="00C4246C">
      <w:r>
        <w:pict w14:anchorId="299C6EE3">
          <v:rect id="_x0000_i1120" style="width:415.3pt;height:1.5pt" o:hralign="center" o:hrstd="t" o:hr="t" fillcolor="#a0a0a0" stroked="f"/>
        </w:pict>
      </w:r>
    </w:p>
    <w:p w14:paraId="299C6C33" w14:textId="77777777" w:rsidR="00992A07" w:rsidRDefault="00992A07"/>
    <w:tbl>
      <w:tblPr>
        <w:tblW w:w="4985" w:type="pct"/>
        <w:jc w:val="center"/>
        <w:tblCellMar>
          <w:top w:w="15" w:type="dxa"/>
          <w:left w:w="15" w:type="dxa"/>
          <w:bottom w:w="15" w:type="dxa"/>
          <w:right w:w="15" w:type="dxa"/>
        </w:tblCellMar>
        <w:tblLook w:val="04A0" w:firstRow="1" w:lastRow="0" w:firstColumn="1" w:lastColumn="0" w:noHBand="0" w:noVBand="1"/>
      </w:tblPr>
      <w:tblGrid>
        <w:gridCol w:w="58"/>
        <w:gridCol w:w="138"/>
        <w:gridCol w:w="36"/>
        <w:gridCol w:w="87"/>
        <w:gridCol w:w="757"/>
        <w:gridCol w:w="36"/>
        <w:gridCol w:w="59"/>
        <w:gridCol w:w="139"/>
        <w:gridCol w:w="36"/>
        <w:gridCol w:w="59"/>
        <w:gridCol w:w="6869"/>
        <w:gridCol w:w="37"/>
      </w:tblGrid>
      <w:tr w:rsidR="00992A07" w14:paraId="299C6C40" w14:textId="77777777">
        <w:trPr>
          <w:jc w:val="center"/>
        </w:trPr>
        <w:tc>
          <w:tcPr>
            <w:tcW w:w="50" w:type="pct"/>
            <w:shd w:val="clear" w:color="auto" w:fill="auto"/>
          </w:tcPr>
          <w:p w14:paraId="299C6C34" w14:textId="77777777" w:rsidR="00992A07" w:rsidRDefault="00992A07">
            <w:pPr>
              <w:rPr>
                <w:rFonts w:ascii="宋体"/>
              </w:rPr>
            </w:pPr>
          </w:p>
        </w:tc>
        <w:tc>
          <w:tcPr>
            <w:tcW w:w="98" w:type="pct"/>
            <w:shd w:val="clear" w:color="auto" w:fill="auto"/>
          </w:tcPr>
          <w:p w14:paraId="299C6C35" w14:textId="77777777" w:rsidR="00992A07" w:rsidRDefault="00992A07">
            <w:pPr>
              <w:rPr>
                <w:rFonts w:ascii="宋体"/>
              </w:rPr>
            </w:pPr>
          </w:p>
        </w:tc>
        <w:tc>
          <w:tcPr>
            <w:tcW w:w="5" w:type="pct"/>
            <w:shd w:val="clear" w:color="auto" w:fill="auto"/>
          </w:tcPr>
          <w:p w14:paraId="299C6C36" w14:textId="77777777" w:rsidR="00992A07" w:rsidRDefault="00992A07">
            <w:pPr>
              <w:rPr>
                <w:rFonts w:ascii="宋体"/>
              </w:rPr>
            </w:pPr>
          </w:p>
        </w:tc>
        <w:tc>
          <w:tcPr>
            <w:tcW w:w="50" w:type="pct"/>
            <w:shd w:val="clear" w:color="auto" w:fill="auto"/>
          </w:tcPr>
          <w:p w14:paraId="299C6C37" w14:textId="77777777" w:rsidR="00992A07" w:rsidRDefault="00992A07">
            <w:pPr>
              <w:rPr>
                <w:rFonts w:ascii="宋体"/>
              </w:rPr>
            </w:pPr>
          </w:p>
        </w:tc>
        <w:tc>
          <w:tcPr>
            <w:tcW w:w="436" w:type="pct"/>
            <w:shd w:val="clear" w:color="auto" w:fill="auto"/>
          </w:tcPr>
          <w:p w14:paraId="299C6C38" w14:textId="77777777" w:rsidR="00992A07" w:rsidRDefault="00992A07">
            <w:pPr>
              <w:rPr>
                <w:rFonts w:ascii="宋体"/>
              </w:rPr>
            </w:pPr>
          </w:p>
        </w:tc>
        <w:tc>
          <w:tcPr>
            <w:tcW w:w="5" w:type="pct"/>
            <w:shd w:val="clear" w:color="auto" w:fill="auto"/>
          </w:tcPr>
          <w:p w14:paraId="299C6C39" w14:textId="77777777" w:rsidR="00992A07" w:rsidRDefault="00992A07">
            <w:pPr>
              <w:rPr>
                <w:rFonts w:ascii="宋体"/>
              </w:rPr>
            </w:pPr>
          </w:p>
        </w:tc>
        <w:tc>
          <w:tcPr>
            <w:tcW w:w="50" w:type="pct"/>
            <w:shd w:val="clear" w:color="auto" w:fill="auto"/>
          </w:tcPr>
          <w:p w14:paraId="299C6C3A" w14:textId="77777777" w:rsidR="00992A07" w:rsidRDefault="00992A07">
            <w:pPr>
              <w:rPr>
                <w:rFonts w:ascii="宋体"/>
              </w:rPr>
            </w:pPr>
          </w:p>
        </w:tc>
        <w:tc>
          <w:tcPr>
            <w:tcW w:w="98" w:type="pct"/>
            <w:shd w:val="clear" w:color="auto" w:fill="auto"/>
          </w:tcPr>
          <w:p w14:paraId="299C6C3B" w14:textId="77777777" w:rsidR="00992A07" w:rsidRDefault="00992A07">
            <w:pPr>
              <w:rPr>
                <w:rFonts w:ascii="宋体"/>
              </w:rPr>
            </w:pPr>
          </w:p>
        </w:tc>
        <w:tc>
          <w:tcPr>
            <w:tcW w:w="5" w:type="pct"/>
            <w:shd w:val="clear" w:color="auto" w:fill="auto"/>
          </w:tcPr>
          <w:p w14:paraId="299C6C3C" w14:textId="77777777" w:rsidR="00992A07" w:rsidRDefault="00992A07">
            <w:pPr>
              <w:rPr>
                <w:rFonts w:ascii="宋体"/>
              </w:rPr>
            </w:pPr>
          </w:p>
        </w:tc>
        <w:tc>
          <w:tcPr>
            <w:tcW w:w="50" w:type="pct"/>
            <w:shd w:val="clear" w:color="auto" w:fill="auto"/>
          </w:tcPr>
          <w:p w14:paraId="299C6C3D" w14:textId="77777777" w:rsidR="00992A07" w:rsidRDefault="00992A07">
            <w:pPr>
              <w:rPr>
                <w:rFonts w:ascii="宋体"/>
              </w:rPr>
            </w:pPr>
          </w:p>
        </w:tc>
        <w:tc>
          <w:tcPr>
            <w:tcW w:w="4145" w:type="pct"/>
            <w:shd w:val="clear" w:color="auto" w:fill="auto"/>
          </w:tcPr>
          <w:p w14:paraId="299C6C3E" w14:textId="77777777" w:rsidR="00992A07" w:rsidRDefault="00992A07">
            <w:pPr>
              <w:rPr>
                <w:rFonts w:ascii="宋体"/>
              </w:rPr>
            </w:pPr>
          </w:p>
        </w:tc>
        <w:tc>
          <w:tcPr>
            <w:tcW w:w="5" w:type="pct"/>
            <w:shd w:val="clear" w:color="auto" w:fill="auto"/>
          </w:tcPr>
          <w:p w14:paraId="299C6C3F" w14:textId="77777777" w:rsidR="00992A07" w:rsidRDefault="00992A07">
            <w:pPr>
              <w:rPr>
                <w:rFonts w:ascii="宋体"/>
              </w:rPr>
            </w:pPr>
          </w:p>
        </w:tc>
      </w:tr>
      <w:tr w:rsidR="00992A07" w14:paraId="299C6C45" w14:textId="77777777">
        <w:trPr>
          <w:jc w:val="center"/>
        </w:trPr>
        <w:tc>
          <w:tcPr>
            <w:tcW w:w="0" w:type="auto"/>
            <w:gridSpan w:val="3"/>
            <w:shd w:val="clear" w:color="auto" w:fill="auto"/>
            <w:tcMar>
              <w:top w:w="0" w:type="dxa"/>
              <w:left w:w="20" w:type="dxa"/>
              <w:bottom w:w="0" w:type="dxa"/>
              <w:right w:w="20" w:type="dxa"/>
            </w:tcMar>
          </w:tcPr>
          <w:p w14:paraId="299C6C41"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42" w14:textId="77777777" w:rsidR="00992A07" w:rsidRDefault="00C4246C">
            <w:pPr>
              <w:jc w:val="right"/>
              <w:textAlignment w:val="top"/>
            </w:pPr>
            <w:r>
              <w:rPr>
                <w:rFonts w:ascii="Arial" w:eastAsia="宋体" w:hAnsi="Arial" w:cs="Arial"/>
                <w:color w:val="000000"/>
                <w:sz w:val="20"/>
                <w:szCs w:val="20"/>
              </w:rPr>
              <w:t>***10.52</w:t>
            </w:r>
          </w:p>
        </w:tc>
        <w:tc>
          <w:tcPr>
            <w:tcW w:w="0" w:type="auto"/>
            <w:gridSpan w:val="3"/>
            <w:shd w:val="clear" w:color="auto" w:fill="auto"/>
            <w:tcMar>
              <w:top w:w="0" w:type="dxa"/>
              <w:left w:w="20" w:type="dxa"/>
              <w:bottom w:w="0" w:type="dxa"/>
              <w:right w:w="20" w:type="dxa"/>
            </w:tcMar>
          </w:tcPr>
          <w:p w14:paraId="299C6C4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C44" w14:textId="77777777" w:rsidR="00992A07" w:rsidRDefault="00C4246C">
            <w:pPr>
              <w:textAlignment w:val="bottom"/>
            </w:pPr>
            <w:hyperlink r:id="rId153" w:history="1">
              <w:r>
                <w:rPr>
                  <w:rStyle w:val="a5"/>
                  <w:rFonts w:ascii="Arial" w:eastAsia="宋体" w:hAnsi="Arial" w:cs="Arial"/>
                  <w:sz w:val="20"/>
                  <w:szCs w:val="20"/>
                </w:rPr>
                <w:t xml:space="preserve">Wafer Supply Agreement Amendment No. 2, among Advanced Micro Devices, Inc., </w:t>
              </w:r>
              <w:r>
                <w:rPr>
                  <w:rStyle w:val="a5"/>
                  <w:rFonts w:ascii="Arial" w:eastAsia="宋体" w:hAnsi="Arial" w:cs="Arial"/>
                  <w:sz w:val="20"/>
                  <w:szCs w:val="20"/>
                </w:rPr>
                <w:t>GLOBALFOUNDRIES Inc., GLOBALFOUNDRIES U.S. Inc., Advanced Technology Investment Company LLC and ATIC International Investment Company LLC, dated March 4, 2012, filed as Exhibit 10.3 to AMD’s Quarterly Report on Form 10-Q for the fiscal quarter ended Septem</w:t>
              </w:r>
              <w:r>
                <w:rPr>
                  <w:rStyle w:val="a5"/>
                  <w:rFonts w:ascii="Arial" w:eastAsia="宋体" w:hAnsi="Arial" w:cs="Arial"/>
                  <w:sz w:val="20"/>
                  <w:szCs w:val="20"/>
                </w:rPr>
                <w:t>ber 26October 28, 2020, is hereby incorporated by reference.</w:t>
              </w:r>
            </w:hyperlink>
          </w:p>
        </w:tc>
      </w:tr>
      <w:tr w:rsidR="00992A07" w14:paraId="299C6C4A" w14:textId="77777777">
        <w:trPr>
          <w:trHeight w:val="120"/>
          <w:jc w:val="center"/>
        </w:trPr>
        <w:tc>
          <w:tcPr>
            <w:tcW w:w="0" w:type="auto"/>
            <w:gridSpan w:val="3"/>
            <w:shd w:val="clear" w:color="auto" w:fill="auto"/>
            <w:tcMar>
              <w:top w:w="0" w:type="dxa"/>
              <w:left w:w="20" w:type="dxa"/>
              <w:bottom w:w="0" w:type="dxa"/>
              <w:right w:w="20" w:type="dxa"/>
            </w:tcMar>
          </w:tcPr>
          <w:p w14:paraId="299C6C4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4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4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49" w14:textId="77777777" w:rsidR="00992A07" w:rsidRDefault="00992A07">
            <w:pPr>
              <w:rPr>
                <w:rFonts w:ascii="宋体"/>
              </w:rPr>
            </w:pPr>
          </w:p>
        </w:tc>
      </w:tr>
      <w:tr w:rsidR="00992A07" w14:paraId="299C6C4F" w14:textId="77777777">
        <w:trPr>
          <w:jc w:val="center"/>
        </w:trPr>
        <w:tc>
          <w:tcPr>
            <w:tcW w:w="0" w:type="auto"/>
            <w:gridSpan w:val="3"/>
            <w:shd w:val="clear" w:color="auto" w:fill="auto"/>
            <w:tcMar>
              <w:top w:w="0" w:type="dxa"/>
              <w:left w:w="20" w:type="dxa"/>
              <w:bottom w:w="0" w:type="dxa"/>
              <w:right w:w="20" w:type="dxa"/>
            </w:tcMar>
          </w:tcPr>
          <w:p w14:paraId="299C6C4B"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4C" w14:textId="77777777" w:rsidR="00992A07" w:rsidRDefault="00C4246C">
            <w:pPr>
              <w:jc w:val="right"/>
              <w:textAlignment w:val="top"/>
            </w:pPr>
            <w:r>
              <w:rPr>
                <w:rFonts w:ascii="Arial" w:eastAsia="宋体" w:hAnsi="Arial" w:cs="Arial"/>
                <w:color w:val="000000"/>
                <w:sz w:val="20"/>
                <w:szCs w:val="20"/>
              </w:rPr>
              <w:t>***10.53</w:t>
            </w:r>
          </w:p>
        </w:tc>
        <w:tc>
          <w:tcPr>
            <w:tcW w:w="0" w:type="auto"/>
            <w:gridSpan w:val="3"/>
            <w:shd w:val="clear" w:color="auto" w:fill="auto"/>
            <w:tcMar>
              <w:top w:w="0" w:type="dxa"/>
              <w:left w:w="20" w:type="dxa"/>
              <w:bottom w:w="0" w:type="dxa"/>
              <w:right w:w="20" w:type="dxa"/>
            </w:tcMar>
          </w:tcPr>
          <w:p w14:paraId="299C6C4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C4E" w14:textId="77777777" w:rsidR="00992A07" w:rsidRDefault="00C4246C">
            <w:pPr>
              <w:textAlignment w:val="bottom"/>
            </w:pPr>
            <w:hyperlink r:id="rId154" w:history="1">
              <w:r>
                <w:rPr>
                  <w:rStyle w:val="a5"/>
                  <w:rFonts w:ascii="Arial" w:eastAsia="宋体" w:hAnsi="Arial" w:cs="Arial"/>
                  <w:sz w:val="20"/>
                  <w:szCs w:val="20"/>
                </w:rPr>
                <w:t xml:space="preserve">Wafer Supply Agreement Amendment No. 3, among Advanced Micro Devices, Inc., GLOBALFOUNDRIES Inc. and GLOBALFOUNDRIES U.S. Inc., dated December 6, 2012, filed </w:t>
              </w:r>
              <w:r>
                <w:rPr>
                  <w:rStyle w:val="a5"/>
                  <w:rFonts w:ascii="Arial" w:eastAsia="宋体" w:hAnsi="Arial" w:cs="Arial"/>
                  <w:sz w:val="20"/>
                  <w:szCs w:val="20"/>
                </w:rPr>
                <w:t>as Exhibit 10.4 to AMD’s Quarterly Report on Form 10-Q for the fiscal quarter ended September 26October 28, 2020, is hereby incorporated by reference</w:t>
              </w:r>
            </w:hyperlink>
            <w:r>
              <w:rPr>
                <w:rFonts w:ascii="Arial" w:eastAsia="宋体" w:hAnsi="Arial" w:cs="Arial"/>
                <w:color w:val="000000"/>
                <w:sz w:val="20"/>
                <w:szCs w:val="20"/>
              </w:rPr>
              <w:t>.</w:t>
            </w:r>
          </w:p>
        </w:tc>
      </w:tr>
      <w:tr w:rsidR="00992A07" w14:paraId="299C6C54" w14:textId="77777777">
        <w:trPr>
          <w:trHeight w:val="120"/>
          <w:jc w:val="center"/>
        </w:trPr>
        <w:tc>
          <w:tcPr>
            <w:tcW w:w="0" w:type="auto"/>
            <w:gridSpan w:val="3"/>
            <w:shd w:val="clear" w:color="auto" w:fill="auto"/>
            <w:tcMar>
              <w:top w:w="0" w:type="dxa"/>
              <w:left w:w="20" w:type="dxa"/>
              <w:bottom w:w="0" w:type="dxa"/>
              <w:right w:w="20" w:type="dxa"/>
            </w:tcMar>
          </w:tcPr>
          <w:p w14:paraId="299C6C5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5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5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53" w14:textId="77777777" w:rsidR="00992A07" w:rsidRDefault="00992A07">
            <w:pPr>
              <w:rPr>
                <w:rFonts w:ascii="宋体"/>
              </w:rPr>
            </w:pPr>
          </w:p>
        </w:tc>
      </w:tr>
      <w:tr w:rsidR="00992A07" w14:paraId="299C6C59" w14:textId="77777777">
        <w:trPr>
          <w:jc w:val="center"/>
        </w:trPr>
        <w:tc>
          <w:tcPr>
            <w:tcW w:w="0" w:type="auto"/>
            <w:gridSpan w:val="3"/>
            <w:shd w:val="clear" w:color="auto" w:fill="auto"/>
            <w:tcMar>
              <w:top w:w="0" w:type="dxa"/>
              <w:left w:w="20" w:type="dxa"/>
              <w:bottom w:w="0" w:type="dxa"/>
              <w:right w:w="20" w:type="dxa"/>
            </w:tcMar>
          </w:tcPr>
          <w:p w14:paraId="299C6C5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56" w14:textId="77777777" w:rsidR="00992A07" w:rsidRDefault="00C4246C">
            <w:pPr>
              <w:jc w:val="right"/>
              <w:textAlignment w:val="top"/>
            </w:pPr>
            <w:r>
              <w:rPr>
                <w:rFonts w:ascii="Arial" w:eastAsia="宋体" w:hAnsi="Arial" w:cs="Arial"/>
                <w:color w:val="000000"/>
                <w:sz w:val="20"/>
                <w:szCs w:val="20"/>
              </w:rPr>
              <w:t>***10.54</w:t>
            </w:r>
          </w:p>
        </w:tc>
        <w:tc>
          <w:tcPr>
            <w:tcW w:w="0" w:type="auto"/>
            <w:gridSpan w:val="3"/>
            <w:shd w:val="clear" w:color="auto" w:fill="auto"/>
            <w:tcMar>
              <w:top w:w="0" w:type="dxa"/>
              <w:left w:w="20" w:type="dxa"/>
              <w:bottom w:w="0" w:type="dxa"/>
              <w:right w:w="20" w:type="dxa"/>
            </w:tcMar>
          </w:tcPr>
          <w:p w14:paraId="299C6C57"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C58" w14:textId="77777777" w:rsidR="00992A07" w:rsidRDefault="00C4246C">
            <w:pPr>
              <w:textAlignment w:val="bottom"/>
            </w:pPr>
            <w:hyperlink r:id="rId155" w:history="1">
              <w:r>
                <w:rPr>
                  <w:rStyle w:val="a5"/>
                  <w:rFonts w:ascii="Arial" w:eastAsia="宋体" w:hAnsi="Arial" w:cs="Arial"/>
                  <w:sz w:val="20"/>
                  <w:szCs w:val="20"/>
                </w:rPr>
                <w:t xml:space="preserve">Wafer Supply Agreement Amendment No. 4, among Advanced Micro Devices, Inc., GLOBALFOUNDRIES Inc. and GLOBALFOUNDRIES U.S. Inc., dated March 30, 2014, filed as </w:t>
              </w:r>
              <w:r>
                <w:rPr>
                  <w:rStyle w:val="a5"/>
                  <w:rFonts w:ascii="Arial" w:eastAsia="宋体" w:hAnsi="Arial" w:cs="Arial"/>
                  <w:sz w:val="20"/>
                  <w:szCs w:val="20"/>
                </w:rPr>
                <w:t>Exhibit 10.5 to AMD’s Quarterly Report on Form 10-Q for the fiscal quarter ended September 26October 28, 2020, is hereby incorporated by reference.</w:t>
              </w:r>
            </w:hyperlink>
          </w:p>
        </w:tc>
      </w:tr>
      <w:tr w:rsidR="00992A07" w14:paraId="299C6C5E" w14:textId="77777777">
        <w:trPr>
          <w:trHeight w:val="120"/>
          <w:jc w:val="center"/>
        </w:trPr>
        <w:tc>
          <w:tcPr>
            <w:tcW w:w="0" w:type="auto"/>
            <w:gridSpan w:val="3"/>
            <w:shd w:val="clear" w:color="auto" w:fill="auto"/>
            <w:tcMar>
              <w:top w:w="0" w:type="dxa"/>
              <w:left w:w="20" w:type="dxa"/>
              <w:bottom w:w="0" w:type="dxa"/>
              <w:right w:w="20" w:type="dxa"/>
            </w:tcMar>
          </w:tcPr>
          <w:p w14:paraId="299C6C5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5B"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5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5D" w14:textId="77777777" w:rsidR="00992A07" w:rsidRDefault="00992A07">
            <w:pPr>
              <w:rPr>
                <w:rFonts w:ascii="宋体"/>
              </w:rPr>
            </w:pPr>
          </w:p>
        </w:tc>
      </w:tr>
      <w:tr w:rsidR="00992A07" w14:paraId="299C6C63" w14:textId="77777777">
        <w:trPr>
          <w:jc w:val="center"/>
        </w:trPr>
        <w:tc>
          <w:tcPr>
            <w:tcW w:w="0" w:type="auto"/>
            <w:gridSpan w:val="3"/>
            <w:shd w:val="clear" w:color="auto" w:fill="auto"/>
            <w:tcMar>
              <w:top w:w="0" w:type="dxa"/>
              <w:left w:w="20" w:type="dxa"/>
              <w:bottom w:w="0" w:type="dxa"/>
              <w:right w:w="20" w:type="dxa"/>
            </w:tcMar>
          </w:tcPr>
          <w:p w14:paraId="299C6C5F"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60" w14:textId="77777777" w:rsidR="00992A07" w:rsidRDefault="00C4246C">
            <w:pPr>
              <w:jc w:val="right"/>
              <w:textAlignment w:val="top"/>
            </w:pPr>
            <w:r>
              <w:rPr>
                <w:rFonts w:ascii="Arial" w:eastAsia="宋体" w:hAnsi="Arial" w:cs="Arial"/>
                <w:color w:val="000000"/>
                <w:sz w:val="20"/>
                <w:szCs w:val="20"/>
              </w:rPr>
              <w:t>***10.55</w:t>
            </w:r>
          </w:p>
        </w:tc>
        <w:tc>
          <w:tcPr>
            <w:tcW w:w="0" w:type="auto"/>
            <w:gridSpan w:val="3"/>
            <w:shd w:val="clear" w:color="auto" w:fill="auto"/>
            <w:tcMar>
              <w:top w:w="0" w:type="dxa"/>
              <w:left w:w="20" w:type="dxa"/>
              <w:bottom w:w="0" w:type="dxa"/>
              <w:right w:w="20" w:type="dxa"/>
            </w:tcMar>
          </w:tcPr>
          <w:p w14:paraId="299C6C61"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C62" w14:textId="77777777" w:rsidR="00992A07" w:rsidRDefault="00C4246C">
            <w:pPr>
              <w:textAlignment w:val="bottom"/>
            </w:pPr>
            <w:hyperlink r:id="rId156" w:history="1">
              <w:r>
                <w:rPr>
                  <w:rStyle w:val="a5"/>
                  <w:rFonts w:ascii="Arial" w:eastAsia="宋体" w:hAnsi="Arial" w:cs="Arial"/>
                  <w:sz w:val="20"/>
                  <w:szCs w:val="20"/>
                </w:rPr>
                <w:t>Wafer Supply Agreement Amendment No. 5, among Advanced Micro Devices, Inc., GLOBALFOUNDRIES Inc. and GLOBALFOUNDRIES U.S. Inc., dated as of April 16, 2015, fi</w:t>
              </w:r>
              <w:r>
                <w:rPr>
                  <w:rStyle w:val="a5"/>
                  <w:rFonts w:ascii="Arial" w:eastAsia="宋体" w:hAnsi="Arial" w:cs="Arial"/>
                  <w:sz w:val="20"/>
                  <w:szCs w:val="20"/>
                </w:rPr>
                <w:t>led as Exhibit 10.6 to AMD’s Quarterly Report on Form 10-Q for the fiscal quarter ended September 26October 28, 2020, is hereby incorporated by reference.</w:t>
              </w:r>
            </w:hyperlink>
          </w:p>
        </w:tc>
      </w:tr>
      <w:tr w:rsidR="00992A07" w14:paraId="299C6C68" w14:textId="77777777">
        <w:trPr>
          <w:trHeight w:val="120"/>
          <w:jc w:val="center"/>
        </w:trPr>
        <w:tc>
          <w:tcPr>
            <w:tcW w:w="0" w:type="auto"/>
            <w:gridSpan w:val="3"/>
            <w:shd w:val="clear" w:color="auto" w:fill="auto"/>
            <w:tcMar>
              <w:top w:w="0" w:type="dxa"/>
              <w:left w:w="20" w:type="dxa"/>
              <w:bottom w:w="0" w:type="dxa"/>
              <w:right w:w="20" w:type="dxa"/>
            </w:tcMar>
          </w:tcPr>
          <w:p w14:paraId="299C6C6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65"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6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67" w14:textId="77777777" w:rsidR="00992A07" w:rsidRDefault="00992A07">
            <w:pPr>
              <w:rPr>
                <w:rFonts w:ascii="宋体"/>
              </w:rPr>
            </w:pPr>
          </w:p>
        </w:tc>
      </w:tr>
      <w:tr w:rsidR="00992A07" w14:paraId="299C6C6D" w14:textId="77777777">
        <w:trPr>
          <w:jc w:val="center"/>
        </w:trPr>
        <w:tc>
          <w:tcPr>
            <w:tcW w:w="0" w:type="auto"/>
            <w:gridSpan w:val="3"/>
            <w:shd w:val="clear" w:color="auto" w:fill="auto"/>
            <w:tcMar>
              <w:top w:w="0" w:type="dxa"/>
              <w:left w:w="20" w:type="dxa"/>
              <w:bottom w:w="0" w:type="dxa"/>
              <w:right w:w="20" w:type="dxa"/>
            </w:tcMar>
          </w:tcPr>
          <w:p w14:paraId="299C6C69"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6A" w14:textId="77777777" w:rsidR="00992A07" w:rsidRDefault="00C4246C">
            <w:pPr>
              <w:jc w:val="right"/>
              <w:textAlignment w:val="top"/>
            </w:pPr>
            <w:r>
              <w:rPr>
                <w:rFonts w:ascii="Arial" w:eastAsia="宋体" w:hAnsi="Arial" w:cs="Arial"/>
                <w:color w:val="000000"/>
                <w:sz w:val="20"/>
                <w:szCs w:val="20"/>
              </w:rPr>
              <w:t>***10.56</w:t>
            </w:r>
          </w:p>
        </w:tc>
        <w:tc>
          <w:tcPr>
            <w:tcW w:w="0" w:type="auto"/>
            <w:gridSpan w:val="3"/>
            <w:shd w:val="clear" w:color="auto" w:fill="auto"/>
            <w:tcMar>
              <w:top w:w="0" w:type="dxa"/>
              <w:left w:w="20" w:type="dxa"/>
              <w:bottom w:w="0" w:type="dxa"/>
              <w:right w:w="20" w:type="dxa"/>
            </w:tcMar>
          </w:tcPr>
          <w:p w14:paraId="299C6C6B"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C6C" w14:textId="77777777" w:rsidR="00992A07" w:rsidRDefault="00C4246C">
            <w:pPr>
              <w:textAlignment w:val="bottom"/>
            </w:pPr>
            <w:hyperlink r:id="rId157" w:history="1">
              <w:r>
                <w:rPr>
                  <w:rStyle w:val="a5"/>
                  <w:rFonts w:ascii="Arial" w:eastAsia="宋体" w:hAnsi="Arial" w:cs="Arial"/>
                  <w:sz w:val="20"/>
                  <w:szCs w:val="20"/>
                </w:rPr>
                <w:t>Wafer Supply Agreement Amendment No. 6, among Advanced Micro Devices, Inc., GLOBALFOUNDRIES, Inc. and GLOBALFOUNDRIES U.S., Inc., dated August 30, 2016, filed</w:t>
              </w:r>
              <w:r>
                <w:rPr>
                  <w:rStyle w:val="a5"/>
                  <w:rFonts w:ascii="Arial" w:eastAsia="宋体" w:hAnsi="Arial" w:cs="Arial"/>
                  <w:sz w:val="20"/>
                  <w:szCs w:val="20"/>
                </w:rPr>
                <w:t xml:space="preserve"> as Exhibit 10.7 to AMD’s Quarterly Report on Form 10-Q for the fiscal quarter ended September 26October 28, 2020, is hereby incorporated by reference.</w:t>
              </w:r>
            </w:hyperlink>
          </w:p>
        </w:tc>
      </w:tr>
      <w:tr w:rsidR="00992A07" w14:paraId="299C6C72" w14:textId="77777777">
        <w:trPr>
          <w:trHeight w:val="120"/>
          <w:jc w:val="center"/>
        </w:trPr>
        <w:tc>
          <w:tcPr>
            <w:tcW w:w="0" w:type="auto"/>
            <w:gridSpan w:val="3"/>
            <w:shd w:val="clear" w:color="auto" w:fill="auto"/>
            <w:tcMar>
              <w:top w:w="0" w:type="dxa"/>
              <w:left w:w="20" w:type="dxa"/>
              <w:bottom w:w="0" w:type="dxa"/>
              <w:right w:w="20" w:type="dxa"/>
            </w:tcMar>
          </w:tcPr>
          <w:p w14:paraId="299C6C6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6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7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71" w14:textId="77777777" w:rsidR="00992A07" w:rsidRDefault="00992A07">
            <w:pPr>
              <w:rPr>
                <w:rFonts w:ascii="宋体"/>
              </w:rPr>
            </w:pPr>
          </w:p>
        </w:tc>
      </w:tr>
      <w:tr w:rsidR="00992A07" w14:paraId="299C6C77" w14:textId="77777777">
        <w:trPr>
          <w:jc w:val="center"/>
        </w:trPr>
        <w:tc>
          <w:tcPr>
            <w:tcW w:w="0" w:type="auto"/>
            <w:gridSpan w:val="3"/>
            <w:shd w:val="clear" w:color="auto" w:fill="auto"/>
            <w:tcMar>
              <w:top w:w="0" w:type="dxa"/>
              <w:left w:w="20" w:type="dxa"/>
              <w:bottom w:w="0" w:type="dxa"/>
              <w:right w:w="20" w:type="dxa"/>
            </w:tcMar>
          </w:tcPr>
          <w:p w14:paraId="299C6C73"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74" w14:textId="77777777" w:rsidR="00992A07" w:rsidRDefault="00C4246C">
            <w:pPr>
              <w:jc w:val="right"/>
              <w:textAlignment w:val="top"/>
            </w:pPr>
            <w:r>
              <w:rPr>
                <w:rFonts w:ascii="Arial" w:eastAsia="宋体" w:hAnsi="Arial" w:cs="Arial"/>
                <w:color w:val="000000"/>
                <w:sz w:val="20"/>
                <w:szCs w:val="20"/>
              </w:rPr>
              <w:t>**10.57</w:t>
            </w:r>
          </w:p>
        </w:tc>
        <w:tc>
          <w:tcPr>
            <w:tcW w:w="0" w:type="auto"/>
            <w:gridSpan w:val="3"/>
            <w:shd w:val="clear" w:color="auto" w:fill="auto"/>
            <w:tcMar>
              <w:top w:w="0" w:type="dxa"/>
              <w:left w:w="20" w:type="dxa"/>
              <w:bottom w:w="0" w:type="dxa"/>
              <w:right w:w="20" w:type="dxa"/>
            </w:tcMar>
          </w:tcPr>
          <w:p w14:paraId="299C6C7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76" w14:textId="77777777" w:rsidR="00992A07" w:rsidRDefault="00C4246C">
            <w:pPr>
              <w:textAlignment w:val="top"/>
            </w:pPr>
            <w:hyperlink r:id="rId158" w:history="1">
              <w:r>
                <w:rPr>
                  <w:rStyle w:val="a5"/>
                  <w:rFonts w:ascii="Arial" w:eastAsia="宋体" w:hAnsi="Arial" w:cs="Arial"/>
                  <w:sz w:val="20"/>
                  <w:szCs w:val="20"/>
                </w:rPr>
                <w:t>Wafer Supply Agreement Amendment No. 7, among Advanced Micro Devices, Inc., GLOBALFOUNDRIES Inc. and GLOBALFOUNDRIES U.S. Inc., dated January 28, 20</w:t>
              </w:r>
              <w:r>
                <w:rPr>
                  <w:rStyle w:val="a5"/>
                  <w:rFonts w:ascii="Arial" w:eastAsia="宋体" w:hAnsi="Arial" w:cs="Arial"/>
                  <w:sz w:val="20"/>
                  <w:szCs w:val="20"/>
                </w:rPr>
                <w:t>19, filed as Exhibit 10.1 to AMD’s Quarterly Report on Form 10-Q for the fiscal quarter ended March 30, 2019, is hereby incorporated by reference.</w:t>
              </w:r>
            </w:hyperlink>
          </w:p>
        </w:tc>
      </w:tr>
      <w:tr w:rsidR="00992A07" w14:paraId="299C6C7C" w14:textId="77777777">
        <w:trPr>
          <w:trHeight w:val="120"/>
          <w:jc w:val="center"/>
        </w:trPr>
        <w:tc>
          <w:tcPr>
            <w:tcW w:w="0" w:type="auto"/>
            <w:gridSpan w:val="3"/>
            <w:shd w:val="clear" w:color="auto" w:fill="auto"/>
            <w:tcMar>
              <w:top w:w="0" w:type="dxa"/>
              <w:left w:w="20" w:type="dxa"/>
              <w:bottom w:w="0" w:type="dxa"/>
              <w:right w:w="20" w:type="dxa"/>
            </w:tcMar>
          </w:tcPr>
          <w:p w14:paraId="299C6C7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7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7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7B" w14:textId="77777777" w:rsidR="00992A07" w:rsidRDefault="00992A07">
            <w:pPr>
              <w:rPr>
                <w:rFonts w:ascii="宋体"/>
              </w:rPr>
            </w:pPr>
          </w:p>
        </w:tc>
      </w:tr>
      <w:tr w:rsidR="00992A07" w14:paraId="299C6C81" w14:textId="77777777">
        <w:trPr>
          <w:jc w:val="center"/>
        </w:trPr>
        <w:tc>
          <w:tcPr>
            <w:tcW w:w="0" w:type="auto"/>
            <w:gridSpan w:val="3"/>
            <w:shd w:val="clear" w:color="auto" w:fill="auto"/>
            <w:tcMar>
              <w:top w:w="0" w:type="dxa"/>
              <w:left w:w="20" w:type="dxa"/>
              <w:bottom w:w="0" w:type="dxa"/>
              <w:right w:w="20" w:type="dxa"/>
            </w:tcMar>
          </w:tcPr>
          <w:p w14:paraId="299C6C7D"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7E" w14:textId="77777777" w:rsidR="00992A07" w:rsidRDefault="00C4246C">
            <w:pPr>
              <w:jc w:val="right"/>
              <w:textAlignment w:val="top"/>
            </w:pPr>
            <w:r>
              <w:rPr>
                <w:rFonts w:ascii="Arial" w:eastAsia="宋体" w:hAnsi="Arial" w:cs="Arial"/>
                <w:color w:val="000000"/>
                <w:sz w:val="20"/>
                <w:szCs w:val="20"/>
              </w:rPr>
              <w:t>10.58</w:t>
            </w:r>
          </w:p>
        </w:tc>
        <w:tc>
          <w:tcPr>
            <w:tcW w:w="0" w:type="auto"/>
            <w:gridSpan w:val="3"/>
            <w:shd w:val="clear" w:color="auto" w:fill="auto"/>
            <w:tcMar>
              <w:top w:w="0" w:type="dxa"/>
              <w:left w:w="20" w:type="dxa"/>
              <w:bottom w:w="0" w:type="dxa"/>
              <w:right w:w="20" w:type="dxa"/>
            </w:tcMar>
          </w:tcPr>
          <w:p w14:paraId="299C6C7F"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C80" w14:textId="77777777" w:rsidR="00992A07" w:rsidRDefault="00C4246C">
            <w:pPr>
              <w:textAlignment w:val="bottom"/>
            </w:pPr>
            <w:hyperlink r:id="rId159" w:history="1">
              <w:r>
                <w:rPr>
                  <w:rStyle w:val="a5"/>
                  <w:rFonts w:ascii="Arial" w:eastAsia="宋体" w:hAnsi="Arial" w:cs="Arial"/>
                  <w:sz w:val="20"/>
                  <w:szCs w:val="20"/>
                </w:rPr>
                <w:t>Company-Provided Business Aircraft Usage and Commercial Travel by Personal Guests Policy revised as of January 25, 2021.</w:t>
              </w:r>
            </w:hyperlink>
          </w:p>
        </w:tc>
      </w:tr>
      <w:tr w:rsidR="00992A07" w14:paraId="299C6C86" w14:textId="77777777">
        <w:trPr>
          <w:trHeight w:val="120"/>
          <w:jc w:val="center"/>
        </w:trPr>
        <w:tc>
          <w:tcPr>
            <w:tcW w:w="0" w:type="auto"/>
            <w:gridSpan w:val="3"/>
            <w:shd w:val="clear" w:color="auto" w:fill="auto"/>
            <w:tcMar>
              <w:top w:w="0" w:type="dxa"/>
              <w:left w:w="20" w:type="dxa"/>
              <w:bottom w:w="0" w:type="dxa"/>
              <w:right w:w="20" w:type="dxa"/>
            </w:tcMar>
          </w:tcPr>
          <w:p w14:paraId="299C6C8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83"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8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85" w14:textId="77777777" w:rsidR="00992A07" w:rsidRDefault="00992A07">
            <w:pPr>
              <w:rPr>
                <w:rFonts w:ascii="宋体"/>
              </w:rPr>
            </w:pPr>
          </w:p>
        </w:tc>
      </w:tr>
      <w:tr w:rsidR="00992A07" w14:paraId="299C6C8C" w14:textId="77777777">
        <w:trPr>
          <w:jc w:val="center"/>
        </w:trPr>
        <w:tc>
          <w:tcPr>
            <w:tcW w:w="0" w:type="auto"/>
            <w:gridSpan w:val="3"/>
            <w:shd w:val="clear" w:color="auto" w:fill="auto"/>
            <w:tcMar>
              <w:top w:w="0" w:type="dxa"/>
              <w:left w:w="20" w:type="dxa"/>
              <w:bottom w:w="0" w:type="dxa"/>
              <w:right w:w="20" w:type="dxa"/>
            </w:tcMar>
          </w:tcPr>
          <w:p w14:paraId="299C6C87" w14:textId="77777777" w:rsidR="00992A07" w:rsidRDefault="00992A07">
            <w:pPr>
              <w:rPr>
                <w:rFonts w:ascii="宋体"/>
              </w:rPr>
            </w:pPr>
          </w:p>
        </w:tc>
        <w:tc>
          <w:tcPr>
            <w:tcW w:w="0" w:type="auto"/>
            <w:gridSpan w:val="2"/>
            <w:shd w:val="clear" w:color="auto" w:fill="auto"/>
            <w:tcMar>
              <w:top w:w="40" w:type="dxa"/>
              <w:left w:w="20" w:type="dxa"/>
              <w:bottom w:w="40" w:type="dxa"/>
              <w:right w:w="0" w:type="dxa"/>
            </w:tcMar>
          </w:tcPr>
          <w:p w14:paraId="299C6C88" w14:textId="77777777" w:rsidR="00992A07" w:rsidRDefault="00C4246C">
            <w:pPr>
              <w:jc w:val="right"/>
              <w:textAlignment w:val="top"/>
            </w:pPr>
            <w:r>
              <w:rPr>
                <w:rFonts w:ascii="Arial" w:eastAsia="宋体" w:hAnsi="Arial" w:cs="Arial"/>
                <w:color w:val="000000"/>
                <w:sz w:val="20"/>
                <w:szCs w:val="20"/>
              </w:rPr>
              <w:t>21 </w:t>
            </w:r>
          </w:p>
        </w:tc>
        <w:tc>
          <w:tcPr>
            <w:tcW w:w="0" w:type="auto"/>
            <w:shd w:val="clear" w:color="auto" w:fill="auto"/>
            <w:tcMar>
              <w:top w:w="40" w:type="dxa"/>
              <w:left w:w="0" w:type="dxa"/>
              <w:bottom w:w="40" w:type="dxa"/>
              <w:right w:w="20" w:type="dxa"/>
            </w:tcMar>
          </w:tcPr>
          <w:p w14:paraId="299C6C89" w14:textId="77777777" w:rsidR="00992A07" w:rsidRDefault="00992A07">
            <w:pPr>
              <w:jc w:val="right"/>
              <w:rPr>
                <w:rFonts w:ascii="宋体"/>
              </w:rPr>
            </w:pPr>
          </w:p>
        </w:tc>
        <w:tc>
          <w:tcPr>
            <w:tcW w:w="0" w:type="auto"/>
            <w:gridSpan w:val="3"/>
            <w:shd w:val="clear" w:color="auto" w:fill="auto"/>
            <w:tcMar>
              <w:top w:w="0" w:type="dxa"/>
              <w:left w:w="20" w:type="dxa"/>
              <w:bottom w:w="0" w:type="dxa"/>
              <w:right w:w="20" w:type="dxa"/>
            </w:tcMar>
          </w:tcPr>
          <w:p w14:paraId="299C6C8A"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8B" w14:textId="77777777" w:rsidR="00992A07" w:rsidRDefault="00C4246C">
            <w:pPr>
              <w:textAlignment w:val="top"/>
            </w:pPr>
            <w:hyperlink r:id="rId160" w:history="1">
              <w:r>
                <w:rPr>
                  <w:rStyle w:val="a5"/>
                  <w:rFonts w:ascii="Arial" w:eastAsia="宋体" w:hAnsi="Arial" w:cs="Arial"/>
                  <w:sz w:val="20"/>
                  <w:szCs w:val="20"/>
                </w:rPr>
                <w:t>List of AMD subsidiaries.</w:t>
              </w:r>
            </w:hyperlink>
          </w:p>
        </w:tc>
      </w:tr>
      <w:tr w:rsidR="00992A07" w14:paraId="299C6C91" w14:textId="77777777">
        <w:trPr>
          <w:trHeight w:val="160"/>
          <w:jc w:val="center"/>
        </w:trPr>
        <w:tc>
          <w:tcPr>
            <w:tcW w:w="0" w:type="auto"/>
            <w:gridSpan w:val="3"/>
            <w:shd w:val="clear" w:color="auto" w:fill="auto"/>
            <w:tcMar>
              <w:top w:w="0" w:type="dxa"/>
              <w:left w:w="20" w:type="dxa"/>
              <w:bottom w:w="0" w:type="dxa"/>
              <w:right w:w="20" w:type="dxa"/>
            </w:tcMar>
          </w:tcPr>
          <w:p w14:paraId="299C6C8D"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8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8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90" w14:textId="77777777" w:rsidR="00992A07" w:rsidRDefault="00992A07">
            <w:pPr>
              <w:rPr>
                <w:rFonts w:ascii="宋体"/>
              </w:rPr>
            </w:pPr>
          </w:p>
        </w:tc>
      </w:tr>
      <w:tr w:rsidR="00992A07" w14:paraId="299C6C97" w14:textId="77777777">
        <w:trPr>
          <w:jc w:val="center"/>
        </w:trPr>
        <w:tc>
          <w:tcPr>
            <w:tcW w:w="0" w:type="auto"/>
            <w:gridSpan w:val="3"/>
            <w:shd w:val="clear" w:color="auto" w:fill="auto"/>
            <w:tcMar>
              <w:top w:w="0" w:type="dxa"/>
              <w:left w:w="20" w:type="dxa"/>
              <w:bottom w:w="0" w:type="dxa"/>
              <w:right w:w="20" w:type="dxa"/>
            </w:tcMar>
          </w:tcPr>
          <w:p w14:paraId="299C6C92" w14:textId="77777777" w:rsidR="00992A07" w:rsidRDefault="00992A07">
            <w:pPr>
              <w:rPr>
                <w:rFonts w:ascii="宋体"/>
              </w:rPr>
            </w:pPr>
          </w:p>
        </w:tc>
        <w:tc>
          <w:tcPr>
            <w:tcW w:w="0" w:type="auto"/>
            <w:gridSpan w:val="2"/>
            <w:shd w:val="clear" w:color="auto" w:fill="auto"/>
            <w:tcMar>
              <w:top w:w="40" w:type="dxa"/>
              <w:left w:w="20" w:type="dxa"/>
              <w:bottom w:w="40" w:type="dxa"/>
              <w:right w:w="0" w:type="dxa"/>
            </w:tcMar>
          </w:tcPr>
          <w:p w14:paraId="299C6C93" w14:textId="77777777" w:rsidR="00992A07" w:rsidRDefault="00C4246C">
            <w:pPr>
              <w:jc w:val="right"/>
              <w:textAlignment w:val="top"/>
            </w:pPr>
            <w:r>
              <w:rPr>
                <w:rFonts w:ascii="Arial" w:eastAsia="宋体" w:hAnsi="Arial" w:cs="Arial"/>
                <w:color w:val="000000"/>
                <w:sz w:val="20"/>
                <w:szCs w:val="20"/>
              </w:rPr>
              <w:t>23 </w:t>
            </w:r>
          </w:p>
        </w:tc>
        <w:tc>
          <w:tcPr>
            <w:tcW w:w="0" w:type="auto"/>
            <w:shd w:val="clear" w:color="auto" w:fill="auto"/>
            <w:tcMar>
              <w:top w:w="40" w:type="dxa"/>
              <w:left w:w="0" w:type="dxa"/>
              <w:bottom w:w="40" w:type="dxa"/>
              <w:right w:w="20" w:type="dxa"/>
            </w:tcMar>
          </w:tcPr>
          <w:p w14:paraId="299C6C94" w14:textId="77777777" w:rsidR="00992A07" w:rsidRDefault="00992A07">
            <w:pPr>
              <w:jc w:val="right"/>
              <w:rPr>
                <w:rFonts w:ascii="宋体"/>
              </w:rPr>
            </w:pPr>
          </w:p>
        </w:tc>
        <w:tc>
          <w:tcPr>
            <w:tcW w:w="0" w:type="auto"/>
            <w:gridSpan w:val="3"/>
            <w:shd w:val="clear" w:color="auto" w:fill="auto"/>
            <w:tcMar>
              <w:top w:w="0" w:type="dxa"/>
              <w:left w:w="20" w:type="dxa"/>
              <w:bottom w:w="0" w:type="dxa"/>
              <w:right w:w="20" w:type="dxa"/>
            </w:tcMar>
          </w:tcPr>
          <w:p w14:paraId="299C6C9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96" w14:textId="77777777" w:rsidR="00992A07" w:rsidRDefault="00C4246C">
            <w:pPr>
              <w:textAlignment w:val="top"/>
            </w:pPr>
            <w:hyperlink r:id="rId161" w:history="1">
              <w:r>
                <w:rPr>
                  <w:rStyle w:val="a5"/>
                  <w:rFonts w:ascii="Arial" w:eastAsia="宋体" w:hAnsi="Arial" w:cs="Arial"/>
                  <w:sz w:val="20"/>
                  <w:szCs w:val="20"/>
                </w:rPr>
                <w:t>Consent of Independent Registered Public Accounting Firm</w:t>
              </w:r>
            </w:hyperlink>
            <w:r>
              <w:rPr>
                <w:rFonts w:ascii="Arial" w:eastAsia="宋体" w:hAnsi="Arial" w:cs="Arial"/>
                <w:color w:val="000000"/>
                <w:sz w:val="20"/>
                <w:szCs w:val="20"/>
              </w:rPr>
              <w:t>.</w:t>
            </w:r>
          </w:p>
        </w:tc>
      </w:tr>
      <w:tr w:rsidR="00992A07" w14:paraId="299C6C9C" w14:textId="77777777">
        <w:trPr>
          <w:trHeight w:val="160"/>
          <w:jc w:val="center"/>
        </w:trPr>
        <w:tc>
          <w:tcPr>
            <w:tcW w:w="0" w:type="auto"/>
            <w:gridSpan w:val="3"/>
            <w:shd w:val="clear" w:color="auto" w:fill="auto"/>
            <w:tcMar>
              <w:top w:w="0" w:type="dxa"/>
              <w:left w:w="20" w:type="dxa"/>
              <w:bottom w:w="0" w:type="dxa"/>
              <w:right w:w="20" w:type="dxa"/>
            </w:tcMar>
          </w:tcPr>
          <w:p w14:paraId="299C6C9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9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9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9B" w14:textId="77777777" w:rsidR="00992A07" w:rsidRDefault="00992A07">
            <w:pPr>
              <w:rPr>
                <w:rFonts w:ascii="宋体"/>
              </w:rPr>
            </w:pPr>
          </w:p>
        </w:tc>
      </w:tr>
      <w:tr w:rsidR="00992A07" w14:paraId="299C6CA2" w14:textId="77777777">
        <w:trPr>
          <w:jc w:val="center"/>
        </w:trPr>
        <w:tc>
          <w:tcPr>
            <w:tcW w:w="0" w:type="auto"/>
            <w:gridSpan w:val="3"/>
            <w:shd w:val="clear" w:color="auto" w:fill="auto"/>
            <w:tcMar>
              <w:top w:w="0" w:type="dxa"/>
              <w:left w:w="20" w:type="dxa"/>
              <w:bottom w:w="0" w:type="dxa"/>
              <w:right w:w="20" w:type="dxa"/>
            </w:tcMar>
          </w:tcPr>
          <w:p w14:paraId="299C6C9D" w14:textId="77777777" w:rsidR="00992A07" w:rsidRDefault="00992A07">
            <w:pPr>
              <w:rPr>
                <w:rFonts w:ascii="宋体"/>
              </w:rPr>
            </w:pPr>
          </w:p>
        </w:tc>
        <w:tc>
          <w:tcPr>
            <w:tcW w:w="0" w:type="auto"/>
            <w:gridSpan w:val="2"/>
            <w:shd w:val="clear" w:color="auto" w:fill="auto"/>
            <w:tcMar>
              <w:top w:w="40" w:type="dxa"/>
              <w:left w:w="20" w:type="dxa"/>
              <w:bottom w:w="40" w:type="dxa"/>
              <w:right w:w="0" w:type="dxa"/>
            </w:tcMar>
          </w:tcPr>
          <w:p w14:paraId="299C6C9E" w14:textId="77777777" w:rsidR="00992A07" w:rsidRDefault="00C4246C">
            <w:pPr>
              <w:jc w:val="right"/>
              <w:textAlignment w:val="top"/>
            </w:pPr>
            <w:r>
              <w:rPr>
                <w:rFonts w:ascii="Arial" w:eastAsia="宋体" w:hAnsi="Arial" w:cs="Arial"/>
                <w:color w:val="000000"/>
                <w:sz w:val="20"/>
                <w:szCs w:val="20"/>
              </w:rPr>
              <w:t>24 </w:t>
            </w:r>
          </w:p>
        </w:tc>
        <w:tc>
          <w:tcPr>
            <w:tcW w:w="0" w:type="auto"/>
            <w:shd w:val="clear" w:color="auto" w:fill="auto"/>
            <w:tcMar>
              <w:top w:w="40" w:type="dxa"/>
              <w:left w:w="0" w:type="dxa"/>
              <w:bottom w:w="40" w:type="dxa"/>
              <w:right w:w="20" w:type="dxa"/>
            </w:tcMar>
          </w:tcPr>
          <w:p w14:paraId="299C6C9F" w14:textId="77777777" w:rsidR="00992A07" w:rsidRDefault="00992A07">
            <w:pPr>
              <w:jc w:val="right"/>
              <w:rPr>
                <w:rFonts w:ascii="宋体"/>
              </w:rPr>
            </w:pPr>
          </w:p>
        </w:tc>
        <w:tc>
          <w:tcPr>
            <w:tcW w:w="0" w:type="auto"/>
            <w:gridSpan w:val="3"/>
            <w:shd w:val="clear" w:color="auto" w:fill="auto"/>
            <w:tcMar>
              <w:top w:w="0" w:type="dxa"/>
              <w:left w:w="20" w:type="dxa"/>
              <w:bottom w:w="0" w:type="dxa"/>
              <w:right w:w="20" w:type="dxa"/>
            </w:tcMar>
          </w:tcPr>
          <w:p w14:paraId="299C6CA0"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A1" w14:textId="77777777" w:rsidR="00992A07" w:rsidRDefault="00C4246C">
            <w:pPr>
              <w:textAlignment w:val="top"/>
            </w:pPr>
            <w:hyperlink r:id="rId162" w:history="1">
              <w:r>
                <w:rPr>
                  <w:rStyle w:val="a5"/>
                  <w:rFonts w:ascii="Arial" w:eastAsia="宋体" w:hAnsi="Arial" w:cs="Arial"/>
                  <w:sz w:val="20"/>
                  <w:szCs w:val="20"/>
                </w:rPr>
                <w:t>Power of Attorney.</w:t>
              </w:r>
            </w:hyperlink>
          </w:p>
        </w:tc>
      </w:tr>
      <w:tr w:rsidR="00992A07" w14:paraId="299C6CA7" w14:textId="77777777">
        <w:trPr>
          <w:trHeight w:val="160"/>
          <w:jc w:val="center"/>
        </w:trPr>
        <w:tc>
          <w:tcPr>
            <w:tcW w:w="0" w:type="auto"/>
            <w:gridSpan w:val="3"/>
            <w:shd w:val="clear" w:color="auto" w:fill="auto"/>
            <w:tcMar>
              <w:top w:w="0" w:type="dxa"/>
              <w:left w:w="20" w:type="dxa"/>
              <w:bottom w:w="0" w:type="dxa"/>
              <w:right w:w="20" w:type="dxa"/>
            </w:tcMar>
          </w:tcPr>
          <w:p w14:paraId="299C6CA3"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A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A5"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A6" w14:textId="77777777" w:rsidR="00992A07" w:rsidRDefault="00992A07">
            <w:pPr>
              <w:rPr>
                <w:rFonts w:ascii="宋体"/>
              </w:rPr>
            </w:pPr>
          </w:p>
        </w:tc>
      </w:tr>
      <w:tr w:rsidR="00992A07" w14:paraId="299C6CAD" w14:textId="77777777">
        <w:trPr>
          <w:jc w:val="center"/>
        </w:trPr>
        <w:tc>
          <w:tcPr>
            <w:tcW w:w="0" w:type="auto"/>
            <w:gridSpan w:val="3"/>
            <w:shd w:val="clear" w:color="auto" w:fill="auto"/>
            <w:tcMar>
              <w:top w:w="0" w:type="dxa"/>
              <w:left w:w="20" w:type="dxa"/>
              <w:bottom w:w="0" w:type="dxa"/>
              <w:right w:w="20" w:type="dxa"/>
            </w:tcMar>
          </w:tcPr>
          <w:p w14:paraId="299C6CA8" w14:textId="77777777" w:rsidR="00992A07" w:rsidRDefault="00992A07">
            <w:pPr>
              <w:rPr>
                <w:rFonts w:ascii="宋体"/>
              </w:rPr>
            </w:pPr>
          </w:p>
        </w:tc>
        <w:tc>
          <w:tcPr>
            <w:tcW w:w="0" w:type="auto"/>
            <w:gridSpan w:val="2"/>
            <w:shd w:val="clear" w:color="auto" w:fill="auto"/>
            <w:tcMar>
              <w:top w:w="40" w:type="dxa"/>
              <w:left w:w="20" w:type="dxa"/>
              <w:bottom w:w="40" w:type="dxa"/>
              <w:right w:w="0" w:type="dxa"/>
            </w:tcMar>
          </w:tcPr>
          <w:p w14:paraId="299C6CA9" w14:textId="77777777" w:rsidR="00992A07" w:rsidRDefault="00C4246C">
            <w:pPr>
              <w:jc w:val="right"/>
              <w:textAlignment w:val="top"/>
            </w:pPr>
            <w:r>
              <w:rPr>
                <w:rFonts w:ascii="Arial" w:eastAsia="宋体" w:hAnsi="Arial" w:cs="Arial"/>
                <w:color w:val="000000"/>
                <w:sz w:val="20"/>
                <w:szCs w:val="20"/>
              </w:rPr>
              <w:t>31.1 </w:t>
            </w:r>
          </w:p>
        </w:tc>
        <w:tc>
          <w:tcPr>
            <w:tcW w:w="0" w:type="auto"/>
            <w:shd w:val="clear" w:color="auto" w:fill="auto"/>
            <w:tcMar>
              <w:top w:w="40" w:type="dxa"/>
              <w:left w:w="0" w:type="dxa"/>
              <w:bottom w:w="40" w:type="dxa"/>
              <w:right w:w="20" w:type="dxa"/>
            </w:tcMar>
          </w:tcPr>
          <w:p w14:paraId="299C6CAA" w14:textId="77777777" w:rsidR="00992A07" w:rsidRDefault="00992A07">
            <w:pPr>
              <w:jc w:val="right"/>
              <w:rPr>
                <w:rFonts w:ascii="宋体"/>
              </w:rPr>
            </w:pPr>
          </w:p>
        </w:tc>
        <w:tc>
          <w:tcPr>
            <w:tcW w:w="0" w:type="auto"/>
            <w:gridSpan w:val="3"/>
            <w:shd w:val="clear" w:color="auto" w:fill="auto"/>
            <w:tcMar>
              <w:top w:w="0" w:type="dxa"/>
              <w:left w:w="20" w:type="dxa"/>
              <w:bottom w:w="0" w:type="dxa"/>
              <w:right w:w="20" w:type="dxa"/>
            </w:tcMar>
          </w:tcPr>
          <w:p w14:paraId="299C6CAB"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AC" w14:textId="77777777" w:rsidR="00992A07" w:rsidRDefault="00C4246C">
            <w:pPr>
              <w:textAlignment w:val="top"/>
            </w:pPr>
            <w:hyperlink r:id="rId163" w:history="1">
              <w:r>
                <w:rPr>
                  <w:rStyle w:val="a5"/>
                  <w:rFonts w:ascii="Arial" w:eastAsia="宋体" w:hAnsi="Arial" w:cs="Arial"/>
                  <w:sz w:val="20"/>
                  <w:szCs w:val="20"/>
                </w:rPr>
                <w:t>Certification of the Chief Executive Officer pursuant to Section 302 of the Sarbanes-Oxley Act of 2002.</w:t>
              </w:r>
            </w:hyperlink>
          </w:p>
        </w:tc>
      </w:tr>
      <w:tr w:rsidR="00992A07" w14:paraId="299C6CB2" w14:textId="77777777">
        <w:trPr>
          <w:trHeight w:val="160"/>
          <w:jc w:val="center"/>
        </w:trPr>
        <w:tc>
          <w:tcPr>
            <w:tcW w:w="0" w:type="auto"/>
            <w:gridSpan w:val="3"/>
            <w:shd w:val="clear" w:color="auto" w:fill="auto"/>
            <w:tcMar>
              <w:top w:w="0" w:type="dxa"/>
              <w:left w:w="20" w:type="dxa"/>
              <w:bottom w:w="0" w:type="dxa"/>
              <w:right w:w="20" w:type="dxa"/>
            </w:tcMar>
          </w:tcPr>
          <w:p w14:paraId="299C6CA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A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B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B1" w14:textId="77777777" w:rsidR="00992A07" w:rsidRDefault="00992A07">
            <w:pPr>
              <w:rPr>
                <w:rFonts w:ascii="宋体"/>
              </w:rPr>
            </w:pPr>
          </w:p>
        </w:tc>
      </w:tr>
      <w:tr w:rsidR="00992A07" w14:paraId="299C6CB8" w14:textId="77777777">
        <w:trPr>
          <w:jc w:val="center"/>
        </w:trPr>
        <w:tc>
          <w:tcPr>
            <w:tcW w:w="0" w:type="auto"/>
            <w:gridSpan w:val="3"/>
            <w:shd w:val="clear" w:color="auto" w:fill="auto"/>
            <w:tcMar>
              <w:top w:w="0" w:type="dxa"/>
              <w:left w:w="20" w:type="dxa"/>
              <w:bottom w:w="0" w:type="dxa"/>
              <w:right w:w="20" w:type="dxa"/>
            </w:tcMar>
          </w:tcPr>
          <w:p w14:paraId="299C6CB3" w14:textId="77777777" w:rsidR="00992A07" w:rsidRDefault="00992A07">
            <w:pPr>
              <w:rPr>
                <w:rFonts w:ascii="宋体"/>
              </w:rPr>
            </w:pPr>
          </w:p>
        </w:tc>
        <w:tc>
          <w:tcPr>
            <w:tcW w:w="0" w:type="auto"/>
            <w:gridSpan w:val="2"/>
            <w:shd w:val="clear" w:color="auto" w:fill="auto"/>
            <w:tcMar>
              <w:top w:w="40" w:type="dxa"/>
              <w:left w:w="20" w:type="dxa"/>
              <w:bottom w:w="40" w:type="dxa"/>
              <w:right w:w="0" w:type="dxa"/>
            </w:tcMar>
          </w:tcPr>
          <w:p w14:paraId="299C6CB4" w14:textId="77777777" w:rsidR="00992A07" w:rsidRDefault="00C4246C">
            <w:pPr>
              <w:jc w:val="right"/>
              <w:textAlignment w:val="top"/>
            </w:pPr>
            <w:r>
              <w:rPr>
                <w:rFonts w:ascii="Arial" w:eastAsia="宋体" w:hAnsi="Arial" w:cs="Arial"/>
                <w:color w:val="000000"/>
                <w:sz w:val="20"/>
                <w:szCs w:val="20"/>
              </w:rPr>
              <w:t>31.2 </w:t>
            </w:r>
          </w:p>
        </w:tc>
        <w:tc>
          <w:tcPr>
            <w:tcW w:w="0" w:type="auto"/>
            <w:shd w:val="clear" w:color="auto" w:fill="auto"/>
            <w:tcMar>
              <w:top w:w="40" w:type="dxa"/>
              <w:left w:w="0" w:type="dxa"/>
              <w:bottom w:w="40" w:type="dxa"/>
              <w:right w:w="20" w:type="dxa"/>
            </w:tcMar>
          </w:tcPr>
          <w:p w14:paraId="299C6CB5" w14:textId="77777777" w:rsidR="00992A07" w:rsidRDefault="00992A07">
            <w:pPr>
              <w:jc w:val="right"/>
              <w:rPr>
                <w:rFonts w:ascii="宋体"/>
              </w:rPr>
            </w:pPr>
          </w:p>
        </w:tc>
        <w:tc>
          <w:tcPr>
            <w:tcW w:w="0" w:type="auto"/>
            <w:gridSpan w:val="3"/>
            <w:shd w:val="clear" w:color="auto" w:fill="auto"/>
            <w:tcMar>
              <w:top w:w="0" w:type="dxa"/>
              <w:left w:w="20" w:type="dxa"/>
              <w:bottom w:w="0" w:type="dxa"/>
              <w:right w:w="20" w:type="dxa"/>
            </w:tcMar>
          </w:tcPr>
          <w:p w14:paraId="299C6CB6"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B7" w14:textId="77777777" w:rsidR="00992A07" w:rsidRDefault="00C4246C">
            <w:pPr>
              <w:textAlignment w:val="top"/>
            </w:pPr>
            <w:hyperlink r:id="rId164" w:history="1">
              <w:r>
                <w:rPr>
                  <w:rStyle w:val="a5"/>
                  <w:rFonts w:ascii="Arial" w:eastAsia="宋体" w:hAnsi="Arial" w:cs="Arial"/>
                  <w:sz w:val="20"/>
                  <w:szCs w:val="20"/>
                </w:rPr>
                <w:t>Certification of the Chief Financial Officer pursuant to Section 302 of the Sarbanes-Oxley Act of 2002.</w:t>
              </w:r>
            </w:hyperlink>
          </w:p>
        </w:tc>
      </w:tr>
      <w:tr w:rsidR="00992A07" w14:paraId="299C6CBD" w14:textId="77777777">
        <w:trPr>
          <w:trHeight w:val="160"/>
          <w:jc w:val="center"/>
        </w:trPr>
        <w:tc>
          <w:tcPr>
            <w:tcW w:w="0" w:type="auto"/>
            <w:gridSpan w:val="3"/>
            <w:shd w:val="clear" w:color="auto" w:fill="auto"/>
            <w:tcMar>
              <w:top w:w="0" w:type="dxa"/>
              <w:left w:w="20" w:type="dxa"/>
              <w:bottom w:w="0" w:type="dxa"/>
              <w:right w:w="20" w:type="dxa"/>
            </w:tcMar>
          </w:tcPr>
          <w:p w14:paraId="299C6CB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B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BB"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BC" w14:textId="77777777" w:rsidR="00992A07" w:rsidRDefault="00992A07">
            <w:pPr>
              <w:rPr>
                <w:rFonts w:ascii="宋体"/>
              </w:rPr>
            </w:pPr>
          </w:p>
        </w:tc>
      </w:tr>
      <w:tr w:rsidR="00992A07" w14:paraId="299C6CC3" w14:textId="77777777">
        <w:trPr>
          <w:jc w:val="center"/>
        </w:trPr>
        <w:tc>
          <w:tcPr>
            <w:tcW w:w="0" w:type="auto"/>
            <w:gridSpan w:val="3"/>
            <w:shd w:val="clear" w:color="auto" w:fill="auto"/>
            <w:tcMar>
              <w:top w:w="0" w:type="dxa"/>
              <w:left w:w="20" w:type="dxa"/>
              <w:bottom w:w="0" w:type="dxa"/>
              <w:right w:w="20" w:type="dxa"/>
            </w:tcMar>
          </w:tcPr>
          <w:p w14:paraId="299C6CBE" w14:textId="77777777" w:rsidR="00992A07" w:rsidRDefault="00992A07">
            <w:pPr>
              <w:rPr>
                <w:rFonts w:ascii="宋体"/>
              </w:rPr>
            </w:pPr>
          </w:p>
        </w:tc>
        <w:tc>
          <w:tcPr>
            <w:tcW w:w="0" w:type="auto"/>
            <w:gridSpan w:val="2"/>
            <w:shd w:val="clear" w:color="auto" w:fill="auto"/>
            <w:tcMar>
              <w:top w:w="40" w:type="dxa"/>
              <w:left w:w="20" w:type="dxa"/>
              <w:bottom w:w="40" w:type="dxa"/>
              <w:right w:w="0" w:type="dxa"/>
            </w:tcMar>
          </w:tcPr>
          <w:p w14:paraId="299C6CBF" w14:textId="77777777" w:rsidR="00992A07" w:rsidRDefault="00C4246C">
            <w:pPr>
              <w:jc w:val="right"/>
              <w:textAlignment w:val="top"/>
            </w:pPr>
            <w:r>
              <w:rPr>
                <w:rFonts w:ascii="Arial" w:eastAsia="宋体" w:hAnsi="Arial" w:cs="Arial"/>
                <w:color w:val="000000"/>
                <w:sz w:val="20"/>
                <w:szCs w:val="20"/>
              </w:rPr>
              <w:t>32.1 </w:t>
            </w:r>
          </w:p>
        </w:tc>
        <w:tc>
          <w:tcPr>
            <w:tcW w:w="0" w:type="auto"/>
            <w:shd w:val="clear" w:color="auto" w:fill="auto"/>
            <w:tcMar>
              <w:top w:w="40" w:type="dxa"/>
              <w:left w:w="0" w:type="dxa"/>
              <w:bottom w:w="40" w:type="dxa"/>
              <w:right w:w="20" w:type="dxa"/>
            </w:tcMar>
          </w:tcPr>
          <w:p w14:paraId="299C6CC0" w14:textId="77777777" w:rsidR="00992A07" w:rsidRDefault="00992A07">
            <w:pPr>
              <w:jc w:val="right"/>
              <w:rPr>
                <w:rFonts w:ascii="宋体"/>
              </w:rPr>
            </w:pPr>
          </w:p>
        </w:tc>
        <w:tc>
          <w:tcPr>
            <w:tcW w:w="0" w:type="auto"/>
            <w:gridSpan w:val="3"/>
            <w:shd w:val="clear" w:color="auto" w:fill="auto"/>
            <w:tcMar>
              <w:top w:w="0" w:type="dxa"/>
              <w:left w:w="20" w:type="dxa"/>
              <w:bottom w:w="0" w:type="dxa"/>
              <w:right w:w="20" w:type="dxa"/>
            </w:tcMar>
          </w:tcPr>
          <w:p w14:paraId="299C6CC1"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C2" w14:textId="77777777" w:rsidR="00992A07" w:rsidRDefault="00C4246C">
            <w:pPr>
              <w:textAlignment w:val="top"/>
            </w:pPr>
            <w:hyperlink r:id="rId165" w:history="1">
              <w:r>
                <w:rPr>
                  <w:rStyle w:val="a5"/>
                  <w:rFonts w:ascii="Arial" w:eastAsia="宋体" w:hAnsi="Arial" w:cs="Arial"/>
                  <w:sz w:val="20"/>
                  <w:szCs w:val="20"/>
                </w:rPr>
                <w:t>Certification of the Principal Executive Officer pursuant to Section 906 of the Sarbanes-Oxley Act of 2002.</w:t>
              </w:r>
            </w:hyperlink>
          </w:p>
        </w:tc>
      </w:tr>
      <w:tr w:rsidR="00992A07" w14:paraId="299C6CC8" w14:textId="77777777">
        <w:trPr>
          <w:trHeight w:val="160"/>
          <w:jc w:val="center"/>
        </w:trPr>
        <w:tc>
          <w:tcPr>
            <w:tcW w:w="0" w:type="auto"/>
            <w:gridSpan w:val="3"/>
            <w:shd w:val="clear" w:color="auto" w:fill="auto"/>
            <w:tcMar>
              <w:top w:w="0" w:type="dxa"/>
              <w:left w:w="20" w:type="dxa"/>
              <w:bottom w:w="0" w:type="dxa"/>
              <w:right w:w="20" w:type="dxa"/>
            </w:tcMar>
          </w:tcPr>
          <w:p w14:paraId="299C6CC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C5"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C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C7" w14:textId="77777777" w:rsidR="00992A07" w:rsidRDefault="00992A07">
            <w:pPr>
              <w:rPr>
                <w:rFonts w:ascii="宋体"/>
              </w:rPr>
            </w:pPr>
          </w:p>
        </w:tc>
      </w:tr>
      <w:tr w:rsidR="00992A07" w14:paraId="299C6CCE" w14:textId="77777777">
        <w:trPr>
          <w:jc w:val="center"/>
        </w:trPr>
        <w:tc>
          <w:tcPr>
            <w:tcW w:w="0" w:type="auto"/>
            <w:gridSpan w:val="3"/>
            <w:shd w:val="clear" w:color="auto" w:fill="auto"/>
            <w:tcMar>
              <w:top w:w="0" w:type="dxa"/>
              <w:left w:w="20" w:type="dxa"/>
              <w:bottom w:w="0" w:type="dxa"/>
              <w:right w:w="20" w:type="dxa"/>
            </w:tcMar>
          </w:tcPr>
          <w:p w14:paraId="299C6CC9" w14:textId="77777777" w:rsidR="00992A07" w:rsidRDefault="00992A07">
            <w:pPr>
              <w:rPr>
                <w:rFonts w:ascii="宋体"/>
              </w:rPr>
            </w:pPr>
          </w:p>
        </w:tc>
        <w:tc>
          <w:tcPr>
            <w:tcW w:w="0" w:type="auto"/>
            <w:gridSpan w:val="2"/>
            <w:shd w:val="clear" w:color="auto" w:fill="auto"/>
            <w:tcMar>
              <w:top w:w="40" w:type="dxa"/>
              <w:left w:w="20" w:type="dxa"/>
              <w:bottom w:w="40" w:type="dxa"/>
              <w:right w:w="0" w:type="dxa"/>
            </w:tcMar>
          </w:tcPr>
          <w:p w14:paraId="299C6CCA" w14:textId="77777777" w:rsidR="00992A07" w:rsidRDefault="00C4246C">
            <w:pPr>
              <w:jc w:val="right"/>
              <w:textAlignment w:val="top"/>
            </w:pPr>
            <w:r>
              <w:rPr>
                <w:rFonts w:ascii="Arial" w:eastAsia="宋体" w:hAnsi="Arial" w:cs="Arial"/>
                <w:color w:val="000000"/>
                <w:sz w:val="20"/>
                <w:szCs w:val="20"/>
              </w:rPr>
              <w:t>32.2 </w:t>
            </w:r>
          </w:p>
        </w:tc>
        <w:tc>
          <w:tcPr>
            <w:tcW w:w="0" w:type="auto"/>
            <w:shd w:val="clear" w:color="auto" w:fill="auto"/>
            <w:tcMar>
              <w:top w:w="40" w:type="dxa"/>
              <w:left w:w="0" w:type="dxa"/>
              <w:bottom w:w="40" w:type="dxa"/>
              <w:right w:w="20" w:type="dxa"/>
            </w:tcMar>
          </w:tcPr>
          <w:p w14:paraId="299C6CCB" w14:textId="77777777" w:rsidR="00992A07" w:rsidRDefault="00992A07">
            <w:pPr>
              <w:jc w:val="right"/>
              <w:rPr>
                <w:rFonts w:ascii="宋体"/>
              </w:rPr>
            </w:pPr>
          </w:p>
        </w:tc>
        <w:tc>
          <w:tcPr>
            <w:tcW w:w="0" w:type="auto"/>
            <w:gridSpan w:val="3"/>
            <w:shd w:val="clear" w:color="auto" w:fill="auto"/>
            <w:tcMar>
              <w:top w:w="0" w:type="dxa"/>
              <w:left w:w="20" w:type="dxa"/>
              <w:bottom w:w="0" w:type="dxa"/>
              <w:right w:w="20" w:type="dxa"/>
            </w:tcMar>
          </w:tcPr>
          <w:p w14:paraId="299C6CCC"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CD" w14:textId="77777777" w:rsidR="00992A07" w:rsidRDefault="00C4246C">
            <w:pPr>
              <w:textAlignment w:val="top"/>
            </w:pPr>
            <w:hyperlink r:id="rId166" w:history="1">
              <w:r>
                <w:rPr>
                  <w:rStyle w:val="a5"/>
                  <w:rFonts w:ascii="Arial" w:eastAsia="宋体" w:hAnsi="Arial" w:cs="Arial"/>
                  <w:sz w:val="20"/>
                  <w:szCs w:val="20"/>
                </w:rPr>
                <w:t>Certification of the Principal Financial Officer pursuant to Section 906 of the Sarbanes-Oxley Act of 2002.</w:t>
              </w:r>
            </w:hyperlink>
          </w:p>
        </w:tc>
      </w:tr>
      <w:tr w:rsidR="00992A07" w14:paraId="299C6CD3" w14:textId="77777777">
        <w:trPr>
          <w:trHeight w:val="180"/>
          <w:jc w:val="center"/>
        </w:trPr>
        <w:tc>
          <w:tcPr>
            <w:tcW w:w="0" w:type="auto"/>
            <w:gridSpan w:val="3"/>
            <w:shd w:val="clear" w:color="auto" w:fill="auto"/>
            <w:tcMar>
              <w:top w:w="0" w:type="dxa"/>
              <w:left w:w="20" w:type="dxa"/>
              <w:bottom w:w="0" w:type="dxa"/>
              <w:right w:w="20" w:type="dxa"/>
            </w:tcMar>
          </w:tcPr>
          <w:p w14:paraId="299C6CC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D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D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D2" w14:textId="77777777" w:rsidR="00992A07" w:rsidRDefault="00992A07">
            <w:pPr>
              <w:rPr>
                <w:rFonts w:ascii="宋体"/>
              </w:rPr>
            </w:pPr>
          </w:p>
        </w:tc>
      </w:tr>
      <w:tr w:rsidR="00992A07" w14:paraId="299C6CD8" w14:textId="77777777">
        <w:trPr>
          <w:jc w:val="center"/>
        </w:trPr>
        <w:tc>
          <w:tcPr>
            <w:tcW w:w="0" w:type="auto"/>
            <w:gridSpan w:val="3"/>
            <w:shd w:val="clear" w:color="auto" w:fill="auto"/>
            <w:tcMar>
              <w:top w:w="0" w:type="dxa"/>
              <w:left w:w="20" w:type="dxa"/>
              <w:bottom w:w="0" w:type="dxa"/>
              <w:right w:w="20" w:type="dxa"/>
            </w:tcMar>
          </w:tcPr>
          <w:p w14:paraId="299C6CD4"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D5" w14:textId="77777777" w:rsidR="00992A07" w:rsidRDefault="00C4246C">
            <w:pPr>
              <w:jc w:val="right"/>
              <w:textAlignment w:val="top"/>
            </w:pPr>
            <w:r>
              <w:rPr>
                <w:rFonts w:ascii="Arial" w:eastAsia="宋体" w:hAnsi="Arial" w:cs="Arial"/>
                <w:color w:val="000000"/>
                <w:sz w:val="20"/>
                <w:szCs w:val="20"/>
              </w:rPr>
              <w:t>101.INS</w:t>
            </w:r>
          </w:p>
        </w:tc>
        <w:tc>
          <w:tcPr>
            <w:tcW w:w="0" w:type="auto"/>
            <w:gridSpan w:val="3"/>
            <w:shd w:val="clear" w:color="auto" w:fill="auto"/>
            <w:tcMar>
              <w:top w:w="0" w:type="dxa"/>
              <w:left w:w="20" w:type="dxa"/>
              <w:bottom w:w="0" w:type="dxa"/>
              <w:right w:w="20" w:type="dxa"/>
            </w:tcMar>
          </w:tcPr>
          <w:p w14:paraId="299C6CD6"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D7" w14:textId="77777777" w:rsidR="00992A07" w:rsidRDefault="00C4246C">
            <w:pPr>
              <w:textAlignment w:val="top"/>
            </w:pPr>
            <w:r>
              <w:rPr>
                <w:rFonts w:ascii="Arial" w:eastAsia="宋体" w:hAnsi="Arial" w:cs="Arial"/>
                <w:color w:val="000000"/>
                <w:sz w:val="20"/>
                <w:szCs w:val="20"/>
              </w:rPr>
              <w:t xml:space="preserve">XBRL Instance </w:t>
            </w:r>
            <w:r>
              <w:rPr>
                <w:rFonts w:ascii="Arial" w:eastAsia="宋体" w:hAnsi="Arial" w:cs="Arial"/>
                <w:color w:val="000000"/>
                <w:sz w:val="20"/>
                <w:szCs w:val="20"/>
              </w:rPr>
              <w:t>Document -the instance document does not appear in the Interactive Data File because its XBRL tags are embedded within the Inline XBRL document</w:t>
            </w:r>
          </w:p>
        </w:tc>
      </w:tr>
      <w:tr w:rsidR="00992A07" w14:paraId="299C6CDD" w14:textId="77777777">
        <w:trPr>
          <w:trHeight w:val="300"/>
          <w:jc w:val="center"/>
        </w:trPr>
        <w:tc>
          <w:tcPr>
            <w:tcW w:w="0" w:type="auto"/>
            <w:gridSpan w:val="3"/>
            <w:shd w:val="clear" w:color="auto" w:fill="auto"/>
            <w:tcMar>
              <w:top w:w="0" w:type="dxa"/>
              <w:left w:w="20" w:type="dxa"/>
              <w:bottom w:w="0" w:type="dxa"/>
              <w:right w:w="20" w:type="dxa"/>
            </w:tcMar>
          </w:tcPr>
          <w:p w14:paraId="299C6CD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D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DB"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DC" w14:textId="77777777" w:rsidR="00992A07" w:rsidRDefault="00992A07">
            <w:pPr>
              <w:rPr>
                <w:rFonts w:ascii="宋体"/>
              </w:rPr>
            </w:pPr>
          </w:p>
        </w:tc>
      </w:tr>
      <w:tr w:rsidR="00992A07" w14:paraId="299C6CE2" w14:textId="77777777">
        <w:trPr>
          <w:jc w:val="center"/>
        </w:trPr>
        <w:tc>
          <w:tcPr>
            <w:tcW w:w="0" w:type="auto"/>
            <w:gridSpan w:val="3"/>
            <w:shd w:val="clear" w:color="auto" w:fill="auto"/>
            <w:tcMar>
              <w:top w:w="0" w:type="dxa"/>
              <w:left w:w="20" w:type="dxa"/>
              <w:bottom w:w="0" w:type="dxa"/>
              <w:right w:w="20" w:type="dxa"/>
            </w:tcMar>
          </w:tcPr>
          <w:p w14:paraId="299C6CDE"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DF" w14:textId="77777777" w:rsidR="00992A07" w:rsidRDefault="00C4246C">
            <w:pPr>
              <w:jc w:val="right"/>
              <w:textAlignment w:val="top"/>
            </w:pPr>
            <w:r>
              <w:rPr>
                <w:rFonts w:ascii="Arial" w:eastAsia="宋体" w:hAnsi="Arial" w:cs="Arial"/>
                <w:color w:val="000000"/>
                <w:sz w:val="20"/>
                <w:szCs w:val="20"/>
              </w:rPr>
              <w:t>101.SCH</w:t>
            </w:r>
          </w:p>
        </w:tc>
        <w:tc>
          <w:tcPr>
            <w:tcW w:w="0" w:type="auto"/>
            <w:gridSpan w:val="3"/>
            <w:shd w:val="clear" w:color="auto" w:fill="auto"/>
            <w:tcMar>
              <w:top w:w="0" w:type="dxa"/>
              <w:left w:w="20" w:type="dxa"/>
              <w:bottom w:w="0" w:type="dxa"/>
              <w:right w:w="20" w:type="dxa"/>
            </w:tcMar>
          </w:tcPr>
          <w:p w14:paraId="299C6CE0"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E1" w14:textId="77777777" w:rsidR="00992A07" w:rsidRDefault="00C4246C">
            <w:pPr>
              <w:textAlignment w:val="top"/>
            </w:pPr>
            <w:r>
              <w:rPr>
                <w:rFonts w:ascii="Arial" w:eastAsia="宋体" w:hAnsi="Arial" w:cs="Arial"/>
                <w:color w:val="000000"/>
                <w:sz w:val="20"/>
                <w:szCs w:val="20"/>
              </w:rPr>
              <w:t>XBRL Taxonomy Extension Schema Document</w:t>
            </w:r>
          </w:p>
        </w:tc>
      </w:tr>
      <w:tr w:rsidR="00992A07" w14:paraId="299C6CE7" w14:textId="77777777">
        <w:trPr>
          <w:trHeight w:val="300"/>
          <w:jc w:val="center"/>
        </w:trPr>
        <w:tc>
          <w:tcPr>
            <w:tcW w:w="0" w:type="auto"/>
            <w:gridSpan w:val="3"/>
            <w:shd w:val="clear" w:color="auto" w:fill="auto"/>
            <w:tcMar>
              <w:top w:w="0" w:type="dxa"/>
              <w:left w:w="20" w:type="dxa"/>
              <w:bottom w:w="0" w:type="dxa"/>
              <w:right w:w="20" w:type="dxa"/>
            </w:tcMar>
          </w:tcPr>
          <w:p w14:paraId="299C6CE3"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E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E5"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E6" w14:textId="77777777" w:rsidR="00992A07" w:rsidRDefault="00992A07">
            <w:pPr>
              <w:rPr>
                <w:rFonts w:ascii="宋体"/>
              </w:rPr>
            </w:pPr>
          </w:p>
        </w:tc>
      </w:tr>
      <w:tr w:rsidR="00992A07" w14:paraId="299C6CEC" w14:textId="77777777">
        <w:trPr>
          <w:jc w:val="center"/>
        </w:trPr>
        <w:tc>
          <w:tcPr>
            <w:tcW w:w="0" w:type="auto"/>
            <w:gridSpan w:val="3"/>
            <w:shd w:val="clear" w:color="auto" w:fill="auto"/>
            <w:tcMar>
              <w:top w:w="0" w:type="dxa"/>
              <w:left w:w="20" w:type="dxa"/>
              <w:bottom w:w="0" w:type="dxa"/>
              <w:right w:w="20" w:type="dxa"/>
            </w:tcMar>
          </w:tcPr>
          <w:p w14:paraId="299C6CE8"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E9" w14:textId="77777777" w:rsidR="00992A07" w:rsidRDefault="00C4246C">
            <w:pPr>
              <w:jc w:val="right"/>
              <w:textAlignment w:val="top"/>
            </w:pPr>
            <w:r>
              <w:rPr>
                <w:rFonts w:ascii="Arial" w:eastAsia="宋体" w:hAnsi="Arial" w:cs="Arial"/>
                <w:color w:val="000000"/>
                <w:sz w:val="20"/>
                <w:szCs w:val="20"/>
              </w:rPr>
              <w:t>101.CAL</w:t>
            </w:r>
          </w:p>
        </w:tc>
        <w:tc>
          <w:tcPr>
            <w:tcW w:w="0" w:type="auto"/>
            <w:gridSpan w:val="3"/>
            <w:shd w:val="clear" w:color="auto" w:fill="auto"/>
            <w:tcMar>
              <w:top w:w="0" w:type="dxa"/>
              <w:left w:w="20" w:type="dxa"/>
              <w:bottom w:w="0" w:type="dxa"/>
              <w:right w:w="20" w:type="dxa"/>
            </w:tcMar>
          </w:tcPr>
          <w:p w14:paraId="299C6CEA"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EB" w14:textId="77777777" w:rsidR="00992A07" w:rsidRDefault="00C4246C">
            <w:pPr>
              <w:textAlignment w:val="top"/>
            </w:pPr>
            <w:r>
              <w:rPr>
                <w:rFonts w:ascii="Arial" w:eastAsia="宋体" w:hAnsi="Arial" w:cs="Arial"/>
                <w:color w:val="000000"/>
                <w:sz w:val="20"/>
                <w:szCs w:val="20"/>
              </w:rPr>
              <w:t xml:space="preserve">XBRL Taxonomy Extension </w:t>
            </w:r>
            <w:r>
              <w:rPr>
                <w:rFonts w:ascii="Arial" w:eastAsia="宋体" w:hAnsi="Arial" w:cs="Arial"/>
                <w:color w:val="000000"/>
                <w:sz w:val="20"/>
                <w:szCs w:val="20"/>
              </w:rPr>
              <w:t>Calculation Linkbase Document</w:t>
            </w:r>
          </w:p>
        </w:tc>
      </w:tr>
      <w:tr w:rsidR="00992A07" w14:paraId="299C6CF1" w14:textId="77777777">
        <w:trPr>
          <w:trHeight w:val="300"/>
          <w:jc w:val="center"/>
        </w:trPr>
        <w:tc>
          <w:tcPr>
            <w:tcW w:w="0" w:type="auto"/>
            <w:gridSpan w:val="3"/>
            <w:shd w:val="clear" w:color="auto" w:fill="auto"/>
            <w:tcMar>
              <w:top w:w="0" w:type="dxa"/>
              <w:left w:w="20" w:type="dxa"/>
              <w:bottom w:w="0" w:type="dxa"/>
              <w:right w:w="20" w:type="dxa"/>
            </w:tcMar>
          </w:tcPr>
          <w:p w14:paraId="299C6CED"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E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E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F0" w14:textId="77777777" w:rsidR="00992A07" w:rsidRDefault="00992A07">
            <w:pPr>
              <w:rPr>
                <w:rFonts w:ascii="宋体"/>
              </w:rPr>
            </w:pPr>
          </w:p>
        </w:tc>
      </w:tr>
      <w:tr w:rsidR="00992A07" w14:paraId="299C6CF6" w14:textId="77777777">
        <w:trPr>
          <w:jc w:val="center"/>
        </w:trPr>
        <w:tc>
          <w:tcPr>
            <w:tcW w:w="0" w:type="auto"/>
            <w:gridSpan w:val="3"/>
            <w:shd w:val="clear" w:color="auto" w:fill="auto"/>
            <w:tcMar>
              <w:top w:w="0" w:type="dxa"/>
              <w:left w:w="20" w:type="dxa"/>
              <w:bottom w:w="0" w:type="dxa"/>
              <w:right w:w="20" w:type="dxa"/>
            </w:tcMar>
          </w:tcPr>
          <w:p w14:paraId="299C6CF2"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F3" w14:textId="77777777" w:rsidR="00992A07" w:rsidRDefault="00C4246C">
            <w:pPr>
              <w:jc w:val="right"/>
              <w:textAlignment w:val="top"/>
            </w:pPr>
            <w:r>
              <w:rPr>
                <w:rFonts w:ascii="Arial" w:eastAsia="宋体" w:hAnsi="Arial" w:cs="Arial"/>
                <w:color w:val="000000"/>
                <w:sz w:val="20"/>
                <w:szCs w:val="20"/>
              </w:rPr>
              <w:t>101.DEF</w:t>
            </w:r>
          </w:p>
        </w:tc>
        <w:tc>
          <w:tcPr>
            <w:tcW w:w="0" w:type="auto"/>
            <w:gridSpan w:val="3"/>
            <w:shd w:val="clear" w:color="auto" w:fill="auto"/>
            <w:tcMar>
              <w:top w:w="0" w:type="dxa"/>
              <w:left w:w="20" w:type="dxa"/>
              <w:bottom w:w="0" w:type="dxa"/>
              <w:right w:w="20" w:type="dxa"/>
            </w:tcMar>
          </w:tcPr>
          <w:p w14:paraId="299C6CF4"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F5" w14:textId="77777777" w:rsidR="00992A07" w:rsidRDefault="00C4246C">
            <w:pPr>
              <w:textAlignment w:val="top"/>
            </w:pPr>
            <w:r>
              <w:rPr>
                <w:rFonts w:ascii="Arial" w:eastAsia="宋体" w:hAnsi="Arial" w:cs="Arial"/>
                <w:color w:val="000000"/>
                <w:sz w:val="20"/>
                <w:szCs w:val="20"/>
              </w:rPr>
              <w:t>XBRL Taxonomy Extension Definition Linkbase Document</w:t>
            </w:r>
          </w:p>
        </w:tc>
      </w:tr>
      <w:tr w:rsidR="00992A07" w14:paraId="299C6CFB" w14:textId="77777777">
        <w:trPr>
          <w:trHeight w:val="300"/>
          <w:jc w:val="center"/>
        </w:trPr>
        <w:tc>
          <w:tcPr>
            <w:tcW w:w="0" w:type="auto"/>
            <w:gridSpan w:val="3"/>
            <w:shd w:val="clear" w:color="auto" w:fill="auto"/>
            <w:tcMar>
              <w:top w:w="0" w:type="dxa"/>
              <w:left w:w="20" w:type="dxa"/>
              <w:bottom w:w="0" w:type="dxa"/>
              <w:right w:w="20" w:type="dxa"/>
            </w:tcMar>
          </w:tcPr>
          <w:p w14:paraId="299C6CF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F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F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CFA" w14:textId="77777777" w:rsidR="00992A07" w:rsidRDefault="00992A07">
            <w:pPr>
              <w:rPr>
                <w:rFonts w:ascii="宋体"/>
              </w:rPr>
            </w:pPr>
          </w:p>
        </w:tc>
      </w:tr>
      <w:tr w:rsidR="00992A07" w14:paraId="299C6D00" w14:textId="77777777">
        <w:trPr>
          <w:jc w:val="center"/>
        </w:trPr>
        <w:tc>
          <w:tcPr>
            <w:tcW w:w="0" w:type="auto"/>
            <w:gridSpan w:val="3"/>
            <w:shd w:val="clear" w:color="auto" w:fill="auto"/>
            <w:tcMar>
              <w:top w:w="0" w:type="dxa"/>
              <w:left w:w="20" w:type="dxa"/>
              <w:bottom w:w="0" w:type="dxa"/>
              <w:right w:w="20" w:type="dxa"/>
            </w:tcMar>
          </w:tcPr>
          <w:p w14:paraId="299C6CFC"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FD" w14:textId="77777777" w:rsidR="00992A07" w:rsidRDefault="00C4246C">
            <w:pPr>
              <w:jc w:val="right"/>
              <w:textAlignment w:val="top"/>
            </w:pPr>
            <w:r>
              <w:rPr>
                <w:rFonts w:ascii="Arial" w:eastAsia="宋体" w:hAnsi="Arial" w:cs="Arial"/>
                <w:color w:val="000000"/>
                <w:sz w:val="20"/>
                <w:szCs w:val="20"/>
              </w:rPr>
              <w:t>101.LAB</w:t>
            </w:r>
          </w:p>
        </w:tc>
        <w:tc>
          <w:tcPr>
            <w:tcW w:w="0" w:type="auto"/>
            <w:gridSpan w:val="3"/>
            <w:shd w:val="clear" w:color="auto" w:fill="auto"/>
            <w:tcMar>
              <w:top w:w="0" w:type="dxa"/>
              <w:left w:w="20" w:type="dxa"/>
              <w:bottom w:w="0" w:type="dxa"/>
              <w:right w:w="20" w:type="dxa"/>
            </w:tcMar>
          </w:tcPr>
          <w:p w14:paraId="299C6CFE"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CFF" w14:textId="77777777" w:rsidR="00992A07" w:rsidRDefault="00C4246C">
            <w:pPr>
              <w:textAlignment w:val="top"/>
            </w:pPr>
            <w:r>
              <w:rPr>
                <w:rFonts w:ascii="Arial" w:eastAsia="宋体" w:hAnsi="Arial" w:cs="Arial"/>
                <w:color w:val="000000"/>
                <w:sz w:val="20"/>
                <w:szCs w:val="20"/>
              </w:rPr>
              <w:t>XBRL Taxonomy Extension Label Linkbase Document</w:t>
            </w:r>
          </w:p>
        </w:tc>
      </w:tr>
      <w:tr w:rsidR="00992A07" w14:paraId="299C6D05" w14:textId="77777777">
        <w:trPr>
          <w:trHeight w:val="300"/>
          <w:jc w:val="center"/>
        </w:trPr>
        <w:tc>
          <w:tcPr>
            <w:tcW w:w="0" w:type="auto"/>
            <w:gridSpan w:val="3"/>
            <w:shd w:val="clear" w:color="auto" w:fill="auto"/>
            <w:tcMar>
              <w:top w:w="0" w:type="dxa"/>
              <w:left w:w="20" w:type="dxa"/>
              <w:bottom w:w="0" w:type="dxa"/>
              <w:right w:w="20" w:type="dxa"/>
            </w:tcMar>
          </w:tcPr>
          <w:p w14:paraId="299C6D0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0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03"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04" w14:textId="77777777" w:rsidR="00992A07" w:rsidRDefault="00992A07">
            <w:pPr>
              <w:rPr>
                <w:rFonts w:ascii="宋体"/>
              </w:rPr>
            </w:pPr>
          </w:p>
        </w:tc>
      </w:tr>
    </w:tbl>
    <w:p w14:paraId="299C6D06" w14:textId="77777777" w:rsidR="00992A07" w:rsidRDefault="00C4246C">
      <w:pPr>
        <w:jc w:val="center"/>
      </w:pPr>
      <w:r>
        <w:rPr>
          <w:rFonts w:ascii="Times New Roman" w:eastAsia="宋体" w:hAnsi="Times New Roman"/>
          <w:color w:val="000000"/>
          <w:sz w:val="20"/>
          <w:szCs w:val="20"/>
        </w:rPr>
        <w:t>94</w:t>
      </w:r>
    </w:p>
    <w:p w14:paraId="299C6D07" w14:textId="77777777" w:rsidR="00992A07" w:rsidRDefault="00C4246C">
      <w:r>
        <w:pict w14:anchorId="299C6EE4">
          <v:rect id="_x0000_i1121" style="width:415.3pt;height:1.5pt" o:hralign="center" o:hrstd="t" o:hr="t" fillcolor="#a0a0a0" stroked="f"/>
        </w:pict>
      </w:r>
    </w:p>
    <w:p w14:paraId="299C6D08" w14:textId="77777777" w:rsidR="00992A07" w:rsidRDefault="00992A07"/>
    <w:tbl>
      <w:tblPr>
        <w:tblW w:w="4985" w:type="pct"/>
        <w:jc w:val="center"/>
        <w:tblCellMar>
          <w:top w:w="15" w:type="dxa"/>
          <w:left w:w="15" w:type="dxa"/>
          <w:bottom w:w="15" w:type="dxa"/>
          <w:right w:w="15" w:type="dxa"/>
        </w:tblCellMar>
        <w:tblLook w:val="04A0" w:firstRow="1" w:lastRow="0" w:firstColumn="1" w:lastColumn="0" w:noHBand="0" w:noVBand="1"/>
      </w:tblPr>
      <w:tblGrid>
        <w:gridCol w:w="60"/>
        <w:gridCol w:w="140"/>
        <w:gridCol w:w="36"/>
        <w:gridCol w:w="86"/>
        <w:gridCol w:w="747"/>
        <w:gridCol w:w="36"/>
        <w:gridCol w:w="61"/>
        <w:gridCol w:w="141"/>
        <w:gridCol w:w="36"/>
        <w:gridCol w:w="61"/>
        <w:gridCol w:w="6871"/>
        <w:gridCol w:w="36"/>
      </w:tblGrid>
      <w:tr w:rsidR="00992A07" w14:paraId="299C6D15" w14:textId="77777777">
        <w:trPr>
          <w:jc w:val="center"/>
        </w:trPr>
        <w:tc>
          <w:tcPr>
            <w:tcW w:w="50" w:type="pct"/>
            <w:shd w:val="clear" w:color="auto" w:fill="auto"/>
          </w:tcPr>
          <w:p w14:paraId="299C6D09" w14:textId="77777777" w:rsidR="00992A07" w:rsidRDefault="00992A07">
            <w:pPr>
              <w:rPr>
                <w:rFonts w:ascii="宋体"/>
              </w:rPr>
            </w:pPr>
          </w:p>
        </w:tc>
        <w:tc>
          <w:tcPr>
            <w:tcW w:w="98" w:type="pct"/>
            <w:shd w:val="clear" w:color="auto" w:fill="auto"/>
          </w:tcPr>
          <w:p w14:paraId="299C6D0A" w14:textId="77777777" w:rsidR="00992A07" w:rsidRDefault="00992A07">
            <w:pPr>
              <w:rPr>
                <w:rFonts w:ascii="宋体"/>
              </w:rPr>
            </w:pPr>
          </w:p>
        </w:tc>
        <w:tc>
          <w:tcPr>
            <w:tcW w:w="5" w:type="pct"/>
            <w:shd w:val="clear" w:color="auto" w:fill="auto"/>
          </w:tcPr>
          <w:p w14:paraId="299C6D0B" w14:textId="77777777" w:rsidR="00992A07" w:rsidRDefault="00992A07">
            <w:pPr>
              <w:rPr>
                <w:rFonts w:ascii="宋体"/>
              </w:rPr>
            </w:pPr>
          </w:p>
        </w:tc>
        <w:tc>
          <w:tcPr>
            <w:tcW w:w="50" w:type="pct"/>
            <w:shd w:val="clear" w:color="auto" w:fill="auto"/>
          </w:tcPr>
          <w:p w14:paraId="299C6D0C" w14:textId="77777777" w:rsidR="00992A07" w:rsidRDefault="00992A07">
            <w:pPr>
              <w:rPr>
                <w:rFonts w:ascii="宋体"/>
              </w:rPr>
            </w:pPr>
          </w:p>
        </w:tc>
        <w:tc>
          <w:tcPr>
            <w:tcW w:w="436" w:type="pct"/>
            <w:shd w:val="clear" w:color="auto" w:fill="auto"/>
          </w:tcPr>
          <w:p w14:paraId="299C6D0D" w14:textId="77777777" w:rsidR="00992A07" w:rsidRDefault="00992A07">
            <w:pPr>
              <w:rPr>
                <w:rFonts w:ascii="宋体"/>
              </w:rPr>
            </w:pPr>
          </w:p>
        </w:tc>
        <w:tc>
          <w:tcPr>
            <w:tcW w:w="5" w:type="pct"/>
            <w:shd w:val="clear" w:color="auto" w:fill="auto"/>
          </w:tcPr>
          <w:p w14:paraId="299C6D0E" w14:textId="77777777" w:rsidR="00992A07" w:rsidRDefault="00992A07">
            <w:pPr>
              <w:rPr>
                <w:rFonts w:ascii="宋体"/>
              </w:rPr>
            </w:pPr>
          </w:p>
        </w:tc>
        <w:tc>
          <w:tcPr>
            <w:tcW w:w="50" w:type="pct"/>
            <w:shd w:val="clear" w:color="auto" w:fill="auto"/>
          </w:tcPr>
          <w:p w14:paraId="299C6D0F" w14:textId="77777777" w:rsidR="00992A07" w:rsidRDefault="00992A07">
            <w:pPr>
              <w:rPr>
                <w:rFonts w:ascii="宋体"/>
              </w:rPr>
            </w:pPr>
          </w:p>
        </w:tc>
        <w:tc>
          <w:tcPr>
            <w:tcW w:w="98" w:type="pct"/>
            <w:shd w:val="clear" w:color="auto" w:fill="auto"/>
          </w:tcPr>
          <w:p w14:paraId="299C6D10" w14:textId="77777777" w:rsidR="00992A07" w:rsidRDefault="00992A07">
            <w:pPr>
              <w:rPr>
                <w:rFonts w:ascii="宋体"/>
              </w:rPr>
            </w:pPr>
          </w:p>
        </w:tc>
        <w:tc>
          <w:tcPr>
            <w:tcW w:w="5" w:type="pct"/>
            <w:shd w:val="clear" w:color="auto" w:fill="auto"/>
          </w:tcPr>
          <w:p w14:paraId="299C6D11" w14:textId="77777777" w:rsidR="00992A07" w:rsidRDefault="00992A07">
            <w:pPr>
              <w:rPr>
                <w:rFonts w:ascii="宋体"/>
              </w:rPr>
            </w:pPr>
          </w:p>
        </w:tc>
        <w:tc>
          <w:tcPr>
            <w:tcW w:w="50" w:type="pct"/>
            <w:shd w:val="clear" w:color="auto" w:fill="auto"/>
          </w:tcPr>
          <w:p w14:paraId="299C6D12" w14:textId="77777777" w:rsidR="00992A07" w:rsidRDefault="00992A07">
            <w:pPr>
              <w:rPr>
                <w:rFonts w:ascii="宋体"/>
              </w:rPr>
            </w:pPr>
          </w:p>
        </w:tc>
        <w:tc>
          <w:tcPr>
            <w:tcW w:w="4145" w:type="pct"/>
            <w:shd w:val="clear" w:color="auto" w:fill="auto"/>
          </w:tcPr>
          <w:p w14:paraId="299C6D13" w14:textId="77777777" w:rsidR="00992A07" w:rsidRDefault="00992A07">
            <w:pPr>
              <w:rPr>
                <w:rFonts w:ascii="宋体"/>
              </w:rPr>
            </w:pPr>
          </w:p>
        </w:tc>
        <w:tc>
          <w:tcPr>
            <w:tcW w:w="5" w:type="pct"/>
            <w:shd w:val="clear" w:color="auto" w:fill="auto"/>
          </w:tcPr>
          <w:p w14:paraId="299C6D14" w14:textId="77777777" w:rsidR="00992A07" w:rsidRDefault="00992A07">
            <w:pPr>
              <w:rPr>
                <w:rFonts w:ascii="宋体"/>
              </w:rPr>
            </w:pPr>
          </w:p>
        </w:tc>
      </w:tr>
      <w:tr w:rsidR="00992A07" w14:paraId="299C6D1A" w14:textId="77777777">
        <w:trPr>
          <w:jc w:val="center"/>
        </w:trPr>
        <w:tc>
          <w:tcPr>
            <w:tcW w:w="0" w:type="auto"/>
            <w:gridSpan w:val="3"/>
            <w:shd w:val="clear" w:color="auto" w:fill="auto"/>
            <w:tcMar>
              <w:top w:w="0" w:type="dxa"/>
              <w:left w:w="20" w:type="dxa"/>
              <w:bottom w:w="0" w:type="dxa"/>
              <w:right w:w="20" w:type="dxa"/>
            </w:tcMar>
          </w:tcPr>
          <w:p w14:paraId="299C6D16"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D17" w14:textId="77777777" w:rsidR="00992A07" w:rsidRDefault="00C4246C">
            <w:pPr>
              <w:jc w:val="right"/>
              <w:textAlignment w:val="top"/>
            </w:pPr>
            <w:r>
              <w:rPr>
                <w:rFonts w:ascii="Arial" w:eastAsia="宋体" w:hAnsi="Arial" w:cs="Arial"/>
                <w:color w:val="000000"/>
                <w:sz w:val="20"/>
                <w:szCs w:val="20"/>
              </w:rPr>
              <w:t>101.PRE</w:t>
            </w:r>
          </w:p>
        </w:tc>
        <w:tc>
          <w:tcPr>
            <w:tcW w:w="0" w:type="auto"/>
            <w:gridSpan w:val="3"/>
            <w:shd w:val="clear" w:color="auto" w:fill="auto"/>
            <w:tcMar>
              <w:top w:w="0" w:type="dxa"/>
              <w:left w:w="20" w:type="dxa"/>
              <w:bottom w:w="0" w:type="dxa"/>
              <w:right w:w="20" w:type="dxa"/>
            </w:tcMar>
          </w:tcPr>
          <w:p w14:paraId="299C6D18"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D19" w14:textId="77777777" w:rsidR="00992A07" w:rsidRDefault="00C4246C">
            <w:pPr>
              <w:textAlignment w:val="top"/>
            </w:pPr>
            <w:r>
              <w:rPr>
                <w:rFonts w:ascii="Arial" w:eastAsia="宋体" w:hAnsi="Arial" w:cs="Arial"/>
                <w:color w:val="000000"/>
                <w:sz w:val="20"/>
                <w:szCs w:val="20"/>
              </w:rPr>
              <w:t xml:space="preserve">XBRL Taxonomy Extension Presentation Linkbase </w:t>
            </w:r>
            <w:r>
              <w:rPr>
                <w:rFonts w:ascii="Arial" w:eastAsia="宋体" w:hAnsi="Arial" w:cs="Arial"/>
                <w:color w:val="000000"/>
                <w:sz w:val="20"/>
                <w:szCs w:val="20"/>
              </w:rPr>
              <w:t>Document</w:t>
            </w:r>
          </w:p>
        </w:tc>
      </w:tr>
      <w:tr w:rsidR="00992A07" w14:paraId="299C6D1F" w14:textId="77777777">
        <w:trPr>
          <w:trHeight w:val="280"/>
          <w:jc w:val="center"/>
        </w:trPr>
        <w:tc>
          <w:tcPr>
            <w:tcW w:w="0" w:type="auto"/>
            <w:gridSpan w:val="3"/>
            <w:shd w:val="clear" w:color="auto" w:fill="auto"/>
            <w:tcMar>
              <w:top w:w="0" w:type="dxa"/>
              <w:left w:w="20" w:type="dxa"/>
              <w:bottom w:w="0" w:type="dxa"/>
              <w:right w:w="20" w:type="dxa"/>
            </w:tcMar>
          </w:tcPr>
          <w:p w14:paraId="299C6D1B"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1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1D"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1E" w14:textId="77777777" w:rsidR="00992A07" w:rsidRDefault="00992A07">
            <w:pPr>
              <w:rPr>
                <w:rFonts w:ascii="宋体"/>
              </w:rPr>
            </w:pPr>
          </w:p>
        </w:tc>
      </w:tr>
      <w:tr w:rsidR="00992A07" w14:paraId="299C6D24" w14:textId="77777777">
        <w:trPr>
          <w:jc w:val="center"/>
        </w:trPr>
        <w:tc>
          <w:tcPr>
            <w:tcW w:w="0" w:type="auto"/>
            <w:gridSpan w:val="3"/>
            <w:shd w:val="clear" w:color="auto" w:fill="auto"/>
            <w:tcMar>
              <w:top w:w="0" w:type="dxa"/>
              <w:left w:w="20" w:type="dxa"/>
              <w:bottom w:w="0" w:type="dxa"/>
              <w:right w:w="20" w:type="dxa"/>
            </w:tcMar>
          </w:tcPr>
          <w:p w14:paraId="299C6D20"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D21" w14:textId="77777777" w:rsidR="00992A07" w:rsidRDefault="00C4246C">
            <w:pPr>
              <w:jc w:val="right"/>
              <w:textAlignment w:val="top"/>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tcPr>
          <w:p w14:paraId="299C6D22"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tcPr>
          <w:p w14:paraId="299C6D23" w14:textId="77777777" w:rsidR="00992A07" w:rsidRDefault="00C4246C">
            <w:pPr>
              <w:textAlignment w:val="top"/>
            </w:pPr>
            <w:r>
              <w:rPr>
                <w:rFonts w:ascii="Arial" w:eastAsia="宋体" w:hAnsi="Arial" w:cs="Arial"/>
                <w:color w:val="000000"/>
                <w:sz w:val="20"/>
                <w:szCs w:val="20"/>
              </w:rPr>
              <w:t>Cover Page Interactive Data File -the Cover Page Interactive Data File does not appear in the Interactive Data File because its XBRL tags are embedded within the Inline XBRL document</w:t>
            </w:r>
          </w:p>
        </w:tc>
      </w:tr>
    </w:tbl>
    <w:p w14:paraId="299C6D25" w14:textId="77777777" w:rsidR="00992A07" w:rsidRDefault="00C4246C">
      <w:r>
        <w:rPr>
          <w:rFonts w:ascii="Arial" w:eastAsia="宋体" w:hAnsi="Arial" w:cs="Arial"/>
          <w:color w:val="000000"/>
          <w:sz w:val="20"/>
          <w:szCs w:val="20"/>
        </w:rPr>
        <w:t>_____________________</w:t>
      </w:r>
    </w:p>
    <w:p w14:paraId="299C6D26" w14:textId="77777777" w:rsidR="00992A07" w:rsidRDefault="00C4246C">
      <w:r>
        <w:rPr>
          <w:rFonts w:ascii="Arial" w:eastAsia="宋体" w:hAnsi="Arial" w:cs="Arial"/>
          <w:color w:val="000000"/>
          <w:sz w:val="20"/>
          <w:szCs w:val="20"/>
        </w:rPr>
        <w:t xml:space="preserve">* Management </w:t>
      </w:r>
      <w:r>
        <w:rPr>
          <w:rFonts w:ascii="Arial" w:eastAsia="宋体" w:hAnsi="Arial" w:cs="Arial"/>
          <w:color w:val="000000"/>
          <w:sz w:val="20"/>
          <w:szCs w:val="20"/>
        </w:rPr>
        <w:t>contracts and compensatory plans or arrangements.</w:t>
      </w:r>
    </w:p>
    <w:p w14:paraId="299C6D27" w14:textId="77777777" w:rsidR="00992A07" w:rsidRDefault="00C4246C">
      <w:r>
        <w:rPr>
          <w:rFonts w:ascii="Arial" w:eastAsia="宋体" w:hAnsi="Arial" w:cs="Arial"/>
          <w:color w:val="000000"/>
          <w:sz w:val="20"/>
          <w:szCs w:val="20"/>
        </w:rPr>
        <w:t>** Portions of this exhibit have been omitted pursuant to a request for confidential treatment, which has been granted. These portions have been filed separately with the SEC.</w:t>
      </w:r>
    </w:p>
    <w:p w14:paraId="299C6D28" w14:textId="77777777" w:rsidR="00992A07" w:rsidRDefault="00C4246C">
      <w:r>
        <w:rPr>
          <w:rFonts w:ascii="Arial" w:eastAsia="宋体" w:hAnsi="Arial" w:cs="Arial"/>
          <w:color w:val="000000"/>
          <w:sz w:val="20"/>
          <w:szCs w:val="20"/>
        </w:rPr>
        <w:t>*** Portions of this exhibit h</w:t>
      </w:r>
      <w:r>
        <w:rPr>
          <w:rFonts w:ascii="Arial" w:eastAsia="宋体" w:hAnsi="Arial" w:cs="Arial"/>
          <w:color w:val="000000"/>
          <w:sz w:val="20"/>
          <w:szCs w:val="20"/>
        </w:rPr>
        <w:t>ave been omitted because they are both (i) not material and (ii) would be competitively harmful if publicly disclosed.</w:t>
      </w:r>
    </w:p>
    <w:p w14:paraId="299C6D29" w14:textId="77777777" w:rsidR="00992A07" w:rsidRDefault="00C4246C">
      <w:pPr>
        <w:spacing w:before="180"/>
      </w:pPr>
      <w:r>
        <w:rPr>
          <w:rFonts w:ascii="Arial" w:eastAsia="宋体" w:hAnsi="Arial" w:cs="Arial"/>
          <w:color w:val="000000"/>
          <w:sz w:val="20"/>
          <w:szCs w:val="20"/>
        </w:rPr>
        <w:t>AMD will furnish a copy of any exhibit on request and payment of AMD’s reasonable expenses of furnishing such exhibit.</w:t>
      </w:r>
    </w:p>
    <w:p w14:paraId="299C6D2A" w14:textId="77777777" w:rsidR="00992A07" w:rsidRDefault="00C4246C">
      <w:pPr>
        <w:jc w:val="center"/>
      </w:pPr>
      <w:r>
        <w:rPr>
          <w:rFonts w:ascii="Times New Roman" w:eastAsia="宋体" w:hAnsi="Times New Roman"/>
          <w:color w:val="000000"/>
          <w:sz w:val="20"/>
          <w:szCs w:val="20"/>
        </w:rPr>
        <w:t>95</w:t>
      </w:r>
    </w:p>
    <w:p w14:paraId="299C6D2B" w14:textId="77777777" w:rsidR="00992A07" w:rsidRDefault="00C4246C">
      <w:r>
        <w:pict w14:anchorId="299C6EE5">
          <v:rect id="_x0000_i1122" style="width:415.3pt;height:1.5pt" o:hralign="center" o:hrstd="t" o:hr="t" fillcolor="#a0a0a0" stroked="f"/>
        </w:pict>
      </w:r>
    </w:p>
    <w:p w14:paraId="299C6D2C" w14:textId="77777777" w:rsidR="00992A07" w:rsidRDefault="00992A07"/>
    <w:p w14:paraId="299C6D2D" w14:textId="77777777" w:rsidR="00992A07" w:rsidRDefault="00C4246C">
      <w:pPr>
        <w:ind w:hanging="1440"/>
      </w:pPr>
      <w:r>
        <w:rPr>
          <w:rFonts w:ascii="Arial" w:eastAsia="宋体" w:hAnsi="Arial" w:cs="Arial"/>
          <w:b/>
          <w:bCs/>
          <w:color w:val="000000"/>
          <w:sz w:val="20"/>
          <w:szCs w:val="20"/>
        </w:rPr>
        <w:t>ITEM 16. FOR</w:t>
      </w:r>
      <w:r>
        <w:rPr>
          <w:rFonts w:ascii="Arial" w:eastAsia="宋体" w:hAnsi="Arial" w:cs="Arial"/>
          <w:b/>
          <w:bCs/>
          <w:color w:val="000000"/>
          <w:sz w:val="20"/>
          <w:szCs w:val="20"/>
        </w:rPr>
        <w:t>M 10-K SUMMARY</w:t>
      </w:r>
    </w:p>
    <w:p w14:paraId="299C6D2E" w14:textId="77777777" w:rsidR="00992A07" w:rsidRDefault="00992A07"/>
    <w:p w14:paraId="299C6D2F" w14:textId="77777777" w:rsidR="00992A07" w:rsidRDefault="00C4246C">
      <w:pPr>
        <w:spacing w:before="100"/>
      </w:pPr>
      <w:r>
        <w:rPr>
          <w:rFonts w:ascii="Arial" w:eastAsia="宋体" w:hAnsi="Arial" w:cs="Arial"/>
          <w:color w:val="000000"/>
          <w:sz w:val="20"/>
          <w:szCs w:val="20"/>
        </w:rPr>
        <w:t>Not applicable.</w:t>
      </w:r>
    </w:p>
    <w:p w14:paraId="299C6D30" w14:textId="77777777" w:rsidR="00992A07" w:rsidRDefault="00992A07">
      <w:pPr>
        <w:jc w:val="center"/>
      </w:pPr>
    </w:p>
    <w:p w14:paraId="299C6D31" w14:textId="77777777" w:rsidR="00992A07" w:rsidRDefault="00C4246C">
      <w:pPr>
        <w:jc w:val="center"/>
      </w:pPr>
      <w:r>
        <w:rPr>
          <w:rFonts w:ascii="Arial" w:eastAsia="宋体" w:hAnsi="Arial" w:cs="Arial"/>
          <w:b/>
          <w:bCs/>
          <w:color w:val="000000"/>
        </w:rPr>
        <w:t>SIGNATURES</w:t>
      </w:r>
    </w:p>
    <w:p w14:paraId="299C6D32" w14:textId="77777777" w:rsidR="00992A07" w:rsidRDefault="00C4246C">
      <w:pPr>
        <w:spacing w:before="180"/>
      </w:pPr>
      <w:r>
        <w:rPr>
          <w:rFonts w:ascii="Arial" w:eastAsia="宋体" w:hAnsi="Arial" w:cs="Arial"/>
          <w:b/>
          <w:bCs/>
          <w:color w:val="000000"/>
          <w:sz w:val="20"/>
          <w:szCs w:val="20"/>
        </w:rPr>
        <w:t>Pursuant to the requirements of Section 13 or 15(d) of the Securities Exchange Act of 1934, the registrant has duly caused this report to be signed on its behalf by the undersigned, thereunto duly authorized.</w:t>
      </w:r>
    </w:p>
    <w:p w14:paraId="299C6D33" w14:textId="77777777" w:rsidR="00992A07" w:rsidRDefault="00C4246C">
      <w:r>
        <w:rPr>
          <w:rFonts w:ascii="Arial" w:eastAsia="宋体" w:hAnsi="Arial" w:cs="Arial"/>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69"/>
        <w:gridCol w:w="3599"/>
        <w:gridCol w:w="36"/>
        <w:gridCol w:w="69"/>
        <w:gridCol w:w="332"/>
        <w:gridCol w:w="38"/>
        <w:gridCol w:w="69"/>
        <w:gridCol w:w="4075"/>
        <w:gridCol w:w="37"/>
      </w:tblGrid>
      <w:tr w:rsidR="00992A07" w14:paraId="299C6D3D" w14:textId="77777777">
        <w:tc>
          <w:tcPr>
            <w:tcW w:w="50" w:type="pct"/>
            <w:shd w:val="clear" w:color="auto" w:fill="auto"/>
          </w:tcPr>
          <w:p w14:paraId="299C6D34" w14:textId="77777777" w:rsidR="00992A07" w:rsidRDefault="00992A07">
            <w:pPr>
              <w:rPr>
                <w:rFonts w:ascii="宋体"/>
              </w:rPr>
            </w:pPr>
          </w:p>
        </w:tc>
        <w:tc>
          <w:tcPr>
            <w:tcW w:w="2170" w:type="pct"/>
            <w:shd w:val="clear" w:color="auto" w:fill="auto"/>
          </w:tcPr>
          <w:p w14:paraId="299C6D35" w14:textId="77777777" w:rsidR="00992A07" w:rsidRDefault="00992A07">
            <w:pPr>
              <w:rPr>
                <w:rFonts w:ascii="宋体"/>
              </w:rPr>
            </w:pPr>
          </w:p>
        </w:tc>
        <w:tc>
          <w:tcPr>
            <w:tcW w:w="5" w:type="pct"/>
            <w:shd w:val="clear" w:color="auto" w:fill="auto"/>
          </w:tcPr>
          <w:p w14:paraId="299C6D36" w14:textId="77777777" w:rsidR="00992A07" w:rsidRDefault="00992A07">
            <w:pPr>
              <w:rPr>
                <w:rFonts w:ascii="宋体"/>
              </w:rPr>
            </w:pPr>
          </w:p>
        </w:tc>
        <w:tc>
          <w:tcPr>
            <w:tcW w:w="50" w:type="pct"/>
            <w:shd w:val="clear" w:color="auto" w:fill="auto"/>
          </w:tcPr>
          <w:p w14:paraId="299C6D37" w14:textId="77777777" w:rsidR="00992A07" w:rsidRDefault="00992A07">
            <w:pPr>
              <w:rPr>
                <w:rFonts w:ascii="宋体"/>
              </w:rPr>
            </w:pPr>
          </w:p>
        </w:tc>
        <w:tc>
          <w:tcPr>
            <w:tcW w:w="208" w:type="pct"/>
            <w:shd w:val="clear" w:color="auto" w:fill="auto"/>
          </w:tcPr>
          <w:p w14:paraId="299C6D38" w14:textId="77777777" w:rsidR="00992A07" w:rsidRDefault="00992A07">
            <w:pPr>
              <w:rPr>
                <w:rFonts w:ascii="宋体"/>
              </w:rPr>
            </w:pPr>
          </w:p>
        </w:tc>
        <w:tc>
          <w:tcPr>
            <w:tcW w:w="5" w:type="pct"/>
            <w:shd w:val="clear" w:color="auto" w:fill="auto"/>
          </w:tcPr>
          <w:p w14:paraId="299C6D39" w14:textId="77777777" w:rsidR="00992A07" w:rsidRDefault="00992A07">
            <w:pPr>
              <w:rPr>
                <w:rFonts w:ascii="宋体"/>
              </w:rPr>
            </w:pPr>
          </w:p>
        </w:tc>
        <w:tc>
          <w:tcPr>
            <w:tcW w:w="50" w:type="pct"/>
            <w:shd w:val="clear" w:color="auto" w:fill="auto"/>
          </w:tcPr>
          <w:p w14:paraId="299C6D3A" w14:textId="77777777" w:rsidR="00992A07" w:rsidRDefault="00992A07">
            <w:pPr>
              <w:rPr>
                <w:rFonts w:ascii="宋体"/>
              </w:rPr>
            </w:pPr>
          </w:p>
        </w:tc>
        <w:tc>
          <w:tcPr>
            <w:tcW w:w="2456" w:type="pct"/>
            <w:shd w:val="clear" w:color="auto" w:fill="auto"/>
          </w:tcPr>
          <w:p w14:paraId="299C6D3B" w14:textId="77777777" w:rsidR="00992A07" w:rsidRDefault="00992A07">
            <w:pPr>
              <w:rPr>
                <w:rFonts w:ascii="宋体"/>
              </w:rPr>
            </w:pPr>
          </w:p>
        </w:tc>
        <w:tc>
          <w:tcPr>
            <w:tcW w:w="5" w:type="pct"/>
            <w:shd w:val="clear" w:color="auto" w:fill="auto"/>
          </w:tcPr>
          <w:p w14:paraId="299C6D3C" w14:textId="77777777" w:rsidR="00992A07" w:rsidRDefault="00992A07">
            <w:pPr>
              <w:rPr>
                <w:rFonts w:ascii="宋体"/>
              </w:rPr>
            </w:pPr>
          </w:p>
        </w:tc>
      </w:tr>
      <w:tr w:rsidR="00992A07" w14:paraId="299C6D40" w14:textId="77777777">
        <w:tc>
          <w:tcPr>
            <w:tcW w:w="0" w:type="auto"/>
            <w:gridSpan w:val="3"/>
            <w:shd w:val="clear" w:color="auto" w:fill="auto"/>
            <w:tcMar>
              <w:top w:w="40" w:type="dxa"/>
              <w:left w:w="20" w:type="dxa"/>
              <w:bottom w:w="40" w:type="dxa"/>
              <w:right w:w="20" w:type="dxa"/>
            </w:tcMar>
          </w:tcPr>
          <w:p w14:paraId="299C6D3E" w14:textId="77777777" w:rsidR="00992A07" w:rsidRDefault="00C4246C">
            <w:pPr>
              <w:textAlignment w:val="top"/>
            </w:pPr>
            <w:r>
              <w:rPr>
                <w:rFonts w:ascii="Arial" w:eastAsia="宋体" w:hAnsi="Arial" w:cs="Arial"/>
                <w:color w:val="000000"/>
                <w:sz w:val="20"/>
                <w:szCs w:val="20"/>
              </w:rPr>
              <w:t>January 29, 2021</w:t>
            </w:r>
          </w:p>
        </w:tc>
        <w:tc>
          <w:tcPr>
            <w:tcW w:w="0" w:type="auto"/>
            <w:gridSpan w:val="6"/>
            <w:shd w:val="clear" w:color="auto" w:fill="auto"/>
            <w:tcMar>
              <w:top w:w="40" w:type="dxa"/>
              <w:left w:w="20" w:type="dxa"/>
              <w:bottom w:w="40" w:type="dxa"/>
              <w:right w:w="20" w:type="dxa"/>
            </w:tcMar>
            <w:vAlign w:val="bottom"/>
          </w:tcPr>
          <w:p w14:paraId="299C6D3F" w14:textId="77777777" w:rsidR="00992A07" w:rsidRDefault="00C4246C">
            <w:pPr>
              <w:textAlignment w:val="bottom"/>
            </w:pPr>
            <w:r>
              <w:rPr>
                <w:rFonts w:ascii="Arial" w:eastAsia="宋体" w:hAnsi="Arial" w:cs="Arial"/>
                <w:color w:val="000000"/>
                <w:sz w:val="20"/>
                <w:szCs w:val="20"/>
              </w:rPr>
              <w:t>A</w:t>
            </w:r>
            <w:r>
              <w:rPr>
                <w:rFonts w:ascii="Arial" w:eastAsia="宋体" w:hAnsi="Arial" w:cs="Arial"/>
                <w:color w:val="000000"/>
                <w:sz w:val="16"/>
                <w:szCs w:val="16"/>
              </w:rPr>
              <w:t>DVANCED</w:t>
            </w:r>
            <w:r>
              <w:rPr>
                <w:rFonts w:ascii="Arial" w:eastAsia="宋体" w:hAnsi="Arial" w:cs="Arial"/>
                <w:color w:val="000000"/>
                <w:sz w:val="20"/>
                <w:szCs w:val="20"/>
              </w:rPr>
              <w:t xml:space="preserve"> M</w:t>
            </w:r>
            <w:r>
              <w:rPr>
                <w:rFonts w:ascii="Arial" w:eastAsia="宋体" w:hAnsi="Arial" w:cs="Arial"/>
                <w:color w:val="000000"/>
                <w:sz w:val="16"/>
                <w:szCs w:val="16"/>
              </w:rPr>
              <w:t>ICRO</w:t>
            </w:r>
            <w:r>
              <w:rPr>
                <w:rFonts w:ascii="Arial" w:eastAsia="宋体" w:hAnsi="Arial" w:cs="Arial"/>
                <w:color w:val="000000"/>
                <w:sz w:val="20"/>
                <w:szCs w:val="20"/>
              </w:rPr>
              <w:t xml:space="preserve"> D</w:t>
            </w:r>
            <w:r>
              <w:rPr>
                <w:rFonts w:ascii="Arial" w:eastAsia="宋体" w:hAnsi="Arial" w:cs="Arial"/>
                <w:color w:val="000000"/>
                <w:sz w:val="16"/>
                <w:szCs w:val="16"/>
              </w:rPr>
              <w:t>EVICES</w:t>
            </w:r>
            <w:r>
              <w:rPr>
                <w:rFonts w:ascii="Arial" w:eastAsia="宋体" w:hAnsi="Arial" w:cs="Arial"/>
                <w:color w:val="000000"/>
                <w:sz w:val="20"/>
                <w:szCs w:val="20"/>
              </w:rPr>
              <w:t>, I</w:t>
            </w:r>
            <w:r>
              <w:rPr>
                <w:rFonts w:ascii="Arial" w:eastAsia="宋体" w:hAnsi="Arial" w:cs="Arial"/>
                <w:color w:val="000000"/>
                <w:sz w:val="16"/>
                <w:szCs w:val="16"/>
              </w:rPr>
              <w:t>NC</w:t>
            </w:r>
            <w:r>
              <w:rPr>
                <w:rFonts w:ascii="Arial" w:eastAsia="宋体" w:hAnsi="Arial" w:cs="Arial"/>
                <w:color w:val="000000"/>
                <w:sz w:val="20"/>
                <w:szCs w:val="20"/>
              </w:rPr>
              <w:t>.</w:t>
            </w:r>
          </w:p>
        </w:tc>
      </w:tr>
      <w:tr w:rsidR="00992A07" w14:paraId="299C6D44" w14:textId="77777777">
        <w:trPr>
          <w:trHeight w:val="300"/>
        </w:trPr>
        <w:tc>
          <w:tcPr>
            <w:tcW w:w="0" w:type="auto"/>
            <w:gridSpan w:val="3"/>
            <w:shd w:val="clear" w:color="auto" w:fill="auto"/>
            <w:tcMar>
              <w:top w:w="0" w:type="dxa"/>
              <w:left w:w="20" w:type="dxa"/>
              <w:bottom w:w="0" w:type="dxa"/>
              <w:right w:w="20" w:type="dxa"/>
            </w:tcMar>
          </w:tcPr>
          <w:p w14:paraId="299C6D4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4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43" w14:textId="77777777" w:rsidR="00992A07" w:rsidRDefault="00992A07">
            <w:pPr>
              <w:rPr>
                <w:rFonts w:ascii="宋体"/>
              </w:rPr>
            </w:pPr>
          </w:p>
        </w:tc>
      </w:tr>
      <w:tr w:rsidR="00992A07" w14:paraId="299C6D48" w14:textId="77777777">
        <w:tc>
          <w:tcPr>
            <w:tcW w:w="0" w:type="auto"/>
            <w:gridSpan w:val="3"/>
            <w:shd w:val="clear" w:color="auto" w:fill="auto"/>
            <w:tcMar>
              <w:top w:w="0" w:type="dxa"/>
              <w:left w:w="20" w:type="dxa"/>
              <w:bottom w:w="0" w:type="dxa"/>
              <w:right w:w="20" w:type="dxa"/>
            </w:tcMar>
          </w:tcPr>
          <w:p w14:paraId="299C6D45"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D46" w14:textId="77777777" w:rsidR="00992A07" w:rsidRDefault="00C4246C">
            <w:pPr>
              <w:textAlignment w:val="bottom"/>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299C6D47" w14:textId="77777777" w:rsidR="00992A07" w:rsidRDefault="00C4246C">
            <w:pPr>
              <w:jc w:val="center"/>
              <w:textAlignment w:val="bottom"/>
            </w:pPr>
            <w:r>
              <w:rPr>
                <w:rFonts w:ascii="Arial" w:eastAsia="宋体" w:hAnsi="Arial" w:cs="Arial"/>
                <w:i/>
                <w:iCs/>
                <w:color w:val="000000"/>
                <w:sz w:val="20"/>
                <w:szCs w:val="20"/>
              </w:rPr>
              <w:t>/s/</w:t>
            </w:r>
            <w:r>
              <w:rPr>
                <w:rFonts w:ascii="Arial" w:eastAsia="宋体" w:hAnsi="Arial" w:cs="Arial"/>
                <w:color w:val="000000"/>
                <w:sz w:val="20"/>
                <w:szCs w:val="20"/>
              </w:rPr>
              <w:t>Devinder Kumar</w:t>
            </w:r>
          </w:p>
        </w:tc>
      </w:tr>
      <w:tr w:rsidR="00992A07" w14:paraId="299C6D4C" w14:textId="77777777">
        <w:tc>
          <w:tcPr>
            <w:tcW w:w="0" w:type="auto"/>
            <w:gridSpan w:val="3"/>
            <w:shd w:val="clear" w:color="auto" w:fill="auto"/>
            <w:tcMar>
              <w:top w:w="0" w:type="dxa"/>
              <w:left w:w="20" w:type="dxa"/>
              <w:bottom w:w="0" w:type="dxa"/>
              <w:right w:w="20" w:type="dxa"/>
            </w:tcMar>
          </w:tcPr>
          <w:p w14:paraId="299C6D4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4A" w14:textId="77777777" w:rsidR="00992A07" w:rsidRDefault="00992A0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6D4B" w14:textId="77777777" w:rsidR="00992A07" w:rsidRDefault="00C4246C">
            <w:pPr>
              <w:jc w:val="center"/>
              <w:textAlignment w:val="bottom"/>
            </w:pPr>
            <w:r>
              <w:rPr>
                <w:rFonts w:ascii="Arial" w:eastAsia="宋体" w:hAnsi="Arial" w:cs="Arial"/>
                <w:b/>
                <w:bCs/>
                <w:color w:val="000000"/>
                <w:sz w:val="20"/>
                <w:szCs w:val="20"/>
              </w:rPr>
              <w:t>Devinder Kumar</w:t>
            </w:r>
          </w:p>
        </w:tc>
      </w:tr>
      <w:tr w:rsidR="00992A07" w14:paraId="299C6D50" w14:textId="77777777">
        <w:tc>
          <w:tcPr>
            <w:tcW w:w="0" w:type="auto"/>
            <w:gridSpan w:val="3"/>
            <w:shd w:val="clear" w:color="auto" w:fill="auto"/>
            <w:tcMar>
              <w:top w:w="0" w:type="dxa"/>
              <w:left w:w="20" w:type="dxa"/>
              <w:bottom w:w="0" w:type="dxa"/>
              <w:right w:w="20" w:type="dxa"/>
            </w:tcMar>
          </w:tcPr>
          <w:p w14:paraId="299C6D4D"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4E"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D4F" w14:textId="77777777" w:rsidR="00992A07" w:rsidRDefault="00C4246C">
            <w:pPr>
              <w:jc w:val="center"/>
              <w:textAlignment w:val="bottom"/>
            </w:pPr>
            <w:r>
              <w:rPr>
                <w:rFonts w:ascii="Arial" w:eastAsia="宋体" w:hAnsi="Arial" w:cs="Arial"/>
                <w:b/>
                <w:bCs/>
                <w:color w:val="000000"/>
                <w:sz w:val="20"/>
                <w:szCs w:val="20"/>
              </w:rPr>
              <w:t>Executive Vice President, Chief Financial Officer, and Treasurer</w:t>
            </w:r>
          </w:p>
        </w:tc>
      </w:tr>
    </w:tbl>
    <w:p w14:paraId="299C6D51" w14:textId="77777777" w:rsidR="00992A07" w:rsidRDefault="00C4246C">
      <w:pPr>
        <w:spacing w:before="180"/>
      </w:pPr>
      <w:r>
        <w:rPr>
          <w:rFonts w:ascii="Arial" w:eastAsia="宋体" w:hAnsi="Arial" w:cs="Arial"/>
          <w:b/>
          <w:bCs/>
          <w:color w:val="000000"/>
          <w:sz w:val="20"/>
          <w:szCs w:val="20"/>
        </w:rPr>
        <w:t xml:space="preserve">Pursuant to the requirements of the Securities Exchange Act of 1934, this </w:t>
      </w:r>
      <w:r>
        <w:rPr>
          <w:rFonts w:ascii="Arial" w:eastAsia="宋体" w:hAnsi="Arial" w:cs="Arial"/>
          <w:b/>
          <w:bCs/>
          <w:color w:val="000000"/>
          <w:sz w:val="20"/>
          <w:szCs w:val="20"/>
        </w:rPr>
        <w:t>report has been signed below by the following persons, on behalf of the registrant and in the capacities and on the dates indicated.</w:t>
      </w:r>
    </w:p>
    <w:p w14:paraId="299C6D52" w14:textId="77777777" w:rsidR="00992A07" w:rsidRDefault="00C4246C">
      <w:r>
        <w:rPr>
          <w:rFonts w:ascii="Arial" w:eastAsia="宋体" w:hAnsi="Arial" w:cs="Arial"/>
          <w:color w:val="000000"/>
          <w:sz w:val="18"/>
          <w:szCs w:val="18"/>
        </w:rPr>
        <w:t> </w:t>
      </w:r>
    </w:p>
    <w:p w14:paraId="299C6D53" w14:textId="77777777" w:rsidR="00992A07" w:rsidRDefault="00C4246C">
      <w:pPr>
        <w:jc w:val="center"/>
      </w:pPr>
      <w:r>
        <w:rPr>
          <w:rFonts w:ascii="Times New Roman" w:eastAsia="宋体" w:hAnsi="Times New Roman"/>
          <w:color w:val="000000"/>
          <w:sz w:val="20"/>
          <w:szCs w:val="20"/>
        </w:rPr>
        <w:t>96</w:t>
      </w:r>
    </w:p>
    <w:p w14:paraId="299C6D54" w14:textId="77777777" w:rsidR="00992A07" w:rsidRDefault="00C4246C">
      <w:r>
        <w:pict w14:anchorId="299C6EE6">
          <v:rect id="_x0000_i1123" style="width:415.3pt;height:1.5pt" o:hralign="center" o:hrstd="t" o:hr="t" fillcolor="#a0a0a0" stroked="f"/>
        </w:pict>
      </w:r>
    </w:p>
    <w:p w14:paraId="299C6D55" w14:textId="77777777" w:rsidR="00992A07" w:rsidRDefault="00992A07"/>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1648"/>
        <w:gridCol w:w="38"/>
        <w:gridCol w:w="69"/>
        <w:gridCol w:w="199"/>
        <w:gridCol w:w="36"/>
        <w:gridCol w:w="69"/>
        <w:gridCol w:w="3503"/>
        <w:gridCol w:w="37"/>
        <w:gridCol w:w="69"/>
        <w:gridCol w:w="185"/>
        <w:gridCol w:w="36"/>
        <w:gridCol w:w="69"/>
        <w:gridCol w:w="2248"/>
        <w:gridCol w:w="36"/>
      </w:tblGrid>
      <w:tr w:rsidR="00992A07" w14:paraId="299C6D65" w14:textId="77777777">
        <w:trPr>
          <w:jc w:val="center"/>
        </w:trPr>
        <w:tc>
          <w:tcPr>
            <w:tcW w:w="50" w:type="pct"/>
            <w:shd w:val="clear" w:color="auto" w:fill="auto"/>
          </w:tcPr>
          <w:p w14:paraId="299C6D56" w14:textId="77777777" w:rsidR="00992A07" w:rsidRDefault="00992A07">
            <w:pPr>
              <w:rPr>
                <w:rFonts w:ascii="宋体"/>
              </w:rPr>
            </w:pPr>
          </w:p>
        </w:tc>
        <w:tc>
          <w:tcPr>
            <w:tcW w:w="1000" w:type="pct"/>
            <w:shd w:val="clear" w:color="auto" w:fill="auto"/>
          </w:tcPr>
          <w:p w14:paraId="299C6D57" w14:textId="77777777" w:rsidR="00992A07" w:rsidRDefault="00992A07">
            <w:pPr>
              <w:rPr>
                <w:rFonts w:ascii="宋体"/>
              </w:rPr>
            </w:pPr>
          </w:p>
        </w:tc>
        <w:tc>
          <w:tcPr>
            <w:tcW w:w="5" w:type="pct"/>
            <w:shd w:val="clear" w:color="auto" w:fill="auto"/>
          </w:tcPr>
          <w:p w14:paraId="299C6D58" w14:textId="77777777" w:rsidR="00992A07" w:rsidRDefault="00992A07">
            <w:pPr>
              <w:rPr>
                <w:rFonts w:ascii="宋体"/>
              </w:rPr>
            </w:pPr>
          </w:p>
        </w:tc>
        <w:tc>
          <w:tcPr>
            <w:tcW w:w="50" w:type="pct"/>
            <w:shd w:val="clear" w:color="auto" w:fill="auto"/>
          </w:tcPr>
          <w:p w14:paraId="299C6D59" w14:textId="77777777" w:rsidR="00992A07" w:rsidRDefault="00992A07">
            <w:pPr>
              <w:rPr>
                <w:rFonts w:ascii="宋体"/>
              </w:rPr>
            </w:pPr>
          </w:p>
        </w:tc>
        <w:tc>
          <w:tcPr>
            <w:tcW w:w="128" w:type="pct"/>
            <w:shd w:val="clear" w:color="auto" w:fill="auto"/>
          </w:tcPr>
          <w:p w14:paraId="299C6D5A" w14:textId="77777777" w:rsidR="00992A07" w:rsidRDefault="00992A07">
            <w:pPr>
              <w:rPr>
                <w:rFonts w:ascii="宋体"/>
              </w:rPr>
            </w:pPr>
          </w:p>
        </w:tc>
        <w:tc>
          <w:tcPr>
            <w:tcW w:w="5" w:type="pct"/>
            <w:shd w:val="clear" w:color="auto" w:fill="auto"/>
          </w:tcPr>
          <w:p w14:paraId="299C6D5B" w14:textId="77777777" w:rsidR="00992A07" w:rsidRDefault="00992A07">
            <w:pPr>
              <w:rPr>
                <w:rFonts w:ascii="宋体"/>
              </w:rPr>
            </w:pPr>
          </w:p>
        </w:tc>
        <w:tc>
          <w:tcPr>
            <w:tcW w:w="50" w:type="pct"/>
            <w:shd w:val="clear" w:color="auto" w:fill="auto"/>
          </w:tcPr>
          <w:p w14:paraId="299C6D5C" w14:textId="77777777" w:rsidR="00992A07" w:rsidRDefault="00992A07">
            <w:pPr>
              <w:rPr>
                <w:rFonts w:ascii="宋体"/>
              </w:rPr>
            </w:pPr>
          </w:p>
        </w:tc>
        <w:tc>
          <w:tcPr>
            <w:tcW w:w="2115" w:type="pct"/>
            <w:shd w:val="clear" w:color="auto" w:fill="auto"/>
          </w:tcPr>
          <w:p w14:paraId="299C6D5D" w14:textId="77777777" w:rsidR="00992A07" w:rsidRDefault="00992A07">
            <w:pPr>
              <w:rPr>
                <w:rFonts w:ascii="宋体"/>
              </w:rPr>
            </w:pPr>
          </w:p>
        </w:tc>
        <w:tc>
          <w:tcPr>
            <w:tcW w:w="5" w:type="pct"/>
            <w:shd w:val="clear" w:color="auto" w:fill="auto"/>
          </w:tcPr>
          <w:p w14:paraId="299C6D5E" w14:textId="77777777" w:rsidR="00992A07" w:rsidRDefault="00992A07">
            <w:pPr>
              <w:rPr>
                <w:rFonts w:ascii="宋体"/>
              </w:rPr>
            </w:pPr>
          </w:p>
        </w:tc>
        <w:tc>
          <w:tcPr>
            <w:tcW w:w="50" w:type="pct"/>
            <w:shd w:val="clear" w:color="auto" w:fill="auto"/>
          </w:tcPr>
          <w:p w14:paraId="299C6D5F" w14:textId="77777777" w:rsidR="00992A07" w:rsidRDefault="00992A07">
            <w:pPr>
              <w:rPr>
                <w:rFonts w:ascii="宋体"/>
              </w:rPr>
            </w:pPr>
          </w:p>
        </w:tc>
        <w:tc>
          <w:tcPr>
            <w:tcW w:w="120" w:type="pct"/>
            <w:shd w:val="clear" w:color="auto" w:fill="auto"/>
          </w:tcPr>
          <w:p w14:paraId="299C6D60" w14:textId="77777777" w:rsidR="00992A07" w:rsidRDefault="00992A07">
            <w:pPr>
              <w:rPr>
                <w:rFonts w:ascii="宋体"/>
              </w:rPr>
            </w:pPr>
          </w:p>
        </w:tc>
        <w:tc>
          <w:tcPr>
            <w:tcW w:w="5" w:type="pct"/>
            <w:shd w:val="clear" w:color="auto" w:fill="auto"/>
          </w:tcPr>
          <w:p w14:paraId="299C6D61" w14:textId="77777777" w:rsidR="00992A07" w:rsidRDefault="00992A07">
            <w:pPr>
              <w:rPr>
                <w:rFonts w:ascii="宋体"/>
              </w:rPr>
            </w:pPr>
          </w:p>
        </w:tc>
        <w:tc>
          <w:tcPr>
            <w:tcW w:w="50" w:type="pct"/>
            <w:shd w:val="clear" w:color="auto" w:fill="auto"/>
          </w:tcPr>
          <w:p w14:paraId="299C6D62" w14:textId="77777777" w:rsidR="00992A07" w:rsidRDefault="00992A07">
            <w:pPr>
              <w:rPr>
                <w:rFonts w:ascii="宋体"/>
              </w:rPr>
            </w:pPr>
          </w:p>
        </w:tc>
        <w:tc>
          <w:tcPr>
            <w:tcW w:w="1360" w:type="pct"/>
            <w:shd w:val="clear" w:color="auto" w:fill="auto"/>
          </w:tcPr>
          <w:p w14:paraId="299C6D63" w14:textId="77777777" w:rsidR="00992A07" w:rsidRDefault="00992A07">
            <w:pPr>
              <w:rPr>
                <w:rFonts w:ascii="宋体"/>
              </w:rPr>
            </w:pPr>
          </w:p>
        </w:tc>
        <w:tc>
          <w:tcPr>
            <w:tcW w:w="5" w:type="pct"/>
            <w:shd w:val="clear" w:color="auto" w:fill="auto"/>
          </w:tcPr>
          <w:p w14:paraId="299C6D64" w14:textId="77777777" w:rsidR="00992A07" w:rsidRDefault="00992A07">
            <w:pPr>
              <w:rPr>
                <w:rFonts w:ascii="宋体"/>
              </w:rPr>
            </w:pPr>
          </w:p>
        </w:tc>
      </w:tr>
      <w:tr w:rsidR="00992A07" w14:paraId="299C6D6B" w14:textId="77777777">
        <w:trPr>
          <w:jc w:val="center"/>
        </w:trPr>
        <w:tc>
          <w:tcPr>
            <w:tcW w:w="0" w:type="auto"/>
            <w:gridSpan w:val="3"/>
            <w:shd w:val="clear" w:color="auto" w:fill="auto"/>
            <w:tcMar>
              <w:top w:w="40" w:type="dxa"/>
              <w:left w:w="20" w:type="dxa"/>
              <w:bottom w:w="40" w:type="dxa"/>
              <w:right w:w="20" w:type="dxa"/>
            </w:tcMar>
            <w:vAlign w:val="bottom"/>
          </w:tcPr>
          <w:p w14:paraId="299C6D66" w14:textId="77777777" w:rsidR="00992A07" w:rsidRDefault="00C4246C">
            <w:pPr>
              <w:jc w:val="center"/>
              <w:textAlignment w:val="bottom"/>
            </w:pPr>
            <w:r>
              <w:rPr>
                <w:rFonts w:ascii="Arial" w:eastAsia="宋体" w:hAnsi="Arial" w:cs="Arial"/>
                <w:b/>
                <w:bCs/>
                <w:color w:val="000000"/>
                <w:sz w:val="16"/>
                <w:szCs w:val="16"/>
              </w:rPr>
              <w:t>Signature</w:t>
            </w:r>
          </w:p>
        </w:tc>
        <w:tc>
          <w:tcPr>
            <w:tcW w:w="0" w:type="auto"/>
            <w:gridSpan w:val="3"/>
            <w:shd w:val="clear" w:color="auto" w:fill="auto"/>
            <w:tcMar>
              <w:top w:w="40" w:type="dxa"/>
              <w:left w:w="20" w:type="dxa"/>
              <w:bottom w:w="40" w:type="dxa"/>
              <w:right w:w="20" w:type="dxa"/>
            </w:tcMar>
            <w:vAlign w:val="bottom"/>
          </w:tcPr>
          <w:p w14:paraId="299C6D67" w14:textId="77777777" w:rsidR="00992A07" w:rsidRDefault="00C4246C">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299C6D68" w14:textId="77777777" w:rsidR="00992A07" w:rsidRDefault="00C4246C">
            <w:pPr>
              <w:jc w:val="center"/>
              <w:textAlignment w:val="bottom"/>
            </w:pPr>
            <w:r>
              <w:rPr>
                <w:rFonts w:ascii="Arial" w:eastAsia="宋体" w:hAnsi="Arial" w:cs="Arial"/>
                <w:b/>
                <w:bCs/>
                <w:color w:val="000000"/>
                <w:sz w:val="16"/>
                <w:szCs w:val="16"/>
              </w:rPr>
              <w:t>Title</w:t>
            </w:r>
          </w:p>
        </w:tc>
        <w:tc>
          <w:tcPr>
            <w:tcW w:w="0" w:type="auto"/>
            <w:gridSpan w:val="3"/>
            <w:shd w:val="clear" w:color="auto" w:fill="auto"/>
            <w:tcMar>
              <w:top w:w="40" w:type="dxa"/>
              <w:left w:w="20" w:type="dxa"/>
              <w:bottom w:w="40" w:type="dxa"/>
              <w:right w:w="20" w:type="dxa"/>
            </w:tcMar>
            <w:vAlign w:val="bottom"/>
          </w:tcPr>
          <w:p w14:paraId="299C6D69" w14:textId="77777777" w:rsidR="00992A07" w:rsidRDefault="00C4246C">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299C6D6A" w14:textId="77777777" w:rsidR="00992A07" w:rsidRDefault="00C4246C">
            <w:pPr>
              <w:jc w:val="center"/>
              <w:textAlignment w:val="bottom"/>
            </w:pPr>
            <w:r>
              <w:rPr>
                <w:rFonts w:ascii="Arial" w:eastAsia="宋体" w:hAnsi="Arial" w:cs="Arial"/>
                <w:b/>
                <w:bCs/>
                <w:color w:val="000000"/>
                <w:sz w:val="16"/>
                <w:szCs w:val="16"/>
              </w:rPr>
              <w:t>Date</w:t>
            </w:r>
          </w:p>
        </w:tc>
      </w:tr>
      <w:tr w:rsidR="00992A07" w14:paraId="299C6D6F" w14:textId="77777777">
        <w:trPr>
          <w:trHeight w:val="60"/>
          <w:jc w:val="center"/>
        </w:trPr>
        <w:tc>
          <w:tcPr>
            <w:tcW w:w="0" w:type="auto"/>
            <w:gridSpan w:val="3"/>
            <w:shd w:val="clear" w:color="auto" w:fill="auto"/>
            <w:tcMar>
              <w:top w:w="0" w:type="dxa"/>
              <w:left w:w="20" w:type="dxa"/>
              <w:bottom w:w="0" w:type="dxa"/>
              <w:right w:w="20" w:type="dxa"/>
            </w:tcMar>
          </w:tcPr>
          <w:p w14:paraId="299C6D6C" w14:textId="77777777" w:rsidR="00992A07" w:rsidRDefault="00992A07">
            <w:pPr>
              <w:rPr>
                <w:rFonts w:ascii="宋体"/>
              </w:rPr>
            </w:pPr>
          </w:p>
        </w:tc>
        <w:tc>
          <w:tcPr>
            <w:tcW w:w="0" w:type="auto"/>
            <w:gridSpan w:val="6"/>
            <w:shd w:val="clear" w:color="auto" w:fill="auto"/>
            <w:tcMar>
              <w:top w:w="0" w:type="dxa"/>
              <w:left w:w="20" w:type="dxa"/>
              <w:bottom w:w="0" w:type="dxa"/>
              <w:right w:w="20" w:type="dxa"/>
            </w:tcMar>
          </w:tcPr>
          <w:p w14:paraId="299C6D6D" w14:textId="77777777" w:rsidR="00992A07" w:rsidRDefault="00992A07">
            <w:pPr>
              <w:rPr>
                <w:rFonts w:ascii="宋体"/>
              </w:rPr>
            </w:pPr>
          </w:p>
        </w:tc>
        <w:tc>
          <w:tcPr>
            <w:tcW w:w="0" w:type="auto"/>
            <w:gridSpan w:val="6"/>
            <w:shd w:val="clear" w:color="auto" w:fill="auto"/>
            <w:tcMar>
              <w:top w:w="0" w:type="dxa"/>
              <w:left w:w="20" w:type="dxa"/>
              <w:bottom w:w="0" w:type="dxa"/>
              <w:right w:w="20" w:type="dxa"/>
            </w:tcMar>
          </w:tcPr>
          <w:p w14:paraId="299C6D6E" w14:textId="77777777" w:rsidR="00992A07" w:rsidRDefault="00992A07">
            <w:pPr>
              <w:rPr>
                <w:rFonts w:ascii="宋体"/>
              </w:rPr>
            </w:pPr>
          </w:p>
        </w:tc>
      </w:tr>
      <w:tr w:rsidR="00992A07" w14:paraId="299C6D75" w14:textId="77777777">
        <w:trPr>
          <w:trHeight w:val="240"/>
          <w:jc w:val="center"/>
        </w:trPr>
        <w:tc>
          <w:tcPr>
            <w:tcW w:w="0" w:type="auto"/>
            <w:gridSpan w:val="3"/>
            <w:shd w:val="clear" w:color="auto" w:fill="auto"/>
            <w:tcMar>
              <w:top w:w="40" w:type="dxa"/>
              <w:left w:w="20" w:type="dxa"/>
              <w:bottom w:w="40" w:type="dxa"/>
              <w:right w:w="20" w:type="dxa"/>
            </w:tcMar>
            <w:vAlign w:val="bottom"/>
          </w:tcPr>
          <w:p w14:paraId="299C6D70" w14:textId="77777777" w:rsidR="00992A07" w:rsidRDefault="00C4246C">
            <w:pPr>
              <w:jc w:val="center"/>
              <w:textAlignment w:val="bottom"/>
            </w:pPr>
            <w:r>
              <w:rPr>
                <w:rFonts w:ascii="Arial" w:eastAsia="宋体" w:hAnsi="Arial" w:cs="Arial"/>
                <w:color w:val="000000"/>
                <w:sz w:val="18"/>
                <w:szCs w:val="18"/>
              </w:rPr>
              <w:t>/s/Lisa T. Su</w:t>
            </w:r>
          </w:p>
        </w:tc>
        <w:tc>
          <w:tcPr>
            <w:tcW w:w="0" w:type="auto"/>
            <w:gridSpan w:val="3"/>
            <w:shd w:val="clear" w:color="auto" w:fill="auto"/>
            <w:tcMar>
              <w:top w:w="0" w:type="dxa"/>
              <w:left w:w="20" w:type="dxa"/>
              <w:bottom w:w="0" w:type="dxa"/>
              <w:right w:w="20" w:type="dxa"/>
            </w:tcMar>
          </w:tcPr>
          <w:p w14:paraId="299C6D71"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D72" w14:textId="77777777" w:rsidR="00992A07" w:rsidRDefault="00C4246C">
            <w:pPr>
              <w:textAlignment w:val="center"/>
            </w:pPr>
            <w:r>
              <w:rPr>
                <w:rFonts w:ascii="Arial" w:eastAsia="宋体" w:hAnsi="Arial" w:cs="Arial"/>
                <w:color w:val="000000"/>
                <w:sz w:val="20"/>
                <w:szCs w:val="20"/>
              </w:rPr>
              <w:t>President and Chief Executive Officer</w:t>
            </w:r>
            <w:r>
              <w:rPr>
                <w:rFonts w:ascii="Arial" w:eastAsia="宋体" w:hAnsi="Arial" w:cs="Arial"/>
                <w:color w:val="000000"/>
                <w:sz w:val="20"/>
                <w:szCs w:val="20"/>
              </w:rPr>
              <w:br/>
            </w:r>
            <w:r>
              <w:rPr>
                <w:rFonts w:ascii="Arial" w:eastAsia="宋体" w:hAnsi="Arial" w:cs="Arial"/>
                <w:color w:val="000000"/>
                <w:sz w:val="20"/>
                <w:szCs w:val="20"/>
              </w:rPr>
              <w:t>(Principal Executive Officer), Director</w:t>
            </w:r>
          </w:p>
        </w:tc>
        <w:tc>
          <w:tcPr>
            <w:tcW w:w="0" w:type="auto"/>
            <w:gridSpan w:val="3"/>
            <w:shd w:val="clear" w:color="auto" w:fill="auto"/>
            <w:tcMar>
              <w:top w:w="0" w:type="dxa"/>
              <w:left w:w="20" w:type="dxa"/>
              <w:bottom w:w="0" w:type="dxa"/>
              <w:right w:w="20" w:type="dxa"/>
            </w:tcMar>
          </w:tcPr>
          <w:p w14:paraId="299C6D73"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D74" w14:textId="77777777" w:rsidR="00992A07" w:rsidRDefault="00C4246C">
            <w:pPr>
              <w:jc w:val="center"/>
              <w:textAlignment w:val="center"/>
            </w:pPr>
            <w:r>
              <w:rPr>
                <w:rFonts w:ascii="Arial" w:eastAsia="宋体" w:hAnsi="Arial" w:cs="Arial"/>
                <w:color w:val="000000"/>
                <w:sz w:val="20"/>
                <w:szCs w:val="20"/>
              </w:rPr>
              <w:t>January 29, 2021</w:t>
            </w:r>
          </w:p>
        </w:tc>
      </w:tr>
      <w:tr w:rsidR="00992A07" w14:paraId="299C6D7B" w14:textId="77777777">
        <w:trPr>
          <w:trHeight w:val="240"/>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299C6D76" w14:textId="77777777" w:rsidR="00992A07" w:rsidRDefault="00C4246C">
            <w:pPr>
              <w:jc w:val="center"/>
              <w:textAlignment w:val="top"/>
            </w:pPr>
            <w:r>
              <w:rPr>
                <w:rFonts w:ascii="Arial" w:eastAsia="宋体" w:hAnsi="Arial" w:cs="Arial"/>
                <w:b/>
                <w:bCs/>
                <w:color w:val="000000"/>
                <w:sz w:val="20"/>
                <w:szCs w:val="20"/>
              </w:rPr>
              <w:t>Lisa T. Su</w:t>
            </w:r>
          </w:p>
        </w:tc>
        <w:tc>
          <w:tcPr>
            <w:tcW w:w="0" w:type="auto"/>
            <w:gridSpan w:val="3"/>
            <w:shd w:val="clear" w:color="auto" w:fill="auto"/>
            <w:tcMar>
              <w:top w:w="40" w:type="dxa"/>
              <w:left w:w="20" w:type="dxa"/>
              <w:bottom w:w="40" w:type="dxa"/>
              <w:right w:w="20" w:type="dxa"/>
            </w:tcMar>
            <w:vAlign w:val="bottom"/>
          </w:tcPr>
          <w:p w14:paraId="299C6D77" w14:textId="77777777" w:rsidR="00992A07" w:rsidRDefault="00C4246C">
            <w:pPr>
              <w:textAlignment w:val="bottom"/>
            </w:pPr>
            <w:r>
              <w:rPr>
                <w:rFonts w:ascii="Arial" w:eastAsia="宋体" w:hAnsi="Arial" w:cs="Arial"/>
                <w:color w:val="000000"/>
                <w:sz w:val="16"/>
                <w:szCs w:val="16"/>
              </w:rPr>
              <w:t> </w:t>
            </w:r>
          </w:p>
        </w:tc>
        <w:tc>
          <w:tcPr>
            <w:tcW w:w="0" w:type="auto"/>
            <w:gridSpan w:val="3"/>
            <w:vMerge/>
            <w:shd w:val="clear" w:color="auto" w:fill="auto"/>
            <w:tcMar>
              <w:top w:w="40" w:type="dxa"/>
              <w:left w:w="20" w:type="dxa"/>
              <w:bottom w:w="40" w:type="dxa"/>
              <w:right w:w="20" w:type="dxa"/>
            </w:tcMar>
            <w:vAlign w:val="center"/>
          </w:tcPr>
          <w:p w14:paraId="299C6D7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79" w14:textId="77777777" w:rsidR="00992A07" w:rsidRDefault="00992A07">
            <w:pPr>
              <w:rPr>
                <w:rFonts w:ascii="宋体"/>
              </w:rPr>
            </w:pPr>
          </w:p>
        </w:tc>
        <w:tc>
          <w:tcPr>
            <w:tcW w:w="0" w:type="auto"/>
            <w:gridSpan w:val="3"/>
            <w:vMerge/>
            <w:shd w:val="clear" w:color="auto" w:fill="auto"/>
            <w:tcMar>
              <w:top w:w="40" w:type="dxa"/>
              <w:left w:w="20" w:type="dxa"/>
              <w:bottom w:w="40" w:type="dxa"/>
              <w:right w:w="20" w:type="dxa"/>
            </w:tcMar>
            <w:vAlign w:val="center"/>
          </w:tcPr>
          <w:p w14:paraId="299C6D7A" w14:textId="77777777" w:rsidR="00992A07" w:rsidRDefault="00992A07">
            <w:pPr>
              <w:jc w:val="center"/>
              <w:rPr>
                <w:rFonts w:ascii="宋体"/>
              </w:rPr>
            </w:pPr>
          </w:p>
        </w:tc>
      </w:tr>
      <w:tr w:rsidR="00992A07" w14:paraId="299C6D7F" w14:textId="77777777">
        <w:trPr>
          <w:trHeight w:val="60"/>
          <w:jc w:val="center"/>
        </w:trPr>
        <w:tc>
          <w:tcPr>
            <w:tcW w:w="0" w:type="auto"/>
            <w:gridSpan w:val="3"/>
            <w:shd w:val="clear" w:color="auto" w:fill="auto"/>
            <w:tcMar>
              <w:top w:w="0" w:type="dxa"/>
              <w:left w:w="20" w:type="dxa"/>
              <w:bottom w:w="0" w:type="dxa"/>
              <w:right w:w="20" w:type="dxa"/>
            </w:tcMar>
          </w:tcPr>
          <w:p w14:paraId="299C6D7C" w14:textId="77777777" w:rsidR="00992A07" w:rsidRDefault="00992A07">
            <w:pPr>
              <w:rPr>
                <w:rFonts w:ascii="宋体"/>
              </w:rPr>
            </w:pPr>
          </w:p>
        </w:tc>
        <w:tc>
          <w:tcPr>
            <w:tcW w:w="0" w:type="auto"/>
            <w:gridSpan w:val="6"/>
            <w:shd w:val="clear" w:color="auto" w:fill="auto"/>
            <w:tcMar>
              <w:top w:w="0" w:type="dxa"/>
              <w:left w:w="20" w:type="dxa"/>
              <w:bottom w:w="0" w:type="dxa"/>
              <w:right w:w="20" w:type="dxa"/>
            </w:tcMar>
          </w:tcPr>
          <w:p w14:paraId="299C6D7D" w14:textId="77777777" w:rsidR="00992A07" w:rsidRDefault="00992A07">
            <w:pPr>
              <w:rPr>
                <w:rFonts w:ascii="宋体"/>
              </w:rPr>
            </w:pPr>
          </w:p>
        </w:tc>
        <w:tc>
          <w:tcPr>
            <w:tcW w:w="0" w:type="auto"/>
            <w:gridSpan w:val="6"/>
            <w:shd w:val="clear" w:color="auto" w:fill="auto"/>
            <w:tcMar>
              <w:top w:w="0" w:type="dxa"/>
              <w:left w:w="20" w:type="dxa"/>
              <w:bottom w:w="0" w:type="dxa"/>
              <w:right w:w="20" w:type="dxa"/>
            </w:tcMar>
          </w:tcPr>
          <w:p w14:paraId="299C6D7E" w14:textId="77777777" w:rsidR="00992A07" w:rsidRDefault="00992A07">
            <w:pPr>
              <w:rPr>
                <w:rFonts w:ascii="宋体"/>
              </w:rPr>
            </w:pPr>
          </w:p>
        </w:tc>
      </w:tr>
      <w:tr w:rsidR="00992A07" w14:paraId="299C6D85" w14:textId="77777777">
        <w:trPr>
          <w:trHeight w:val="480"/>
          <w:jc w:val="center"/>
        </w:trPr>
        <w:tc>
          <w:tcPr>
            <w:tcW w:w="0" w:type="auto"/>
            <w:gridSpan w:val="3"/>
            <w:shd w:val="clear" w:color="auto" w:fill="auto"/>
            <w:tcMar>
              <w:top w:w="40" w:type="dxa"/>
              <w:left w:w="20" w:type="dxa"/>
              <w:bottom w:w="40" w:type="dxa"/>
              <w:right w:w="20" w:type="dxa"/>
            </w:tcMar>
            <w:vAlign w:val="bottom"/>
          </w:tcPr>
          <w:p w14:paraId="299C6D80" w14:textId="77777777" w:rsidR="00992A07" w:rsidRDefault="00C4246C">
            <w:pPr>
              <w:jc w:val="center"/>
              <w:textAlignment w:val="bottom"/>
            </w:pPr>
            <w:r>
              <w:rPr>
                <w:rFonts w:ascii="Arial" w:eastAsia="宋体" w:hAnsi="Arial" w:cs="Arial"/>
                <w:color w:val="000000"/>
                <w:sz w:val="18"/>
                <w:szCs w:val="18"/>
              </w:rPr>
              <w:t>/s/Devinder Kumar</w:t>
            </w:r>
          </w:p>
        </w:tc>
        <w:tc>
          <w:tcPr>
            <w:tcW w:w="0" w:type="auto"/>
            <w:gridSpan w:val="3"/>
            <w:shd w:val="clear" w:color="auto" w:fill="auto"/>
            <w:tcMar>
              <w:top w:w="0" w:type="dxa"/>
              <w:left w:w="20" w:type="dxa"/>
              <w:bottom w:w="0" w:type="dxa"/>
              <w:right w:w="20" w:type="dxa"/>
            </w:tcMar>
          </w:tcPr>
          <w:p w14:paraId="299C6D81"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D82" w14:textId="77777777" w:rsidR="00992A07" w:rsidRDefault="00C4246C">
            <w:pPr>
              <w:textAlignment w:val="center"/>
            </w:pPr>
            <w:r>
              <w:rPr>
                <w:rFonts w:ascii="Arial" w:eastAsia="宋体" w:hAnsi="Arial" w:cs="Arial"/>
                <w:color w:val="000000"/>
                <w:sz w:val="20"/>
                <w:szCs w:val="20"/>
              </w:rPr>
              <w:t>Executive Vice President, Chief Financial Officer and Treasurer</w:t>
            </w:r>
            <w:r>
              <w:rPr>
                <w:rFonts w:ascii="Arial" w:eastAsia="宋体" w:hAnsi="Arial" w:cs="Arial"/>
                <w:color w:val="000000"/>
                <w:sz w:val="20"/>
                <w:szCs w:val="20"/>
              </w:rPr>
              <w:br/>
              <w:t>(Principal Financial Officer)</w:t>
            </w:r>
          </w:p>
        </w:tc>
        <w:tc>
          <w:tcPr>
            <w:tcW w:w="0" w:type="auto"/>
            <w:gridSpan w:val="3"/>
            <w:shd w:val="clear" w:color="auto" w:fill="auto"/>
            <w:tcMar>
              <w:top w:w="0" w:type="dxa"/>
              <w:left w:w="20" w:type="dxa"/>
              <w:bottom w:w="0" w:type="dxa"/>
              <w:right w:w="20" w:type="dxa"/>
            </w:tcMar>
          </w:tcPr>
          <w:p w14:paraId="299C6D83"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D84" w14:textId="77777777" w:rsidR="00992A07" w:rsidRDefault="00C4246C">
            <w:pPr>
              <w:jc w:val="center"/>
              <w:textAlignment w:val="center"/>
            </w:pPr>
            <w:r>
              <w:rPr>
                <w:rFonts w:ascii="Arial" w:eastAsia="宋体" w:hAnsi="Arial" w:cs="Arial"/>
                <w:color w:val="000000"/>
                <w:sz w:val="20"/>
                <w:szCs w:val="20"/>
              </w:rPr>
              <w:t>January 29, 2021</w:t>
            </w:r>
          </w:p>
        </w:tc>
      </w:tr>
      <w:tr w:rsidR="00992A07" w14:paraId="299C6D8B" w14:textId="77777777">
        <w:trPr>
          <w:trHeight w:val="480"/>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299C6D86" w14:textId="77777777" w:rsidR="00992A07" w:rsidRDefault="00C4246C">
            <w:pPr>
              <w:jc w:val="center"/>
              <w:textAlignment w:val="top"/>
            </w:pPr>
            <w:r>
              <w:rPr>
                <w:rFonts w:ascii="Arial" w:eastAsia="宋体" w:hAnsi="Arial" w:cs="Arial"/>
                <w:b/>
                <w:bCs/>
                <w:color w:val="000000"/>
                <w:sz w:val="20"/>
                <w:szCs w:val="20"/>
              </w:rPr>
              <w:t>Devinder Kumar</w:t>
            </w:r>
          </w:p>
        </w:tc>
        <w:tc>
          <w:tcPr>
            <w:tcW w:w="0" w:type="auto"/>
            <w:gridSpan w:val="3"/>
            <w:shd w:val="clear" w:color="auto" w:fill="auto"/>
            <w:tcMar>
              <w:top w:w="40" w:type="dxa"/>
              <w:left w:w="20" w:type="dxa"/>
              <w:bottom w:w="40" w:type="dxa"/>
              <w:right w:w="20" w:type="dxa"/>
            </w:tcMar>
            <w:vAlign w:val="bottom"/>
          </w:tcPr>
          <w:p w14:paraId="299C6D87" w14:textId="77777777" w:rsidR="00992A07" w:rsidRDefault="00C4246C">
            <w:pPr>
              <w:textAlignment w:val="bottom"/>
            </w:pPr>
            <w:r>
              <w:rPr>
                <w:rFonts w:ascii="Arial" w:eastAsia="宋体" w:hAnsi="Arial" w:cs="Arial"/>
                <w:color w:val="000000"/>
                <w:sz w:val="16"/>
                <w:szCs w:val="16"/>
              </w:rPr>
              <w:t> </w:t>
            </w:r>
          </w:p>
        </w:tc>
        <w:tc>
          <w:tcPr>
            <w:tcW w:w="0" w:type="auto"/>
            <w:gridSpan w:val="3"/>
            <w:vMerge/>
            <w:shd w:val="clear" w:color="auto" w:fill="auto"/>
            <w:tcMar>
              <w:top w:w="40" w:type="dxa"/>
              <w:left w:w="20" w:type="dxa"/>
              <w:bottom w:w="40" w:type="dxa"/>
              <w:right w:w="20" w:type="dxa"/>
            </w:tcMar>
            <w:vAlign w:val="center"/>
          </w:tcPr>
          <w:p w14:paraId="299C6D8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89" w14:textId="77777777" w:rsidR="00992A07" w:rsidRDefault="00992A07">
            <w:pPr>
              <w:rPr>
                <w:rFonts w:ascii="宋体"/>
              </w:rPr>
            </w:pPr>
          </w:p>
        </w:tc>
        <w:tc>
          <w:tcPr>
            <w:tcW w:w="0" w:type="auto"/>
            <w:gridSpan w:val="3"/>
            <w:vMerge/>
            <w:shd w:val="clear" w:color="auto" w:fill="auto"/>
            <w:tcMar>
              <w:top w:w="40" w:type="dxa"/>
              <w:left w:w="20" w:type="dxa"/>
              <w:bottom w:w="40" w:type="dxa"/>
              <w:right w:w="20" w:type="dxa"/>
            </w:tcMar>
            <w:vAlign w:val="center"/>
          </w:tcPr>
          <w:p w14:paraId="299C6D8A" w14:textId="77777777" w:rsidR="00992A07" w:rsidRDefault="00992A07">
            <w:pPr>
              <w:jc w:val="center"/>
              <w:rPr>
                <w:rFonts w:ascii="宋体"/>
              </w:rPr>
            </w:pPr>
          </w:p>
        </w:tc>
      </w:tr>
      <w:tr w:rsidR="00992A07" w14:paraId="299C6D8F" w14:textId="77777777">
        <w:trPr>
          <w:trHeight w:val="60"/>
          <w:jc w:val="center"/>
        </w:trPr>
        <w:tc>
          <w:tcPr>
            <w:tcW w:w="0" w:type="auto"/>
            <w:gridSpan w:val="3"/>
            <w:shd w:val="clear" w:color="auto" w:fill="auto"/>
            <w:tcMar>
              <w:top w:w="0" w:type="dxa"/>
              <w:left w:w="20" w:type="dxa"/>
              <w:bottom w:w="0" w:type="dxa"/>
              <w:right w:w="20" w:type="dxa"/>
            </w:tcMar>
          </w:tcPr>
          <w:p w14:paraId="299C6D8C" w14:textId="77777777" w:rsidR="00992A07" w:rsidRDefault="00992A07">
            <w:pPr>
              <w:rPr>
                <w:rFonts w:ascii="宋体"/>
              </w:rPr>
            </w:pPr>
          </w:p>
        </w:tc>
        <w:tc>
          <w:tcPr>
            <w:tcW w:w="0" w:type="auto"/>
            <w:gridSpan w:val="6"/>
            <w:shd w:val="clear" w:color="auto" w:fill="auto"/>
            <w:tcMar>
              <w:top w:w="0" w:type="dxa"/>
              <w:left w:w="20" w:type="dxa"/>
              <w:bottom w:w="0" w:type="dxa"/>
              <w:right w:w="20" w:type="dxa"/>
            </w:tcMar>
          </w:tcPr>
          <w:p w14:paraId="299C6D8D" w14:textId="77777777" w:rsidR="00992A07" w:rsidRDefault="00992A07">
            <w:pPr>
              <w:rPr>
                <w:rFonts w:ascii="宋体"/>
              </w:rPr>
            </w:pPr>
          </w:p>
        </w:tc>
        <w:tc>
          <w:tcPr>
            <w:tcW w:w="0" w:type="auto"/>
            <w:gridSpan w:val="6"/>
            <w:shd w:val="clear" w:color="auto" w:fill="auto"/>
            <w:tcMar>
              <w:top w:w="0" w:type="dxa"/>
              <w:left w:w="20" w:type="dxa"/>
              <w:bottom w:w="0" w:type="dxa"/>
              <w:right w:w="20" w:type="dxa"/>
            </w:tcMar>
          </w:tcPr>
          <w:p w14:paraId="299C6D8E" w14:textId="77777777" w:rsidR="00992A07" w:rsidRDefault="00992A07">
            <w:pPr>
              <w:rPr>
                <w:rFonts w:ascii="宋体"/>
              </w:rPr>
            </w:pPr>
          </w:p>
        </w:tc>
      </w:tr>
      <w:tr w:rsidR="00992A07" w14:paraId="299C6D95" w14:textId="77777777">
        <w:trPr>
          <w:trHeight w:val="300"/>
          <w:jc w:val="center"/>
        </w:trPr>
        <w:tc>
          <w:tcPr>
            <w:tcW w:w="0" w:type="auto"/>
            <w:gridSpan w:val="3"/>
            <w:shd w:val="clear" w:color="auto" w:fill="auto"/>
            <w:tcMar>
              <w:top w:w="40" w:type="dxa"/>
              <w:left w:w="20" w:type="dxa"/>
              <w:bottom w:w="40" w:type="dxa"/>
              <w:right w:w="20" w:type="dxa"/>
            </w:tcMar>
            <w:vAlign w:val="bottom"/>
          </w:tcPr>
          <w:p w14:paraId="299C6D90" w14:textId="77777777" w:rsidR="00992A07" w:rsidRDefault="00C4246C">
            <w:pPr>
              <w:jc w:val="center"/>
              <w:textAlignment w:val="bottom"/>
            </w:pPr>
            <w:r>
              <w:rPr>
                <w:rFonts w:ascii="Arial" w:eastAsia="宋体" w:hAnsi="Arial" w:cs="Arial"/>
                <w:color w:val="000000"/>
                <w:sz w:val="18"/>
                <w:szCs w:val="18"/>
              </w:rPr>
              <w:t>/s/Darla Smith</w:t>
            </w:r>
          </w:p>
        </w:tc>
        <w:tc>
          <w:tcPr>
            <w:tcW w:w="0" w:type="auto"/>
            <w:gridSpan w:val="3"/>
            <w:shd w:val="clear" w:color="auto" w:fill="auto"/>
            <w:tcMar>
              <w:top w:w="0" w:type="dxa"/>
              <w:left w:w="20" w:type="dxa"/>
              <w:bottom w:w="0" w:type="dxa"/>
              <w:right w:w="20" w:type="dxa"/>
            </w:tcMar>
          </w:tcPr>
          <w:p w14:paraId="299C6D91"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tcPr>
          <w:p w14:paraId="299C6D92" w14:textId="77777777" w:rsidR="00992A07" w:rsidRDefault="00C4246C">
            <w:pPr>
              <w:textAlignment w:val="top"/>
            </w:pPr>
            <w:r>
              <w:rPr>
                <w:rFonts w:ascii="Arial" w:eastAsia="宋体" w:hAnsi="Arial" w:cs="Arial"/>
                <w:color w:val="000000"/>
                <w:sz w:val="20"/>
                <w:szCs w:val="20"/>
              </w:rPr>
              <w:t>Corporate Vice President, Chief Accounting Officer (Principal Accounting Officer)</w:t>
            </w:r>
          </w:p>
        </w:tc>
        <w:tc>
          <w:tcPr>
            <w:tcW w:w="0" w:type="auto"/>
            <w:gridSpan w:val="3"/>
            <w:shd w:val="clear" w:color="auto" w:fill="auto"/>
            <w:tcMar>
              <w:top w:w="0" w:type="dxa"/>
              <w:left w:w="20" w:type="dxa"/>
              <w:bottom w:w="0" w:type="dxa"/>
              <w:right w:w="20" w:type="dxa"/>
            </w:tcMar>
          </w:tcPr>
          <w:p w14:paraId="299C6D93"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D94" w14:textId="77777777" w:rsidR="00992A07" w:rsidRDefault="00C4246C">
            <w:pPr>
              <w:jc w:val="center"/>
              <w:textAlignment w:val="center"/>
            </w:pPr>
            <w:r>
              <w:rPr>
                <w:rFonts w:ascii="Arial" w:eastAsia="宋体" w:hAnsi="Arial" w:cs="Arial"/>
                <w:color w:val="000000"/>
                <w:sz w:val="20"/>
                <w:szCs w:val="20"/>
              </w:rPr>
              <w:t>January 29, 2021</w:t>
            </w:r>
          </w:p>
        </w:tc>
      </w:tr>
      <w:tr w:rsidR="00992A07" w14:paraId="299C6D9B" w14:textId="77777777">
        <w:trPr>
          <w:trHeight w:val="240"/>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299C6D96" w14:textId="77777777" w:rsidR="00992A07" w:rsidRDefault="00C4246C">
            <w:pPr>
              <w:jc w:val="center"/>
              <w:textAlignment w:val="top"/>
            </w:pPr>
            <w:r>
              <w:rPr>
                <w:rFonts w:ascii="Arial" w:eastAsia="宋体" w:hAnsi="Arial" w:cs="Arial"/>
                <w:b/>
                <w:bCs/>
                <w:color w:val="000000"/>
                <w:sz w:val="20"/>
                <w:szCs w:val="20"/>
              </w:rPr>
              <w:t xml:space="preserve">Darla Smith </w:t>
            </w:r>
          </w:p>
        </w:tc>
        <w:tc>
          <w:tcPr>
            <w:tcW w:w="0" w:type="auto"/>
            <w:gridSpan w:val="3"/>
            <w:shd w:val="clear" w:color="auto" w:fill="auto"/>
            <w:tcMar>
              <w:top w:w="0" w:type="dxa"/>
              <w:left w:w="20" w:type="dxa"/>
              <w:bottom w:w="0" w:type="dxa"/>
              <w:right w:w="20" w:type="dxa"/>
            </w:tcMar>
          </w:tcPr>
          <w:p w14:paraId="299C6D97" w14:textId="77777777" w:rsidR="00992A07" w:rsidRDefault="00992A07">
            <w:pPr>
              <w:rPr>
                <w:rFonts w:ascii="宋体"/>
              </w:rPr>
            </w:pPr>
          </w:p>
        </w:tc>
        <w:tc>
          <w:tcPr>
            <w:tcW w:w="0" w:type="auto"/>
            <w:gridSpan w:val="3"/>
            <w:vMerge/>
            <w:shd w:val="clear" w:color="auto" w:fill="auto"/>
            <w:tcMar>
              <w:top w:w="40" w:type="dxa"/>
              <w:left w:w="20" w:type="dxa"/>
              <w:bottom w:w="40" w:type="dxa"/>
              <w:right w:w="20" w:type="dxa"/>
            </w:tcMar>
          </w:tcPr>
          <w:p w14:paraId="299C6D9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99" w14:textId="77777777" w:rsidR="00992A07" w:rsidRDefault="00992A07">
            <w:pPr>
              <w:rPr>
                <w:rFonts w:ascii="宋体"/>
              </w:rPr>
            </w:pPr>
          </w:p>
        </w:tc>
        <w:tc>
          <w:tcPr>
            <w:tcW w:w="0" w:type="auto"/>
            <w:gridSpan w:val="3"/>
            <w:vMerge/>
            <w:shd w:val="clear" w:color="auto" w:fill="auto"/>
            <w:tcMar>
              <w:top w:w="40" w:type="dxa"/>
              <w:left w:w="20" w:type="dxa"/>
              <w:bottom w:w="40" w:type="dxa"/>
              <w:right w:w="20" w:type="dxa"/>
            </w:tcMar>
            <w:vAlign w:val="center"/>
          </w:tcPr>
          <w:p w14:paraId="299C6D9A" w14:textId="77777777" w:rsidR="00992A07" w:rsidRDefault="00992A07">
            <w:pPr>
              <w:jc w:val="center"/>
              <w:rPr>
                <w:rFonts w:ascii="宋体"/>
              </w:rPr>
            </w:pPr>
          </w:p>
        </w:tc>
      </w:tr>
      <w:tr w:rsidR="00992A07" w14:paraId="299C6DA1" w14:textId="77777777">
        <w:trPr>
          <w:trHeight w:val="60"/>
          <w:jc w:val="center"/>
        </w:trPr>
        <w:tc>
          <w:tcPr>
            <w:tcW w:w="0" w:type="auto"/>
            <w:gridSpan w:val="3"/>
            <w:shd w:val="clear" w:color="auto" w:fill="auto"/>
            <w:tcMar>
              <w:top w:w="0" w:type="dxa"/>
              <w:left w:w="20" w:type="dxa"/>
              <w:bottom w:w="0" w:type="dxa"/>
              <w:right w:w="20" w:type="dxa"/>
            </w:tcMar>
          </w:tcPr>
          <w:p w14:paraId="299C6D9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9D"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9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9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A0" w14:textId="77777777" w:rsidR="00992A07" w:rsidRDefault="00992A07">
            <w:pPr>
              <w:rPr>
                <w:rFonts w:ascii="宋体"/>
              </w:rPr>
            </w:pPr>
          </w:p>
        </w:tc>
      </w:tr>
      <w:tr w:rsidR="00992A07" w14:paraId="299C6DA7" w14:textId="77777777">
        <w:trPr>
          <w:trHeight w:val="280"/>
          <w:jc w:val="center"/>
        </w:trPr>
        <w:tc>
          <w:tcPr>
            <w:tcW w:w="0" w:type="auto"/>
            <w:gridSpan w:val="3"/>
            <w:shd w:val="clear" w:color="auto" w:fill="auto"/>
            <w:tcMar>
              <w:top w:w="40" w:type="dxa"/>
              <w:left w:w="20" w:type="dxa"/>
              <w:bottom w:w="40" w:type="dxa"/>
              <w:right w:w="20" w:type="dxa"/>
            </w:tcMar>
            <w:vAlign w:val="bottom"/>
          </w:tcPr>
          <w:p w14:paraId="299C6DA2" w14:textId="77777777" w:rsidR="00992A07" w:rsidRDefault="00C4246C">
            <w:pPr>
              <w:jc w:val="center"/>
              <w:textAlignment w:val="bottom"/>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tcPr>
          <w:p w14:paraId="299C6DA3"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DA4" w14:textId="77777777" w:rsidR="00992A07" w:rsidRDefault="00C4246C">
            <w:pPr>
              <w:textAlignment w:val="center"/>
            </w:pPr>
            <w:r>
              <w:rPr>
                <w:rFonts w:ascii="Arial" w:eastAsia="宋体" w:hAnsi="Arial" w:cs="Arial"/>
                <w:color w:val="000000"/>
                <w:sz w:val="20"/>
                <w:szCs w:val="20"/>
              </w:rPr>
              <w:t>Director, Chairman of the Board</w:t>
            </w:r>
          </w:p>
        </w:tc>
        <w:tc>
          <w:tcPr>
            <w:tcW w:w="0" w:type="auto"/>
            <w:gridSpan w:val="3"/>
            <w:shd w:val="clear" w:color="auto" w:fill="auto"/>
            <w:tcMar>
              <w:top w:w="0" w:type="dxa"/>
              <w:left w:w="20" w:type="dxa"/>
              <w:bottom w:w="0" w:type="dxa"/>
              <w:right w:w="20" w:type="dxa"/>
            </w:tcMar>
          </w:tcPr>
          <w:p w14:paraId="299C6DA5"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DA6" w14:textId="77777777" w:rsidR="00992A07" w:rsidRDefault="00C4246C">
            <w:pPr>
              <w:jc w:val="center"/>
              <w:textAlignment w:val="center"/>
            </w:pPr>
            <w:r>
              <w:rPr>
                <w:rFonts w:ascii="Arial" w:eastAsia="宋体" w:hAnsi="Arial" w:cs="Arial"/>
                <w:color w:val="000000"/>
                <w:sz w:val="20"/>
                <w:szCs w:val="20"/>
              </w:rPr>
              <w:t>January 29, 2021</w:t>
            </w:r>
          </w:p>
        </w:tc>
      </w:tr>
      <w:tr w:rsidR="00992A07" w14:paraId="299C6DAD" w14:textId="77777777">
        <w:trPr>
          <w:trHeight w:val="240"/>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299C6DA8" w14:textId="77777777" w:rsidR="00992A07" w:rsidRDefault="00C4246C">
            <w:pPr>
              <w:jc w:val="center"/>
              <w:textAlignment w:val="top"/>
            </w:pPr>
            <w:r>
              <w:rPr>
                <w:rFonts w:ascii="Arial" w:eastAsia="宋体" w:hAnsi="Arial" w:cs="Arial"/>
                <w:b/>
                <w:bCs/>
                <w:color w:val="000000"/>
                <w:sz w:val="20"/>
                <w:szCs w:val="20"/>
              </w:rPr>
              <w:t>John E. Caldwell</w:t>
            </w:r>
          </w:p>
        </w:tc>
        <w:tc>
          <w:tcPr>
            <w:tcW w:w="0" w:type="auto"/>
            <w:gridSpan w:val="3"/>
            <w:shd w:val="clear" w:color="auto" w:fill="auto"/>
            <w:tcMar>
              <w:top w:w="40" w:type="dxa"/>
              <w:left w:w="20" w:type="dxa"/>
              <w:bottom w:w="40" w:type="dxa"/>
              <w:right w:w="20" w:type="dxa"/>
            </w:tcMar>
            <w:vAlign w:val="bottom"/>
          </w:tcPr>
          <w:p w14:paraId="299C6DA9" w14:textId="77777777" w:rsidR="00992A07" w:rsidRDefault="00C4246C">
            <w:pPr>
              <w:textAlignment w:val="bottom"/>
            </w:pPr>
            <w:r>
              <w:rPr>
                <w:rFonts w:ascii="Arial" w:eastAsia="宋体" w:hAnsi="Arial" w:cs="Arial"/>
                <w:color w:val="000000"/>
                <w:sz w:val="16"/>
                <w:szCs w:val="16"/>
              </w:rPr>
              <w:t> </w:t>
            </w:r>
          </w:p>
        </w:tc>
        <w:tc>
          <w:tcPr>
            <w:tcW w:w="0" w:type="auto"/>
            <w:gridSpan w:val="3"/>
            <w:vMerge/>
            <w:shd w:val="clear" w:color="auto" w:fill="auto"/>
            <w:tcMar>
              <w:top w:w="40" w:type="dxa"/>
              <w:left w:w="20" w:type="dxa"/>
              <w:bottom w:w="40" w:type="dxa"/>
              <w:right w:w="20" w:type="dxa"/>
            </w:tcMar>
            <w:vAlign w:val="center"/>
          </w:tcPr>
          <w:p w14:paraId="299C6DA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AB" w14:textId="77777777" w:rsidR="00992A07" w:rsidRDefault="00992A07">
            <w:pPr>
              <w:rPr>
                <w:rFonts w:ascii="宋体"/>
              </w:rPr>
            </w:pPr>
          </w:p>
        </w:tc>
        <w:tc>
          <w:tcPr>
            <w:tcW w:w="0" w:type="auto"/>
            <w:gridSpan w:val="3"/>
            <w:vMerge/>
            <w:shd w:val="clear" w:color="auto" w:fill="auto"/>
            <w:tcMar>
              <w:top w:w="40" w:type="dxa"/>
              <w:left w:w="20" w:type="dxa"/>
              <w:bottom w:w="40" w:type="dxa"/>
              <w:right w:w="20" w:type="dxa"/>
            </w:tcMar>
            <w:vAlign w:val="center"/>
          </w:tcPr>
          <w:p w14:paraId="299C6DAC" w14:textId="77777777" w:rsidR="00992A07" w:rsidRDefault="00992A07">
            <w:pPr>
              <w:jc w:val="center"/>
              <w:rPr>
                <w:rFonts w:ascii="宋体"/>
              </w:rPr>
            </w:pPr>
          </w:p>
        </w:tc>
      </w:tr>
      <w:tr w:rsidR="00992A07" w14:paraId="299C6DB1" w14:textId="77777777">
        <w:trPr>
          <w:trHeight w:val="60"/>
          <w:jc w:val="center"/>
        </w:trPr>
        <w:tc>
          <w:tcPr>
            <w:tcW w:w="0" w:type="auto"/>
            <w:gridSpan w:val="3"/>
            <w:shd w:val="clear" w:color="auto" w:fill="auto"/>
            <w:tcMar>
              <w:top w:w="0" w:type="dxa"/>
              <w:left w:w="20" w:type="dxa"/>
              <w:bottom w:w="0" w:type="dxa"/>
              <w:right w:w="20" w:type="dxa"/>
            </w:tcMar>
          </w:tcPr>
          <w:p w14:paraId="299C6DAE" w14:textId="77777777" w:rsidR="00992A07" w:rsidRDefault="00992A07">
            <w:pPr>
              <w:rPr>
                <w:rFonts w:ascii="宋体"/>
              </w:rPr>
            </w:pPr>
          </w:p>
        </w:tc>
        <w:tc>
          <w:tcPr>
            <w:tcW w:w="0" w:type="auto"/>
            <w:gridSpan w:val="6"/>
            <w:shd w:val="clear" w:color="auto" w:fill="auto"/>
            <w:tcMar>
              <w:top w:w="0" w:type="dxa"/>
              <w:left w:w="20" w:type="dxa"/>
              <w:bottom w:w="0" w:type="dxa"/>
              <w:right w:w="20" w:type="dxa"/>
            </w:tcMar>
          </w:tcPr>
          <w:p w14:paraId="299C6DAF" w14:textId="77777777" w:rsidR="00992A07" w:rsidRDefault="00992A07">
            <w:pPr>
              <w:rPr>
                <w:rFonts w:ascii="宋体"/>
              </w:rPr>
            </w:pPr>
          </w:p>
        </w:tc>
        <w:tc>
          <w:tcPr>
            <w:tcW w:w="0" w:type="auto"/>
            <w:gridSpan w:val="6"/>
            <w:shd w:val="clear" w:color="auto" w:fill="auto"/>
            <w:tcMar>
              <w:top w:w="0" w:type="dxa"/>
              <w:left w:w="20" w:type="dxa"/>
              <w:bottom w:w="0" w:type="dxa"/>
              <w:right w:w="20" w:type="dxa"/>
            </w:tcMar>
          </w:tcPr>
          <w:p w14:paraId="299C6DB0" w14:textId="77777777" w:rsidR="00992A07" w:rsidRDefault="00992A07">
            <w:pPr>
              <w:rPr>
                <w:rFonts w:ascii="宋体"/>
              </w:rPr>
            </w:pPr>
          </w:p>
        </w:tc>
      </w:tr>
      <w:tr w:rsidR="00992A07" w14:paraId="299C6DB7" w14:textId="77777777">
        <w:trPr>
          <w:trHeight w:val="280"/>
          <w:jc w:val="center"/>
        </w:trPr>
        <w:tc>
          <w:tcPr>
            <w:tcW w:w="0" w:type="auto"/>
            <w:gridSpan w:val="3"/>
            <w:shd w:val="clear" w:color="auto" w:fill="auto"/>
            <w:tcMar>
              <w:top w:w="40" w:type="dxa"/>
              <w:left w:w="20" w:type="dxa"/>
              <w:bottom w:w="40" w:type="dxa"/>
              <w:right w:w="20" w:type="dxa"/>
            </w:tcMar>
            <w:vAlign w:val="bottom"/>
          </w:tcPr>
          <w:p w14:paraId="299C6DB2" w14:textId="77777777" w:rsidR="00992A07" w:rsidRDefault="00C4246C">
            <w:pPr>
              <w:jc w:val="center"/>
              <w:textAlignment w:val="bottom"/>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tcPr>
          <w:p w14:paraId="299C6DB3"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DB4" w14:textId="77777777" w:rsidR="00992A07" w:rsidRDefault="00C4246C">
            <w:pPr>
              <w:textAlignment w:val="center"/>
            </w:pPr>
            <w:r>
              <w:rPr>
                <w:rFonts w:ascii="Arial" w:eastAsia="宋体" w:hAnsi="Arial" w:cs="Arial"/>
                <w:color w:val="000000"/>
                <w:sz w:val="20"/>
                <w:szCs w:val="20"/>
              </w:rPr>
              <w:t>Director</w:t>
            </w:r>
          </w:p>
        </w:tc>
        <w:tc>
          <w:tcPr>
            <w:tcW w:w="0" w:type="auto"/>
            <w:gridSpan w:val="3"/>
            <w:shd w:val="clear" w:color="auto" w:fill="auto"/>
            <w:tcMar>
              <w:top w:w="0" w:type="dxa"/>
              <w:left w:w="20" w:type="dxa"/>
              <w:bottom w:w="0" w:type="dxa"/>
              <w:right w:w="20" w:type="dxa"/>
            </w:tcMar>
          </w:tcPr>
          <w:p w14:paraId="299C6DB5"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DB6" w14:textId="77777777" w:rsidR="00992A07" w:rsidRDefault="00C4246C">
            <w:pPr>
              <w:jc w:val="center"/>
              <w:textAlignment w:val="center"/>
            </w:pPr>
            <w:r>
              <w:rPr>
                <w:rFonts w:ascii="Arial" w:eastAsia="宋体" w:hAnsi="Arial" w:cs="Arial"/>
                <w:color w:val="000000"/>
                <w:sz w:val="20"/>
                <w:szCs w:val="20"/>
              </w:rPr>
              <w:t>January 29, 2021</w:t>
            </w:r>
          </w:p>
        </w:tc>
      </w:tr>
      <w:tr w:rsidR="00992A07" w14:paraId="299C6DBD" w14:textId="77777777">
        <w:trPr>
          <w:trHeight w:val="240"/>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299C6DB8" w14:textId="77777777" w:rsidR="00992A07" w:rsidRDefault="00C4246C">
            <w:pPr>
              <w:jc w:val="center"/>
              <w:textAlignment w:val="top"/>
            </w:pPr>
            <w:r>
              <w:rPr>
                <w:rFonts w:ascii="Arial" w:eastAsia="宋体" w:hAnsi="Arial" w:cs="Arial"/>
                <w:b/>
                <w:bCs/>
                <w:color w:val="000000"/>
                <w:sz w:val="20"/>
                <w:szCs w:val="20"/>
              </w:rPr>
              <w:t xml:space="preserve">Nora M. </w:t>
            </w:r>
            <w:r>
              <w:rPr>
                <w:rFonts w:ascii="Arial" w:eastAsia="宋体" w:hAnsi="Arial" w:cs="Arial"/>
                <w:b/>
                <w:bCs/>
                <w:color w:val="000000"/>
                <w:sz w:val="20"/>
                <w:szCs w:val="20"/>
              </w:rPr>
              <w:t>Denzel</w:t>
            </w:r>
          </w:p>
        </w:tc>
        <w:tc>
          <w:tcPr>
            <w:tcW w:w="0" w:type="auto"/>
            <w:gridSpan w:val="3"/>
            <w:shd w:val="clear" w:color="auto" w:fill="auto"/>
            <w:tcMar>
              <w:top w:w="40" w:type="dxa"/>
              <w:left w:w="20" w:type="dxa"/>
              <w:bottom w:w="40" w:type="dxa"/>
              <w:right w:w="20" w:type="dxa"/>
            </w:tcMar>
            <w:vAlign w:val="bottom"/>
          </w:tcPr>
          <w:p w14:paraId="299C6DB9" w14:textId="77777777" w:rsidR="00992A07" w:rsidRDefault="00C4246C">
            <w:pPr>
              <w:textAlignment w:val="bottom"/>
            </w:pPr>
            <w:r>
              <w:rPr>
                <w:rFonts w:ascii="Arial" w:eastAsia="宋体" w:hAnsi="Arial" w:cs="Arial"/>
                <w:color w:val="000000"/>
                <w:sz w:val="16"/>
                <w:szCs w:val="16"/>
              </w:rPr>
              <w:t> </w:t>
            </w:r>
          </w:p>
        </w:tc>
        <w:tc>
          <w:tcPr>
            <w:tcW w:w="0" w:type="auto"/>
            <w:gridSpan w:val="3"/>
            <w:vMerge/>
            <w:shd w:val="clear" w:color="auto" w:fill="auto"/>
            <w:tcMar>
              <w:top w:w="40" w:type="dxa"/>
              <w:left w:w="20" w:type="dxa"/>
              <w:bottom w:w="40" w:type="dxa"/>
              <w:right w:w="20" w:type="dxa"/>
            </w:tcMar>
            <w:vAlign w:val="center"/>
          </w:tcPr>
          <w:p w14:paraId="299C6DB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BB" w14:textId="77777777" w:rsidR="00992A07" w:rsidRDefault="00992A07">
            <w:pPr>
              <w:rPr>
                <w:rFonts w:ascii="宋体"/>
              </w:rPr>
            </w:pPr>
          </w:p>
        </w:tc>
        <w:tc>
          <w:tcPr>
            <w:tcW w:w="0" w:type="auto"/>
            <w:gridSpan w:val="3"/>
            <w:vMerge/>
            <w:shd w:val="clear" w:color="auto" w:fill="auto"/>
            <w:tcMar>
              <w:top w:w="40" w:type="dxa"/>
              <w:left w:w="20" w:type="dxa"/>
              <w:bottom w:w="40" w:type="dxa"/>
              <w:right w:w="20" w:type="dxa"/>
            </w:tcMar>
            <w:vAlign w:val="center"/>
          </w:tcPr>
          <w:p w14:paraId="299C6DBC" w14:textId="77777777" w:rsidR="00992A07" w:rsidRDefault="00992A07">
            <w:pPr>
              <w:jc w:val="center"/>
              <w:rPr>
                <w:rFonts w:ascii="宋体"/>
              </w:rPr>
            </w:pPr>
          </w:p>
        </w:tc>
      </w:tr>
      <w:tr w:rsidR="00992A07" w14:paraId="299C6DC1" w14:textId="77777777">
        <w:trPr>
          <w:trHeight w:val="60"/>
          <w:jc w:val="center"/>
        </w:trPr>
        <w:tc>
          <w:tcPr>
            <w:tcW w:w="0" w:type="auto"/>
            <w:gridSpan w:val="3"/>
            <w:shd w:val="clear" w:color="auto" w:fill="auto"/>
            <w:tcMar>
              <w:top w:w="0" w:type="dxa"/>
              <w:left w:w="20" w:type="dxa"/>
              <w:bottom w:w="0" w:type="dxa"/>
              <w:right w:w="20" w:type="dxa"/>
            </w:tcMar>
          </w:tcPr>
          <w:p w14:paraId="299C6DBE" w14:textId="77777777" w:rsidR="00992A07" w:rsidRDefault="00992A07">
            <w:pPr>
              <w:rPr>
                <w:rFonts w:ascii="宋体"/>
              </w:rPr>
            </w:pPr>
          </w:p>
        </w:tc>
        <w:tc>
          <w:tcPr>
            <w:tcW w:w="0" w:type="auto"/>
            <w:gridSpan w:val="6"/>
            <w:shd w:val="clear" w:color="auto" w:fill="auto"/>
            <w:tcMar>
              <w:top w:w="0" w:type="dxa"/>
              <w:left w:w="20" w:type="dxa"/>
              <w:bottom w:w="0" w:type="dxa"/>
              <w:right w:w="20" w:type="dxa"/>
            </w:tcMar>
          </w:tcPr>
          <w:p w14:paraId="299C6DBF" w14:textId="77777777" w:rsidR="00992A07" w:rsidRDefault="00992A07">
            <w:pPr>
              <w:rPr>
                <w:rFonts w:ascii="宋体"/>
              </w:rPr>
            </w:pPr>
          </w:p>
        </w:tc>
        <w:tc>
          <w:tcPr>
            <w:tcW w:w="0" w:type="auto"/>
            <w:gridSpan w:val="6"/>
            <w:shd w:val="clear" w:color="auto" w:fill="auto"/>
            <w:tcMar>
              <w:top w:w="0" w:type="dxa"/>
              <w:left w:w="20" w:type="dxa"/>
              <w:bottom w:w="0" w:type="dxa"/>
              <w:right w:w="20" w:type="dxa"/>
            </w:tcMar>
          </w:tcPr>
          <w:p w14:paraId="299C6DC0" w14:textId="77777777" w:rsidR="00992A07" w:rsidRDefault="00992A07">
            <w:pPr>
              <w:rPr>
                <w:rFonts w:ascii="宋体"/>
              </w:rPr>
            </w:pPr>
          </w:p>
        </w:tc>
      </w:tr>
      <w:tr w:rsidR="00992A07" w14:paraId="299C6DC7" w14:textId="77777777">
        <w:trPr>
          <w:trHeight w:val="280"/>
          <w:jc w:val="center"/>
        </w:trPr>
        <w:tc>
          <w:tcPr>
            <w:tcW w:w="0" w:type="auto"/>
            <w:gridSpan w:val="3"/>
            <w:shd w:val="clear" w:color="auto" w:fill="auto"/>
            <w:tcMar>
              <w:top w:w="40" w:type="dxa"/>
              <w:left w:w="20" w:type="dxa"/>
              <w:bottom w:w="40" w:type="dxa"/>
              <w:right w:w="20" w:type="dxa"/>
            </w:tcMar>
            <w:vAlign w:val="bottom"/>
          </w:tcPr>
          <w:p w14:paraId="299C6DC2" w14:textId="77777777" w:rsidR="00992A07" w:rsidRDefault="00C4246C">
            <w:pPr>
              <w:jc w:val="center"/>
              <w:textAlignment w:val="bottom"/>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tcPr>
          <w:p w14:paraId="299C6DC3"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DC4" w14:textId="77777777" w:rsidR="00992A07" w:rsidRDefault="00C4246C">
            <w:pPr>
              <w:textAlignment w:val="center"/>
            </w:pPr>
            <w:r>
              <w:rPr>
                <w:rFonts w:ascii="Arial" w:eastAsia="宋体" w:hAnsi="Arial" w:cs="Arial"/>
                <w:color w:val="000000"/>
                <w:sz w:val="20"/>
                <w:szCs w:val="20"/>
              </w:rPr>
              <w:t>Director</w:t>
            </w:r>
          </w:p>
        </w:tc>
        <w:tc>
          <w:tcPr>
            <w:tcW w:w="0" w:type="auto"/>
            <w:gridSpan w:val="3"/>
            <w:shd w:val="clear" w:color="auto" w:fill="auto"/>
            <w:tcMar>
              <w:top w:w="0" w:type="dxa"/>
              <w:left w:w="20" w:type="dxa"/>
              <w:bottom w:w="0" w:type="dxa"/>
              <w:right w:w="20" w:type="dxa"/>
            </w:tcMar>
          </w:tcPr>
          <w:p w14:paraId="299C6DC5"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C6" w14:textId="77777777" w:rsidR="00992A07" w:rsidRDefault="00992A07">
            <w:pPr>
              <w:rPr>
                <w:rFonts w:ascii="宋体"/>
              </w:rPr>
            </w:pPr>
          </w:p>
        </w:tc>
      </w:tr>
      <w:tr w:rsidR="00992A07" w14:paraId="299C6DCD" w14:textId="77777777">
        <w:trPr>
          <w:trHeight w:val="280"/>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299C6DC8" w14:textId="77777777" w:rsidR="00992A07" w:rsidRDefault="00C4246C">
            <w:pPr>
              <w:jc w:val="center"/>
              <w:textAlignment w:val="top"/>
            </w:pPr>
            <w:r>
              <w:rPr>
                <w:rFonts w:ascii="Arial" w:eastAsia="宋体" w:hAnsi="Arial" w:cs="Arial"/>
                <w:b/>
                <w:bCs/>
                <w:color w:val="000000"/>
                <w:sz w:val="20"/>
                <w:szCs w:val="20"/>
              </w:rPr>
              <w:t>Dermot Mark Durcan</w:t>
            </w:r>
          </w:p>
        </w:tc>
        <w:tc>
          <w:tcPr>
            <w:tcW w:w="0" w:type="auto"/>
            <w:gridSpan w:val="3"/>
            <w:shd w:val="clear" w:color="auto" w:fill="auto"/>
            <w:tcMar>
              <w:top w:w="0" w:type="dxa"/>
              <w:left w:w="20" w:type="dxa"/>
              <w:bottom w:w="0" w:type="dxa"/>
              <w:right w:w="20" w:type="dxa"/>
            </w:tcMar>
          </w:tcPr>
          <w:p w14:paraId="299C6DC9" w14:textId="77777777" w:rsidR="00992A07" w:rsidRDefault="00992A07">
            <w:pPr>
              <w:rPr>
                <w:rFonts w:ascii="宋体"/>
              </w:rPr>
            </w:pPr>
          </w:p>
        </w:tc>
        <w:tc>
          <w:tcPr>
            <w:tcW w:w="0" w:type="auto"/>
            <w:gridSpan w:val="3"/>
            <w:vMerge/>
            <w:shd w:val="clear" w:color="auto" w:fill="auto"/>
            <w:tcMar>
              <w:top w:w="40" w:type="dxa"/>
              <w:left w:w="20" w:type="dxa"/>
              <w:bottom w:w="40" w:type="dxa"/>
              <w:right w:w="20" w:type="dxa"/>
            </w:tcMar>
            <w:vAlign w:val="center"/>
          </w:tcPr>
          <w:p w14:paraId="299C6DC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CB"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center"/>
          </w:tcPr>
          <w:p w14:paraId="299C6DCC" w14:textId="77777777" w:rsidR="00992A07" w:rsidRDefault="00C4246C">
            <w:pPr>
              <w:jc w:val="center"/>
              <w:textAlignment w:val="center"/>
            </w:pPr>
            <w:r>
              <w:rPr>
                <w:rFonts w:ascii="Arial" w:eastAsia="宋体" w:hAnsi="Arial" w:cs="Arial"/>
                <w:color w:val="000000"/>
                <w:sz w:val="20"/>
                <w:szCs w:val="20"/>
              </w:rPr>
              <w:t>January 29, 2021</w:t>
            </w:r>
          </w:p>
        </w:tc>
      </w:tr>
      <w:tr w:rsidR="00992A07" w14:paraId="299C6DD3" w14:textId="77777777">
        <w:trPr>
          <w:trHeight w:val="60"/>
          <w:jc w:val="center"/>
        </w:trPr>
        <w:tc>
          <w:tcPr>
            <w:tcW w:w="0" w:type="auto"/>
            <w:gridSpan w:val="3"/>
            <w:shd w:val="clear" w:color="auto" w:fill="auto"/>
            <w:tcMar>
              <w:top w:w="0" w:type="dxa"/>
              <w:left w:w="20" w:type="dxa"/>
              <w:bottom w:w="0" w:type="dxa"/>
              <w:right w:w="20" w:type="dxa"/>
            </w:tcMar>
          </w:tcPr>
          <w:p w14:paraId="299C6DC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CF"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D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D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D2" w14:textId="77777777" w:rsidR="00992A07" w:rsidRDefault="00992A07">
            <w:pPr>
              <w:rPr>
                <w:rFonts w:ascii="宋体"/>
              </w:rPr>
            </w:pPr>
          </w:p>
        </w:tc>
      </w:tr>
      <w:tr w:rsidR="00992A07" w14:paraId="299C6DD9" w14:textId="77777777">
        <w:trPr>
          <w:trHeight w:val="280"/>
          <w:jc w:val="center"/>
        </w:trPr>
        <w:tc>
          <w:tcPr>
            <w:tcW w:w="0" w:type="auto"/>
            <w:gridSpan w:val="3"/>
            <w:shd w:val="clear" w:color="auto" w:fill="auto"/>
            <w:tcMar>
              <w:top w:w="40" w:type="dxa"/>
              <w:left w:w="20" w:type="dxa"/>
              <w:bottom w:w="40" w:type="dxa"/>
              <w:right w:w="20" w:type="dxa"/>
            </w:tcMar>
            <w:vAlign w:val="bottom"/>
          </w:tcPr>
          <w:p w14:paraId="299C6DD4" w14:textId="77777777" w:rsidR="00992A07" w:rsidRDefault="00C4246C">
            <w:pPr>
              <w:jc w:val="center"/>
              <w:textAlignment w:val="bottom"/>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tcPr>
          <w:p w14:paraId="299C6DD5"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DD6" w14:textId="77777777" w:rsidR="00992A07" w:rsidRDefault="00C4246C">
            <w:pPr>
              <w:textAlignment w:val="center"/>
            </w:pPr>
            <w:r>
              <w:rPr>
                <w:rFonts w:ascii="Arial" w:eastAsia="宋体" w:hAnsi="Arial" w:cs="Arial"/>
                <w:color w:val="000000"/>
                <w:sz w:val="20"/>
                <w:szCs w:val="20"/>
              </w:rPr>
              <w:t>Director</w:t>
            </w:r>
          </w:p>
        </w:tc>
        <w:tc>
          <w:tcPr>
            <w:tcW w:w="0" w:type="auto"/>
            <w:gridSpan w:val="3"/>
            <w:shd w:val="clear" w:color="auto" w:fill="auto"/>
            <w:tcMar>
              <w:top w:w="0" w:type="dxa"/>
              <w:left w:w="20" w:type="dxa"/>
              <w:bottom w:w="0" w:type="dxa"/>
              <w:right w:w="20" w:type="dxa"/>
            </w:tcMar>
          </w:tcPr>
          <w:p w14:paraId="299C6DD7"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DD8" w14:textId="77777777" w:rsidR="00992A07" w:rsidRDefault="00C4246C">
            <w:pPr>
              <w:jc w:val="center"/>
              <w:textAlignment w:val="center"/>
            </w:pPr>
            <w:r>
              <w:rPr>
                <w:rFonts w:ascii="Arial" w:eastAsia="宋体" w:hAnsi="Arial" w:cs="Arial"/>
                <w:color w:val="000000"/>
                <w:sz w:val="20"/>
                <w:szCs w:val="20"/>
              </w:rPr>
              <w:t>January 29, 2021</w:t>
            </w:r>
          </w:p>
        </w:tc>
      </w:tr>
      <w:tr w:rsidR="00992A07" w14:paraId="299C6DDF" w14:textId="77777777">
        <w:trPr>
          <w:trHeight w:val="240"/>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299C6DDA" w14:textId="77777777" w:rsidR="00992A07" w:rsidRDefault="00C4246C">
            <w:pPr>
              <w:jc w:val="center"/>
              <w:textAlignment w:val="top"/>
            </w:pPr>
            <w:r>
              <w:rPr>
                <w:rFonts w:ascii="Arial" w:eastAsia="宋体" w:hAnsi="Arial" w:cs="Arial"/>
                <w:b/>
                <w:bCs/>
                <w:color w:val="000000"/>
                <w:sz w:val="20"/>
                <w:szCs w:val="20"/>
              </w:rPr>
              <w:t>Michael P. Gregoire</w:t>
            </w:r>
          </w:p>
        </w:tc>
        <w:tc>
          <w:tcPr>
            <w:tcW w:w="0" w:type="auto"/>
            <w:gridSpan w:val="3"/>
            <w:shd w:val="clear" w:color="auto" w:fill="auto"/>
            <w:tcMar>
              <w:top w:w="0" w:type="dxa"/>
              <w:left w:w="20" w:type="dxa"/>
              <w:bottom w:w="0" w:type="dxa"/>
              <w:right w:w="20" w:type="dxa"/>
            </w:tcMar>
          </w:tcPr>
          <w:p w14:paraId="299C6DDB" w14:textId="77777777" w:rsidR="00992A07" w:rsidRDefault="00992A07">
            <w:pPr>
              <w:rPr>
                <w:rFonts w:ascii="宋体"/>
              </w:rPr>
            </w:pPr>
          </w:p>
        </w:tc>
        <w:tc>
          <w:tcPr>
            <w:tcW w:w="0" w:type="auto"/>
            <w:gridSpan w:val="3"/>
            <w:vMerge/>
            <w:shd w:val="clear" w:color="auto" w:fill="auto"/>
            <w:tcMar>
              <w:top w:w="40" w:type="dxa"/>
              <w:left w:w="20" w:type="dxa"/>
              <w:bottom w:w="40" w:type="dxa"/>
              <w:right w:w="20" w:type="dxa"/>
            </w:tcMar>
            <w:vAlign w:val="center"/>
          </w:tcPr>
          <w:p w14:paraId="299C6DD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DD" w14:textId="77777777" w:rsidR="00992A07" w:rsidRDefault="00992A07">
            <w:pPr>
              <w:rPr>
                <w:rFonts w:ascii="宋体"/>
              </w:rPr>
            </w:pPr>
          </w:p>
        </w:tc>
        <w:tc>
          <w:tcPr>
            <w:tcW w:w="0" w:type="auto"/>
            <w:gridSpan w:val="3"/>
            <w:vMerge/>
            <w:shd w:val="clear" w:color="auto" w:fill="auto"/>
            <w:tcMar>
              <w:top w:w="40" w:type="dxa"/>
              <w:left w:w="20" w:type="dxa"/>
              <w:bottom w:w="40" w:type="dxa"/>
              <w:right w:w="20" w:type="dxa"/>
            </w:tcMar>
            <w:vAlign w:val="center"/>
          </w:tcPr>
          <w:p w14:paraId="299C6DDE" w14:textId="77777777" w:rsidR="00992A07" w:rsidRDefault="00992A07">
            <w:pPr>
              <w:jc w:val="center"/>
              <w:rPr>
                <w:rFonts w:ascii="宋体"/>
              </w:rPr>
            </w:pPr>
          </w:p>
        </w:tc>
      </w:tr>
      <w:tr w:rsidR="00992A07" w14:paraId="299C6DE5" w14:textId="77777777">
        <w:trPr>
          <w:trHeight w:val="120"/>
          <w:jc w:val="center"/>
        </w:trPr>
        <w:tc>
          <w:tcPr>
            <w:tcW w:w="0" w:type="auto"/>
            <w:gridSpan w:val="3"/>
            <w:shd w:val="clear" w:color="auto" w:fill="auto"/>
            <w:tcMar>
              <w:top w:w="0" w:type="dxa"/>
              <w:left w:w="20" w:type="dxa"/>
              <w:bottom w:w="0" w:type="dxa"/>
              <w:right w:w="20" w:type="dxa"/>
            </w:tcMar>
          </w:tcPr>
          <w:p w14:paraId="299C6DE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E1"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E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E3"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E4" w14:textId="77777777" w:rsidR="00992A07" w:rsidRDefault="00992A07">
            <w:pPr>
              <w:rPr>
                <w:rFonts w:ascii="宋体"/>
              </w:rPr>
            </w:pPr>
          </w:p>
        </w:tc>
      </w:tr>
      <w:tr w:rsidR="00992A07" w14:paraId="299C6DEB" w14:textId="77777777">
        <w:trPr>
          <w:trHeight w:val="280"/>
          <w:jc w:val="center"/>
        </w:trPr>
        <w:tc>
          <w:tcPr>
            <w:tcW w:w="0" w:type="auto"/>
            <w:gridSpan w:val="3"/>
            <w:shd w:val="clear" w:color="auto" w:fill="auto"/>
            <w:tcMar>
              <w:top w:w="40" w:type="dxa"/>
              <w:left w:w="20" w:type="dxa"/>
              <w:bottom w:w="40" w:type="dxa"/>
              <w:right w:w="20" w:type="dxa"/>
            </w:tcMar>
            <w:vAlign w:val="bottom"/>
          </w:tcPr>
          <w:p w14:paraId="299C6DE6" w14:textId="77777777" w:rsidR="00992A07" w:rsidRDefault="00C4246C">
            <w:pPr>
              <w:jc w:val="center"/>
              <w:textAlignment w:val="bottom"/>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tcPr>
          <w:p w14:paraId="299C6DE7"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DE8" w14:textId="77777777" w:rsidR="00992A07" w:rsidRDefault="00C4246C">
            <w:pPr>
              <w:textAlignment w:val="center"/>
            </w:pPr>
            <w:r>
              <w:rPr>
                <w:rFonts w:ascii="Arial" w:eastAsia="宋体" w:hAnsi="Arial" w:cs="Arial"/>
                <w:color w:val="000000"/>
                <w:sz w:val="20"/>
                <w:szCs w:val="20"/>
              </w:rPr>
              <w:t>Director</w:t>
            </w:r>
          </w:p>
        </w:tc>
        <w:tc>
          <w:tcPr>
            <w:tcW w:w="0" w:type="auto"/>
            <w:gridSpan w:val="3"/>
            <w:shd w:val="clear" w:color="auto" w:fill="auto"/>
            <w:tcMar>
              <w:top w:w="0" w:type="dxa"/>
              <w:left w:w="20" w:type="dxa"/>
              <w:bottom w:w="0" w:type="dxa"/>
              <w:right w:w="20" w:type="dxa"/>
            </w:tcMar>
          </w:tcPr>
          <w:p w14:paraId="299C6DE9"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DEA" w14:textId="77777777" w:rsidR="00992A07" w:rsidRDefault="00C4246C">
            <w:pPr>
              <w:jc w:val="center"/>
              <w:textAlignment w:val="center"/>
            </w:pPr>
            <w:r>
              <w:rPr>
                <w:rFonts w:ascii="Arial" w:eastAsia="宋体" w:hAnsi="Arial" w:cs="Arial"/>
                <w:color w:val="000000"/>
                <w:sz w:val="20"/>
                <w:szCs w:val="20"/>
              </w:rPr>
              <w:t>January 29, 2021</w:t>
            </w:r>
          </w:p>
        </w:tc>
      </w:tr>
      <w:tr w:rsidR="00992A07" w14:paraId="299C6DF1" w14:textId="77777777">
        <w:trPr>
          <w:trHeight w:val="480"/>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299C6DEC" w14:textId="77777777" w:rsidR="00992A07" w:rsidRDefault="00C4246C">
            <w:pPr>
              <w:jc w:val="center"/>
              <w:textAlignment w:val="top"/>
            </w:pPr>
            <w:r>
              <w:rPr>
                <w:rFonts w:ascii="Arial" w:eastAsia="宋体" w:hAnsi="Arial" w:cs="Arial"/>
                <w:b/>
                <w:bCs/>
                <w:color w:val="000000"/>
                <w:sz w:val="20"/>
                <w:szCs w:val="20"/>
              </w:rPr>
              <w:t>Joseph A. Householder</w:t>
            </w:r>
          </w:p>
        </w:tc>
        <w:tc>
          <w:tcPr>
            <w:tcW w:w="0" w:type="auto"/>
            <w:gridSpan w:val="3"/>
            <w:shd w:val="clear" w:color="auto" w:fill="auto"/>
            <w:tcMar>
              <w:top w:w="0" w:type="dxa"/>
              <w:left w:w="20" w:type="dxa"/>
              <w:bottom w:w="0" w:type="dxa"/>
              <w:right w:w="20" w:type="dxa"/>
            </w:tcMar>
          </w:tcPr>
          <w:p w14:paraId="299C6DED" w14:textId="77777777" w:rsidR="00992A07" w:rsidRDefault="00992A07">
            <w:pPr>
              <w:rPr>
                <w:rFonts w:ascii="宋体"/>
              </w:rPr>
            </w:pPr>
          </w:p>
        </w:tc>
        <w:tc>
          <w:tcPr>
            <w:tcW w:w="0" w:type="auto"/>
            <w:gridSpan w:val="3"/>
            <w:vMerge/>
            <w:shd w:val="clear" w:color="auto" w:fill="auto"/>
            <w:tcMar>
              <w:top w:w="40" w:type="dxa"/>
              <w:left w:w="20" w:type="dxa"/>
              <w:bottom w:w="40" w:type="dxa"/>
              <w:right w:w="20" w:type="dxa"/>
            </w:tcMar>
            <w:vAlign w:val="center"/>
          </w:tcPr>
          <w:p w14:paraId="299C6DEE"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EF" w14:textId="77777777" w:rsidR="00992A07" w:rsidRDefault="00992A07">
            <w:pPr>
              <w:rPr>
                <w:rFonts w:ascii="宋体"/>
              </w:rPr>
            </w:pPr>
          </w:p>
        </w:tc>
        <w:tc>
          <w:tcPr>
            <w:tcW w:w="0" w:type="auto"/>
            <w:gridSpan w:val="3"/>
            <w:vMerge/>
            <w:shd w:val="clear" w:color="auto" w:fill="auto"/>
            <w:tcMar>
              <w:top w:w="40" w:type="dxa"/>
              <w:left w:w="20" w:type="dxa"/>
              <w:bottom w:w="40" w:type="dxa"/>
              <w:right w:w="20" w:type="dxa"/>
            </w:tcMar>
            <w:vAlign w:val="center"/>
          </w:tcPr>
          <w:p w14:paraId="299C6DF0" w14:textId="77777777" w:rsidR="00992A07" w:rsidRDefault="00992A07">
            <w:pPr>
              <w:jc w:val="center"/>
              <w:rPr>
                <w:rFonts w:ascii="宋体"/>
              </w:rPr>
            </w:pPr>
          </w:p>
        </w:tc>
      </w:tr>
      <w:tr w:rsidR="00992A07" w14:paraId="299C6DF7" w14:textId="77777777">
        <w:trPr>
          <w:trHeight w:val="120"/>
          <w:jc w:val="center"/>
        </w:trPr>
        <w:tc>
          <w:tcPr>
            <w:tcW w:w="0" w:type="auto"/>
            <w:gridSpan w:val="3"/>
            <w:shd w:val="clear" w:color="auto" w:fill="auto"/>
            <w:tcMar>
              <w:top w:w="0" w:type="dxa"/>
              <w:left w:w="20" w:type="dxa"/>
              <w:bottom w:w="0" w:type="dxa"/>
              <w:right w:w="20" w:type="dxa"/>
            </w:tcMar>
          </w:tcPr>
          <w:p w14:paraId="299C6DF2"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F3"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F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F5"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DF6" w14:textId="77777777" w:rsidR="00992A07" w:rsidRDefault="00992A07">
            <w:pPr>
              <w:rPr>
                <w:rFonts w:ascii="宋体"/>
              </w:rPr>
            </w:pPr>
          </w:p>
        </w:tc>
      </w:tr>
      <w:tr w:rsidR="00992A07" w14:paraId="299C6DFD" w14:textId="77777777">
        <w:trPr>
          <w:trHeight w:val="280"/>
          <w:jc w:val="center"/>
        </w:trPr>
        <w:tc>
          <w:tcPr>
            <w:tcW w:w="0" w:type="auto"/>
            <w:gridSpan w:val="3"/>
            <w:shd w:val="clear" w:color="auto" w:fill="auto"/>
            <w:tcMar>
              <w:top w:w="40" w:type="dxa"/>
              <w:left w:w="20" w:type="dxa"/>
              <w:bottom w:w="40" w:type="dxa"/>
              <w:right w:w="20" w:type="dxa"/>
            </w:tcMar>
            <w:vAlign w:val="bottom"/>
          </w:tcPr>
          <w:p w14:paraId="299C6DF8" w14:textId="77777777" w:rsidR="00992A07" w:rsidRDefault="00C4246C">
            <w:pPr>
              <w:jc w:val="center"/>
              <w:textAlignment w:val="bottom"/>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tcPr>
          <w:p w14:paraId="299C6DF9"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DFA" w14:textId="77777777" w:rsidR="00992A07" w:rsidRDefault="00C4246C">
            <w:pPr>
              <w:textAlignment w:val="center"/>
            </w:pPr>
            <w:r>
              <w:rPr>
                <w:rFonts w:ascii="Arial" w:eastAsia="宋体" w:hAnsi="Arial" w:cs="Arial"/>
                <w:color w:val="000000"/>
                <w:sz w:val="20"/>
                <w:szCs w:val="20"/>
              </w:rPr>
              <w:t>Director</w:t>
            </w:r>
          </w:p>
        </w:tc>
        <w:tc>
          <w:tcPr>
            <w:tcW w:w="0" w:type="auto"/>
            <w:gridSpan w:val="3"/>
            <w:shd w:val="clear" w:color="auto" w:fill="auto"/>
            <w:tcMar>
              <w:top w:w="0" w:type="dxa"/>
              <w:left w:w="20" w:type="dxa"/>
              <w:bottom w:w="0" w:type="dxa"/>
              <w:right w:w="20" w:type="dxa"/>
            </w:tcMar>
          </w:tcPr>
          <w:p w14:paraId="299C6DFB"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DFC" w14:textId="77777777" w:rsidR="00992A07" w:rsidRDefault="00C4246C">
            <w:pPr>
              <w:jc w:val="center"/>
              <w:textAlignment w:val="center"/>
            </w:pPr>
            <w:r>
              <w:rPr>
                <w:rFonts w:ascii="Arial" w:eastAsia="宋体" w:hAnsi="Arial" w:cs="Arial"/>
                <w:color w:val="000000"/>
                <w:sz w:val="20"/>
                <w:szCs w:val="20"/>
              </w:rPr>
              <w:t>January 29, 2021</w:t>
            </w:r>
          </w:p>
        </w:tc>
      </w:tr>
      <w:tr w:rsidR="00992A07" w14:paraId="299C6E03" w14:textId="77777777">
        <w:trPr>
          <w:trHeight w:val="240"/>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6DFE" w14:textId="77777777" w:rsidR="00992A07" w:rsidRDefault="00C4246C">
            <w:pPr>
              <w:jc w:val="center"/>
              <w:textAlignment w:val="bottom"/>
            </w:pPr>
            <w:r>
              <w:rPr>
                <w:rFonts w:ascii="Arial" w:eastAsia="宋体" w:hAnsi="Arial" w:cs="Arial"/>
                <w:b/>
                <w:bCs/>
                <w:color w:val="000000"/>
                <w:sz w:val="20"/>
                <w:szCs w:val="20"/>
              </w:rPr>
              <w:t>John W. Marren</w:t>
            </w:r>
          </w:p>
        </w:tc>
        <w:tc>
          <w:tcPr>
            <w:tcW w:w="0" w:type="auto"/>
            <w:gridSpan w:val="3"/>
            <w:shd w:val="clear" w:color="auto" w:fill="auto"/>
            <w:tcMar>
              <w:top w:w="0" w:type="dxa"/>
              <w:left w:w="20" w:type="dxa"/>
              <w:bottom w:w="0" w:type="dxa"/>
              <w:right w:w="20" w:type="dxa"/>
            </w:tcMar>
          </w:tcPr>
          <w:p w14:paraId="299C6DFF" w14:textId="77777777" w:rsidR="00992A07" w:rsidRDefault="00992A07">
            <w:pPr>
              <w:rPr>
                <w:rFonts w:ascii="宋体"/>
              </w:rPr>
            </w:pPr>
          </w:p>
        </w:tc>
        <w:tc>
          <w:tcPr>
            <w:tcW w:w="0" w:type="auto"/>
            <w:gridSpan w:val="3"/>
            <w:vMerge/>
            <w:shd w:val="clear" w:color="auto" w:fill="auto"/>
            <w:tcMar>
              <w:top w:w="40" w:type="dxa"/>
              <w:left w:w="20" w:type="dxa"/>
              <w:bottom w:w="40" w:type="dxa"/>
              <w:right w:w="20" w:type="dxa"/>
            </w:tcMar>
            <w:vAlign w:val="center"/>
          </w:tcPr>
          <w:p w14:paraId="299C6E00"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E01" w14:textId="77777777" w:rsidR="00992A07" w:rsidRDefault="00992A07">
            <w:pPr>
              <w:rPr>
                <w:rFonts w:ascii="宋体"/>
              </w:rPr>
            </w:pPr>
          </w:p>
        </w:tc>
        <w:tc>
          <w:tcPr>
            <w:tcW w:w="0" w:type="auto"/>
            <w:gridSpan w:val="3"/>
            <w:vMerge/>
            <w:shd w:val="clear" w:color="auto" w:fill="auto"/>
            <w:tcMar>
              <w:top w:w="40" w:type="dxa"/>
              <w:left w:w="20" w:type="dxa"/>
              <w:bottom w:w="40" w:type="dxa"/>
              <w:right w:w="20" w:type="dxa"/>
            </w:tcMar>
            <w:vAlign w:val="center"/>
          </w:tcPr>
          <w:p w14:paraId="299C6E02" w14:textId="77777777" w:rsidR="00992A07" w:rsidRDefault="00992A07">
            <w:pPr>
              <w:jc w:val="center"/>
              <w:rPr>
                <w:rFonts w:ascii="宋体"/>
              </w:rPr>
            </w:pPr>
          </w:p>
        </w:tc>
      </w:tr>
      <w:tr w:rsidR="00992A07" w14:paraId="299C6E09" w14:textId="77777777">
        <w:trPr>
          <w:trHeight w:val="120"/>
          <w:jc w:val="center"/>
        </w:trPr>
        <w:tc>
          <w:tcPr>
            <w:tcW w:w="0" w:type="auto"/>
            <w:gridSpan w:val="3"/>
            <w:shd w:val="clear" w:color="auto" w:fill="auto"/>
            <w:tcMar>
              <w:top w:w="0" w:type="dxa"/>
              <w:left w:w="20" w:type="dxa"/>
              <w:bottom w:w="0" w:type="dxa"/>
              <w:right w:w="20" w:type="dxa"/>
            </w:tcMar>
          </w:tcPr>
          <w:p w14:paraId="299C6E04"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E05"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E0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E0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E08" w14:textId="77777777" w:rsidR="00992A07" w:rsidRDefault="00992A07">
            <w:pPr>
              <w:rPr>
                <w:rFonts w:ascii="宋体"/>
              </w:rPr>
            </w:pPr>
          </w:p>
        </w:tc>
      </w:tr>
      <w:tr w:rsidR="00992A07" w14:paraId="299C6E0F" w14:textId="77777777">
        <w:trPr>
          <w:trHeight w:val="280"/>
          <w:jc w:val="center"/>
        </w:trPr>
        <w:tc>
          <w:tcPr>
            <w:tcW w:w="0" w:type="auto"/>
            <w:gridSpan w:val="3"/>
            <w:shd w:val="clear" w:color="auto" w:fill="auto"/>
            <w:tcMar>
              <w:top w:w="40" w:type="dxa"/>
              <w:left w:w="20" w:type="dxa"/>
              <w:bottom w:w="40" w:type="dxa"/>
              <w:right w:w="20" w:type="dxa"/>
            </w:tcMar>
            <w:vAlign w:val="bottom"/>
          </w:tcPr>
          <w:p w14:paraId="299C6E0A" w14:textId="77777777" w:rsidR="00992A07" w:rsidRDefault="00C4246C">
            <w:pPr>
              <w:jc w:val="center"/>
              <w:textAlignment w:val="bottom"/>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tcPr>
          <w:p w14:paraId="299C6E0B"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E0C" w14:textId="77777777" w:rsidR="00992A07" w:rsidRDefault="00C4246C">
            <w:pPr>
              <w:textAlignment w:val="center"/>
            </w:pPr>
            <w:r>
              <w:rPr>
                <w:rFonts w:ascii="Arial" w:eastAsia="宋体" w:hAnsi="Arial" w:cs="Arial"/>
                <w:color w:val="000000"/>
                <w:sz w:val="20"/>
                <w:szCs w:val="20"/>
              </w:rPr>
              <w:t>Director</w:t>
            </w:r>
          </w:p>
        </w:tc>
        <w:tc>
          <w:tcPr>
            <w:tcW w:w="0" w:type="auto"/>
            <w:gridSpan w:val="3"/>
            <w:shd w:val="clear" w:color="auto" w:fill="auto"/>
            <w:tcMar>
              <w:top w:w="0" w:type="dxa"/>
              <w:left w:w="20" w:type="dxa"/>
              <w:bottom w:w="0" w:type="dxa"/>
              <w:right w:w="20" w:type="dxa"/>
            </w:tcMar>
          </w:tcPr>
          <w:p w14:paraId="299C6E0D" w14:textId="77777777" w:rsidR="00992A07" w:rsidRDefault="00992A0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299C6E0E" w14:textId="77777777" w:rsidR="00992A07" w:rsidRDefault="00C4246C">
            <w:pPr>
              <w:jc w:val="center"/>
              <w:textAlignment w:val="center"/>
            </w:pPr>
            <w:r>
              <w:rPr>
                <w:rFonts w:ascii="Arial" w:eastAsia="宋体" w:hAnsi="Arial" w:cs="Arial"/>
                <w:color w:val="000000"/>
                <w:sz w:val="20"/>
                <w:szCs w:val="20"/>
              </w:rPr>
              <w:t>January 29, 2021</w:t>
            </w:r>
          </w:p>
        </w:tc>
      </w:tr>
      <w:tr w:rsidR="00992A07" w14:paraId="299C6E15" w14:textId="77777777">
        <w:trPr>
          <w:trHeight w:val="240"/>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299C6E10" w14:textId="77777777" w:rsidR="00992A07" w:rsidRDefault="00C4246C">
            <w:pPr>
              <w:jc w:val="center"/>
              <w:textAlignment w:val="top"/>
            </w:pPr>
            <w:r>
              <w:rPr>
                <w:rFonts w:ascii="Arial" w:eastAsia="宋体" w:hAnsi="Arial" w:cs="Arial"/>
                <w:b/>
                <w:bCs/>
                <w:color w:val="000000"/>
                <w:sz w:val="20"/>
                <w:szCs w:val="20"/>
              </w:rPr>
              <w:t>Abhi Y. Talwalkar</w:t>
            </w:r>
          </w:p>
        </w:tc>
        <w:tc>
          <w:tcPr>
            <w:tcW w:w="0" w:type="auto"/>
            <w:gridSpan w:val="3"/>
            <w:shd w:val="clear" w:color="auto" w:fill="auto"/>
            <w:tcMar>
              <w:top w:w="40" w:type="dxa"/>
              <w:left w:w="20" w:type="dxa"/>
              <w:bottom w:w="40" w:type="dxa"/>
              <w:right w:w="20" w:type="dxa"/>
            </w:tcMar>
            <w:vAlign w:val="bottom"/>
          </w:tcPr>
          <w:p w14:paraId="299C6E11" w14:textId="77777777" w:rsidR="00992A07" w:rsidRDefault="00C4246C">
            <w:pPr>
              <w:textAlignment w:val="bottom"/>
            </w:pPr>
            <w:r>
              <w:rPr>
                <w:rFonts w:ascii="Arial" w:eastAsia="宋体" w:hAnsi="Arial" w:cs="Arial"/>
                <w:color w:val="000000"/>
                <w:sz w:val="16"/>
                <w:szCs w:val="16"/>
              </w:rPr>
              <w:t> </w:t>
            </w:r>
          </w:p>
        </w:tc>
        <w:tc>
          <w:tcPr>
            <w:tcW w:w="0" w:type="auto"/>
            <w:gridSpan w:val="3"/>
            <w:vMerge/>
            <w:shd w:val="clear" w:color="auto" w:fill="auto"/>
            <w:tcMar>
              <w:top w:w="40" w:type="dxa"/>
              <w:left w:w="20" w:type="dxa"/>
              <w:bottom w:w="40" w:type="dxa"/>
              <w:right w:w="20" w:type="dxa"/>
            </w:tcMar>
            <w:vAlign w:val="center"/>
          </w:tcPr>
          <w:p w14:paraId="299C6E12"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E13" w14:textId="77777777" w:rsidR="00992A07" w:rsidRDefault="00C4246C">
            <w:pPr>
              <w:textAlignment w:val="bottom"/>
            </w:pPr>
            <w:r>
              <w:rPr>
                <w:rFonts w:ascii="Arial" w:eastAsia="宋体" w:hAnsi="Arial" w:cs="Arial"/>
                <w:color w:val="000000"/>
                <w:sz w:val="16"/>
                <w:szCs w:val="16"/>
              </w:rPr>
              <w:t> </w:t>
            </w:r>
          </w:p>
        </w:tc>
        <w:tc>
          <w:tcPr>
            <w:tcW w:w="0" w:type="auto"/>
            <w:gridSpan w:val="3"/>
            <w:vMerge/>
            <w:shd w:val="clear" w:color="auto" w:fill="auto"/>
            <w:tcMar>
              <w:top w:w="40" w:type="dxa"/>
              <w:left w:w="20" w:type="dxa"/>
              <w:bottom w:w="40" w:type="dxa"/>
              <w:right w:w="20" w:type="dxa"/>
            </w:tcMar>
            <w:vAlign w:val="center"/>
          </w:tcPr>
          <w:p w14:paraId="299C6E14" w14:textId="77777777" w:rsidR="00992A07" w:rsidRDefault="00992A07">
            <w:pPr>
              <w:jc w:val="center"/>
              <w:rPr>
                <w:rFonts w:ascii="宋体"/>
              </w:rPr>
            </w:pPr>
          </w:p>
        </w:tc>
      </w:tr>
      <w:tr w:rsidR="00992A07" w14:paraId="299C6E19" w14:textId="77777777">
        <w:trPr>
          <w:trHeight w:val="120"/>
          <w:jc w:val="center"/>
        </w:trPr>
        <w:tc>
          <w:tcPr>
            <w:tcW w:w="0" w:type="auto"/>
            <w:gridSpan w:val="3"/>
            <w:shd w:val="clear" w:color="auto" w:fill="auto"/>
            <w:tcMar>
              <w:top w:w="0" w:type="dxa"/>
              <w:left w:w="20" w:type="dxa"/>
              <w:bottom w:w="0" w:type="dxa"/>
              <w:right w:w="20" w:type="dxa"/>
            </w:tcMar>
          </w:tcPr>
          <w:p w14:paraId="299C6E16" w14:textId="77777777" w:rsidR="00992A07" w:rsidRDefault="00992A07">
            <w:pPr>
              <w:rPr>
                <w:rFonts w:ascii="宋体"/>
              </w:rPr>
            </w:pPr>
          </w:p>
        </w:tc>
        <w:tc>
          <w:tcPr>
            <w:tcW w:w="0" w:type="auto"/>
            <w:gridSpan w:val="6"/>
            <w:shd w:val="clear" w:color="auto" w:fill="auto"/>
            <w:tcMar>
              <w:top w:w="0" w:type="dxa"/>
              <w:left w:w="20" w:type="dxa"/>
              <w:bottom w:w="0" w:type="dxa"/>
              <w:right w:w="20" w:type="dxa"/>
            </w:tcMar>
          </w:tcPr>
          <w:p w14:paraId="299C6E17" w14:textId="77777777" w:rsidR="00992A07" w:rsidRDefault="00992A07">
            <w:pPr>
              <w:rPr>
                <w:rFonts w:ascii="宋体"/>
              </w:rPr>
            </w:pPr>
          </w:p>
        </w:tc>
        <w:tc>
          <w:tcPr>
            <w:tcW w:w="0" w:type="auto"/>
            <w:gridSpan w:val="6"/>
            <w:shd w:val="clear" w:color="auto" w:fill="auto"/>
            <w:tcMar>
              <w:top w:w="0" w:type="dxa"/>
              <w:left w:w="20" w:type="dxa"/>
              <w:bottom w:w="0" w:type="dxa"/>
              <w:right w:w="20" w:type="dxa"/>
            </w:tcMar>
          </w:tcPr>
          <w:p w14:paraId="299C6E18" w14:textId="77777777" w:rsidR="00992A07" w:rsidRDefault="00992A07">
            <w:pPr>
              <w:rPr>
                <w:rFonts w:ascii="宋体"/>
              </w:rPr>
            </w:pPr>
          </w:p>
        </w:tc>
      </w:tr>
      <w:tr w:rsidR="00992A07" w14:paraId="299C6E1F" w14:textId="77777777">
        <w:trPr>
          <w:trHeight w:val="280"/>
          <w:jc w:val="center"/>
        </w:trPr>
        <w:tc>
          <w:tcPr>
            <w:tcW w:w="0" w:type="auto"/>
            <w:gridSpan w:val="3"/>
            <w:shd w:val="clear" w:color="auto" w:fill="auto"/>
            <w:tcMar>
              <w:top w:w="0" w:type="dxa"/>
              <w:left w:w="20" w:type="dxa"/>
              <w:bottom w:w="0" w:type="dxa"/>
              <w:right w:w="20" w:type="dxa"/>
            </w:tcMar>
          </w:tcPr>
          <w:p w14:paraId="299C6E1A"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E1B" w14:textId="77777777" w:rsidR="00992A07" w:rsidRDefault="00992A07">
            <w:pPr>
              <w:rPr>
                <w:rFonts w:ascii="宋体"/>
              </w:rPr>
            </w:pPr>
          </w:p>
        </w:tc>
        <w:tc>
          <w:tcPr>
            <w:tcW w:w="0" w:type="auto"/>
            <w:gridSpan w:val="3"/>
            <w:vMerge w:val="restart"/>
            <w:shd w:val="clear" w:color="auto" w:fill="auto"/>
            <w:tcMar>
              <w:top w:w="0" w:type="dxa"/>
              <w:left w:w="20" w:type="dxa"/>
              <w:bottom w:w="0" w:type="dxa"/>
              <w:right w:w="20" w:type="dxa"/>
            </w:tcMar>
          </w:tcPr>
          <w:p w14:paraId="299C6E1C"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E1D" w14:textId="77777777" w:rsidR="00992A07" w:rsidRDefault="00992A07">
            <w:pPr>
              <w:rPr>
                <w:rFonts w:ascii="宋体"/>
              </w:rPr>
            </w:pPr>
          </w:p>
        </w:tc>
        <w:tc>
          <w:tcPr>
            <w:tcW w:w="0" w:type="auto"/>
            <w:gridSpan w:val="3"/>
            <w:vMerge w:val="restart"/>
            <w:shd w:val="clear" w:color="auto" w:fill="auto"/>
            <w:tcMar>
              <w:top w:w="0" w:type="dxa"/>
              <w:left w:w="20" w:type="dxa"/>
              <w:bottom w:w="0" w:type="dxa"/>
              <w:right w:w="20" w:type="dxa"/>
            </w:tcMar>
          </w:tcPr>
          <w:p w14:paraId="299C6E1E" w14:textId="77777777" w:rsidR="00992A07" w:rsidRDefault="00992A07">
            <w:pPr>
              <w:rPr>
                <w:rFonts w:ascii="宋体"/>
              </w:rPr>
            </w:pPr>
          </w:p>
        </w:tc>
      </w:tr>
      <w:tr w:rsidR="00992A07" w14:paraId="299C6E25" w14:textId="77777777">
        <w:trPr>
          <w:trHeight w:val="240"/>
          <w:jc w:val="center"/>
        </w:trPr>
        <w:tc>
          <w:tcPr>
            <w:tcW w:w="0" w:type="auto"/>
            <w:gridSpan w:val="3"/>
            <w:shd w:val="clear" w:color="auto" w:fill="auto"/>
            <w:tcMar>
              <w:top w:w="0" w:type="dxa"/>
              <w:left w:w="20" w:type="dxa"/>
              <w:bottom w:w="0" w:type="dxa"/>
              <w:right w:w="20" w:type="dxa"/>
            </w:tcMar>
          </w:tcPr>
          <w:p w14:paraId="299C6E20"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E21" w14:textId="77777777" w:rsidR="00992A07" w:rsidRDefault="00C4246C">
            <w:pPr>
              <w:textAlignment w:val="bottom"/>
            </w:pPr>
            <w:r>
              <w:rPr>
                <w:rFonts w:ascii="Arial" w:eastAsia="宋体" w:hAnsi="Arial" w:cs="Arial"/>
                <w:color w:val="000000"/>
                <w:sz w:val="16"/>
                <w:szCs w:val="16"/>
              </w:rPr>
              <w:t> </w:t>
            </w:r>
          </w:p>
        </w:tc>
        <w:tc>
          <w:tcPr>
            <w:tcW w:w="0" w:type="auto"/>
            <w:gridSpan w:val="3"/>
            <w:vMerge/>
            <w:shd w:val="clear" w:color="auto" w:fill="auto"/>
            <w:tcMar>
              <w:top w:w="0" w:type="dxa"/>
              <w:left w:w="20" w:type="dxa"/>
              <w:bottom w:w="0" w:type="dxa"/>
              <w:right w:w="20" w:type="dxa"/>
            </w:tcMar>
          </w:tcPr>
          <w:p w14:paraId="299C6E22" w14:textId="77777777" w:rsidR="00992A07" w:rsidRDefault="00992A07">
            <w:pPr>
              <w:rPr>
                <w:rFonts w:ascii="宋体"/>
              </w:rPr>
            </w:pPr>
          </w:p>
        </w:tc>
        <w:tc>
          <w:tcPr>
            <w:tcW w:w="0" w:type="auto"/>
            <w:gridSpan w:val="3"/>
            <w:shd w:val="clear" w:color="auto" w:fill="auto"/>
            <w:tcMar>
              <w:top w:w="40" w:type="dxa"/>
              <w:left w:w="20" w:type="dxa"/>
              <w:bottom w:w="40" w:type="dxa"/>
              <w:right w:w="20" w:type="dxa"/>
            </w:tcMar>
            <w:vAlign w:val="bottom"/>
          </w:tcPr>
          <w:p w14:paraId="299C6E23" w14:textId="77777777" w:rsidR="00992A07" w:rsidRDefault="00C4246C">
            <w:pPr>
              <w:textAlignment w:val="bottom"/>
            </w:pPr>
            <w:r>
              <w:rPr>
                <w:rFonts w:ascii="Arial" w:eastAsia="宋体" w:hAnsi="Arial" w:cs="Arial"/>
                <w:color w:val="000000"/>
                <w:sz w:val="16"/>
                <w:szCs w:val="16"/>
              </w:rPr>
              <w:t> </w:t>
            </w:r>
          </w:p>
        </w:tc>
        <w:tc>
          <w:tcPr>
            <w:tcW w:w="0" w:type="auto"/>
            <w:gridSpan w:val="3"/>
            <w:vMerge/>
            <w:shd w:val="clear" w:color="auto" w:fill="auto"/>
            <w:tcMar>
              <w:top w:w="0" w:type="dxa"/>
              <w:left w:w="20" w:type="dxa"/>
              <w:bottom w:w="0" w:type="dxa"/>
              <w:right w:w="20" w:type="dxa"/>
            </w:tcMar>
          </w:tcPr>
          <w:p w14:paraId="299C6E24" w14:textId="77777777" w:rsidR="00992A07" w:rsidRDefault="00992A07">
            <w:pPr>
              <w:rPr>
                <w:rFonts w:ascii="宋体"/>
              </w:rPr>
            </w:pPr>
          </w:p>
        </w:tc>
      </w:tr>
      <w:tr w:rsidR="00992A07" w14:paraId="299C6E2B" w14:textId="77777777">
        <w:trPr>
          <w:trHeight w:val="100"/>
          <w:jc w:val="center"/>
        </w:trPr>
        <w:tc>
          <w:tcPr>
            <w:tcW w:w="0" w:type="auto"/>
            <w:gridSpan w:val="3"/>
            <w:shd w:val="clear" w:color="auto" w:fill="auto"/>
            <w:tcMar>
              <w:top w:w="0" w:type="dxa"/>
              <w:left w:w="20" w:type="dxa"/>
              <w:bottom w:w="0" w:type="dxa"/>
              <w:right w:w="20" w:type="dxa"/>
            </w:tcMar>
          </w:tcPr>
          <w:p w14:paraId="299C6E26"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E27"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E28"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E29" w14:textId="77777777" w:rsidR="00992A07" w:rsidRDefault="00992A07">
            <w:pPr>
              <w:rPr>
                <w:rFonts w:ascii="宋体"/>
              </w:rPr>
            </w:pPr>
          </w:p>
        </w:tc>
        <w:tc>
          <w:tcPr>
            <w:tcW w:w="0" w:type="auto"/>
            <w:gridSpan w:val="3"/>
            <w:shd w:val="clear" w:color="auto" w:fill="auto"/>
            <w:tcMar>
              <w:top w:w="0" w:type="dxa"/>
              <w:left w:w="20" w:type="dxa"/>
              <w:bottom w:w="0" w:type="dxa"/>
              <w:right w:w="20" w:type="dxa"/>
            </w:tcMar>
          </w:tcPr>
          <w:p w14:paraId="299C6E2A" w14:textId="77777777" w:rsidR="00992A07" w:rsidRDefault="00992A07">
            <w:pPr>
              <w:rPr>
                <w:rFonts w:ascii="宋体"/>
              </w:rPr>
            </w:pPr>
          </w:p>
        </w:tc>
      </w:tr>
    </w:tbl>
    <w:p w14:paraId="299C6E2C" w14:textId="77777777" w:rsidR="00992A07" w:rsidRDefault="00C4246C">
      <w:r>
        <w:rPr>
          <w:rFonts w:ascii="Arial" w:eastAsia="宋体" w:hAnsi="Arial" w:cs="Arial"/>
          <w:color w:val="000000"/>
          <w:sz w:val="18"/>
          <w:szCs w:val="18"/>
        </w:rPr>
        <w:t> </w:t>
      </w:r>
    </w:p>
    <w:tbl>
      <w:tblPr>
        <w:tblW w:w="2222" w:type="pct"/>
        <w:tblCellMar>
          <w:top w:w="15" w:type="dxa"/>
          <w:left w:w="15" w:type="dxa"/>
          <w:bottom w:w="15" w:type="dxa"/>
          <w:right w:w="15" w:type="dxa"/>
        </w:tblCellMar>
        <w:tblLook w:val="04A0" w:firstRow="1" w:lastRow="0" w:firstColumn="1" w:lastColumn="0" w:noHBand="0" w:noVBand="1"/>
      </w:tblPr>
      <w:tblGrid>
        <w:gridCol w:w="37"/>
        <w:gridCol w:w="369"/>
        <w:gridCol w:w="36"/>
        <w:gridCol w:w="38"/>
        <w:gridCol w:w="3188"/>
        <w:gridCol w:w="37"/>
      </w:tblGrid>
      <w:tr w:rsidR="00992A07" w14:paraId="299C6E33" w14:textId="77777777">
        <w:tc>
          <w:tcPr>
            <w:tcW w:w="50" w:type="pct"/>
            <w:shd w:val="clear" w:color="auto" w:fill="auto"/>
          </w:tcPr>
          <w:p w14:paraId="299C6E2D" w14:textId="77777777" w:rsidR="00992A07" w:rsidRDefault="00992A07">
            <w:pPr>
              <w:rPr>
                <w:rFonts w:ascii="宋体"/>
              </w:rPr>
            </w:pPr>
          </w:p>
        </w:tc>
        <w:tc>
          <w:tcPr>
            <w:tcW w:w="537" w:type="pct"/>
            <w:shd w:val="clear" w:color="auto" w:fill="auto"/>
          </w:tcPr>
          <w:p w14:paraId="299C6E2E" w14:textId="77777777" w:rsidR="00992A07" w:rsidRDefault="00992A07">
            <w:pPr>
              <w:rPr>
                <w:rFonts w:ascii="宋体"/>
              </w:rPr>
            </w:pPr>
          </w:p>
        </w:tc>
        <w:tc>
          <w:tcPr>
            <w:tcW w:w="5" w:type="pct"/>
            <w:shd w:val="clear" w:color="auto" w:fill="auto"/>
          </w:tcPr>
          <w:p w14:paraId="299C6E2F" w14:textId="77777777" w:rsidR="00992A07" w:rsidRDefault="00992A07">
            <w:pPr>
              <w:rPr>
                <w:rFonts w:ascii="宋体"/>
              </w:rPr>
            </w:pPr>
          </w:p>
        </w:tc>
        <w:tc>
          <w:tcPr>
            <w:tcW w:w="50" w:type="pct"/>
            <w:shd w:val="clear" w:color="auto" w:fill="auto"/>
          </w:tcPr>
          <w:p w14:paraId="299C6E30" w14:textId="77777777" w:rsidR="00992A07" w:rsidRDefault="00992A07">
            <w:pPr>
              <w:rPr>
                <w:rFonts w:ascii="宋体"/>
              </w:rPr>
            </w:pPr>
          </w:p>
        </w:tc>
        <w:tc>
          <w:tcPr>
            <w:tcW w:w="4352" w:type="pct"/>
            <w:shd w:val="clear" w:color="auto" w:fill="auto"/>
          </w:tcPr>
          <w:p w14:paraId="299C6E31" w14:textId="77777777" w:rsidR="00992A07" w:rsidRDefault="00992A07">
            <w:pPr>
              <w:rPr>
                <w:rFonts w:ascii="宋体"/>
              </w:rPr>
            </w:pPr>
          </w:p>
        </w:tc>
        <w:tc>
          <w:tcPr>
            <w:tcW w:w="5" w:type="pct"/>
            <w:shd w:val="clear" w:color="auto" w:fill="auto"/>
          </w:tcPr>
          <w:p w14:paraId="299C6E32" w14:textId="77777777" w:rsidR="00992A07" w:rsidRDefault="00992A07">
            <w:pPr>
              <w:rPr>
                <w:rFonts w:ascii="宋体"/>
              </w:rPr>
            </w:pPr>
          </w:p>
        </w:tc>
      </w:tr>
      <w:tr w:rsidR="00992A07" w14:paraId="299C6E36" w14:textId="77777777">
        <w:tc>
          <w:tcPr>
            <w:tcW w:w="0" w:type="auto"/>
            <w:gridSpan w:val="3"/>
            <w:shd w:val="clear" w:color="auto" w:fill="auto"/>
            <w:tcMar>
              <w:top w:w="40" w:type="dxa"/>
              <w:left w:w="20" w:type="dxa"/>
              <w:bottom w:w="40" w:type="dxa"/>
              <w:right w:w="20" w:type="dxa"/>
            </w:tcMar>
          </w:tcPr>
          <w:p w14:paraId="299C6E34" w14:textId="77777777" w:rsidR="00992A07" w:rsidRDefault="00C4246C">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299C6E35" w14:textId="77777777" w:rsidR="00992A07" w:rsidRDefault="00C4246C">
            <w:pPr>
              <w:textAlignment w:val="bottom"/>
            </w:pPr>
            <w:r>
              <w:rPr>
                <w:rFonts w:ascii="Arial" w:eastAsia="宋体" w:hAnsi="Arial" w:cs="Arial"/>
                <w:color w:val="000000"/>
                <w:sz w:val="20"/>
                <w:szCs w:val="20"/>
              </w:rPr>
              <w:t> /s/Devinder Kumar</w:t>
            </w:r>
          </w:p>
        </w:tc>
      </w:tr>
      <w:tr w:rsidR="00992A07" w14:paraId="299C6E39" w14:textId="77777777">
        <w:tc>
          <w:tcPr>
            <w:tcW w:w="0" w:type="auto"/>
            <w:gridSpan w:val="3"/>
            <w:shd w:val="clear" w:color="auto" w:fill="auto"/>
            <w:tcMar>
              <w:top w:w="40" w:type="dxa"/>
              <w:left w:w="20" w:type="dxa"/>
              <w:bottom w:w="40" w:type="dxa"/>
              <w:right w:w="20" w:type="dxa"/>
            </w:tcMar>
            <w:vAlign w:val="bottom"/>
          </w:tcPr>
          <w:p w14:paraId="299C6E37" w14:textId="77777777" w:rsidR="00992A07" w:rsidRDefault="00C4246C">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9C6E38" w14:textId="77777777" w:rsidR="00992A07" w:rsidRDefault="00C4246C">
            <w:pPr>
              <w:jc w:val="center"/>
              <w:textAlignment w:val="bottom"/>
            </w:pPr>
            <w:r>
              <w:rPr>
                <w:rFonts w:ascii="Arial" w:eastAsia="宋体" w:hAnsi="Arial" w:cs="Arial"/>
                <w:b/>
                <w:bCs/>
                <w:color w:val="000000"/>
                <w:sz w:val="20"/>
                <w:szCs w:val="20"/>
              </w:rPr>
              <w:t>Devinder Kumar, Attorney-in-Fact</w:t>
            </w:r>
          </w:p>
        </w:tc>
      </w:tr>
    </w:tbl>
    <w:p w14:paraId="299C6E3A" w14:textId="77777777" w:rsidR="00992A07" w:rsidRDefault="00992A07">
      <w:pPr>
        <w:jc w:val="right"/>
      </w:pPr>
    </w:p>
    <w:p w14:paraId="299C6E3B" w14:textId="77777777" w:rsidR="00992A07" w:rsidRDefault="00992A07"/>
    <w:p w14:paraId="299C6E3C" w14:textId="77777777" w:rsidR="00992A07" w:rsidRDefault="00C4246C">
      <w:pPr>
        <w:jc w:val="center"/>
      </w:pPr>
      <w:r>
        <w:rPr>
          <w:rFonts w:ascii="Times New Roman" w:eastAsia="宋体" w:hAnsi="Times New Roman"/>
          <w:color w:val="000000"/>
          <w:sz w:val="20"/>
          <w:szCs w:val="20"/>
        </w:rPr>
        <w:t>97</w:t>
      </w:r>
    </w:p>
    <w:p w14:paraId="299C6E3D" w14:textId="77777777" w:rsidR="00992A07" w:rsidRDefault="00C4246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99C6EE7" wp14:editId="299C6EE8">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A07" w14:paraId="299C6E3F" w14:textId="77777777">
        <w:trPr>
          <w:tblCellSpacing w:w="15" w:type="dxa"/>
        </w:trPr>
        <w:tc>
          <w:tcPr>
            <w:tcW w:w="0" w:type="auto"/>
            <w:shd w:val="clear" w:color="auto" w:fill="auto"/>
            <w:vAlign w:val="center"/>
          </w:tcPr>
          <w:p w14:paraId="299C6E3E" w14:textId="77777777" w:rsidR="00992A07" w:rsidRDefault="00992A07">
            <w:pPr>
              <w:rPr>
                <w:rFonts w:ascii="宋体"/>
              </w:rPr>
            </w:pPr>
          </w:p>
        </w:tc>
      </w:tr>
    </w:tbl>
    <w:p w14:paraId="299C6E40" w14:textId="77777777" w:rsidR="00992A07" w:rsidRDefault="00992A0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A07" w14:paraId="299C6E42" w14:textId="77777777">
        <w:trPr>
          <w:tblCellSpacing w:w="15" w:type="dxa"/>
        </w:trPr>
        <w:tc>
          <w:tcPr>
            <w:tcW w:w="0" w:type="auto"/>
            <w:shd w:val="clear" w:color="auto" w:fill="auto"/>
            <w:vAlign w:val="center"/>
          </w:tcPr>
          <w:p w14:paraId="299C6E41" w14:textId="77777777" w:rsidR="00992A07" w:rsidRDefault="00992A07">
            <w:pPr>
              <w:rPr>
                <w:rFonts w:ascii="宋体"/>
              </w:rPr>
            </w:pPr>
          </w:p>
        </w:tc>
      </w:tr>
    </w:tbl>
    <w:p w14:paraId="299C6E43" w14:textId="77777777" w:rsidR="00992A07" w:rsidRDefault="00992A0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A07" w14:paraId="299C6E45" w14:textId="77777777">
        <w:trPr>
          <w:tblCellSpacing w:w="15" w:type="dxa"/>
        </w:trPr>
        <w:tc>
          <w:tcPr>
            <w:tcW w:w="0" w:type="auto"/>
            <w:shd w:val="clear" w:color="auto" w:fill="auto"/>
            <w:vAlign w:val="center"/>
          </w:tcPr>
          <w:p w14:paraId="299C6E44" w14:textId="77777777" w:rsidR="00992A07" w:rsidRDefault="00992A07">
            <w:pPr>
              <w:rPr>
                <w:rFonts w:ascii="宋体"/>
              </w:rPr>
            </w:pPr>
          </w:p>
        </w:tc>
      </w:tr>
    </w:tbl>
    <w:p w14:paraId="299C6E46" w14:textId="77777777" w:rsidR="00992A07" w:rsidRDefault="00992A0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A07" w14:paraId="299C6E48" w14:textId="77777777">
        <w:trPr>
          <w:tblCellSpacing w:w="15" w:type="dxa"/>
        </w:trPr>
        <w:tc>
          <w:tcPr>
            <w:tcW w:w="0" w:type="auto"/>
            <w:shd w:val="clear" w:color="auto" w:fill="auto"/>
            <w:vAlign w:val="center"/>
          </w:tcPr>
          <w:p w14:paraId="299C6E47" w14:textId="77777777" w:rsidR="00992A07" w:rsidRDefault="00992A07">
            <w:pPr>
              <w:rPr>
                <w:rFonts w:ascii="宋体"/>
              </w:rPr>
            </w:pPr>
          </w:p>
        </w:tc>
      </w:tr>
    </w:tbl>
    <w:p w14:paraId="299C6E49" w14:textId="77777777" w:rsidR="00992A07" w:rsidRDefault="00C4246C">
      <w:r>
        <w:rPr>
          <w:rFonts w:ascii="宋体" w:eastAsia="宋体" w:hAnsi="宋体" w:cs="宋体"/>
        </w:rPr>
        <w:t xml:space="preserve">Previous Next </w:t>
      </w:r>
    </w:p>
    <w:p w14:paraId="299C6E4A" w14:textId="77777777" w:rsidR="00992A07" w:rsidRDefault="00C4246C">
      <w:pPr>
        <w:pStyle w:val="a3"/>
      </w:pPr>
      <w:r>
        <w:t>Settings</w:t>
      </w:r>
    </w:p>
    <w:p w14:paraId="299C6E4B" w14:textId="77777777" w:rsidR="00992A07" w:rsidRDefault="00C4246C">
      <w:pPr>
        <w:pStyle w:val="Style4"/>
      </w:pPr>
      <w:r>
        <w:t>窗体顶端</w:t>
      </w:r>
    </w:p>
    <w:p w14:paraId="299C6E4C" w14:textId="77777777" w:rsidR="00992A07" w:rsidRDefault="00C4246C">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299C6EE9" wp14:editId="299C6EEA">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299C6E4D" w14:textId="77777777" w:rsidR="00992A07" w:rsidRDefault="00C4246C">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299C6EEB" wp14:editId="299C6EEC">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299C6E4E" w14:textId="77777777" w:rsidR="00992A07" w:rsidRDefault="00C4246C">
      <w:r>
        <w:pict w14:anchorId="299C6EED">
          <v:rect id="_x0000_i1124" style="width:415.3pt;height:1.5pt" o:hralign="center" o:hrstd="t" o:hr="t" fillcolor="#a0a0a0" stroked="f"/>
        </w:pict>
      </w:r>
    </w:p>
    <w:p w14:paraId="299C6E4F" w14:textId="77777777" w:rsidR="00992A07" w:rsidRDefault="00C4246C">
      <w:r>
        <w:rPr>
          <w:rFonts w:ascii="宋体" w:eastAsia="宋体" w:hAnsi="宋体" w:cs="宋体"/>
        </w:rPr>
        <w:t xml:space="preserve">Tagged Data </w:t>
      </w:r>
    </w:p>
    <w:p w14:paraId="299C6E50" w14:textId="77777777" w:rsidR="00992A07" w:rsidRDefault="00C4246C">
      <w:r>
        <w:rPr>
          <w:rFonts w:ascii="monospace" w:eastAsia="monospace" w:hAnsi="monospace" w:cs="monospace"/>
          <w:noProof/>
        </w:rPr>
        <mc:AlternateContent>
          <mc:Choice Requires="wps">
            <w:drawing>
              <wp:inline distT="0" distB="0" distL="114300" distR="114300" wp14:anchorId="299C6EEE" wp14:editId="299C6EEF">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p w14:paraId="299C6E51" w14:textId="77777777" w:rsidR="00992A07" w:rsidRDefault="00C4246C">
      <w:r>
        <w:rPr>
          <w:rFonts w:ascii="宋体" w:eastAsia="宋体" w:hAnsi="宋体" w:cs="宋体"/>
        </w:rPr>
        <w:t>Save</w:t>
      </w:r>
    </w:p>
    <w:p w14:paraId="299C6E52" w14:textId="77777777" w:rsidR="00992A07" w:rsidRDefault="00C4246C">
      <w:r>
        <w:rPr>
          <w:rFonts w:ascii="宋体" w:eastAsia="宋体" w:hAnsi="宋体" w:cs="宋体"/>
        </w:rPr>
        <w:t>Reset</w:t>
      </w:r>
    </w:p>
    <w:p w14:paraId="299C6E53" w14:textId="77777777" w:rsidR="00992A07" w:rsidRDefault="00C4246C">
      <w:r>
        <w:pict w14:anchorId="299C6EF0">
          <v:rect id="_x0000_i1125" style="width:415.3pt;height:1.5pt" o:hralign="center" o:hrstd="t" o:hr="t" fillcolor="#a0a0a0" stroked="f"/>
        </w:pict>
      </w:r>
    </w:p>
    <w:p w14:paraId="299C6E54" w14:textId="77777777" w:rsidR="00992A07" w:rsidRDefault="00C4246C">
      <w:r>
        <w:rPr>
          <w:rFonts w:ascii="宋体" w:eastAsia="宋体" w:hAnsi="宋体" w:cs="宋体"/>
        </w:rPr>
        <w:t xml:space="preserve">Search Results </w:t>
      </w:r>
    </w:p>
    <w:p w14:paraId="299C6E55" w14:textId="77777777" w:rsidR="00992A07" w:rsidRDefault="00C4246C">
      <w:r>
        <w:rPr>
          <w:rFonts w:ascii="monospace" w:eastAsia="monospace" w:hAnsi="monospace" w:cs="monospace"/>
          <w:noProof/>
        </w:rPr>
        <mc:AlternateContent>
          <mc:Choice Requires="wps">
            <w:drawing>
              <wp:inline distT="0" distB="0" distL="114300" distR="114300" wp14:anchorId="299C6EF1" wp14:editId="299C6EF2">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p>
    <w:p w14:paraId="299C6E56" w14:textId="77777777" w:rsidR="00992A07" w:rsidRDefault="00C4246C">
      <w:r>
        <w:rPr>
          <w:rFonts w:ascii="宋体" w:eastAsia="宋体" w:hAnsi="宋体" w:cs="宋体"/>
        </w:rPr>
        <w:t>Save</w:t>
      </w:r>
    </w:p>
    <w:p w14:paraId="299C6E57" w14:textId="77777777" w:rsidR="00992A07" w:rsidRDefault="00C4246C">
      <w:r>
        <w:rPr>
          <w:rFonts w:ascii="宋体" w:eastAsia="宋体" w:hAnsi="宋体" w:cs="宋体"/>
        </w:rPr>
        <w:t>Reset</w:t>
      </w:r>
    </w:p>
    <w:p w14:paraId="299C6E58" w14:textId="77777777" w:rsidR="00992A07" w:rsidRDefault="00C4246C">
      <w:r>
        <w:pict w14:anchorId="299C6EF3">
          <v:rect id="_x0000_i1126" style="width:415.3pt;height:1.5pt" o:hralign="center" o:hrstd="t" o:hr="t" fillcolor="#a0a0a0" stroked="f"/>
        </w:pict>
      </w:r>
    </w:p>
    <w:p w14:paraId="299C6E59" w14:textId="77777777" w:rsidR="00992A07" w:rsidRDefault="00C4246C">
      <w:r>
        <w:rPr>
          <w:rFonts w:ascii="宋体" w:eastAsia="宋体" w:hAnsi="宋体" w:cs="宋体"/>
        </w:rPr>
        <w:t xml:space="preserve">Selected Fact </w:t>
      </w:r>
    </w:p>
    <w:p w14:paraId="299C6E5A" w14:textId="77777777" w:rsidR="00992A07" w:rsidRDefault="00C4246C">
      <w:r>
        <w:rPr>
          <w:rFonts w:ascii="monospace" w:eastAsia="monospace" w:hAnsi="monospace" w:cs="monospace"/>
          <w:noProof/>
        </w:rPr>
        <mc:AlternateContent>
          <mc:Choice Requires="wps">
            <w:drawing>
              <wp:inline distT="0" distB="0" distL="114300" distR="114300" wp14:anchorId="299C6EF4" wp14:editId="299C6EF5">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p>
    <w:p w14:paraId="299C6E5B" w14:textId="77777777" w:rsidR="00992A07" w:rsidRDefault="00C4246C">
      <w:r>
        <w:rPr>
          <w:rFonts w:ascii="宋体" w:eastAsia="宋体" w:hAnsi="宋体" w:cs="宋体"/>
        </w:rPr>
        <w:t>Save</w:t>
      </w:r>
    </w:p>
    <w:p w14:paraId="299C6E5C" w14:textId="77777777" w:rsidR="00992A07" w:rsidRDefault="00C4246C">
      <w:r>
        <w:rPr>
          <w:rFonts w:ascii="宋体" w:eastAsia="宋体" w:hAnsi="宋体" w:cs="宋体"/>
        </w:rPr>
        <w:t>Reset</w:t>
      </w:r>
    </w:p>
    <w:p w14:paraId="299C6E5D" w14:textId="77777777" w:rsidR="00992A07" w:rsidRDefault="00C4246C">
      <w:r>
        <w:pict w14:anchorId="299C6EF6">
          <v:rect id="_x0000_i1127" style="width:415.3pt;height:1.5pt" o:hralign="center" o:hrstd="t" o:hr="t" fillcolor="#a0a0a0" stroked="f"/>
        </w:pict>
      </w:r>
    </w:p>
    <w:p w14:paraId="299C6E5E" w14:textId="77777777" w:rsidR="00992A07" w:rsidRDefault="00C4246C">
      <w:r>
        <w:rPr>
          <w:rFonts w:ascii="宋体" w:eastAsia="宋体" w:hAnsi="宋体" w:cs="宋体"/>
        </w:rPr>
        <w:t xml:space="preserve">Tag Shading (hover) </w:t>
      </w:r>
    </w:p>
    <w:p w14:paraId="299C6E5F" w14:textId="77777777" w:rsidR="00992A07" w:rsidRDefault="00C4246C">
      <w:r>
        <w:rPr>
          <w:rFonts w:ascii="monospace" w:eastAsia="monospace" w:hAnsi="monospace" w:cs="monospace"/>
          <w:noProof/>
        </w:rPr>
        <mc:AlternateContent>
          <mc:Choice Requires="wps">
            <w:drawing>
              <wp:inline distT="0" distB="0" distL="114300" distR="114300" wp14:anchorId="299C6EF7" wp14:editId="299C6EF8">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path/>
                <v:fill on="f" focussize="0,0"/>
                <v:stroke/>
                <v:imagedata o:title=""/>
                <o:lock v:ext="edit" aspectratio="t"/>
                <w10:wrap type="none"/>
                <w10:anchorlock/>
              </v:rect>
            </w:pict>
          </mc:Fallback>
        </mc:AlternateContent>
      </w:r>
    </w:p>
    <w:p w14:paraId="299C6E60" w14:textId="77777777" w:rsidR="00992A07" w:rsidRDefault="00C4246C">
      <w:r>
        <w:rPr>
          <w:rFonts w:ascii="宋体" w:eastAsia="宋体" w:hAnsi="宋体" w:cs="宋体"/>
        </w:rPr>
        <w:t>Save</w:t>
      </w:r>
    </w:p>
    <w:p w14:paraId="299C6E61" w14:textId="77777777" w:rsidR="00992A07" w:rsidRDefault="00C4246C">
      <w:r>
        <w:rPr>
          <w:rFonts w:ascii="宋体" w:eastAsia="宋体" w:hAnsi="宋体" w:cs="宋体"/>
        </w:rPr>
        <w:t>Reset</w:t>
      </w:r>
    </w:p>
    <w:p w14:paraId="299C6E62" w14:textId="77777777" w:rsidR="00992A07" w:rsidRDefault="00C4246C">
      <w:pPr>
        <w:pStyle w:val="Style5"/>
      </w:pPr>
      <w:r>
        <w:t>窗体底端</w:t>
      </w:r>
    </w:p>
    <w:p w14:paraId="299C6E63" w14:textId="77777777" w:rsidR="00992A07" w:rsidRDefault="00C4246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99C6EF9" wp14:editId="299C6EFA">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A07" w14:paraId="299C6E65" w14:textId="77777777">
        <w:trPr>
          <w:tblCellSpacing w:w="15" w:type="dxa"/>
        </w:trPr>
        <w:tc>
          <w:tcPr>
            <w:tcW w:w="0" w:type="auto"/>
            <w:shd w:val="clear" w:color="auto" w:fill="auto"/>
            <w:vAlign w:val="center"/>
          </w:tcPr>
          <w:p w14:paraId="299C6E64" w14:textId="77777777" w:rsidR="00992A07" w:rsidRDefault="00992A07">
            <w:pPr>
              <w:rPr>
                <w:rFonts w:ascii="宋体"/>
              </w:rPr>
            </w:pPr>
          </w:p>
        </w:tc>
      </w:tr>
    </w:tbl>
    <w:p w14:paraId="299C6E66" w14:textId="77777777" w:rsidR="00992A07" w:rsidRDefault="00992A0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A07" w14:paraId="299C6E68" w14:textId="77777777">
        <w:trPr>
          <w:tblCellSpacing w:w="15" w:type="dxa"/>
        </w:trPr>
        <w:tc>
          <w:tcPr>
            <w:tcW w:w="0" w:type="auto"/>
            <w:shd w:val="clear" w:color="auto" w:fill="auto"/>
            <w:vAlign w:val="center"/>
          </w:tcPr>
          <w:p w14:paraId="299C6E67" w14:textId="77777777" w:rsidR="00992A07" w:rsidRDefault="00992A07">
            <w:pPr>
              <w:rPr>
                <w:rFonts w:ascii="宋体"/>
              </w:rPr>
            </w:pPr>
          </w:p>
        </w:tc>
      </w:tr>
    </w:tbl>
    <w:p w14:paraId="299C6E69" w14:textId="77777777" w:rsidR="00992A07" w:rsidRDefault="00992A0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A07" w14:paraId="299C6E6B" w14:textId="77777777">
        <w:trPr>
          <w:tblCellSpacing w:w="15" w:type="dxa"/>
        </w:trPr>
        <w:tc>
          <w:tcPr>
            <w:tcW w:w="0" w:type="auto"/>
            <w:shd w:val="clear" w:color="auto" w:fill="auto"/>
            <w:vAlign w:val="center"/>
          </w:tcPr>
          <w:p w14:paraId="299C6E6A" w14:textId="77777777" w:rsidR="00992A07" w:rsidRDefault="00992A07">
            <w:pPr>
              <w:rPr>
                <w:rFonts w:ascii="宋体"/>
              </w:rPr>
            </w:pPr>
          </w:p>
        </w:tc>
      </w:tr>
    </w:tbl>
    <w:p w14:paraId="299C6E6C" w14:textId="77777777" w:rsidR="00992A07" w:rsidRDefault="00992A0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A07" w14:paraId="299C6E6E" w14:textId="77777777">
        <w:trPr>
          <w:tblCellSpacing w:w="15" w:type="dxa"/>
        </w:trPr>
        <w:tc>
          <w:tcPr>
            <w:tcW w:w="0" w:type="auto"/>
            <w:shd w:val="clear" w:color="auto" w:fill="auto"/>
            <w:vAlign w:val="center"/>
          </w:tcPr>
          <w:p w14:paraId="299C6E6D" w14:textId="77777777" w:rsidR="00992A07" w:rsidRDefault="00992A07">
            <w:pPr>
              <w:rPr>
                <w:rFonts w:ascii="宋体"/>
              </w:rPr>
            </w:pPr>
          </w:p>
        </w:tc>
      </w:tr>
    </w:tbl>
    <w:p w14:paraId="299C6E6F" w14:textId="77777777" w:rsidR="00992A07" w:rsidRDefault="00C4246C">
      <w:r>
        <w:rPr>
          <w:rFonts w:ascii="宋体" w:eastAsia="宋体" w:hAnsi="宋体" w:cs="宋体"/>
        </w:rPr>
        <w:t xml:space="preserve">Previous Next </w:t>
      </w:r>
    </w:p>
    <w:p w14:paraId="299C6E70" w14:textId="77777777" w:rsidR="00992A07" w:rsidRDefault="00C4246C">
      <w:pPr>
        <w:pStyle w:val="a3"/>
      </w:pPr>
      <w:r>
        <w:t xml:space="preserve">Nested Facts / </w:t>
      </w:r>
    </w:p>
    <w:p w14:paraId="299C6E71" w14:textId="77777777" w:rsidR="00992A07" w:rsidRDefault="00C4246C">
      <w:r>
        <w:rPr>
          <w:rFonts w:ascii="宋体" w:eastAsia="宋体" w:hAnsi="宋体" w:cs="宋体"/>
        </w:rPr>
        <w:t xml:space="preserve">Previous Next </w:t>
      </w:r>
    </w:p>
    <w:p w14:paraId="299C6E72" w14:textId="77777777" w:rsidR="00992A07" w:rsidRDefault="00C4246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99C6EFB" wp14:editId="299C6EFC">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A07" w14:paraId="299C6E74" w14:textId="77777777">
        <w:trPr>
          <w:tblCellSpacing w:w="15" w:type="dxa"/>
        </w:trPr>
        <w:tc>
          <w:tcPr>
            <w:tcW w:w="0" w:type="auto"/>
            <w:shd w:val="clear" w:color="auto" w:fill="auto"/>
            <w:vAlign w:val="center"/>
          </w:tcPr>
          <w:p w14:paraId="299C6E73" w14:textId="77777777" w:rsidR="00992A07" w:rsidRDefault="00992A07">
            <w:pPr>
              <w:rPr>
                <w:rFonts w:ascii="宋体"/>
              </w:rPr>
            </w:pPr>
          </w:p>
        </w:tc>
      </w:tr>
    </w:tbl>
    <w:p w14:paraId="299C6E75" w14:textId="77777777" w:rsidR="00992A07" w:rsidRDefault="00992A0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A07" w14:paraId="299C6E77" w14:textId="77777777">
        <w:trPr>
          <w:tblCellSpacing w:w="15" w:type="dxa"/>
        </w:trPr>
        <w:tc>
          <w:tcPr>
            <w:tcW w:w="0" w:type="auto"/>
            <w:shd w:val="clear" w:color="auto" w:fill="auto"/>
            <w:vAlign w:val="center"/>
          </w:tcPr>
          <w:p w14:paraId="299C6E76" w14:textId="77777777" w:rsidR="00992A07" w:rsidRDefault="00992A07">
            <w:pPr>
              <w:rPr>
                <w:rFonts w:ascii="宋体"/>
              </w:rPr>
            </w:pPr>
          </w:p>
        </w:tc>
      </w:tr>
    </w:tbl>
    <w:p w14:paraId="299C6E78" w14:textId="77777777" w:rsidR="00992A07" w:rsidRDefault="00992A0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A07" w14:paraId="299C6E7A" w14:textId="77777777">
        <w:trPr>
          <w:tblCellSpacing w:w="15" w:type="dxa"/>
        </w:trPr>
        <w:tc>
          <w:tcPr>
            <w:tcW w:w="0" w:type="auto"/>
            <w:shd w:val="clear" w:color="auto" w:fill="auto"/>
            <w:vAlign w:val="center"/>
          </w:tcPr>
          <w:p w14:paraId="299C6E79" w14:textId="77777777" w:rsidR="00992A07" w:rsidRDefault="00992A07">
            <w:pPr>
              <w:rPr>
                <w:rFonts w:ascii="宋体"/>
              </w:rPr>
            </w:pPr>
          </w:p>
        </w:tc>
      </w:tr>
    </w:tbl>
    <w:p w14:paraId="299C6E7B" w14:textId="77777777" w:rsidR="00992A07" w:rsidRDefault="00992A0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A07" w14:paraId="299C6E7D" w14:textId="77777777">
        <w:trPr>
          <w:tblCellSpacing w:w="15" w:type="dxa"/>
        </w:trPr>
        <w:tc>
          <w:tcPr>
            <w:tcW w:w="0" w:type="auto"/>
            <w:shd w:val="clear" w:color="auto" w:fill="auto"/>
            <w:vAlign w:val="center"/>
          </w:tcPr>
          <w:p w14:paraId="299C6E7C" w14:textId="77777777" w:rsidR="00992A07" w:rsidRDefault="00992A07">
            <w:pPr>
              <w:rPr>
                <w:rFonts w:ascii="宋体"/>
              </w:rPr>
            </w:pPr>
          </w:p>
        </w:tc>
      </w:tr>
    </w:tbl>
    <w:p w14:paraId="299C6E7E" w14:textId="77777777" w:rsidR="00992A07" w:rsidRDefault="00C4246C">
      <w:r>
        <w:rPr>
          <w:rFonts w:ascii="宋体" w:eastAsia="宋体" w:hAnsi="宋体" w:cs="宋体"/>
        </w:rPr>
        <w:t xml:space="preserve">Previous Next </w:t>
      </w:r>
    </w:p>
    <w:p w14:paraId="299C6E7F" w14:textId="77777777" w:rsidR="00992A07" w:rsidRDefault="00992A07"/>
    <w:sectPr w:rsidR="00992A07">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68E1D" w14:textId="77777777" w:rsidR="00C4246C" w:rsidRDefault="00C4246C" w:rsidP="00C4246C">
      <w:r>
        <w:separator/>
      </w:r>
    </w:p>
  </w:endnote>
  <w:endnote w:type="continuationSeparator" w:id="0">
    <w:p w14:paraId="5AF70EC4" w14:textId="77777777" w:rsidR="00C4246C" w:rsidRDefault="00C4246C" w:rsidP="00C42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34FCD" w14:textId="77777777" w:rsidR="00C4246C" w:rsidRDefault="00C4246C" w:rsidP="00C4246C">
      <w:r>
        <w:separator/>
      </w:r>
    </w:p>
  </w:footnote>
  <w:footnote w:type="continuationSeparator" w:id="0">
    <w:p w14:paraId="7A6427F7" w14:textId="77777777" w:rsidR="00C4246C" w:rsidRDefault="00C4246C" w:rsidP="00C424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73DB6BF"/>
    <w:rsid w:val="B73DB6BF"/>
    <w:rsid w:val="00992A07"/>
    <w:rsid w:val="00C42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9C489F"/>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C424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4246C"/>
    <w:rPr>
      <w:rFonts w:asciiTheme="minorEastAsia" w:hAnsiTheme="minorEastAsia" w:cs="Times New Roman"/>
      <w:sz w:val="18"/>
      <w:szCs w:val="18"/>
    </w:rPr>
  </w:style>
  <w:style w:type="paragraph" w:styleId="a8">
    <w:name w:val="footer"/>
    <w:basedOn w:val="a"/>
    <w:link w:val="a9"/>
    <w:rsid w:val="00C4246C"/>
    <w:pPr>
      <w:tabs>
        <w:tab w:val="center" w:pos="4153"/>
        <w:tab w:val="right" w:pos="8306"/>
      </w:tabs>
      <w:snapToGrid w:val="0"/>
    </w:pPr>
    <w:rPr>
      <w:sz w:val="18"/>
      <w:szCs w:val="18"/>
    </w:rPr>
  </w:style>
  <w:style w:type="character" w:customStyle="1" w:styleId="a9">
    <w:name w:val="页脚 字符"/>
    <w:basedOn w:val="a0"/>
    <w:link w:val="a8"/>
    <w:rsid w:val="00C4246C"/>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2488/000119312515054362/d871455dex1068.htm" TargetMode="External"/><Relationship Id="rId21" Type="http://schemas.openxmlformats.org/officeDocument/2006/relationships/hyperlink" Target="https://www.sec.gov/ix?doc=/Archives/edgar/data/0000002488/000162828021001185/amd-20201226.htm" TargetMode="External"/><Relationship Id="rId42" Type="http://schemas.openxmlformats.org/officeDocument/2006/relationships/hyperlink" Target="https://www.sec.gov/ix?doc=/Archives/edgar/data/0000002488/000162828021001185/amd-20201226.htm" TargetMode="External"/><Relationship Id="rId63" Type="http://schemas.openxmlformats.org/officeDocument/2006/relationships/hyperlink" Target="https://www.sec.gov/ix?doc=/Archives/edgar/data/0000002488/000162828021001185/amd-20201226.htm" TargetMode="External"/><Relationship Id="rId84" Type="http://schemas.openxmlformats.org/officeDocument/2006/relationships/hyperlink" Target="https://www.sec.gov/Archives/edgar/data/0000002488/000162828021001185/ex3210kfy20.htm" TargetMode="External"/><Relationship Id="rId138" Type="http://schemas.openxmlformats.org/officeDocument/2006/relationships/hyperlink" Target="https://www.sec.gov/Archives/edgar/data/2488/000000248819000159/exh101offerltrbergman.htm" TargetMode="External"/><Relationship Id="rId159" Type="http://schemas.openxmlformats.org/officeDocument/2006/relationships/hyperlink" Target="https://www.sec.gov/Archives/edgar/data/0000002488/000162828021001185/exh10_58jetpolicy1x25x2021.htm" TargetMode="External"/><Relationship Id="rId107" Type="http://schemas.openxmlformats.org/officeDocument/2006/relationships/hyperlink" Target="http://www.sec.gov/Archives/edgar/data/2488/000119312512446647/d430047dex103.htm" TargetMode="External"/><Relationship Id="rId11" Type="http://schemas.openxmlformats.org/officeDocument/2006/relationships/hyperlink" Target="https://www.sec.gov/ix?doc=/Archives/edgar/data/0000002488/000162828021001185/amd-20201226.htm" TargetMode="External"/><Relationship Id="rId32" Type="http://schemas.openxmlformats.org/officeDocument/2006/relationships/hyperlink" Target="https://www.sec.gov/ix?doc=/Archives/edgar/data/0000002488/000162828021001185/amd-20201226.htm" TargetMode="External"/><Relationship Id="rId53" Type="http://schemas.openxmlformats.org/officeDocument/2006/relationships/hyperlink" Target="https://www.sec.gov/ix?doc=/Archives/edgar/data/0000002488/000162828021001185/amd-20201226.htm" TargetMode="External"/><Relationship Id="rId74" Type="http://schemas.openxmlformats.org/officeDocument/2006/relationships/hyperlink" Target="https://www.sec.gov/ix?doc=/Archives/edgar/data/0000002488/000162828021001185/amd-20201226.htm" TargetMode="External"/><Relationship Id="rId128" Type="http://schemas.openxmlformats.org/officeDocument/2006/relationships/hyperlink" Target="http://www.sec.gov/Archives/edgar/data/2488/000000248818000189/exh101amd-esppx82318final.htm" TargetMode="External"/><Relationship Id="rId149" Type="http://schemas.openxmlformats.org/officeDocument/2006/relationships/hyperlink" Target="https://www.sec.gov/Archives/edgar/data/2488/000000248820000164/exh101amdq310q20.htm" TargetMode="External"/><Relationship Id="rId5" Type="http://schemas.openxmlformats.org/officeDocument/2006/relationships/endnotes" Target="endnotes.xml"/><Relationship Id="rId95" Type="http://schemas.openxmlformats.org/officeDocument/2006/relationships/hyperlink" Target="http://www.sec.gov/Archives/edgar/data/2488/000119312512357533/d397602dex41.htm" TargetMode="External"/><Relationship Id="rId160" Type="http://schemas.openxmlformats.org/officeDocument/2006/relationships/hyperlink" Target="https://www.sec.gov/Archives/edgar/data/0000002488/000162828021001185/ex21-10kfy20.htm" TargetMode="External"/><Relationship Id="rId22" Type="http://schemas.openxmlformats.org/officeDocument/2006/relationships/hyperlink" Target="https://www.sec.gov/ix?doc=/Archives/edgar/data/0000002488/000162828021001185/amd-20201226.htm" TargetMode="External"/><Relationship Id="rId43" Type="http://schemas.openxmlformats.org/officeDocument/2006/relationships/hyperlink" Target="https://www.sec.gov/ix?doc=/Archives/edgar/data/0000002488/000162828021001185/amd-20201226.htm" TargetMode="External"/><Relationship Id="rId64" Type="http://schemas.openxmlformats.org/officeDocument/2006/relationships/hyperlink" Target="https://www.sec.gov/ix?doc=/Archives/edgar/data/0000002488/000162828021001185/amd-20201226.htm" TargetMode="External"/><Relationship Id="rId118" Type="http://schemas.openxmlformats.org/officeDocument/2006/relationships/hyperlink" Target="http://www.sec.gov/Archives/edgar/data/2488/000000248815000067/form2015stockoptionagreeme.htm" TargetMode="External"/><Relationship Id="rId139" Type="http://schemas.openxmlformats.org/officeDocument/2006/relationships/hyperlink" Target="https://www.sec.gov/Archives/edgar/data/2488/000000248819000159/exh102signonbonusltrbe.htm" TargetMode="External"/><Relationship Id="rId85" Type="http://schemas.openxmlformats.org/officeDocument/2006/relationships/hyperlink" Target="https://www.sec.gov/Archives/edgar/data/0000002488/000162828021001185/ex3210kfy20.htm" TargetMode="External"/><Relationship Id="rId150" Type="http://schemas.openxmlformats.org/officeDocument/2006/relationships/hyperlink" Target="https://www.sec.gov/Archives/edgar/data/2488/000000248820000164/exh101amdq310q20.htm" TargetMode="External"/><Relationship Id="rId12" Type="http://schemas.openxmlformats.org/officeDocument/2006/relationships/hyperlink" Target="https://www.sec.gov/ix?doc=/Archives/edgar/data/0000002488/000162828021001185/amd-20201226.htm" TargetMode="External"/><Relationship Id="rId17" Type="http://schemas.openxmlformats.org/officeDocument/2006/relationships/hyperlink" Target="https://www.sec.gov/ix?doc=/Archives/edgar/data/0000002488/000162828021001185/amd-20201226.htm" TargetMode="External"/><Relationship Id="rId33" Type="http://schemas.openxmlformats.org/officeDocument/2006/relationships/hyperlink" Target="https://www.sec.gov/ix?doc=/Archives/edgar/data/0000002488/000162828021001185/amd-20201226.htm" TargetMode="External"/><Relationship Id="rId38" Type="http://schemas.openxmlformats.org/officeDocument/2006/relationships/hyperlink" Target="https://www.sec.gov/ix?doc=/Archives/edgar/data/0000002488/000162828021001185/amd-20201226.htm" TargetMode="External"/><Relationship Id="rId59" Type="http://schemas.openxmlformats.org/officeDocument/2006/relationships/hyperlink" Target="https://www.sec.gov/ix?doc=/Archives/edgar/data/0000002488/000162828021001185/amd-20201226.htm" TargetMode="External"/><Relationship Id="rId103" Type="http://schemas.openxmlformats.org/officeDocument/2006/relationships/hyperlink" Target="http://www.sec.gov/Archives/edgar/data/2488/000119312513069422/d486815dex1016a.htm" TargetMode="External"/><Relationship Id="rId108" Type="http://schemas.openxmlformats.org/officeDocument/2006/relationships/hyperlink" Target="http://www.sec.gov/Archives/edgar/data/2488/000119312512075837/d257108dex1063.htm" TargetMode="External"/><Relationship Id="rId124" Type="http://schemas.openxmlformats.org/officeDocument/2006/relationships/hyperlink" Target="http://www.sec.gov/Archives/edgar/data/2488/000000248817000043/exhibit1089formglobalrsutc.htm" TargetMode="External"/><Relationship Id="rId129" Type="http://schemas.openxmlformats.org/officeDocument/2006/relationships/hyperlink" Target="http://www.sec.gov/Archives/edgar/data/2488/000000248818000042/ex1098-10kfy17.htm" TargetMode="External"/><Relationship Id="rId54" Type="http://schemas.openxmlformats.org/officeDocument/2006/relationships/hyperlink" Target="https://www.sec.gov/ix?doc=/Archives/edgar/data/0000002488/000162828021001185/amd-20201226.htm" TargetMode="External"/><Relationship Id="rId70" Type="http://schemas.openxmlformats.org/officeDocument/2006/relationships/hyperlink" Target="https://www.sec.gov/ix?doc=/Archives/edgar/data/0000002488/000162828021001185/amd-20201226.htm" TargetMode="External"/><Relationship Id="rId75" Type="http://schemas.openxmlformats.org/officeDocument/2006/relationships/hyperlink" Target="https://www.sec.gov/ix?doc=/Archives/edgar/data/0000002488/000162828021001185/amd-20201226.htm" TargetMode="External"/><Relationship Id="rId91" Type="http://schemas.openxmlformats.org/officeDocument/2006/relationships/hyperlink" Target="https://www.sec.gov/Archives/edgar/data/2488/000000248820000008/ex41-10kfy19.htm" TargetMode="External"/><Relationship Id="rId96" Type="http://schemas.openxmlformats.org/officeDocument/2006/relationships/hyperlink" Target="http://www.sec.gov/Archives/edgar/data/2488/000119312516709676/d258400dex41.htm" TargetMode="External"/><Relationship Id="rId140" Type="http://schemas.openxmlformats.org/officeDocument/2006/relationships/hyperlink" Target="https://www.sec.gov/Archives/edgar/data/2488/000000248819000159/exh103ceospecialawardp.htm" TargetMode="External"/><Relationship Id="rId145" Type="http://schemas.openxmlformats.org/officeDocument/2006/relationships/hyperlink" Target="https://www.sec.gov/Archives/edgar/data/2488/000000248820000051/exh101amdoutdireqcompp.htm" TargetMode="External"/><Relationship Id="rId161" Type="http://schemas.openxmlformats.org/officeDocument/2006/relationships/hyperlink" Target="https://www.sec.gov/Archives/edgar/data/0000002488/000162828021001185/ex23-10kfy20.htm" TargetMode="External"/><Relationship Id="rId166" Type="http://schemas.openxmlformats.org/officeDocument/2006/relationships/hyperlink" Target="https://www.sec.gov/Archives/edgar/data/0000002488/000162828021001185/ex322-10kfy20.htm" TargetMode="External"/><Relationship Id="rId1" Type="http://schemas.openxmlformats.org/officeDocument/2006/relationships/styles" Target="styles.xml"/><Relationship Id="rId23" Type="http://schemas.openxmlformats.org/officeDocument/2006/relationships/hyperlink" Target="https://www.sec.gov/ix?doc=/Archives/edgar/data/0000002488/000162828021001185/amd-20201226.htm" TargetMode="External"/><Relationship Id="rId28" Type="http://schemas.openxmlformats.org/officeDocument/2006/relationships/hyperlink" Target="https://www.sec.gov/ix?doc=/Archives/edgar/data/0000002488/000162828021001185/amd-20201226.htm" TargetMode="External"/><Relationship Id="rId49" Type="http://schemas.openxmlformats.org/officeDocument/2006/relationships/hyperlink" Target="https://www.sec.gov/ix?doc=/Archives/edgar/data/0000002488/000162828021001185/amd-20201226.htm" TargetMode="External"/><Relationship Id="rId114" Type="http://schemas.openxmlformats.org/officeDocument/2006/relationships/hyperlink" Target="http://www.sec.gov/Archives/edgar/data/2488/000119312514371185/d804367dex102.htm" TargetMode="External"/><Relationship Id="rId119" Type="http://schemas.openxmlformats.org/officeDocument/2006/relationships/hyperlink" Target="http://www.sec.gov/Archives/edgar/data/2488/000000248815000062/ex101.htm" TargetMode="External"/><Relationship Id="rId44" Type="http://schemas.openxmlformats.org/officeDocument/2006/relationships/hyperlink" Target="https://www.sec.gov/ix?doc=/Archives/edgar/data/0000002488/000162828021001185/amd-20201226.htm" TargetMode="External"/><Relationship Id="rId60" Type="http://schemas.openxmlformats.org/officeDocument/2006/relationships/hyperlink" Target="https://www.sec.gov/ix?doc=/Archives/edgar/data/0000002488/000162828021001185/amd-20201226.htm" TargetMode="External"/><Relationship Id="rId65" Type="http://schemas.openxmlformats.org/officeDocument/2006/relationships/hyperlink" Target="https://www.sec.gov/ix?doc=/Archives/edgar/data/0000002488/000162828021001185/amd-20201226.htm" TargetMode="External"/><Relationship Id="rId81" Type="http://schemas.openxmlformats.org/officeDocument/2006/relationships/hyperlink" Target="http://www.sec.gov/Archives/edgar/data/2488/000000248818000128/exh31amendedrestatedcertof.htm" TargetMode="External"/><Relationship Id="rId86" Type="http://schemas.openxmlformats.org/officeDocument/2006/relationships/hyperlink" Target="https://www.sec.gov/Archives/edgar/data/0000002488/000162828021001185/ex3210kfy20.htm" TargetMode="External"/><Relationship Id="rId130" Type="http://schemas.openxmlformats.org/officeDocument/2006/relationships/hyperlink" Target="http://www.sec.gov/Archives/edgar/data/2488/000000248818000042/ex1099-10kfy17.htm" TargetMode="External"/><Relationship Id="rId135" Type="http://schemas.openxmlformats.org/officeDocument/2006/relationships/hyperlink" Target="https://www.sec.gov/Archives/edgar/data/2488/000000248819000011/ex10104-10kfy18.htm" TargetMode="External"/><Relationship Id="rId151" Type="http://schemas.openxmlformats.org/officeDocument/2006/relationships/hyperlink" Target="https://www.sec.gov/Archives/edgar/data/2488/000000248820000164/ex102amdq310q20.htm" TargetMode="External"/><Relationship Id="rId156" Type="http://schemas.openxmlformats.org/officeDocument/2006/relationships/hyperlink" Target="https://www.sec.gov/Archives/edgar/data/2488/000000248820000164/exh106amdq310q20.htm" TargetMode="External"/><Relationship Id="rId13" Type="http://schemas.openxmlformats.org/officeDocument/2006/relationships/hyperlink" Target="https://www.sec.gov/ix?doc=/Archives/edgar/data/0000002488/000162828021001185/amd-20201226.htm" TargetMode="External"/><Relationship Id="rId18" Type="http://schemas.openxmlformats.org/officeDocument/2006/relationships/hyperlink" Target="https://www.sec.gov/ix?doc=/Archives/edgar/data/0000002488/000162828021001185/amd-20201226.htm" TargetMode="External"/><Relationship Id="rId39" Type="http://schemas.openxmlformats.org/officeDocument/2006/relationships/hyperlink" Target="https://www.sec.gov/ix?doc=/Archives/edgar/data/0000002488/000162828021001185/amd-20201226.htm" TargetMode="External"/><Relationship Id="rId109" Type="http://schemas.openxmlformats.org/officeDocument/2006/relationships/hyperlink" Target="http://www.sec.gov/Archives/edgar/data/2488/000119312509236705/dex101.htm" TargetMode="External"/><Relationship Id="rId34" Type="http://schemas.openxmlformats.org/officeDocument/2006/relationships/hyperlink" Target="https://www.sec.gov/ix?doc=/Archives/edgar/data/0000002488/000162828021001185/amd-20201226.htm" TargetMode="External"/><Relationship Id="rId50" Type="http://schemas.openxmlformats.org/officeDocument/2006/relationships/hyperlink" Target="https://www.sec.gov/ix?doc=/Archives/edgar/data/0000002488/000162828021001185/amd-20201226.htm" TargetMode="External"/><Relationship Id="rId55" Type="http://schemas.openxmlformats.org/officeDocument/2006/relationships/hyperlink" Target="https://www.sec.gov/ix?doc=/Archives/edgar/data/0000002488/000162828021001185/amd-20201226.htm" TargetMode="External"/><Relationship Id="rId76" Type="http://schemas.openxmlformats.org/officeDocument/2006/relationships/hyperlink" Target="https://www.sec.gov/ix?doc=/Archives/edgar/data/0000002488/000162828021001185/amd-20201226.htm" TargetMode="External"/><Relationship Id="rId97" Type="http://schemas.openxmlformats.org/officeDocument/2006/relationships/hyperlink" Target="http://www.sec.gov/Archives/edgar/data/2488/000119312516709676/d258400dex42.htm" TargetMode="External"/><Relationship Id="rId104" Type="http://schemas.openxmlformats.org/officeDocument/2006/relationships/hyperlink" Target="http://www.sec.gov/Archives/edgar/data/2488/000119312508209112/dex101.htm" TargetMode="External"/><Relationship Id="rId120" Type="http://schemas.openxmlformats.org/officeDocument/2006/relationships/hyperlink" Target="http://www.sec.gov/Archives/edgar/data/2488/000000248816000111/exhibit1078svpoptionagreem.htm" TargetMode="External"/><Relationship Id="rId125" Type="http://schemas.openxmlformats.org/officeDocument/2006/relationships/hyperlink" Target="http://www.sec.gov/Archives/edgar/data/2488/000000248817000043/exhibit1090formglobalprsut.htm" TargetMode="External"/><Relationship Id="rId141" Type="http://schemas.openxmlformats.org/officeDocument/2006/relationships/hyperlink" Target="https://www.sec.gov/Archives/edgar/data/2488/000000248819000159/exh104ctospecialawardp.htm" TargetMode="External"/><Relationship Id="rId146" Type="http://schemas.openxmlformats.org/officeDocument/2006/relationships/hyperlink" Target="https://www.sec.gov/Archives/edgar/data/2488/000000248820000103/exh101formofprsuagtsvp.htm" TargetMode="External"/><Relationship Id="rId167" Type="http://schemas.openxmlformats.org/officeDocument/2006/relationships/fontTable" Target="fontTable.xml"/><Relationship Id="rId7" Type="http://schemas.openxmlformats.org/officeDocument/2006/relationships/hyperlink" Target="https://www.sec.gov/ix?doc=/Archives/edgar/data/0000002488/000162828021001185/amd-20201226.htm" TargetMode="External"/><Relationship Id="rId71" Type="http://schemas.openxmlformats.org/officeDocument/2006/relationships/hyperlink" Target="https://www.sec.gov/ix?doc=/Archives/edgar/data/0000002488/000162828021001185/amd-20201226.htm" TargetMode="External"/><Relationship Id="rId92" Type="http://schemas.openxmlformats.org/officeDocument/2006/relationships/hyperlink" Target="https://www.sec.gov/Archives/edgar/data/2488/000000248820000008/ex41-10kfy19.htm" TargetMode="External"/><Relationship Id="rId162" Type="http://schemas.openxmlformats.org/officeDocument/2006/relationships/hyperlink" Target="https://www.sec.gov/Archives/edgar/data/0000002488/000162828021001185/ex24-10kfy20.htm" TargetMode="External"/><Relationship Id="rId2" Type="http://schemas.openxmlformats.org/officeDocument/2006/relationships/settings" Target="settings.xml"/><Relationship Id="rId29" Type="http://schemas.openxmlformats.org/officeDocument/2006/relationships/hyperlink" Target="https://www.sec.gov/ix?doc=/Archives/edgar/data/0000002488/000162828021001185/amd-20201226.htm" TargetMode="External"/><Relationship Id="rId24" Type="http://schemas.openxmlformats.org/officeDocument/2006/relationships/hyperlink" Target="https://www.sec.gov/ix?doc=/Archives/edgar/data/0000002488/000162828021001185/amd-20201226.htm" TargetMode="External"/><Relationship Id="rId40" Type="http://schemas.openxmlformats.org/officeDocument/2006/relationships/hyperlink" Target="https://www.sec.gov/ix?doc=/Archives/edgar/data/0000002488/000162828021001185/amd-20201226.htm" TargetMode="External"/><Relationship Id="rId45" Type="http://schemas.openxmlformats.org/officeDocument/2006/relationships/hyperlink" Target="https://www.sec.gov/ix?doc=/Archives/edgar/data/0000002488/000162828021001185/amd-20201226.htm" TargetMode="External"/><Relationship Id="rId66" Type="http://schemas.openxmlformats.org/officeDocument/2006/relationships/hyperlink" Target="https://www.sec.gov/ix?doc=/Archives/edgar/data/0000002488/000162828021001185/amd-20201226.htm" TargetMode="External"/><Relationship Id="rId87" Type="http://schemas.openxmlformats.org/officeDocument/2006/relationships/hyperlink" Target="https://www.sec.gov/Archives/edgar/data/0000002488/000162828021001185/ex3210kfy20.htm" TargetMode="External"/><Relationship Id="rId110" Type="http://schemas.openxmlformats.org/officeDocument/2006/relationships/hyperlink" Target="http://www.sec.gov/Archives/edgar/data/2488/000119312509236705/dex102.htm" TargetMode="External"/><Relationship Id="rId115" Type="http://schemas.openxmlformats.org/officeDocument/2006/relationships/hyperlink" Target="http://www.sec.gov/Archives/edgar/data/2488/000119312514389701/d809825dex101.htm" TargetMode="External"/><Relationship Id="rId131" Type="http://schemas.openxmlformats.org/officeDocument/2006/relationships/hyperlink" Target="http://www.sec.gov/Archives/edgar/data/2488/000000248818000042/ex10100-10kfy17.htm" TargetMode="External"/><Relationship Id="rId136" Type="http://schemas.openxmlformats.org/officeDocument/2006/relationships/hyperlink" Target="https://www.sec.gov/Archives/edgar/data/2488/000000248819000011/ex10105-10kfy18.htm" TargetMode="External"/><Relationship Id="rId157" Type="http://schemas.openxmlformats.org/officeDocument/2006/relationships/hyperlink" Target="https://www.sec.gov/Archives/edgar/data/2488/000000248820000164/exh107amdq310q20.htm" TargetMode="External"/><Relationship Id="rId61" Type="http://schemas.openxmlformats.org/officeDocument/2006/relationships/hyperlink" Target="https://www.sec.gov/ix?doc=/Archives/edgar/data/0000002488/000162828021001185/amd-20201226.htm" TargetMode="External"/><Relationship Id="rId82" Type="http://schemas.openxmlformats.org/officeDocument/2006/relationships/hyperlink" Target="https://www.sec.gov/Archives/edgar/data/0000002488/000162828021001185/ex3210kfy20.htm" TargetMode="External"/><Relationship Id="rId152" Type="http://schemas.openxmlformats.org/officeDocument/2006/relationships/hyperlink" Target="https://www.sec.gov/Archives/edgar/data/2488/000000248820000164/ex102amdq310q20.htm" TargetMode="External"/><Relationship Id="rId19" Type="http://schemas.openxmlformats.org/officeDocument/2006/relationships/hyperlink" Target="https://www.sec.gov/ix?doc=/Archives/edgar/data/0000002488/000162828021001185/amd-20201226.htm" TargetMode="External"/><Relationship Id="rId14" Type="http://schemas.openxmlformats.org/officeDocument/2006/relationships/hyperlink" Target="https://www.sec.gov/ix?doc=/Archives/edgar/data/0000002488/000162828021001185/amd-20201226.htm" TargetMode="External"/><Relationship Id="rId30" Type="http://schemas.openxmlformats.org/officeDocument/2006/relationships/hyperlink" Target="https://www.sec.gov/ix?doc=/Archives/edgar/data/0000002488/000162828021001185/amd-20201226.htm" TargetMode="External"/><Relationship Id="rId35" Type="http://schemas.openxmlformats.org/officeDocument/2006/relationships/hyperlink" Target="https://www.sec.gov/ix?doc=/Archives/edgar/data/0000002488/000162828021001185/amd-20201226.htm" TargetMode="External"/><Relationship Id="rId56" Type="http://schemas.openxmlformats.org/officeDocument/2006/relationships/hyperlink" Target="https://www.sec.gov/ix?doc=/Archives/edgar/data/0000002488/000162828021001185/amd-20201226.htm" TargetMode="External"/><Relationship Id="rId77" Type="http://schemas.openxmlformats.org/officeDocument/2006/relationships/hyperlink" Target="https://www.sec.gov/ix?doc=/Archives/edgar/data/0000002488/000162828021001185/amd-20201226.htm" TargetMode="External"/><Relationship Id="rId100" Type="http://schemas.openxmlformats.org/officeDocument/2006/relationships/hyperlink" Target="https://www.sec.gov/Archives/edgar/data/2488/000119312512129772/d320685dex101.htm" TargetMode="External"/><Relationship Id="rId105" Type="http://schemas.openxmlformats.org/officeDocument/2006/relationships/hyperlink" Target="http://www.sec.gov/Archives/edgar/data/2488/000119312508038588/dex1013b.htm" TargetMode="External"/><Relationship Id="rId126" Type="http://schemas.openxmlformats.org/officeDocument/2006/relationships/hyperlink" Target="http://www.sec.gov/Archives/edgar/data/2488/000000248817000107/exhibit102amd-formoptiontc.htm" TargetMode="External"/><Relationship Id="rId147" Type="http://schemas.openxmlformats.org/officeDocument/2006/relationships/hyperlink" Target="https://www.sec.gov/Archives/edgar/data/2488/000000248820000103/exh102formofstockoptio.htm" TargetMode="External"/><Relationship Id="rId168" Type="http://schemas.openxmlformats.org/officeDocument/2006/relationships/theme" Target="theme/theme1.xml"/><Relationship Id="rId8" Type="http://schemas.openxmlformats.org/officeDocument/2006/relationships/hyperlink" Target="https://www.sec.gov/ix?doc=/Archives/edgar/data/0000002488/000162828021001185/amd-20201226.htm" TargetMode="External"/><Relationship Id="rId51" Type="http://schemas.openxmlformats.org/officeDocument/2006/relationships/hyperlink" Target="https://www.sec.gov/ix?doc=/Archives/edgar/data/0000002488/000162828021001185/amd-20201226.htm" TargetMode="External"/><Relationship Id="rId72" Type="http://schemas.openxmlformats.org/officeDocument/2006/relationships/hyperlink" Target="https://www.sec.gov/ix?doc=/Archives/edgar/data/0000002488/000162828021001185/amd-20201226.htm" TargetMode="External"/><Relationship Id="rId93" Type="http://schemas.openxmlformats.org/officeDocument/2006/relationships/hyperlink" Target="https://www.sec.gov/Archives/edgar/data/2488/000000248820000008/ex41-10kfy19.htm" TargetMode="External"/><Relationship Id="rId98" Type="http://schemas.openxmlformats.org/officeDocument/2006/relationships/hyperlink" Target="http://www.sec.gov/Archives/edgar/data/2488/000000248816000263/firstsupplementalindenture.htm" TargetMode="External"/><Relationship Id="rId121" Type="http://schemas.openxmlformats.org/officeDocument/2006/relationships/hyperlink" Target="http://www.sec.gov/Archives/edgar/data/2488/000000248816000111/exhibit1079svprsuagreement.htm" TargetMode="External"/><Relationship Id="rId142" Type="http://schemas.openxmlformats.org/officeDocument/2006/relationships/hyperlink" Target="https://www.sec.gov/Archives/edgar/data/2488/000000248819000159/exh106amdeipamend82119.htm" TargetMode="External"/><Relationship Id="rId163" Type="http://schemas.openxmlformats.org/officeDocument/2006/relationships/hyperlink" Target="https://www.sec.gov/Archives/edgar/data/0000002488/000162828021001185/ex311-10kfy20.htm" TargetMode="External"/><Relationship Id="rId3" Type="http://schemas.openxmlformats.org/officeDocument/2006/relationships/webSettings" Target="webSettings.xml"/><Relationship Id="rId25" Type="http://schemas.openxmlformats.org/officeDocument/2006/relationships/hyperlink" Target="https://www.sec.gov/ix?doc=/Archives/edgar/data/0000002488/000162828021001185/amd-20201226.htm" TargetMode="External"/><Relationship Id="rId46" Type="http://schemas.openxmlformats.org/officeDocument/2006/relationships/hyperlink" Target="https://www.sec.gov/ix?doc=/Archives/edgar/data/0000002488/000162828021001185/amd-20201226.htm" TargetMode="External"/><Relationship Id="rId67" Type="http://schemas.openxmlformats.org/officeDocument/2006/relationships/hyperlink" Target="https://www.sec.gov/ix?doc=/Archives/edgar/data/0000002488/000162828021001185/amd-20201226.htm" TargetMode="External"/><Relationship Id="rId116" Type="http://schemas.openxmlformats.org/officeDocument/2006/relationships/hyperlink" Target="http://www.sec.gov/Archives/edgar/data/2488/000119312515054362/d871455dex1066.htm" TargetMode="External"/><Relationship Id="rId137" Type="http://schemas.openxmlformats.org/officeDocument/2006/relationships/hyperlink" Target="https://www.sec.gov/Archives/edgar/data/2488/000000248819000088/creditagreement-amd2019fin.htm" TargetMode="External"/><Relationship Id="rId158" Type="http://schemas.openxmlformats.org/officeDocument/2006/relationships/hyperlink" Target="https://www.sec.gov/Archives/edgar/data/2488/000000248819000045/exh101amd-wsaamendmentno7x.htm" TargetMode="External"/><Relationship Id="rId20" Type="http://schemas.openxmlformats.org/officeDocument/2006/relationships/hyperlink" Target="https://www.sec.gov/ix?doc=/Archives/edgar/data/0000002488/000162828021001185/amd-20201226.htm" TargetMode="External"/><Relationship Id="rId41" Type="http://schemas.openxmlformats.org/officeDocument/2006/relationships/hyperlink" Target="https://www.sec.gov/ix?doc=/Archives/edgar/data/0000002488/000162828021001185/amd-20201226.htm" TargetMode="External"/><Relationship Id="rId62" Type="http://schemas.openxmlformats.org/officeDocument/2006/relationships/hyperlink" Target="https://www.sec.gov/ix?doc=/Archives/edgar/data/0000002488/000162828021001185/amd-20201226.htm" TargetMode="External"/><Relationship Id="rId83" Type="http://schemas.openxmlformats.org/officeDocument/2006/relationships/hyperlink" Target="https://www.sec.gov/Archives/edgar/data/0000002488/000162828021001185/ex3210kfy20.htm" TargetMode="External"/><Relationship Id="rId88" Type="http://schemas.openxmlformats.org/officeDocument/2006/relationships/hyperlink" Target="https://www.sec.gov/Archives/edgar/data/0000002488/000162828021001185/ex3210kfy20.htm" TargetMode="External"/><Relationship Id="rId111" Type="http://schemas.openxmlformats.org/officeDocument/2006/relationships/hyperlink" Target="http://www.sec.gov/Archives/edgar/data/2488/000119312513201635/d528331dex102.htm" TargetMode="External"/><Relationship Id="rId132" Type="http://schemas.openxmlformats.org/officeDocument/2006/relationships/hyperlink" Target="http://www.sec.gov/Archives/edgar/data/2488/000000248818000042/ex10101-10kfy17.htm" TargetMode="External"/><Relationship Id="rId153" Type="http://schemas.openxmlformats.org/officeDocument/2006/relationships/hyperlink" Target="https://www.sec.gov/Archives/edgar/data/2488/000000248820000164/exh103amdq310q20.htm" TargetMode="External"/><Relationship Id="rId15" Type="http://schemas.openxmlformats.org/officeDocument/2006/relationships/hyperlink" Target="https://www.sec.gov/ix?doc=/Archives/edgar/data/0000002488/000162828021001185/amd-20201226.htm" TargetMode="External"/><Relationship Id="rId36" Type="http://schemas.openxmlformats.org/officeDocument/2006/relationships/hyperlink" Target="https://www.sec.gov/ix?doc=/Archives/edgar/data/0000002488/000162828021001185/amd-20201226.htm" TargetMode="External"/><Relationship Id="rId57" Type="http://schemas.openxmlformats.org/officeDocument/2006/relationships/hyperlink" Target="https://www.sec.gov/ix?doc=/Archives/edgar/data/0000002488/000162828021001185/amd-20201226.htm" TargetMode="External"/><Relationship Id="rId106" Type="http://schemas.openxmlformats.org/officeDocument/2006/relationships/hyperlink" Target="http://www.sec.gov/Archives/edgar/data/2488/000119312510035218/dex1011.htm" TargetMode="External"/><Relationship Id="rId127" Type="http://schemas.openxmlformats.org/officeDocument/2006/relationships/hyperlink" Target="http://www.sec.gov/Archives/edgar/data/2488/000000248817000109/exhibit101amdamendedandres.htm" TargetMode="External"/><Relationship Id="rId10" Type="http://schemas.openxmlformats.org/officeDocument/2006/relationships/hyperlink" Target="https://www.sec.gov/ix?doc=/Archives/edgar/data/0000002488/000162828021001185/amd-20201226.htm" TargetMode="External"/><Relationship Id="rId31" Type="http://schemas.openxmlformats.org/officeDocument/2006/relationships/hyperlink" Target="https://www.sec.gov/ix?doc=/Archives/edgar/data/0000002488/000162828021001185/amd-20201226.htm" TargetMode="External"/><Relationship Id="rId52" Type="http://schemas.openxmlformats.org/officeDocument/2006/relationships/hyperlink" Target="https://www.sec.gov/ix?doc=/Archives/edgar/data/0000002488/000162828021001185/amd-20201226.htm" TargetMode="External"/><Relationship Id="rId73" Type="http://schemas.openxmlformats.org/officeDocument/2006/relationships/hyperlink" Target="https://www.sec.gov/ix?doc=/Archives/edgar/data/0000002488/000162828021001185/amd-20201226.htm" TargetMode="External"/><Relationship Id="rId78" Type="http://schemas.openxmlformats.org/officeDocument/2006/relationships/hyperlink" Target="https://www.sec.gov/ix?doc=/Archives/edgar/data/0000002488/000162828021001185/amd-20201226.htm" TargetMode="External"/><Relationship Id="rId94" Type="http://schemas.openxmlformats.org/officeDocument/2006/relationships/hyperlink" Target="https://www.sec.gov/Archives/edgar/data/2488/000000248820000008/ex41-10kfy19.htm" TargetMode="External"/><Relationship Id="rId99" Type="http://schemas.openxmlformats.org/officeDocument/2006/relationships/hyperlink" Target="http://www.sec.gov/Archives/edgar/data/2488/000119312511134452/dex102.htm" TargetMode="External"/><Relationship Id="rId101" Type="http://schemas.openxmlformats.org/officeDocument/2006/relationships/hyperlink" Target="http://www.sec.gov/Archives/edgar/data/2488/000119312513256167/d552190dex101.htm" TargetMode="External"/><Relationship Id="rId122" Type="http://schemas.openxmlformats.org/officeDocument/2006/relationships/hyperlink" Target="http://www.sec.gov/Archives/edgar/data/2488/000000248816000111/exhibit1080svpprsuagreemen.htm" TargetMode="External"/><Relationship Id="rId143" Type="http://schemas.openxmlformats.org/officeDocument/2006/relationships/hyperlink" Target="https://www.sec.gov/Archives/edgar/data/2488/000000248819000159/exh1072004eipamend8212.htm" TargetMode="External"/><Relationship Id="rId148" Type="http://schemas.openxmlformats.org/officeDocument/2006/relationships/hyperlink" Target="https://www.sec.gov/Archives/edgar/data/2488/000000248820000103/exh103formofrsuagtsvpa.htm" TargetMode="External"/><Relationship Id="rId164" Type="http://schemas.openxmlformats.org/officeDocument/2006/relationships/hyperlink" Target="https://www.sec.gov/Archives/edgar/data/0000002488/000162828021001185/ex312-10kfy20.htm" TargetMode="External"/><Relationship Id="rId4" Type="http://schemas.openxmlformats.org/officeDocument/2006/relationships/footnotes" Target="footnotes.xml"/><Relationship Id="rId9" Type="http://schemas.openxmlformats.org/officeDocument/2006/relationships/hyperlink" Target="https://www.sec.gov/ix?doc=/Archives/edgar/data/0000002488/000162828021001185/amd-20201226.htm" TargetMode="External"/><Relationship Id="rId26" Type="http://schemas.openxmlformats.org/officeDocument/2006/relationships/hyperlink" Target="https://www.sec.gov/ix?doc=/Archives/edgar/data/0000002488/000162828021001185/amd-20201226.htm" TargetMode="External"/><Relationship Id="rId47" Type="http://schemas.openxmlformats.org/officeDocument/2006/relationships/hyperlink" Target="https://www.sec.gov/ix?doc=/Archives/edgar/data/0000002488/000162828021001185/amd-20201226.htm" TargetMode="External"/><Relationship Id="rId68" Type="http://schemas.openxmlformats.org/officeDocument/2006/relationships/hyperlink" Target="https://www.sec.gov/ix?doc=/Archives/edgar/data/0000002488/000162828021001185/amd-20201226.htm" TargetMode="External"/><Relationship Id="rId89" Type="http://schemas.openxmlformats.org/officeDocument/2006/relationships/hyperlink" Target="https://www.sec.gov/Archives/edgar/data/0000002488/000162828021001185/ex3210kfy20.htm" TargetMode="External"/><Relationship Id="rId112" Type="http://schemas.openxmlformats.org/officeDocument/2006/relationships/hyperlink" Target="http://www.sec.gov/Archives/edgar/data/2488/000119312513201635/d528331dex103.htm" TargetMode="External"/><Relationship Id="rId133" Type="http://schemas.openxmlformats.org/officeDocument/2006/relationships/hyperlink" Target="http://www.sec.gov/Archives/edgar/data/2488/000000248818000068/exh101eip-amend02082018.htm" TargetMode="External"/><Relationship Id="rId154" Type="http://schemas.openxmlformats.org/officeDocument/2006/relationships/hyperlink" Target="https://www.sec.gov/Archives/edgar/data/2488/000000248820000164/exh104amdq310q20.htm" TargetMode="External"/><Relationship Id="rId16" Type="http://schemas.openxmlformats.org/officeDocument/2006/relationships/hyperlink" Target="https://www.sec.gov/ix?doc=/Archives/edgar/data/0000002488/000162828021001185/amd-20201226.htm" TargetMode="External"/><Relationship Id="rId37" Type="http://schemas.openxmlformats.org/officeDocument/2006/relationships/hyperlink" Target="https://www.sec.gov/ix?doc=/Archives/edgar/data/0000002488/000162828021001185/amd-20201226.htm" TargetMode="External"/><Relationship Id="rId58" Type="http://schemas.openxmlformats.org/officeDocument/2006/relationships/hyperlink" Target="https://www.sec.gov/ix?doc=/Archives/edgar/data/0000002488/000162828021001185/amd-20201226.htm" TargetMode="External"/><Relationship Id="rId79" Type="http://schemas.openxmlformats.org/officeDocument/2006/relationships/hyperlink" Target="https://www.sec.gov/ix?doc=/Archives/edgar/data/0000002488/000162828021001185/amd-20201226.htm" TargetMode="External"/><Relationship Id="rId102" Type="http://schemas.openxmlformats.org/officeDocument/2006/relationships/hyperlink" Target="http://www.sec.gov/Archives/edgar/data/2488/000119312508038588/dex1018.htm" TargetMode="External"/><Relationship Id="rId123" Type="http://schemas.openxmlformats.org/officeDocument/2006/relationships/hyperlink" Target="http://www.sec.gov/Archives/edgar/data/2488/000000248817000043/exhibit1088formglobalstock.htm" TargetMode="External"/><Relationship Id="rId144" Type="http://schemas.openxmlformats.org/officeDocument/2006/relationships/hyperlink" Target="https://www.sec.gov/Archives/edgar/data/2488/000000248820000051/exh101amdoutdireqcompp.htm" TargetMode="External"/><Relationship Id="rId90" Type="http://schemas.openxmlformats.org/officeDocument/2006/relationships/hyperlink" Target="https://www.sec.gov/Archives/edgar/data/2488/000000248820000008/ex41-10kfy19.htm" TargetMode="External"/><Relationship Id="rId165" Type="http://schemas.openxmlformats.org/officeDocument/2006/relationships/hyperlink" Target="https://www.sec.gov/Archives/edgar/data/0000002488/000162828021001185/ex321-10kfy20.htm" TargetMode="External"/><Relationship Id="rId27" Type="http://schemas.openxmlformats.org/officeDocument/2006/relationships/hyperlink" Target="https://www.sec.gov/ix?doc=/Archives/edgar/data/0000002488/000162828021001185/amd-20201226.htm" TargetMode="External"/><Relationship Id="rId48" Type="http://schemas.openxmlformats.org/officeDocument/2006/relationships/hyperlink" Target="https://www.sec.gov/ix?doc=/Archives/edgar/data/0000002488/000162828021001185/amd-20201226.htm" TargetMode="External"/><Relationship Id="rId69" Type="http://schemas.openxmlformats.org/officeDocument/2006/relationships/hyperlink" Target="https://www.sec.gov/ix?doc=/Archives/edgar/data/0000002488/000162828021001185/amd-20201226.htm" TargetMode="External"/><Relationship Id="rId113" Type="http://schemas.openxmlformats.org/officeDocument/2006/relationships/hyperlink" Target="http://www.sec.gov/Archives/edgar/data/2488/000119312513201635/d528331dex104.htm" TargetMode="External"/><Relationship Id="rId134" Type="http://schemas.openxmlformats.org/officeDocument/2006/relationships/hyperlink" Target="https://www.sec.gov/Archives/edgar/data/2488/000000248819000011/ex10103-10kfy18.htm" TargetMode="External"/><Relationship Id="rId80" Type="http://schemas.openxmlformats.org/officeDocument/2006/relationships/hyperlink" Target="https://www.sec.gov/Archives/edgar/data/2488/000119312520277468/d67182dex21.htm" TargetMode="External"/><Relationship Id="rId155" Type="http://schemas.openxmlformats.org/officeDocument/2006/relationships/hyperlink" Target="https://www.sec.gov/Archives/edgar/data/2488/000000248820000164/ex105amdq310q2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62370</Words>
  <Characters>355515</Characters>
  <Application>Microsoft Office Word</Application>
  <DocSecurity>0</DocSecurity>
  <Lines>2962</Lines>
  <Paragraphs>834</Paragraphs>
  <ScaleCrop>false</ScaleCrop>
  <Company/>
  <LinksUpToDate>false</LinksUpToDate>
  <CharactersWithSpaces>417051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2023-02-11T00:53:00Z</dcterms:created>
  <dcterms:modified xsi:type="dcterms:W3CDTF">2023-02-13T12:53:00Z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F87B8AC10BC18B4A6E76E663545D733C</vt:lpwstr>
  </property>
</Properties>
</file>