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421" w14:textId="04FA9DE2" w:rsidR="00C659AD" w:rsidRDefault="008E21C4">
      <w:pPr>
        <w:widowControl/>
        <w:jc w:val="left"/>
        <w:rPr>
          <w:rFonts w:ascii="宋体" w:eastAsia="宋体" w:hAnsi="宋体" w:cs="宋体"/>
          <w:vanish/>
          <w:kern w:val="0"/>
          <w:sz w:val="24"/>
        </w:rPr>
      </w:pPr>
      <w:r>
        <w:rPr>
          <w:rFonts w:ascii="宋体" w:eastAsia="宋体" w:hAnsi="宋体" w:cs="宋体"/>
          <w:kern w:val="0"/>
          <w:sz w:val="24"/>
          <w:lang w:bidi="ar"/>
        </w:rPr>
        <w:t xml:space="preserve"> </w:t>
      </w:r>
      <w:r>
        <w:rPr>
          <w:rFonts w:ascii="宋体" w:eastAsia="宋体" w:hAnsi="宋体" w:cs="宋体" w:hint="eastAsia"/>
          <w:vanish/>
          <w:kern w:val="0"/>
          <w:sz w:val="24"/>
          <w:lang w:bidi="ar"/>
        </w:rPr>
        <w:t>truetruetruetruetruetruetruetruetruetruefalse2021Q30000320193--09-25P1Y64P1Y26P1Y82us-gaap:OtherAssetsNoncurrentus-gaap:OtherAssetsNoncurrent00003201932020-09-272021-06-260000320193us-gaap:CommonStockMember2020-09-272021-06-260000320193aapl:A1.000NotesDue2</w:t>
      </w:r>
      <w:r>
        <w:rPr>
          <w:rFonts w:ascii="宋体" w:eastAsia="宋体" w:hAnsi="宋体" w:cs="宋体" w:hint="eastAsia"/>
          <w:vanish/>
          <w:kern w:val="0"/>
          <w:sz w:val="24"/>
          <w:lang w:bidi="ar"/>
        </w:rPr>
        <w:t>022Member2020-09-272021-06-260000320193aapl:A1.375NotesDue2024Member2020-09-272021-06-260000320193aapl:A0.000Notesdue2025Member2020-09-272021-06-260000320193aapl:A0.875NotesDue2025Member2020-09-272021-06-260000320193aapl:A1.625NotesDue2026Member2020-09-272</w:t>
      </w:r>
      <w:r>
        <w:rPr>
          <w:rFonts w:ascii="宋体" w:eastAsia="宋体" w:hAnsi="宋体" w:cs="宋体" w:hint="eastAsia"/>
          <w:vanish/>
          <w:kern w:val="0"/>
          <w:sz w:val="24"/>
          <w:lang w:bidi="ar"/>
        </w:rPr>
        <w:t>021-06-260000320193aapl:A2.000NotesDue2027Member2020-09-272021-06-260000320193aapl:A1.375NotesDue2029Member2020-09-272021-06-260000320193aapl:A3.050NotesDue2029Member2020-09-272021-06-260000320193aapl:A0.500Notesdue2031Member2020-09-272021-06-260000320193a</w:t>
      </w:r>
      <w:r>
        <w:rPr>
          <w:rFonts w:ascii="宋体" w:eastAsia="宋体" w:hAnsi="宋体" w:cs="宋体" w:hint="eastAsia"/>
          <w:vanish/>
          <w:kern w:val="0"/>
          <w:sz w:val="24"/>
          <w:lang w:bidi="ar"/>
        </w:rPr>
        <w:t>apl:A3.600NotesDue2042Member2020-09-272021-06-26xbrli:shares00003201932021-07-16iso4217:USD0000320193us-gaap:ProductMember2021-03-282021-06-260000320193us-gaap:ProductMember2020-03-292020-06-270000320193us-gaap:ProductMember2020-09-272021-06-260000320193us</w:t>
      </w:r>
      <w:r>
        <w:rPr>
          <w:rFonts w:ascii="宋体" w:eastAsia="宋体" w:hAnsi="宋体" w:cs="宋体" w:hint="eastAsia"/>
          <w:vanish/>
          <w:kern w:val="0"/>
          <w:sz w:val="24"/>
          <w:lang w:bidi="ar"/>
        </w:rPr>
        <w:t>-gaap:ProductMember2019-09-292020-06-270000320193us-gaap:ServiceMember2021-03-282021-06-260000320193us-gaap:ServiceMember2020-03-292020-06-270000320193us-gaap:ServiceMember2020-09-272021-06-260000320193us-gaap:ServiceMember2019-09-292020-06-270000320193202</w:t>
      </w:r>
      <w:r>
        <w:rPr>
          <w:rFonts w:ascii="宋体" w:eastAsia="宋体" w:hAnsi="宋体" w:cs="宋体" w:hint="eastAsia"/>
          <w:vanish/>
          <w:kern w:val="0"/>
          <w:sz w:val="24"/>
          <w:lang w:bidi="ar"/>
        </w:rPr>
        <w:t>1-03-282021-06-2600003201932020-03-292020-06-2700003201932019-09-292020-06-27iso4217:USDxbrli:shares00003201932021-06-2600003201932020-09-2600003201932021-03-2700003201932020-03-2800003201932019-09-280000320193us-gaap:CommonStockIncludingAdditionalPaidInCa</w:t>
      </w:r>
      <w:r>
        <w:rPr>
          <w:rFonts w:ascii="宋体" w:eastAsia="宋体" w:hAnsi="宋体" w:cs="宋体" w:hint="eastAsia"/>
          <w:vanish/>
          <w:kern w:val="0"/>
          <w:sz w:val="24"/>
          <w:lang w:bidi="ar"/>
        </w:rPr>
        <w:t>pitalMember2021-03-270000320193us-gaap:CommonStockIncludingAdditionalPaidInCapitalMember2020-03-280000320193us-gaap:CommonStockIncludingAdditionalPaidInCapitalMember2020-09-260000320193us-gaap:CommonStockIncludingAdditionalPaidInCapitalMember2019-09-280000</w:t>
      </w:r>
      <w:r>
        <w:rPr>
          <w:rFonts w:ascii="宋体" w:eastAsia="宋体" w:hAnsi="宋体" w:cs="宋体" w:hint="eastAsia"/>
          <w:vanish/>
          <w:kern w:val="0"/>
          <w:sz w:val="24"/>
          <w:lang w:bidi="ar"/>
        </w:rPr>
        <w:t>320193us-gaap:CommonStockIncludingAdditionalPaidInCapitalMember2021-03-282021-06-260000320193us-gaap:CommonStockIncludingAdditionalPaidInCapitalMember2020-03-292020-06-270000320193us-gaap:CommonStockIncludingAdditionalPaidInCapitalMember2020-09-272021-06-2</w:t>
      </w:r>
      <w:r>
        <w:rPr>
          <w:rFonts w:ascii="宋体" w:eastAsia="宋体" w:hAnsi="宋体" w:cs="宋体" w:hint="eastAsia"/>
          <w:vanish/>
          <w:kern w:val="0"/>
          <w:sz w:val="24"/>
          <w:lang w:bidi="ar"/>
        </w:rPr>
        <w:t>60000320193us-gaap:CommonStockIncludingAdditionalPaidInCapitalMember2019-09-292020-06-270000320193us-gaap:CommonStockIncludingAdditionalPaidInCapitalMember2021-06-260000320193us-gaap:CommonStockIncludingAdditionalPaidInCapitalMember2020-06-270000320193us-g</w:t>
      </w:r>
      <w:r>
        <w:rPr>
          <w:rFonts w:ascii="宋体" w:eastAsia="宋体" w:hAnsi="宋体" w:cs="宋体" w:hint="eastAsia"/>
          <w:vanish/>
          <w:kern w:val="0"/>
          <w:sz w:val="24"/>
          <w:lang w:bidi="ar"/>
        </w:rPr>
        <w:t>aap:RetainedEarningsMember2021-03-270000320193us-gaap:RetainedEarningsMember2020-03-280000320193us-gaap:RetainedEarningsMember2020-09-260000320193us-gaap:RetainedEarningsMember2019-09-280000320193us-gaap:RetainedEarningsMember2021-03-282021-06-260000320193</w:t>
      </w:r>
      <w:r>
        <w:rPr>
          <w:rFonts w:ascii="宋体" w:eastAsia="宋体" w:hAnsi="宋体" w:cs="宋体" w:hint="eastAsia"/>
          <w:vanish/>
          <w:kern w:val="0"/>
          <w:sz w:val="24"/>
          <w:lang w:bidi="ar"/>
        </w:rPr>
        <w:t>us-gaap:RetainedEarningsMember2020-03-292020-06-270000320193us-gaap:RetainedEarningsMember2020-09-272021-06-260000320193us-gaap:RetainedEarningsMember2019-09-292020-06-270000320193us-gaap:RetainedEarningsMembersrt:CumulativeEffectPeriodOfAdoptionAdjustment</w:t>
      </w:r>
      <w:r>
        <w:rPr>
          <w:rFonts w:ascii="宋体" w:eastAsia="宋体" w:hAnsi="宋体" w:cs="宋体" w:hint="eastAsia"/>
          <w:vanish/>
          <w:kern w:val="0"/>
          <w:sz w:val="24"/>
          <w:lang w:bidi="ar"/>
        </w:rPr>
        <w:t>Member2021-03-270000320193us-gaap:RetainedEarningsMembersrt:CumulativeEffectPeriodOfAdoptionAdjustmentMember2020-03-280000320193us-gaap:RetainedEarningsMembersrt:CumulativeEffectPeriodOfAdoptionAdjustmentMember2020-09-260000320193us-gaap:RetainedEarningsMe</w:t>
      </w:r>
      <w:r>
        <w:rPr>
          <w:rFonts w:ascii="宋体" w:eastAsia="宋体" w:hAnsi="宋体" w:cs="宋体" w:hint="eastAsia"/>
          <w:vanish/>
          <w:kern w:val="0"/>
          <w:sz w:val="24"/>
          <w:lang w:bidi="ar"/>
        </w:rPr>
        <w:t>mbersrt:CumulativeEffectPeriodOfAdoptionAdjustmentMember2019-09-280000320193us-gaap:RetainedEarningsMember2021-06-260000320193us-gaap:RetainedEarningsMember2020-06-270000320193us-gaap:AccumulatedOtherComprehensiveIncomeMember2021-03-270000320193us-gaap:Acc</w:t>
      </w:r>
      <w:r>
        <w:rPr>
          <w:rFonts w:ascii="宋体" w:eastAsia="宋体" w:hAnsi="宋体" w:cs="宋体" w:hint="eastAsia"/>
          <w:vanish/>
          <w:kern w:val="0"/>
          <w:sz w:val="24"/>
          <w:lang w:bidi="ar"/>
        </w:rPr>
        <w:t>umulatedOtherComprehensiveIncomeMember2020-03-280000320193us-gaap:AccumulatedOtherComprehensiveIncomeMember2020-09-260000320193us-gaap:AccumulatedOtherComprehensiveIncomeMember2019-09-280000320193us-gaap:AccumulatedOtherComprehensiveIncomeMember2021-03-282</w:t>
      </w:r>
      <w:r>
        <w:rPr>
          <w:rFonts w:ascii="宋体" w:eastAsia="宋体" w:hAnsi="宋体" w:cs="宋体" w:hint="eastAsia"/>
          <w:vanish/>
          <w:kern w:val="0"/>
          <w:sz w:val="24"/>
          <w:lang w:bidi="ar"/>
        </w:rPr>
        <w:t>021-06-260000320193us-gaap:AccumulatedOtherComprehensiveIncomeMember2020-03-292020-06-270000320193us-gaap:AccumulatedOtherComprehensiveIncomeMember2020-09-272021-06-260000320193us-gaap:AccumulatedOtherComprehensiveIncomeMember2019-09-292020-06-270000320193</w:t>
      </w:r>
      <w:r>
        <w:rPr>
          <w:rFonts w:ascii="宋体" w:eastAsia="宋体" w:hAnsi="宋体" w:cs="宋体" w:hint="eastAsia"/>
          <w:vanish/>
          <w:kern w:val="0"/>
          <w:sz w:val="24"/>
          <w:lang w:bidi="ar"/>
        </w:rPr>
        <w:t>srt:CumulativeEffectPeriodOfAdoptionAdjustmentMemberus-gaap:AccumulatedOtherComprehensiveIncomeMember2021-03-270000320193srt:CumulativeEffectPeriodOfAdoptionAdjustmentMemberus-gaap:AccumulatedOtherComprehensiveIncomeMember2020-03-280000320193srt:Cumulative</w:t>
      </w:r>
      <w:r>
        <w:rPr>
          <w:rFonts w:ascii="宋体" w:eastAsia="宋体" w:hAnsi="宋体" w:cs="宋体" w:hint="eastAsia"/>
          <w:vanish/>
          <w:kern w:val="0"/>
          <w:sz w:val="24"/>
          <w:lang w:bidi="ar"/>
        </w:rPr>
        <w:t>EffectPeriodOfAdoptionAdjustmentMemberus-gaap:AccumulatedOtherComprehensiveIncomeMember2020-09-260000320193srt:CumulativeEffectPeriodOfAdoptionAdjustmentMemberus-gaap:AccumulatedOtherComprehensiveIncomeMember2019-09-280000320193us-gaap:AccumulatedOtherComp</w:t>
      </w:r>
      <w:r>
        <w:rPr>
          <w:rFonts w:ascii="宋体" w:eastAsia="宋体" w:hAnsi="宋体" w:cs="宋体" w:hint="eastAsia"/>
          <w:vanish/>
          <w:kern w:val="0"/>
          <w:sz w:val="24"/>
          <w:lang w:bidi="ar"/>
        </w:rPr>
        <w:t>rehensiveIncomeMember2021-06-260000320193us-gaap:AccumulatedOtherComprehensiveIncomeMember2020-06-2700003201932020-06-27xbrli:pure00003201932020-08-282020-08-28aapl:obligation00003201932021-06-272021-06-2600003201932022-06-262021-06-2600003201932023-07-022</w:t>
      </w:r>
      <w:r>
        <w:rPr>
          <w:rFonts w:ascii="宋体" w:eastAsia="宋体" w:hAnsi="宋体" w:cs="宋体" w:hint="eastAsia"/>
          <w:vanish/>
          <w:kern w:val="0"/>
          <w:sz w:val="24"/>
          <w:lang w:bidi="ar"/>
        </w:rPr>
        <w:t>021-06-2600003201932024-06-302021-06-260000320193aapl:IPhoneMember2021-03-282021-06-260000320193aapl:IPhoneMember2020-03-292020-06-270000320193aapl:IPhoneMember2020-09-272021-06-260000320193aapl:IPhoneMember2019-09-292020-06-270000320193aapl:MacMember2021-</w:t>
      </w:r>
      <w:r>
        <w:rPr>
          <w:rFonts w:ascii="宋体" w:eastAsia="宋体" w:hAnsi="宋体" w:cs="宋体" w:hint="eastAsia"/>
          <w:vanish/>
          <w:kern w:val="0"/>
          <w:sz w:val="24"/>
          <w:lang w:bidi="ar"/>
        </w:rPr>
        <w:t>03-282021-06-260000320193aapl:MacMember2020-03-292020-06-270000320193aapl:MacMember2020-09-272021-06-260000320193aapl:MacMember2019-09-292020-06-270000320193aapl:IPadMember2021-03-282021-06-260000320193aapl:IPadMember2020-03-292020-06-270000320193aapl:IPad</w:t>
      </w:r>
      <w:r>
        <w:rPr>
          <w:rFonts w:ascii="宋体" w:eastAsia="宋体" w:hAnsi="宋体" w:cs="宋体" w:hint="eastAsia"/>
          <w:vanish/>
          <w:kern w:val="0"/>
          <w:sz w:val="24"/>
          <w:lang w:bidi="ar"/>
        </w:rPr>
        <w:t>Member2020-09-272021-06-260000320193aapl:IPadMember2019-09-292020-06-270000320193aapl:WearablesHomeandAccessoriesMember2021-03-282021-06-260000320193aapl:WearablesHomeandAccessoriesMember2020-03-292020-06-270000320193aapl:WearablesHomeandAccessoriesMember2</w:t>
      </w:r>
      <w:r>
        <w:rPr>
          <w:rFonts w:ascii="宋体" w:eastAsia="宋体" w:hAnsi="宋体" w:cs="宋体" w:hint="eastAsia"/>
          <w:vanish/>
          <w:kern w:val="0"/>
          <w:sz w:val="24"/>
          <w:lang w:bidi="ar"/>
        </w:rPr>
        <w:t>020-09-272021-06-260000320193aapl:WearablesHomeandAccessoriesMember2019-09-292020-06-270000320193us-gaap:CashMember2021-06-260000320193us-gaap:FairValueInputsLevel1Memberus-gaap:MoneyMarketFundsMember2021-06-260000320193us-gaap:FairValueInputsLevel1Memberu</w:t>
      </w:r>
      <w:r>
        <w:rPr>
          <w:rFonts w:ascii="宋体" w:eastAsia="宋体" w:hAnsi="宋体" w:cs="宋体" w:hint="eastAsia"/>
          <w:vanish/>
          <w:kern w:val="0"/>
          <w:sz w:val="24"/>
          <w:lang w:bidi="ar"/>
        </w:rPr>
        <w:t>s-gaap:MutualFundMember2021-06-260000320193us-gaap:FairValueInputsLevel1Member2021-06-260000320193us-gaap:FairValueInputsLevel2Memberus-gaap:USTreasurySecuritiesMember2021-06-260000320193us-gaap:USGovernmentAgenciesDebtSecuritiesMemberus-gaap:FairValueInpu</w:t>
      </w:r>
      <w:r>
        <w:rPr>
          <w:rFonts w:ascii="宋体" w:eastAsia="宋体" w:hAnsi="宋体" w:cs="宋体" w:hint="eastAsia"/>
          <w:vanish/>
          <w:kern w:val="0"/>
          <w:sz w:val="24"/>
          <w:lang w:bidi="ar"/>
        </w:rPr>
        <w:t>tsLevel2Member2021-06-260000320193us-gaap:ForeignGovernmentDebtSecuritiesMemberus-gaap:FairValueInputsLevel2Member2021-06-260000320193us-gaap:BankTimeDepositsMemberus-gaap:FairValueInputsLevel2Member2021-06-260000320193us-gaap:CommercialPaperMemberus-gaap:</w:t>
      </w:r>
      <w:r>
        <w:rPr>
          <w:rFonts w:ascii="宋体" w:eastAsia="宋体" w:hAnsi="宋体" w:cs="宋体" w:hint="eastAsia"/>
          <w:vanish/>
          <w:kern w:val="0"/>
          <w:sz w:val="24"/>
          <w:lang w:bidi="ar"/>
        </w:rPr>
        <w:t>FairValueInputsLevel2Member2021-06-260000320193us-gaap:FairValueInputsLevel2Memberus-gaap:CorporateDebtSecuritiesMember2021-06-260000320193us-gaap:USStatesAndPoliticalSubdivisionsMemberus-gaap:FairValueInputsLevel2Member2021-06-260000320193us-gaap:AssetBac</w:t>
      </w:r>
      <w:r>
        <w:rPr>
          <w:rFonts w:ascii="宋体" w:eastAsia="宋体" w:hAnsi="宋体" w:cs="宋体" w:hint="eastAsia"/>
          <w:vanish/>
          <w:kern w:val="0"/>
          <w:sz w:val="24"/>
          <w:lang w:bidi="ar"/>
        </w:rPr>
        <w:t>kedSecuritiesMemberus-gaap:FairValueInputsLevel2Member2021-06-260000320193us-gaap:FairValueInputsLevel2Member2021-06-260000320193us-gaap:CashMember2020-09-260000320193us-gaap:FairValueInputsLevel1Memberus-gaap:MoneyMarketFundsMember2020-09-260000320193us-g</w:t>
      </w:r>
      <w:r>
        <w:rPr>
          <w:rFonts w:ascii="宋体" w:eastAsia="宋体" w:hAnsi="宋体" w:cs="宋体" w:hint="eastAsia"/>
          <w:vanish/>
          <w:kern w:val="0"/>
          <w:sz w:val="24"/>
          <w:lang w:bidi="ar"/>
        </w:rPr>
        <w:t>aap:FairValueInputsLevel2Memberus-gaap:USTreasurySecuritiesMember2020-09-260000320193us-gaap:USGovernmentAgenciesDebtSecuritiesMemberus-gaap:FairValueInputsLevel2Member2020-09-260000320193us-gaap:ForeignGovernmentDebtSecuritiesMemberus-gaap:FairValueInputs</w:t>
      </w:r>
      <w:r>
        <w:rPr>
          <w:rFonts w:ascii="宋体" w:eastAsia="宋体" w:hAnsi="宋体" w:cs="宋体" w:hint="eastAsia"/>
          <w:vanish/>
          <w:kern w:val="0"/>
          <w:sz w:val="24"/>
          <w:lang w:bidi="ar"/>
        </w:rPr>
        <w:t>Level2Member2020-09-260000320193us-gaap:BankTimeDepositsMemberus-gaap:FairValueInputsLevel2Member2020-09-260000320193us-gaap:CommercialPaperMemberus-gaap:FairValueInputsLevel2Member2020-09-260000320193us-gaap:FairValueInputsLevel2Memberus-gaap:CorporateDeb</w:t>
      </w:r>
      <w:r>
        <w:rPr>
          <w:rFonts w:ascii="宋体" w:eastAsia="宋体" w:hAnsi="宋体" w:cs="宋体" w:hint="eastAsia"/>
          <w:vanish/>
          <w:kern w:val="0"/>
          <w:sz w:val="24"/>
          <w:lang w:bidi="ar"/>
        </w:rPr>
        <w:t>tSecuritiesMember2020-09-260000320193us-gaap:USStatesAndPoliticalSubdivisionsMemberus-gaap:FairValueInputsLevel2Member2020-09-260000320193us-gaap:AssetBackedSecuritiesMemberus-gaap:FairValueInputsLevel2Member2020-09-260000320193us-gaap:FairValueInputsLevel</w:t>
      </w:r>
      <w:r>
        <w:rPr>
          <w:rFonts w:ascii="宋体" w:eastAsia="宋体" w:hAnsi="宋体" w:cs="宋体" w:hint="eastAsia"/>
          <w:vanish/>
          <w:kern w:val="0"/>
          <w:sz w:val="24"/>
          <w:lang w:bidi="ar"/>
        </w:rPr>
        <w:t>2Member2020-09-260000320193us-gaap:ForeignExchangeContractMember2020-09-272021-06-260000320193us-gaap:CrossCurrencyInterestRateContractMember2020-09-272021-06-260000320193us-gaap:OtherAssetsMemberus-gaap:DesignatedAsHedgingInstrumentMemberus-gaap:FairValue</w:t>
      </w:r>
      <w:r>
        <w:rPr>
          <w:rFonts w:ascii="宋体" w:eastAsia="宋体" w:hAnsi="宋体" w:cs="宋体" w:hint="eastAsia"/>
          <w:vanish/>
          <w:kern w:val="0"/>
          <w:sz w:val="24"/>
          <w:lang w:bidi="ar"/>
        </w:rPr>
        <w:t>InputsLevel2Memberus-gaap:ForeignExchangeContractMember2021-06-260000320193us-gaap:OtherAssetsMemberus-gaap:NondesignatedMemberus-gaap:FairValueInputsLevel2Memberus-gaap:ForeignExchangeContractMember2021-06-260000320193us-gaap:OtherAssetsMemberus-gaap:Fair</w:t>
      </w:r>
      <w:r>
        <w:rPr>
          <w:rFonts w:ascii="宋体" w:eastAsia="宋体" w:hAnsi="宋体" w:cs="宋体" w:hint="eastAsia"/>
          <w:vanish/>
          <w:kern w:val="0"/>
          <w:sz w:val="24"/>
          <w:lang w:bidi="ar"/>
        </w:rPr>
        <w:t>ValueInputsLevel2Memberus-gaap:ForeignExchangeContractMember2021-06-260000320193us-gaap:OtherAssetsMemberus-gaap:DesignatedAsHedgingInstrumentMemberus-gaap:FairValueInputsLevel2Memberus-gaap:InterestRateContractMember2021-06-260000320193us-gaap:OtherAssets</w:t>
      </w:r>
      <w:r>
        <w:rPr>
          <w:rFonts w:ascii="宋体" w:eastAsia="宋体" w:hAnsi="宋体" w:cs="宋体" w:hint="eastAsia"/>
          <w:vanish/>
          <w:kern w:val="0"/>
          <w:sz w:val="24"/>
          <w:lang w:bidi="ar"/>
        </w:rPr>
        <w:t>Memberus-gaap:NondesignatedMemberus-gaap:FairValueInputsLevel2Memberus-gaap:InterestRateContractMember2021-06-260000320193us-gaap:OtherAssetsMemberus-gaap:FairValueInputsLevel2Memberus-gaap:InterestRateContractMember2021-06-260000320193us-gaap:OtherLiabili</w:t>
      </w:r>
      <w:r>
        <w:rPr>
          <w:rFonts w:ascii="宋体" w:eastAsia="宋体" w:hAnsi="宋体" w:cs="宋体" w:hint="eastAsia"/>
          <w:vanish/>
          <w:kern w:val="0"/>
          <w:sz w:val="24"/>
          <w:lang w:bidi="ar"/>
        </w:rPr>
        <w:t>tiesMemberus-gaap:DesignatedAsHedgingInstrumentMemberus-gaap:FairValueInputsLevel2Memberus-gaap:ForeignExchangeContractMember2021-06-260000320193us-gaap:NondesignatedMemberus-gaap:OtherLiabilitiesMemberus-gaap:FairValueInputsLevel2Memberus-gaap:ForeignExch</w:t>
      </w:r>
      <w:r>
        <w:rPr>
          <w:rFonts w:ascii="宋体" w:eastAsia="宋体" w:hAnsi="宋体" w:cs="宋体" w:hint="eastAsia"/>
          <w:vanish/>
          <w:kern w:val="0"/>
          <w:sz w:val="24"/>
          <w:lang w:bidi="ar"/>
        </w:rPr>
        <w:t>angeContractMember2021-06-260000320193us-gaap:OtherLiabilitiesMemberus-gaap:FairValueInputsLevel2Memberus-gaap:ForeignExchangeContractMember2021-06-260000320193us-gaap:OtherAssetsMemberus-gaap:DesignatedAsHedgingInstrumentMemberus-gaap:FairValueInputsLevel</w:t>
      </w:r>
      <w:r>
        <w:rPr>
          <w:rFonts w:ascii="宋体" w:eastAsia="宋体" w:hAnsi="宋体" w:cs="宋体" w:hint="eastAsia"/>
          <w:vanish/>
          <w:kern w:val="0"/>
          <w:sz w:val="24"/>
          <w:lang w:bidi="ar"/>
        </w:rPr>
        <w:t>2Memberus-gaap:ForeignExchangeContractMember2020-09-260000320193us-gaap:OtherAssetsMemberus-gaap:NondesignatedMemberus-gaap:FairValueInputsLevel2Memberus-gaap:ForeignExchangeContractMember2020-09-260000320193us-gaap:OtherAssetsMemberus-gaap:FairValueInputs</w:t>
      </w:r>
      <w:r>
        <w:rPr>
          <w:rFonts w:ascii="宋体" w:eastAsia="宋体" w:hAnsi="宋体" w:cs="宋体" w:hint="eastAsia"/>
          <w:vanish/>
          <w:kern w:val="0"/>
          <w:sz w:val="24"/>
          <w:lang w:bidi="ar"/>
        </w:rPr>
        <w:t>Level2Memberus-gaap:ForeignExchangeContractMember2020-09-260000320193us-gaap:OtherAssetsMemberus-gaap:DesignatedAsHedgingInstrumentMemberus-gaap:FairValueInputsLevel2Memberus-gaap:InterestRateContractMember2020-09-260000320193us-gaap:OtherAssetsMemberus-ga</w:t>
      </w:r>
      <w:r>
        <w:rPr>
          <w:rFonts w:ascii="宋体" w:eastAsia="宋体" w:hAnsi="宋体" w:cs="宋体" w:hint="eastAsia"/>
          <w:vanish/>
          <w:kern w:val="0"/>
          <w:sz w:val="24"/>
          <w:lang w:bidi="ar"/>
        </w:rPr>
        <w:t>ap:NondesignatedMemberus-gaap:FairValueInputsLevel2Memberus-gaap:InterestRateContractMember2020-09-260000320193us-gaap:OtherAssetsMemberus-gaap:FairValueInputsLevel2Memberus-gaap:InterestRateContractMember2020-09-260000320193us-gaap:OtherLiabilitiesMemberu</w:t>
      </w:r>
      <w:r>
        <w:rPr>
          <w:rFonts w:ascii="宋体" w:eastAsia="宋体" w:hAnsi="宋体" w:cs="宋体" w:hint="eastAsia"/>
          <w:vanish/>
          <w:kern w:val="0"/>
          <w:sz w:val="24"/>
          <w:lang w:bidi="ar"/>
        </w:rPr>
        <w:t>s-gaap:DesignatedAsHedgingInstrumentMemberus-gaap:FairValueInputsLevel2Memberus-gaap:ForeignExchangeContractMember2020-09-260000320193us-gaap:NondesignatedMemberus-gaap:OtherLiabilitiesMemberus-gaap:FairValueInputsLevel2Memberus-gaap:ForeignExchangeContrac</w:t>
      </w:r>
      <w:r>
        <w:rPr>
          <w:rFonts w:ascii="宋体" w:eastAsia="宋体" w:hAnsi="宋体" w:cs="宋体" w:hint="eastAsia"/>
          <w:vanish/>
          <w:kern w:val="0"/>
          <w:sz w:val="24"/>
          <w:lang w:bidi="ar"/>
        </w:rPr>
        <w:t>tMember2020-09-260000320193us-gaap:OtherLiabilitiesMemberus-gaap:FairValueInputsLevel2Memberus-gaap:ForeignExchangeContractMember2020-09-260000320193us-gaap:ForeignExchangeContractMember2021-03-282021-06-260000320193us-gaap:ForeignExchangeContractMember202</w:t>
      </w:r>
      <w:r>
        <w:rPr>
          <w:rFonts w:ascii="宋体" w:eastAsia="宋体" w:hAnsi="宋体" w:cs="宋体" w:hint="eastAsia"/>
          <w:vanish/>
          <w:kern w:val="0"/>
          <w:sz w:val="24"/>
          <w:lang w:bidi="ar"/>
        </w:rPr>
        <w:t>0-03-292020-06-270000320193us-gaap:ForeignExchangeContractMember2019-09-292020-06-270000320193us-gaap:InterestRateContractMember2021-03-282021-06-260000320193us-gaap:InterestRateContractMember2020-03-292020-06-270000320193us-gaap:InterestRateContractMember</w:t>
      </w:r>
      <w:r>
        <w:rPr>
          <w:rFonts w:ascii="宋体" w:eastAsia="宋体" w:hAnsi="宋体" w:cs="宋体" w:hint="eastAsia"/>
          <w:vanish/>
          <w:kern w:val="0"/>
          <w:sz w:val="24"/>
          <w:lang w:bidi="ar"/>
        </w:rPr>
        <w:t>2020-09-272021-06-260000320193us-gaap:InterestRateContractMember2019-09-292020-06-270000320193aapl:ForeignCurrencyDebtMember2021-03-282021-06-260000320193aapl:ForeignCurrencyDebtMember2020-03-292020-06-270000320193aapl:ForeignCurrencyDebtMember2020-09-2720</w:t>
      </w:r>
      <w:r>
        <w:rPr>
          <w:rFonts w:ascii="宋体" w:eastAsia="宋体" w:hAnsi="宋体" w:cs="宋体" w:hint="eastAsia"/>
          <w:vanish/>
          <w:kern w:val="0"/>
          <w:sz w:val="24"/>
          <w:lang w:bidi="ar"/>
        </w:rPr>
        <w:t>21-06-260000320193aapl:ForeignCurrencyDebtMember2019-09-292020-06-270000320193us-gaap:NonoperatingIncomeExpenseMemberus-gaap:ForeignExchangeContractMember2021-03-282021-06-260000320193us-gaap:NonoperatingIncomeExpenseMemberus-gaap:ForeignExchangeContractMe</w:t>
      </w:r>
      <w:r>
        <w:rPr>
          <w:rFonts w:ascii="宋体" w:eastAsia="宋体" w:hAnsi="宋体" w:cs="宋体" w:hint="eastAsia"/>
          <w:vanish/>
          <w:kern w:val="0"/>
          <w:sz w:val="24"/>
          <w:lang w:bidi="ar"/>
        </w:rPr>
        <w:t>mber2020-03-292020-06-270000320193us-gaap:NonoperatingIncomeExpenseMemberus-gaap:ForeignExchangeContractMember2020-09-272021-06-260000320193us-gaap:NonoperatingIncomeExpenseMemberus-gaap:ForeignExchangeContractMember2019-09-292020-06-270000320193us-gaap:No</w:t>
      </w:r>
      <w:r>
        <w:rPr>
          <w:rFonts w:ascii="宋体" w:eastAsia="宋体" w:hAnsi="宋体" w:cs="宋体" w:hint="eastAsia"/>
          <w:vanish/>
          <w:kern w:val="0"/>
          <w:sz w:val="24"/>
          <w:lang w:bidi="ar"/>
        </w:rPr>
        <w:t>noperatingIncomeExpenseMemberus-gaap:InterestRateContractMember2021-03-282021-06-260000320193us-gaap:NonoperatingIncomeExpenseMemberus-gaap:InterestRateContractMember2020-03-292020-06-270000320193us-gaap:NonoperatingIncomeExpenseMemberus-gaap:InterestRateC</w:t>
      </w:r>
      <w:r>
        <w:rPr>
          <w:rFonts w:ascii="宋体" w:eastAsia="宋体" w:hAnsi="宋体" w:cs="宋体" w:hint="eastAsia"/>
          <w:vanish/>
          <w:kern w:val="0"/>
          <w:sz w:val="24"/>
          <w:lang w:bidi="ar"/>
        </w:rPr>
        <w:t>ontractMember2020-09-272021-06-260000320193us-gaap:NonoperatingIncomeExpenseMemberus-gaap:InterestRateContractMember2019-09-292020-06-270000320193us-gaap:NonoperatingIncomeExpenseMember2021-03-282021-06-260000320193us-gaap:NonoperatingIncomeExpenseMember20</w:t>
      </w:r>
      <w:r>
        <w:rPr>
          <w:rFonts w:ascii="宋体" w:eastAsia="宋体" w:hAnsi="宋体" w:cs="宋体" w:hint="eastAsia"/>
          <w:vanish/>
          <w:kern w:val="0"/>
          <w:sz w:val="24"/>
          <w:lang w:bidi="ar"/>
        </w:rPr>
        <w:t>20-03-292020-06-270000320193us-gaap:NonoperatingIncomeExpenseMember2020-09-272021-06-260000320193us-gaap:NonoperatingIncomeExpenseMember2019-09-292020-06-270000320193aapl:CurrentMarketableSecuritiesandNonCurrentMarketableSecuritiesMemberus-gaap:ForeignExch</w:t>
      </w:r>
      <w:r>
        <w:rPr>
          <w:rFonts w:ascii="宋体" w:eastAsia="宋体" w:hAnsi="宋体" w:cs="宋体" w:hint="eastAsia"/>
          <w:vanish/>
          <w:kern w:val="0"/>
          <w:sz w:val="24"/>
          <w:lang w:bidi="ar"/>
        </w:rPr>
        <w:t>angeContractMember2021-06-260000320193aapl:CurrentMarketableSecuritiesandNonCurrentMarketableSecuritiesMemberus-gaap:ForeignExchangeContractMember2020-09-260000320193aapl:CurrentTermDebtandNonCurrentTermDebtMemberus-gaap:InterestRateContractMember2021-06-2</w:t>
      </w:r>
      <w:r>
        <w:rPr>
          <w:rFonts w:ascii="宋体" w:eastAsia="宋体" w:hAnsi="宋体" w:cs="宋体" w:hint="eastAsia"/>
          <w:vanish/>
          <w:kern w:val="0"/>
          <w:sz w:val="24"/>
          <w:lang w:bidi="ar"/>
        </w:rPr>
        <w:t>60000320193aapl:CurrentTermDebtandNonCurrentTermDebtMemberus-gaap:InterestRateContractMember2020-09-260000320193us-gaap:ForeignExchangeContractMember2021-06-260000320193us-gaap:ForeignExchangeContractMember2020-09-260000320193us-gaap:InterestRateContractMe</w:t>
      </w:r>
      <w:r>
        <w:rPr>
          <w:rFonts w:ascii="宋体" w:eastAsia="宋体" w:hAnsi="宋体" w:cs="宋体" w:hint="eastAsia"/>
          <w:vanish/>
          <w:kern w:val="0"/>
          <w:sz w:val="24"/>
          <w:lang w:bidi="ar"/>
        </w:rPr>
        <w:t>mber2021-06-260000320193us-gaap:InterestRateContractMember2020-09-260000320193us-gaap:DesignatedAsHedgingInstrumentMemberus-gaap:ForeignExchangeContractMember2021-06-260000320193us-gaap:DesignatedAsHedgingInstrumentMemberus-gaap:ForeignExchangeContractMemb</w:t>
      </w:r>
      <w:r>
        <w:rPr>
          <w:rFonts w:ascii="宋体" w:eastAsia="宋体" w:hAnsi="宋体" w:cs="宋体" w:hint="eastAsia"/>
          <w:vanish/>
          <w:kern w:val="0"/>
          <w:sz w:val="24"/>
          <w:lang w:bidi="ar"/>
        </w:rPr>
        <w:t>er2020-09-260000320193us-gaap:DesignatedAsHedgingInstrumentMemberus-gaap:InterestRateContractMember2021-06-260000320193us-gaap:DesignatedAsHedgingInstrumentMemberus-gaap:InterestRateContractMember2020-09-260000320193us-gaap:NondesignatedMemberus-gaap:Forei</w:t>
      </w:r>
      <w:r>
        <w:rPr>
          <w:rFonts w:ascii="宋体" w:eastAsia="宋体" w:hAnsi="宋体" w:cs="宋体" w:hint="eastAsia"/>
          <w:vanish/>
          <w:kern w:val="0"/>
          <w:sz w:val="24"/>
          <w:lang w:bidi="ar"/>
        </w:rPr>
        <w:t>gnExchangeContractMember2021-06-260000320193us-gaap:NondesignatedMemberus-gaap:ForeignExchangeContractMember2020-09-26aapl:Customer0000320193us-gaap:TradeAccountsReceivableMemberus-gaap:CreditConcentrationRiskMember2021-06-260000320193us-gaap:TradeAccounts</w:t>
      </w:r>
      <w:r>
        <w:rPr>
          <w:rFonts w:ascii="宋体" w:eastAsia="宋体" w:hAnsi="宋体" w:cs="宋体" w:hint="eastAsia"/>
          <w:vanish/>
          <w:kern w:val="0"/>
          <w:sz w:val="24"/>
          <w:lang w:bidi="ar"/>
        </w:rPr>
        <w:t>ReceivableMemberus-gaap:CreditConcentrationRiskMember2020-09-260000320193us-gaap:TradeAccountsReceivableMemberus-gaap:CreditConcentrationRiskMemberaapl:CellularNetworkCarriersMember2020-09-272021-06-26aapl:Vendor0000320193aapl:NonTradeReceivableMemberus-ga</w:t>
      </w:r>
      <w:r>
        <w:rPr>
          <w:rFonts w:ascii="宋体" w:eastAsia="宋体" w:hAnsi="宋体" w:cs="宋体" w:hint="eastAsia"/>
          <w:vanish/>
          <w:kern w:val="0"/>
          <w:sz w:val="24"/>
          <w:lang w:bidi="ar"/>
        </w:rPr>
        <w:t>ap:CreditConcentrationRiskMember2021-06-260000320193aapl:VendorOneMemberaapl:NonTradeReceivableMemberus-gaap:CreditConcentrationRiskMember2020-09-272021-06-260000320193aapl:NonTradeReceivableMemberaapl:VendorTwoMemberus-gaap:CreditConcentrationRiskMember20</w:t>
      </w:r>
      <w:r>
        <w:rPr>
          <w:rFonts w:ascii="宋体" w:eastAsia="宋体" w:hAnsi="宋体" w:cs="宋体" w:hint="eastAsia"/>
          <w:vanish/>
          <w:kern w:val="0"/>
          <w:sz w:val="24"/>
          <w:lang w:bidi="ar"/>
        </w:rPr>
        <w:t>20-09-272021-06-260000320193aapl:NonTradeReceivableMemberus-gaap:CreditConcentrationRiskMember2020-09-260000320193aapl:VendorOneMemberaapl:NonTradeReceivableMemberus-gaap:CreditConcentrationRiskMember2020-09-272020-12-260000320193aapl:NonTradeReceivableMem</w:t>
      </w:r>
      <w:r>
        <w:rPr>
          <w:rFonts w:ascii="宋体" w:eastAsia="宋体" w:hAnsi="宋体" w:cs="宋体" w:hint="eastAsia"/>
          <w:vanish/>
          <w:kern w:val="0"/>
          <w:sz w:val="24"/>
          <w:lang w:bidi="ar"/>
        </w:rPr>
        <w:t>beraapl:VendorTwoMemberus-gaap:CreditConcentrationRiskMember2020-09-272020-12-260000320193us-gaap:LandAndBuildingMember2021-06-260000320193us-gaap:LandAndBuildingMember2020-09-260000320193aapl:MachineryEquipmentandInternalUseSoftwareMember2021-06-260000320</w:t>
      </w:r>
      <w:r>
        <w:rPr>
          <w:rFonts w:ascii="宋体" w:eastAsia="宋体" w:hAnsi="宋体" w:cs="宋体" w:hint="eastAsia"/>
          <w:vanish/>
          <w:kern w:val="0"/>
          <w:sz w:val="24"/>
          <w:lang w:bidi="ar"/>
        </w:rPr>
        <w:t>193aapl:MachineryEquipmentandInternalUseSoftwareMember2020-09-260000320193us-gaap:LeaseholdImprovementsMember2021-06-260000320193us-gaap:LeaseholdImprovementsMember2020-09-26aapl:Subsidiary0000320193aapl:UnfavorableInvestigationOutcomeEUStateAidRulesMember</w:t>
      </w:r>
      <w:r>
        <w:rPr>
          <w:rFonts w:ascii="宋体" w:eastAsia="宋体" w:hAnsi="宋体" w:cs="宋体" w:hint="eastAsia"/>
          <w:vanish/>
          <w:kern w:val="0"/>
          <w:sz w:val="24"/>
          <w:lang w:bidi="ar"/>
        </w:rPr>
        <w:t>2016-08-302016-08-30iso4217:EUR0000320193aapl:UnfavorableInvestigationOutcomeEUStateAidRulesMember2016-08-300000320193aapl:UnfavorableInvestigationOutcomeEUStateAidRulesInterestComponentMember2016-08-300000320193aapl:UnfavorableInvestigationOutcomeEUStateA</w:t>
      </w:r>
      <w:r>
        <w:rPr>
          <w:rFonts w:ascii="宋体" w:eastAsia="宋体" w:hAnsi="宋体" w:cs="宋体" w:hint="eastAsia"/>
          <w:vanish/>
          <w:kern w:val="0"/>
          <w:sz w:val="24"/>
          <w:lang w:bidi="ar"/>
        </w:rPr>
        <w:t>idRulesMember2021-06-260000320193us-gaap:CommercialPaperMember2021-06-260000320193us-gaap:CommercialPaperMember2020-09-260000320193us-gaap:CommercialPaperMember2020-09-272021-06-260000320193aapl:A20132020DebtIssuancesMemberaapl:FloatingRateNotesMember2020-</w:t>
      </w:r>
      <w:r>
        <w:rPr>
          <w:rFonts w:ascii="宋体" w:eastAsia="宋体" w:hAnsi="宋体" w:cs="宋体" w:hint="eastAsia"/>
          <w:vanish/>
          <w:kern w:val="0"/>
          <w:sz w:val="24"/>
          <w:lang w:bidi="ar"/>
        </w:rPr>
        <w:t>09-272021-06-260000320193aapl:A20132020DebtIssuancesMemberaapl:FloatingRateNotesMember2021-06-260000320193aapl:A20132020DebtIssuancesMembersrt:MinimumMemberaapl:FloatingRateNotesMember2021-06-260000320193srt:MaximumMemberaapl:A20132020DebtIssuancesMemberaa</w:t>
      </w:r>
      <w:r>
        <w:rPr>
          <w:rFonts w:ascii="宋体" w:eastAsia="宋体" w:hAnsi="宋体" w:cs="宋体" w:hint="eastAsia"/>
          <w:vanish/>
          <w:kern w:val="0"/>
          <w:sz w:val="24"/>
          <w:lang w:bidi="ar"/>
        </w:rPr>
        <w:t>pl:FloatingRateNotesMember2021-06-260000320193aapl:A20132020DebtIssuancesMemberaapl:FloatingRateNotesMember2020-09-260000320193aapl:A20132020DebtIssuancesMembersrt:MinimumMemberaapl:FloatingRateNotesMember2020-09-260000320193srt:MaximumMemberaapl:A20132020</w:t>
      </w:r>
      <w:r>
        <w:rPr>
          <w:rFonts w:ascii="宋体" w:eastAsia="宋体" w:hAnsi="宋体" w:cs="宋体" w:hint="eastAsia"/>
          <w:vanish/>
          <w:kern w:val="0"/>
          <w:sz w:val="24"/>
          <w:lang w:bidi="ar"/>
        </w:rPr>
        <w:t>DebtIssuancesMemberaapl:FloatingRateNotesMember2020-09-260000320193aapl:A20132020DebtIssuancesMemberaapl:FixedRateNotesMembersrt:MinimumMember2021-06-260000320193srt:MaximumMemberaapl:A20132020DebtIssuancesMemberaapl:FixedRateNotesMember2021-06-26000032019</w:t>
      </w:r>
      <w:r>
        <w:rPr>
          <w:rFonts w:ascii="宋体" w:eastAsia="宋体" w:hAnsi="宋体" w:cs="宋体" w:hint="eastAsia"/>
          <w:vanish/>
          <w:kern w:val="0"/>
          <w:sz w:val="24"/>
          <w:lang w:bidi="ar"/>
        </w:rPr>
        <w:t>3aapl:A20132020DebtIssuancesMemberaapl:FixedRateNotesMember2020-09-272021-06-260000320193aapl:A20132020DebtIssuancesMemberaapl:FixedRateNotesMember2021-06-260000320193aapl:A20132020DebtIssuancesMemberaapl:FixedRateNotesMember2020-09-260000320193aapl:A20132</w:t>
      </w:r>
      <w:r>
        <w:rPr>
          <w:rFonts w:ascii="宋体" w:eastAsia="宋体" w:hAnsi="宋体" w:cs="宋体" w:hint="eastAsia"/>
          <w:vanish/>
          <w:kern w:val="0"/>
          <w:sz w:val="24"/>
          <w:lang w:bidi="ar"/>
        </w:rPr>
        <w:t>020DebtIssuancesMemberaapl:FixedRateNotesMembersrt:MinimumMember2020-09-260000320193srt:MaximumMemberaapl:A20132020DebtIssuancesMemberaapl:FixedRateNotesMember2020-09-260000320193aapl:A2021DebtIssuanceMemberaapl:FixedRateNotesMembersrt:MinimumMember2021-06</w:t>
      </w:r>
      <w:r>
        <w:rPr>
          <w:rFonts w:ascii="宋体" w:eastAsia="宋体" w:hAnsi="宋体" w:cs="宋体" w:hint="eastAsia"/>
          <w:vanish/>
          <w:kern w:val="0"/>
          <w:sz w:val="24"/>
          <w:lang w:bidi="ar"/>
        </w:rPr>
        <w:t>-260000320193srt:MaximumMemberaapl:A2021DebtIssuanceMemberaapl:FixedRateNotesMember2021-06-260000320193aapl:A2021DebtIssuanceMemberaapl:FixedRateNotesMember2020-09-272021-06-260000320193aapl:A2021DebtIssuanceMemberaapl:FixedRateNotesMember2021-06-260000320</w:t>
      </w:r>
      <w:r>
        <w:rPr>
          <w:rFonts w:ascii="宋体" w:eastAsia="宋体" w:hAnsi="宋体" w:cs="宋体" w:hint="eastAsia"/>
          <w:vanish/>
          <w:kern w:val="0"/>
          <w:sz w:val="24"/>
          <w:lang w:bidi="ar"/>
        </w:rPr>
        <w:t>193aapl:A2021DebtIssuanceMemberaapl:FixedRateNotesMember2020-09-260000320193aapl:AcceleratedShareRepurchaseAgreementMay2021Member2020-09-272021-06-260000320193us-gaap:ReclassificationOutOfAccumulatedOtherComprehensiveIncomeMemberus-gaap:ForeignExchangeCont</w:t>
      </w:r>
      <w:r>
        <w:rPr>
          <w:rFonts w:ascii="宋体" w:eastAsia="宋体" w:hAnsi="宋体" w:cs="宋体" w:hint="eastAsia"/>
          <w:vanish/>
          <w:kern w:val="0"/>
          <w:sz w:val="24"/>
          <w:lang w:bidi="ar"/>
        </w:rPr>
        <w:t>ractMemberaapl:AccumulatedGainLossNetDerivativeInstrumentParentMember2021-03-282021-06-260000320193us-gaap:ReclassificationOutOfAccumulatedOtherComprehensiveIncomeMemberus-gaap:ForeignExchangeContractMemberaapl:AccumulatedGainLossNetDerivativeInstrumentPar</w:t>
      </w:r>
      <w:r>
        <w:rPr>
          <w:rFonts w:ascii="宋体" w:eastAsia="宋体" w:hAnsi="宋体" w:cs="宋体" w:hint="eastAsia"/>
          <w:vanish/>
          <w:kern w:val="0"/>
          <w:sz w:val="24"/>
          <w:lang w:bidi="ar"/>
        </w:rPr>
        <w:t>entMember2020-03-292020-06-270000320193us-gaap:ReclassificationOutOfAccumulatedOtherComprehensiveIncomeMemberus-gaap:ForeignExchangeContractMemberaapl:AccumulatedGainLossNetDerivativeInstrumentParentMember2020-09-272021-06-260000320193us-gaap:Reclassificat</w:t>
      </w:r>
      <w:r>
        <w:rPr>
          <w:rFonts w:ascii="宋体" w:eastAsia="宋体" w:hAnsi="宋体" w:cs="宋体" w:hint="eastAsia"/>
          <w:vanish/>
          <w:kern w:val="0"/>
          <w:sz w:val="24"/>
          <w:lang w:bidi="ar"/>
        </w:rPr>
        <w:t>ionOutOfAccumulatedOtherComprehensiveIncomeMemberus-gaap:ForeignExchangeContractMemberaapl:AccumulatedGainLossNetDerivativeInstrumentParentMember2019-09-292020-06-270000320193us-gaap:ReclassificationOutOfAccumulatedOtherComprehensiveIncomeMemberaapl:Accumu</w:t>
      </w:r>
      <w:r>
        <w:rPr>
          <w:rFonts w:ascii="宋体" w:eastAsia="宋体" w:hAnsi="宋体" w:cs="宋体" w:hint="eastAsia"/>
          <w:vanish/>
          <w:kern w:val="0"/>
          <w:sz w:val="24"/>
          <w:lang w:bidi="ar"/>
        </w:rPr>
        <w:t>latedGainLossNetDerivativeInstrumentParentMemberus-gaap:InterestRateContractMember2021-03-282021-06-260000320193us-gaap:ReclassificationOutOfAccumulatedOtherComprehensiveIncomeMemberaapl:AccumulatedGainLossNetDerivativeInstrumentParentMemberus-gaap:Interes</w:t>
      </w:r>
      <w:r>
        <w:rPr>
          <w:rFonts w:ascii="宋体" w:eastAsia="宋体" w:hAnsi="宋体" w:cs="宋体" w:hint="eastAsia"/>
          <w:vanish/>
          <w:kern w:val="0"/>
          <w:sz w:val="24"/>
          <w:lang w:bidi="ar"/>
        </w:rPr>
        <w:t>tRateContractMember2020-03-292020-06-270000320193us-gaap:ReclassificationOutOfAccumulatedOtherComprehensiveIncomeMemberaapl:AccumulatedGainLossNetDerivativeInstrumentParentMemberus-gaap:InterestRateContractMember2020-09-272021-06-260000320193us-gaap:Reclas</w:t>
      </w:r>
      <w:r>
        <w:rPr>
          <w:rFonts w:ascii="宋体" w:eastAsia="宋体" w:hAnsi="宋体" w:cs="宋体" w:hint="eastAsia"/>
          <w:vanish/>
          <w:kern w:val="0"/>
          <w:sz w:val="24"/>
          <w:lang w:bidi="ar"/>
        </w:rPr>
        <w:t>sificationOutOfAccumulatedOtherComprehensiveIncomeMemberaapl:AccumulatedGainLossNetDerivativeInstrumentParentMemberus-gaap:InterestRateContractMember2019-09-292020-06-270000320193us-gaap:ReclassificationOutOfAccumulatedOtherComprehensiveIncomeMemberaapl:Ac</w:t>
      </w:r>
      <w:r>
        <w:rPr>
          <w:rFonts w:ascii="宋体" w:eastAsia="宋体" w:hAnsi="宋体" w:cs="宋体" w:hint="eastAsia"/>
          <w:vanish/>
          <w:kern w:val="0"/>
          <w:sz w:val="24"/>
          <w:lang w:bidi="ar"/>
        </w:rPr>
        <w:t>cumulatedGainLossNetDerivativeInstrumentParentMember2021-03-282021-06-260000320193us-gaap:ReclassificationOutOfAccumulatedOtherComprehensiveIncomeMemberaapl:AccumulatedGainLossNetDerivativeInstrumentParentMember2020-03-292020-06-270000320193us-gaap:Reclass</w:t>
      </w:r>
      <w:r>
        <w:rPr>
          <w:rFonts w:ascii="宋体" w:eastAsia="宋体" w:hAnsi="宋体" w:cs="宋体" w:hint="eastAsia"/>
          <w:vanish/>
          <w:kern w:val="0"/>
          <w:sz w:val="24"/>
          <w:lang w:bidi="ar"/>
        </w:rPr>
        <w:t>ificationOutOfAccumulatedOtherComprehensiveIncomeMemberaapl:AccumulatedGainLossNetDerivativeInstrumentParentMember2020-09-272021-06-260000320193us-gaap:ReclassificationOutOfAccumulatedOtherComprehensiveIncomeMemberaapl:AccumulatedGainLossNetDerivativeInstr</w:t>
      </w:r>
      <w:r>
        <w:rPr>
          <w:rFonts w:ascii="宋体" w:eastAsia="宋体" w:hAnsi="宋体" w:cs="宋体" w:hint="eastAsia"/>
          <w:vanish/>
          <w:kern w:val="0"/>
          <w:sz w:val="24"/>
          <w:lang w:bidi="ar"/>
        </w:rPr>
        <w:t>umentParentMember2019-09-292020-06-270000320193us-gaap:AccumulatedNetUnrealizedInvestmentGainLossMemberus-gaap:ReclassificationOutOfAccumulatedOtherComprehensiveIncomeMember2021-03-282021-06-260000320193us-gaap:AccumulatedNetUnrealizedInvestmentGainLossMem</w:t>
      </w:r>
      <w:r>
        <w:rPr>
          <w:rFonts w:ascii="宋体" w:eastAsia="宋体" w:hAnsi="宋体" w:cs="宋体" w:hint="eastAsia"/>
          <w:vanish/>
          <w:kern w:val="0"/>
          <w:sz w:val="24"/>
          <w:lang w:bidi="ar"/>
        </w:rPr>
        <w:t>berus-gaap:ReclassificationOutOfAccumulatedOtherComprehensiveIncomeMember2020-03-292020-06-270000320193us-gaap:AccumulatedNetUnrealizedInvestmentGainLossMemberus-gaap:ReclassificationOutOfAccumulatedOtherComprehensiveIncomeMember2020-09-272021-06-260000320</w:t>
      </w:r>
      <w:r>
        <w:rPr>
          <w:rFonts w:ascii="宋体" w:eastAsia="宋体" w:hAnsi="宋体" w:cs="宋体" w:hint="eastAsia"/>
          <w:vanish/>
          <w:kern w:val="0"/>
          <w:sz w:val="24"/>
          <w:lang w:bidi="ar"/>
        </w:rPr>
        <w:t>193us-gaap:AccumulatedNetUnrealizedInvestmentGainLossMemberus-gaap:ReclassificationOutOfAccumulatedOtherComprehensiveIncomeMember2019-09-292020-06-270000320193us-gaap:ReclassificationOutOfAccumulatedOtherComprehensiveIncomeMember2021-03-282021-06-260000320</w:t>
      </w:r>
      <w:r>
        <w:rPr>
          <w:rFonts w:ascii="宋体" w:eastAsia="宋体" w:hAnsi="宋体" w:cs="宋体" w:hint="eastAsia"/>
          <w:vanish/>
          <w:kern w:val="0"/>
          <w:sz w:val="24"/>
          <w:lang w:bidi="ar"/>
        </w:rPr>
        <w:t>193us-gaap:ReclassificationOutOfAccumulatedOtherComprehensiveIncomeMember2020-03-292020-06-270000320193us-gaap:ReclassificationOutOfAccumulatedOtherComprehensiveIncomeMember2020-09-272021-06-260000320193us-gaap:ReclassificationOutOfAccumulatedOtherComprehe</w:t>
      </w:r>
      <w:r>
        <w:rPr>
          <w:rFonts w:ascii="宋体" w:eastAsia="宋体" w:hAnsi="宋体" w:cs="宋体" w:hint="eastAsia"/>
          <w:vanish/>
          <w:kern w:val="0"/>
          <w:sz w:val="24"/>
          <w:lang w:bidi="ar"/>
        </w:rPr>
        <w:t>nsiveIncomeMember2019-09-292020-06-270000320193us-gaap:AccumulatedTranslationAdjustmentMember2020-09-260000320193aapl:AccumulatedGainLossNetDerivativeInstrumentParentMember2020-09-260000320193us-gaap:AccumulatedNetUnrealizedInvestmentGainLossMember2020-09-</w:t>
      </w:r>
      <w:r>
        <w:rPr>
          <w:rFonts w:ascii="宋体" w:eastAsia="宋体" w:hAnsi="宋体" w:cs="宋体" w:hint="eastAsia"/>
          <w:vanish/>
          <w:kern w:val="0"/>
          <w:sz w:val="24"/>
          <w:lang w:bidi="ar"/>
        </w:rPr>
        <w:t>260000320193us-gaap:AccumulatedTranslationAdjustmentMember2020-09-272021-06-260000320193aapl:AccumulatedGainLossNetDerivativeInstrumentParentMember2020-09-272021-06-260000320193us-gaap:AccumulatedNetUnrealizedInvestmentGainLossMember2020-09-272021-06-26000</w:t>
      </w:r>
      <w:r>
        <w:rPr>
          <w:rFonts w:ascii="宋体" w:eastAsia="宋体" w:hAnsi="宋体" w:cs="宋体" w:hint="eastAsia"/>
          <w:vanish/>
          <w:kern w:val="0"/>
          <w:sz w:val="24"/>
          <w:lang w:bidi="ar"/>
        </w:rPr>
        <w:t>0320193us-gaap:AccumulatedTranslationAdjustmentMember2021-06-260000320193aapl:AccumulatedGainLossNetDerivativeInstrumentParentMember2021-06-260000320193us-gaap:AccumulatedNetUnrealizedInvestmentGainLossMember2021-06-260000320193us-gaap:RestrictedStockUnits</w:t>
      </w:r>
      <w:r>
        <w:rPr>
          <w:rFonts w:ascii="宋体" w:eastAsia="宋体" w:hAnsi="宋体" w:cs="宋体" w:hint="eastAsia"/>
          <w:vanish/>
          <w:kern w:val="0"/>
          <w:sz w:val="24"/>
          <w:lang w:bidi="ar"/>
        </w:rPr>
        <w:t>RSUMember2020-09-272021-06-260000320193us-gaap:RestrictedStockUnitsRSUMember2020-09-260000320193us-gaap:RestrictedStockUnitsRSUMember2021-06-260000320193us-gaap:RestrictedStockUnitsRSUMember2021-03-282021-06-260000320193us-gaap:RestrictedStockUnitsRSUMembe</w:t>
      </w:r>
      <w:r>
        <w:rPr>
          <w:rFonts w:ascii="宋体" w:eastAsia="宋体" w:hAnsi="宋体" w:cs="宋体" w:hint="eastAsia"/>
          <w:vanish/>
          <w:kern w:val="0"/>
          <w:sz w:val="24"/>
          <w:lang w:bidi="ar"/>
        </w:rPr>
        <w:t>r2020-03-292020-06-270000320193us-gaap:RestrictedStockUnitsRSUMember2019-09-292020-06-270000320193us-gaap:PendingLitigationMemberaapl:VirnetXMember2020-10-012020-10-310000320193us-gaap:JudicialRulingMemberaapl:IOSPerformanceManagementMember2021-03-182021-0</w:t>
      </w:r>
      <w:r>
        <w:rPr>
          <w:rFonts w:ascii="宋体" w:eastAsia="宋体" w:hAnsi="宋体" w:cs="宋体" w:hint="eastAsia"/>
          <w:vanish/>
          <w:kern w:val="0"/>
          <w:sz w:val="24"/>
          <w:lang w:bidi="ar"/>
        </w:rPr>
        <w:t>3-180000320193us-gaap:PendingLitigationMemberaapl:FrenchCompetitionAuthorityMember2020-03-162020-03-160000320193us-gaap:PendingLitigationMemberaapl:OptisMember2020-08-112020-08-110000320193aapl:AmericasSegmentMember2021-03-282021-06-260000320193aapl:Americ</w:t>
      </w:r>
      <w:r>
        <w:rPr>
          <w:rFonts w:ascii="宋体" w:eastAsia="宋体" w:hAnsi="宋体" w:cs="宋体" w:hint="eastAsia"/>
          <w:vanish/>
          <w:kern w:val="0"/>
          <w:sz w:val="24"/>
          <w:lang w:bidi="ar"/>
        </w:rPr>
        <w:t>asSegmentMember2020-03-292020-06-270000320193aapl:AmericasSegmentMember2020-09-272021-06-260000320193aapl:AmericasSegmentMember2019-09-292020-06-270000320193aapl:EuropeSegmentMember2021-03-282021-06-260000320193aapl:EuropeSegmentMember2020-03-292020-06-270</w:t>
      </w:r>
      <w:r>
        <w:rPr>
          <w:rFonts w:ascii="宋体" w:eastAsia="宋体" w:hAnsi="宋体" w:cs="宋体" w:hint="eastAsia"/>
          <w:vanish/>
          <w:kern w:val="0"/>
          <w:sz w:val="24"/>
          <w:lang w:bidi="ar"/>
        </w:rPr>
        <w:t>000320193aapl:EuropeSegmentMember2020-09-272021-06-260000320193aapl:EuropeSegmentMember2019-09-292020-06-270000320193aapl:GreaterChinaSegmentMember2021-03-282021-06-260000320193aapl:GreaterChinaSegmentMember2020-03-292020-06-270000320193aapl:GreaterChinaSe</w:t>
      </w:r>
      <w:r>
        <w:rPr>
          <w:rFonts w:ascii="宋体" w:eastAsia="宋体" w:hAnsi="宋体" w:cs="宋体" w:hint="eastAsia"/>
          <w:vanish/>
          <w:kern w:val="0"/>
          <w:sz w:val="24"/>
          <w:lang w:bidi="ar"/>
        </w:rPr>
        <w:t>gmentMember2020-09-272021-06-260000320193aapl:GreaterChinaSegmentMember2019-09-292020-06-270000320193aapl:JapanSegmentMember2021-03-282021-06-260000320193aapl:JapanSegmentMember2020-03-292020-06-270000320193aapl:JapanSegmentMember2020-09-272021-06-26000032</w:t>
      </w:r>
      <w:r>
        <w:rPr>
          <w:rFonts w:ascii="宋体" w:eastAsia="宋体" w:hAnsi="宋体" w:cs="宋体" w:hint="eastAsia"/>
          <w:vanish/>
          <w:kern w:val="0"/>
          <w:sz w:val="24"/>
          <w:lang w:bidi="ar"/>
        </w:rPr>
        <w:t>0193aapl:JapanSegmentMember2019-09-292020-06-270000320193aapl:RestOfAsiaPacificSegmentMember2021-03-282021-06-260000320193aapl:RestOfAsiaPacificSegmentMember2020-03-292020-06-270000320193aapl:RestOfAsiaPacificSegmentMember2020-09-272021-06-260000320193aapl</w:t>
      </w:r>
      <w:r>
        <w:rPr>
          <w:rFonts w:ascii="宋体" w:eastAsia="宋体" w:hAnsi="宋体" w:cs="宋体" w:hint="eastAsia"/>
          <w:vanish/>
          <w:kern w:val="0"/>
          <w:sz w:val="24"/>
          <w:lang w:bidi="ar"/>
        </w:rPr>
        <w:t>:RestOfAsiaPacificSegmentMember2019-09-292020-06-270000320193us-gaap:OperatingSegmentsMember2021-03-282021-06-260000320193us-gaap:OperatingSegmentsMember2020-03-292020-06-270000320193us-gaap:OperatingSegmentsMember2020-09-272021-06-260000320193us-gaap:Oper</w:t>
      </w:r>
      <w:r>
        <w:rPr>
          <w:rFonts w:ascii="宋体" w:eastAsia="宋体" w:hAnsi="宋体" w:cs="宋体" w:hint="eastAsia"/>
          <w:vanish/>
          <w:kern w:val="0"/>
          <w:sz w:val="24"/>
          <w:lang w:bidi="ar"/>
        </w:rPr>
        <w:t>atingSegmentsMember2019-09-292020-06-270000320193us-gaap:MaterialReconcilingItemsMember2021-03-282021-06-260000320193us-gaap:MaterialReconcilingItemsMember2020-03-292020-06-270000320193us-gaap:MaterialReconcilingItemsMember2020-09-272021-06-260000320193us-</w:t>
      </w:r>
      <w:r>
        <w:rPr>
          <w:rFonts w:ascii="宋体" w:eastAsia="宋体" w:hAnsi="宋体" w:cs="宋体" w:hint="eastAsia"/>
          <w:vanish/>
          <w:kern w:val="0"/>
          <w:sz w:val="24"/>
          <w:lang w:bidi="ar"/>
        </w:rPr>
        <w:t>gaap:MaterialReconcilingItemsMember2019-09-292020-06-270000320193us-gaap:CorporateNonSegmentMember2021-03-282021-06-260000320193us-gaap:CorporateNonSegmentMember2020-03-292020-06-270000320193us-gaap:CorporateNonSegmentMember2020-09-272021-06-260000320193us</w:t>
      </w:r>
      <w:r>
        <w:rPr>
          <w:rFonts w:ascii="宋体" w:eastAsia="宋体" w:hAnsi="宋体" w:cs="宋体" w:hint="eastAsia"/>
          <w:vanish/>
          <w:kern w:val="0"/>
          <w:sz w:val="24"/>
          <w:lang w:bidi="ar"/>
        </w:rPr>
        <w:t>-gaap:CorporateNonSegmentMember2019-09-292020-06-27</w:t>
      </w:r>
    </w:p>
    <w:p w14:paraId="292E1422"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C659AD" w14:paraId="292E1426" w14:textId="77777777">
        <w:trPr>
          <w:jc w:val="center"/>
        </w:trPr>
        <w:tc>
          <w:tcPr>
            <w:tcW w:w="50" w:type="pct"/>
            <w:tcBorders>
              <w:top w:val="nil"/>
              <w:left w:val="nil"/>
              <w:bottom w:val="nil"/>
              <w:right w:val="nil"/>
            </w:tcBorders>
            <w:shd w:val="clear" w:color="auto" w:fill="auto"/>
            <w:vAlign w:val="bottom"/>
          </w:tcPr>
          <w:p w14:paraId="292E1423"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292E142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92E1425" w14:textId="77777777" w:rsidR="00C659AD" w:rsidRDefault="00C659AD">
            <w:pPr>
              <w:widowControl/>
              <w:jc w:val="left"/>
              <w:rPr>
                <w:rFonts w:ascii="Times New Roman" w:eastAsia="宋体" w:hAnsi="宋体" w:cs="宋体"/>
                <w:kern w:val="0"/>
                <w:sz w:val="24"/>
              </w:rPr>
            </w:pPr>
          </w:p>
        </w:tc>
      </w:tr>
      <w:tr w:rsidR="00C659AD" w14:paraId="292E1428"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92E1427" w14:textId="77777777" w:rsidR="00C659AD" w:rsidRDefault="00C659AD">
            <w:pPr>
              <w:widowControl/>
              <w:jc w:val="left"/>
              <w:rPr>
                <w:rFonts w:ascii="Times New Roman" w:eastAsia="宋体" w:hAnsi="宋体" w:cs="宋体"/>
                <w:kern w:val="0"/>
                <w:sz w:val="24"/>
              </w:rPr>
            </w:pPr>
          </w:p>
        </w:tc>
      </w:tr>
    </w:tbl>
    <w:p w14:paraId="292E1429" w14:textId="77777777" w:rsidR="00C659AD" w:rsidRDefault="008E21C4">
      <w:pPr>
        <w:widowControl/>
        <w:spacing w:before="1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292E142A"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292E142B"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659AD" w14:paraId="292E142F" w14:textId="77777777">
        <w:trPr>
          <w:jc w:val="center"/>
        </w:trPr>
        <w:tc>
          <w:tcPr>
            <w:tcW w:w="50" w:type="pct"/>
            <w:tcBorders>
              <w:top w:val="nil"/>
              <w:left w:val="nil"/>
              <w:bottom w:val="nil"/>
              <w:right w:val="nil"/>
            </w:tcBorders>
            <w:shd w:val="clear" w:color="auto" w:fill="auto"/>
            <w:vAlign w:val="bottom"/>
          </w:tcPr>
          <w:p w14:paraId="292E142C"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292E142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2E" w14:textId="77777777" w:rsidR="00C659AD" w:rsidRDefault="00C659AD">
            <w:pPr>
              <w:widowControl/>
              <w:jc w:val="left"/>
              <w:rPr>
                <w:rFonts w:ascii="Times New Roman" w:eastAsia="宋体" w:hAnsi="宋体" w:cs="宋体"/>
                <w:kern w:val="0"/>
                <w:sz w:val="24"/>
              </w:rPr>
            </w:pPr>
          </w:p>
        </w:tc>
      </w:tr>
      <w:tr w:rsidR="00C659AD" w14:paraId="292E1431"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92E1430" w14:textId="77777777" w:rsidR="00C659AD" w:rsidRDefault="00C659AD">
            <w:pPr>
              <w:widowControl/>
              <w:jc w:val="left"/>
              <w:rPr>
                <w:rFonts w:ascii="Times New Roman" w:eastAsia="宋体" w:hAnsi="宋体" w:cs="宋体"/>
                <w:kern w:val="0"/>
                <w:sz w:val="24"/>
              </w:rPr>
            </w:pPr>
          </w:p>
        </w:tc>
      </w:tr>
    </w:tbl>
    <w:p w14:paraId="292E1432" w14:textId="77777777" w:rsidR="00C659AD" w:rsidRDefault="008E21C4">
      <w:pPr>
        <w:widowControl/>
        <w:spacing w:before="1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659AD" w14:paraId="292E1436" w14:textId="77777777">
        <w:trPr>
          <w:jc w:val="center"/>
        </w:trPr>
        <w:tc>
          <w:tcPr>
            <w:tcW w:w="50" w:type="pct"/>
            <w:tcBorders>
              <w:top w:val="nil"/>
              <w:left w:val="nil"/>
              <w:bottom w:val="nil"/>
              <w:right w:val="nil"/>
            </w:tcBorders>
            <w:shd w:val="clear" w:color="auto" w:fill="auto"/>
            <w:vAlign w:val="bottom"/>
          </w:tcPr>
          <w:p w14:paraId="292E1433"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292E143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92E1435" w14:textId="77777777" w:rsidR="00C659AD" w:rsidRDefault="00C659AD">
            <w:pPr>
              <w:widowControl/>
              <w:jc w:val="left"/>
              <w:rPr>
                <w:rFonts w:ascii="Times New Roman" w:eastAsia="宋体" w:hAnsi="宋体" w:cs="宋体"/>
                <w:kern w:val="0"/>
                <w:sz w:val="24"/>
              </w:rPr>
            </w:pPr>
          </w:p>
        </w:tc>
      </w:tr>
      <w:tr w:rsidR="00C659AD" w14:paraId="292E1438"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437" w14:textId="77777777" w:rsidR="00C659AD" w:rsidRDefault="00C659AD">
            <w:pPr>
              <w:widowControl/>
              <w:jc w:val="left"/>
              <w:rPr>
                <w:rFonts w:ascii="Times New Roman" w:eastAsia="宋体" w:hAnsi="宋体" w:cs="宋体"/>
                <w:kern w:val="0"/>
                <w:sz w:val="24"/>
              </w:rPr>
            </w:pPr>
          </w:p>
        </w:tc>
      </w:tr>
    </w:tbl>
    <w:p w14:paraId="292E1439" w14:textId="77777777" w:rsidR="00C659AD" w:rsidRDefault="008E21C4">
      <w:pPr>
        <w:widowControl/>
        <w:jc w:val="left"/>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292E143A" w14:textId="77777777" w:rsidR="00C659AD" w:rsidRDefault="008E21C4">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 xml:space="preserve">QUARTERLY REPORT PURSUANT TO SECTION 13 OR 15(d) OF THE SECURITIES EXCHANGE ACT OF </w:t>
      </w:r>
      <w:r>
        <w:rPr>
          <w:rFonts w:ascii="Helvetica" w:eastAsia="Helvetica" w:hAnsi="Helvetica" w:cs="Helvetica"/>
          <w:b/>
          <w:bCs/>
          <w:color w:val="000000"/>
          <w:kern w:val="0"/>
          <w:sz w:val="18"/>
          <w:szCs w:val="18"/>
          <w:lang w:bidi="ar"/>
        </w:rPr>
        <w:t>1934</w:t>
      </w:r>
    </w:p>
    <w:p w14:paraId="292E143B" w14:textId="77777777" w:rsidR="00C659AD" w:rsidRDefault="008E21C4">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For the quarterly period ended June 26, 2021</w:t>
      </w:r>
    </w:p>
    <w:p w14:paraId="292E143C" w14:textId="77777777" w:rsidR="00C659AD" w:rsidRDefault="008E21C4">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292E143D" w14:textId="77777777" w:rsidR="00C659AD" w:rsidRDefault="008E21C4">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292E143E" w14:textId="77777777" w:rsidR="00C659AD" w:rsidRDefault="008E21C4">
      <w:pPr>
        <w:widowControl/>
        <w:spacing w:before="8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292E143F" w14:textId="77777777" w:rsidR="00C659AD" w:rsidRDefault="008E21C4">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659AD" w14:paraId="292E1443" w14:textId="77777777">
        <w:trPr>
          <w:jc w:val="center"/>
        </w:trPr>
        <w:tc>
          <w:tcPr>
            <w:tcW w:w="50" w:type="pct"/>
            <w:tcBorders>
              <w:top w:val="nil"/>
              <w:left w:val="nil"/>
              <w:bottom w:val="nil"/>
              <w:right w:val="nil"/>
            </w:tcBorders>
            <w:shd w:val="clear" w:color="auto" w:fill="auto"/>
            <w:vAlign w:val="bottom"/>
          </w:tcPr>
          <w:p w14:paraId="292E1440"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292E144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42" w14:textId="77777777" w:rsidR="00C659AD" w:rsidRDefault="00C659AD">
            <w:pPr>
              <w:widowControl/>
              <w:jc w:val="left"/>
              <w:rPr>
                <w:rFonts w:ascii="Times New Roman" w:eastAsia="宋体" w:hAnsi="宋体" w:cs="宋体"/>
                <w:kern w:val="0"/>
                <w:sz w:val="24"/>
              </w:rPr>
            </w:pPr>
          </w:p>
        </w:tc>
      </w:tr>
      <w:tr w:rsidR="00C659AD" w14:paraId="292E1445"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92E1444" w14:textId="77777777" w:rsidR="00C659AD" w:rsidRDefault="00C659AD">
            <w:pPr>
              <w:widowControl/>
              <w:jc w:val="left"/>
              <w:rPr>
                <w:rFonts w:ascii="Times New Roman" w:eastAsia="宋体" w:hAnsi="宋体" w:cs="宋体"/>
                <w:kern w:val="0"/>
                <w:sz w:val="24"/>
              </w:rPr>
            </w:pPr>
          </w:p>
        </w:tc>
      </w:tr>
    </w:tbl>
    <w:p w14:paraId="292E1446" w14:textId="77777777" w:rsidR="00C659AD" w:rsidRDefault="00C659AD">
      <w:pPr>
        <w:widowControl/>
        <w:spacing w:before="20"/>
        <w:jc w:val="center"/>
        <w:rPr>
          <w:rFonts w:ascii="宋体" w:eastAsia="宋体" w:hAnsi="宋体" w:cs="宋体"/>
          <w:kern w:val="0"/>
          <w:sz w:val="24"/>
        </w:rPr>
      </w:pPr>
    </w:p>
    <w:p w14:paraId="292E1447" w14:textId="77777777" w:rsidR="00C659AD" w:rsidRDefault="008E21C4">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 xml:space="preserve">Apple </w:t>
      </w:r>
      <w:r>
        <w:rPr>
          <w:rFonts w:ascii="Helvetica" w:eastAsia="Helvetica" w:hAnsi="Helvetica" w:cs="Helvetica"/>
          <w:b/>
          <w:bCs/>
          <w:color w:val="000000"/>
          <w:kern w:val="0"/>
          <w:sz w:val="40"/>
          <w:szCs w:val="40"/>
          <w:lang w:bidi="ar"/>
        </w:rPr>
        <w:t>Inc.</w:t>
      </w:r>
    </w:p>
    <w:p w14:paraId="292E1448" w14:textId="77777777" w:rsidR="00C659AD" w:rsidRDefault="008E21C4">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(Exact name of Registrant as specified in its 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659AD" w14:paraId="292E144C" w14:textId="77777777">
        <w:trPr>
          <w:jc w:val="center"/>
        </w:trPr>
        <w:tc>
          <w:tcPr>
            <w:tcW w:w="50" w:type="pct"/>
            <w:tcBorders>
              <w:top w:val="nil"/>
              <w:left w:val="nil"/>
              <w:bottom w:val="nil"/>
              <w:right w:val="nil"/>
            </w:tcBorders>
            <w:shd w:val="clear" w:color="auto" w:fill="auto"/>
            <w:vAlign w:val="bottom"/>
          </w:tcPr>
          <w:p w14:paraId="292E1449"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292E144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92E144B" w14:textId="77777777" w:rsidR="00C659AD" w:rsidRDefault="00C659AD">
            <w:pPr>
              <w:widowControl/>
              <w:jc w:val="left"/>
              <w:rPr>
                <w:rFonts w:ascii="Times New Roman" w:eastAsia="宋体" w:hAnsi="宋体" w:cs="宋体"/>
                <w:kern w:val="0"/>
                <w:sz w:val="24"/>
              </w:rPr>
            </w:pPr>
          </w:p>
        </w:tc>
      </w:tr>
      <w:tr w:rsidR="00C659AD" w14:paraId="292E144E"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44D" w14:textId="77777777" w:rsidR="00C659AD" w:rsidRDefault="00C659AD">
            <w:pPr>
              <w:widowControl/>
              <w:jc w:val="left"/>
              <w:rPr>
                <w:rFonts w:ascii="Times New Roman" w:eastAsia="宋体" w:hAnsi="宋体" w:cs="宋体"/>
                <w:kern w:val="0"/>
                <w:sz w:val="24"/>
              </w:rPr>
            </w:pPr>
          </w:p>
        </w:tc>
      </w:tr>
    </w:tbl>
    <w:p w14:paraId="292E144F"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C659AD" w14:paraId="292E1459" w14:textId="77777777">
        <w:tc>
          <w:tcPr>
            <w:tcW w:w="50" w:type="pct"/>
            <w:tcBorders>
              <w:top w:val="nil"/>
              <w:left w:val="nil"/>
              <w:bottom w:val="nil"/>
              <w:right w:val="nil"/>
            </w:tcBorders>
            <w:shd w:val="clear" w:color="auto" w:fill="auto"/>
            <w:vAlign w:val="bottom"/>
          </w:tcPr>
          <w:p w14:paraId="292E1450" w14:textId="77777777" w:rsidR="00C659AD" w:rsidRDefault="00C659AD">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292E145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5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453" w14:textId="77777777" w:rsidR="00C659AD" w:rsidRDefault="00C659AD">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292E145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5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456" w14:textId="77777777" w:rsidR="00C659AD" w:rsidRDefault="00C659AD">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292E145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58" w14:textId="77777777" w:rsidR="00C659AD" w:rsidRDefault="00C659AD">
            <w:pPr>
              <w:widowControl/>
              <w:jc w:val="left"/>
              <w:rPr>
                <w:rFonts w:ascii="Times New Roman" w:eastAsia="宋体" w:hAnsi="宋体" w:cs="宋体"/>
                <w:kern w:val="0"/>
                <w:sz w:val="24"/>
              </w:rPr>
            </w:pPr>
          </w:p>
        </w:tc>
      </w:tr>
      <w:tr w:rsidR="00C659AD" w14:paraId="292E145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5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5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5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C659AD" w14:paraId="292E146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145E" w14:textId="77777777" w:rsidR="00C659AD" w:rsidRDefault="008E21C4">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r>
              <w:rPr>
                <w:rFonts w:ascii="Helvetica" w:eastAsia="Helvetica" w:hAnsi="Helvetica" w:cs="Helvetica"/>
                <w:color w:val="000000"/>
                <w:kern w:val="0"/>
                <w:sz w:val="16"/>
                <w:szCs w:val="16"/>
                <w:lang w:bidi="ar"/>
              </w:rPr>
              <w:b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5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1460" w14:textId="77777777" w:rsidR="00C659AD" w:rsidRDefault="008E21C4">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C659AD" w14:paraId="292E1465"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4" w14:textId="77777777" w:rsidR="00C659AD" w:rsidRDefault="00C659AD">
            <w:pPr>
              <w:widowControl/>
              <w:jc w:val="left"/>
              <w:rPr>
                <w:rFonts w:ascii="Times New Roman" w:eastAsia="宋体" w:hAnsi="宋体" w:cs="宋体"/>
                <w:kern w:val="0"/>
                <w:sz w:val="24"/>
              </w:rPr>
            </w:pPr>
          </w:p>
        </w:tc>
      </w:tr>
      <w:tr w:rsidR="00C659AD" w14:paraId="292E14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1466" w14:textId="77777777" w:rsidR="00C659AD" w:rsidRDefault="008E21C4">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8" w14:textId="77777777" w:rsidR="00C659AD" w:rsidRDefault="00C659AD">
            <w:pPr>
              <w:widowControl/>
              <w:jc w:val="left"/>
              <w:rPr>
                <w:rFonts w:ascii="Times New Roman" w:eastAsia="宋体" w:hAnsi="宋体" w:cs="宋体"/>
                <w:kern w:val="0"/>
                <w:sz w:val="24"/>
              </w:rPr>
            </w:pPr>
          </w:p>
        </w:tc>
      </w:tr>
      <w:tr w:rsidR="00C659AD" w14:paraId="292E146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6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Cupertino, </w:t>
            </w: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6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C659AD" w14:paraId="292E147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146E" w14:textId="77777777" w:rsidR="00C659AD" w:rsidRDefault="008E21C4">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6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1470" w14:textId="77777777" w:rsidR="00C659AD" w:rsidRDefault="008E21C4">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292E1472" w14:textId="77777777" w:rsidR="00C659AD" w:rsidRDefault="008E21C4">
      <w:pPr>
        <w:widowControl/>
        <w:spacing w:before="4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292E1473"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659AD" w14:paraId="292E1477" w14:textId="77777777">
        <w:trPr>
          <w:jc w:val="center"/>
        </w:trPr>
        <w:tc>
          <w:tcPr>
            <w:tcW w:w="50" w:type="pct"/>
            <w:tcBorders>
              <w:top w:val="nil"/>
              <w:left w:val="nil"/>
              <w:bottom w:val="nil"/>
              <w:right w:val="nil"/>
            </w:tcBorders>
            <w:shd w:val="clear" w:color="auto" w:fill="auto"/>
            <w:vAlign w:val="bottom"/>
          </w:tcPr>
          <w:p w14:paraId="292E1474"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292E147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76" w14:textId="77777777" w:rsidR="00C659AD" w:rsidRDefault="00C659AD">
            <w:pPr>
              <w:widowControl/>
              <w:jc w:val="left"/>
              <w:rPr>
                <w:rFonts w:ascii="Times New Roman" w:eastAsia="宋体" w:hAnsi="宋体" w:cs="宋体"/>
                <w:kern w:val="0"/>
                <w:sz w:val="24"/>
              </w:rPr>
            </w:pPr>
          </w:p>
        </w:tc>
      </w:tr>
      <w:tr w:rsidR="00C659AD" w14:paraId="292E1479"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92E1478" w14:textId="77777777" w:rsidR="00C659AD" w:rsidRDefault="00C659AD">
            <w:pPr>
              <w:widowControl/>
              <w:jc w:val="left"/>
              <w:rPr>
                <w:rFonts w:ascii="Times New Roman" w:eastAsia="宋体" w:hAnsi="宋体" w:cs="宋体"/>
                <w:kern w:val="0"/>
                <w:sz w:val="24"/>
              </w:rPr>
            </w:pPr>
          </w:p>
        </w:tc>
      </w:tr>
    </w:tbl>
    <w:p w14:paraId="292E147A" w14:textId="77777777" w:rsidR="00C659AD" w:rsidRDefault="008E21C4">
      <w:pPr>
        <w:widowControl/>
        <w:spacing w:before="10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C659AD" w14:paraId="292E1484" w14:textId="77777777">
        <w:tc>
          <w:tcPr>
            <w:tcW w:w="50" w:type="pct"/>
            <w:tcBorders>
              <w:top w:val="nil"/>
              <w:left w:val="nil"/>
              <w:bottom w:val="nil"/>
              <w:right w:val="nil"/>
            </w:tcBorders>
            <w:shd w:val="clear" w:color="auto" w:fill="auto"/>
            <w:vAlign w:val="bottom"/>
          </w:tcPr>
          <w:p w14:paraId="292E147B" w14:textId="77777777" w:rsidR="00C659AD" w:rsidRDefault="00C659AD">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292E147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7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47E" w14:textId="77777777" w:rsidR="00C659AD" w:rsidRDefault="00C659AD">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292E147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8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481" w14:textId="77777777" w:rsidR="00C659AD" w:rsidRDefault="00C659AD">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292E148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83" w14:textId="77777777" w:rsidR="00C659AD" w:rsidRDefault="00C659AD">
            <w:pPr>
              <w:widowControl/>
              <w:jc w:val="left"/>
              <w:rPr>
                <w:rFonts w:ascii="Times New Roman" w:eastAsia="宋体" w:hAnsi="宋体" w:cs="宋体"/>
                <w:kern w:val="0"/>
                <w:sz w:val="24"/>
              </w:rPr>
            </w:pPr>
          </w:p>
        </w:tc>
      </w:tr>
      <w:tr w:rsidR="00C659AD" w14:paraId="292E148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85" w14:textId="77777777" w:rsidR="00C659AD" w:rsidRDefault="008E21C4">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8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Trading </w:t>
            </w:r>
            <w:r>
              <w:rPr>
                <w:rFonts w:ascii="Helvetica" w:eastAsia="Helvetica" w:hAnsi="Helvetica" w:cs="Helvetica"/>
                <w:color w:val="000000"/>
                <w:kern w:val="0"/>
                <w:sz w:val="16"/>
                <w:szCs w:val="16"/>
                <w:lang w:bidi="ar"/>
              </w:rPr>
              <w:t>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87" w14:textId="77777777" w:rsidR="00C659AD" w:rsidRDefault="008E21C4">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C659AD" w14:paraId="292E148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89"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8A"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8B"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90"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8D"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8E"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8F"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94"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91"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2"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3"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98"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95"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0.000% Notes due </w:t>
            </w:r>
            <w:r>
              <w:rPr>
                <w:rFonts w:ascii="Helvetica" w:eastAsia="Helvetica" w:hAnsi="Helvetica" w:cs="Helvetica"/>
                <w:b/>
                <w:bCs/>
                <w:color w:val="000000"/>
                <w:kern w:val="0"/>
                <w:sz w:val="18"/>
                <w:szCs w:val="18"/>
                <w:lang w:bidi="ar"/>
              </w:rPr>
              <w:t>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6"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7"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9C"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99"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0.875%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A"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B"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A0"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9D"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E"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9F"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A4"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A1"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2"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3"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A8"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A5"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6"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7"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AC"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A9"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A"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B"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B0"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AD"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E"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AF"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659AD" w14:paraId="292E14B4"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292E14B1" w14:textId="77777777" w:rsidR="00C659AD" w:rsidRDefault="008E21C4">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B2"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92E14B3" w14:textId="77777777" w:rsidR="00C659AD" w:rsidRDefault="008E21C4">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292E14B5"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659AD" w14:paraId="292E14B9" w14:textId="77777777">
        <w:trPr>
          <w:jc w:val="center"/>
        </w:trPr>
        <w:tc>
          <w:tcPr>
            <w:tcW w:w="50" w:type="pct"/>
            <w:tcBorders>
              <w:top w:val="nil"/>
              <w:left w:val="nil"/>
              <w:bottom w:val="nil"/>
              <w:right w:val="nil"/>
            </w:tcBorders>
            <w:shd w:val="clear" w:color="auto" w:fill="auto"/>
            <w:vAlign w:val="bottom"/>
          </w:tcPr>
          <w:p w14:paraId="292E14B6"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292E14B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92E14B8" w14:textId="77777777" w:rsidR="00C659AD" w:rsidRDefault="00C659AD">
            <w:pPr>
              <w:widowControl/>
              <w:jc w:val="left"/>
              <w:rPr>
                <w:rFonts w:ascii="Times New Roman" w:eastAsia="宋体" w:hAnsi="宋体" w:cs="宋体"/>
                <w:kern w:val="0"/>
                <w:sz w:val="24"/>
              </w:rPr>
            </w:pPr>
          </w:p>
        </w:tc>
      </w:tr>
      <w:tr w:rsidR="00C659AD" w14:paraId="292E14BB"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4BA" w14:textId="77777777" w:rsidR="00C659AD" w:rsidRDefault="00C659AD">
            <w:pPr>
              <w:widowControl/>
              <w:jc w:val="left"/>
              <w:rPr>
                <w:rFonts w:ascii="Times New Roman" w:eastAsia="宋体" w:hAnsi="宋体" w:cs="宋体"/>
                <w:kern w:val="0"/>
                <w:sz w:val="24"/>
              </w:rPr>
            </w:pPr>
          </w:p>
        </w:tc>
      </w:tr>
    </w:tbl>
    <w:p w14:paraId="292E14BC" w14:textId="77777777" w:rsidR="00C659AD" w:rsidRDefault="008E21C4">
      <w:pPr>
        <w:widowControl/>
        <w:spacing w:before="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(1) has filed all reports required to be </w:t>
      </w:r>
      <w:r>
        <w:rPr>
          <w:rFonts w:ascii="Helvetica" w:eastAsia="Helvetica" w:hAnsi="Helvetica" w:cs="Helvetica"/>
          <w:color w:val="000000"/>
          <w:kern w:val="0"/>
          <w:sz w:val="16"/>
          <w:szCs w:val="16"/>
          <w:lang w:bidi="ar"/>
        </w:rPr>
        <w:t>filed by Section 13 or 15(d) of the Securities Exchange Act of 1934 during the preceding 12 months (or for such shorter period that the Registrant was required to file such reports), and (2) has been subject to such filing requirements for the past 90 days</w:t>
      </w:r>
      <w:r>
        <w:rPr>
          <w:rFonts w:ascii="Helvetica" w:eastAsia="Helvetica" w:hAnsi="Helvetica" w:cs="Helvetica"/>
          <w:color w:val="000000"/>
          <w:kern w:val="0"/>
          <w:sz w:val="16"/>
          <w:szCs w:val="16"/>
          <w:lang w:bidi="ar"/>
        </w:rPr>
        <w:t>.</w:t>
      </w:r>
    </w:p>
    <w:p w14:paraId="292E14BD" w14:textId="77777777" w:rsidR="00C659AD" w:rsidRDefault="008E21C4">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292E14BE" w14:textId="77777777" w:rsidR="00C659AD" w:rsidRDefault="008E21C4">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292E14BF" w14:textId="77777777" w:rsidR="00C659AD" w:rsidRDefault="008E21C4">
      <w:pPr>
        <w:widowControl/>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has submitted electronically every Interactive Data File required to be submitted pursuant to Rule 405 of Regulation S-T (§232.405 of this chapter) during the preceding 12 months (or for </w:t>
      </w:r>
      <w:r>
        <w:rPr>
          <w:rFonts w:ascii="Helvetica" w:eastAsia="Helvetica" w:hAnsi="Helvetica" w:cs="Helvetica"/>
          <w:color w:val="000000"/>
          <w:kern w:val="0"/>
          <w:sz w:val="16"/>
          <w:szCs w:val="16"/>
          <w:lang w:bidi="ar"/>
        </w:rPr>
        <w:t>such shorter period that the Registrant was required to submit such files).</w:t>
      </w:r>
    </w:p>
    <w:p w14:paraId="292E14C0" w14:textId="77777777" w:rsidR="00C659AD" w:rsidRDefault="008E21C4">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292E14C1" w14:textId="77777777" w:rsidR="00C659AD" w:rsidRDefault="008E21C4">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large accelerated filer, an accelerated filer, a non-accelerated filer, a smaller reporting company, or an emerg</w:t>
      </w:r>
      <w:r>
        <w:rPr>
          <w:rFonts w:ascii="Helvetica" w:eastAsia="Helvetica" w:hAnsi="Helvetica" w:cs="Helvetica"/>
          <w:color w:val="000000"/>
          <w:kern w:val="0"/>
          <w:sz w:val="16"/>
          <w:szCs w:val="16"/>
          <w:lang w:bidi="ar"/>
        </w:rPr>
        <w:t>ing growth company. See the 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C659AD" w14:paraId="292E14D7" w14:textId="77777777">
        <w:tc>
          <w:tcPr>
            <w:tcW w:w="50" w:type="pct"/>
            <w:tcBorders>
              <w:top w:val="nil"/>
              <w:left w:val="nil"/>
              <w:bottom w:val="nil"/>
              <w:right w:val="nil"/>
            </w:tcBorders>
            <w:shd w:val="clear" w:color="auto" w:fill="auto"/>
            <w:vAlign w:val="bottom"/>
          </w:tcPr>
          <w:p w14:paraId="292E14C2" w14:textId="77777777" w:rsidR="00C659AD" w:rsidRDefault="00C659AD">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292E14C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C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C5" w14:textId="77777777" w:rsidR="00C659AD" w:rsidRDefault="00C659AD">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292E14C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C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4C8" w14:textId="77777777" w:rsidR="00C659AD" w:rsidRDefault="00C659AD">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vAlign w:val="bottom"/>
          </w:tcPr>
          <w:p w14:paraId="292E14C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C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CB" w14:textId="77777777" w:rsidR="00C659AD" w:rsidRDefault="00C659AD">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292E14C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C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4CE" w14:textId="77777777" w:rsidR="00C659AD" w:rsidRDefault="00C659AD">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292E14C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D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D1" w14:textId="77777777" w:rsidR="00C659AD" w:rsidRDefault="00C659AD">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292E14D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D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D4" w14:textId="77777777" w:rsidR="00C659AD" w:rsidRDefault="00C659AD">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292E14D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4D6" w14:textId="77777777" w:rsidR="00C659AD" w:rsidRDefault="00C659AD">
            <w:pPr>
              <w:widowControl/>
              <w:jc w:val="left"/>
              <w:rPr>
                <w:rFonts w:ascii="Times New Roman" w:eastAsia="宋体" w:hAnsi="宋体" w:cs="宋体"/>
                <w:kern w:val="0"/>
                <w:sz w:val="24"/>
              </w:rPr>
            </w:pPr>
          </w:p>
        </w:tc>
      </w:tr>
      <w:tr w:rsidR="00C659AD" w14:paraId="292E14D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D8" w14:textId="77777777" w:rsidR="00C659AD" w:rsidRDefault="008E21C4">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D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DA" w14:textId="77777777" w:rsidR="00C659AD" w:rsidRDefault="008E21C4">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D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DC" w14:textId="77777777" w:rsidR="00C659AD" w:rsidRDefault="008E21C4">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D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DE" w14:textId="77777777" w:rsidR="00C659AD" w:rsidRDefault="008E21C4">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C659AD" w14:paraId="292E14E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E0" w14:textId="77777777" w:rsidR="00C659AD" w:rsidRDefault="008E21C4">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E2" w14:textId="77777777" w:rsidR="00C659AD" w:rsidRDefault="008E21C4">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E4" w14:textId="77777777" w:rsidR="00C659AD" w:rsidRDefault="008E21C4">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E6" w14:textId="77777777" w:rsidR="00C659AD" w:rsidRDefault="008E21C4">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C659AD" w14:paraId="292E14E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EC" w14:textId="77777777" w:rsidR="00C659AD" w:rsidRDefault="008E21C4">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Emerging growth </w:t>
            </w:r>
            <w:r>
              <w:rPr>
                <w:rFonts w:ascii="Helvetica" w:eastAsia="Helvetica" w:hAnsi="Helvetica" w:cs="Helvetica"/>
                <w:color w:val="000000"/>
                <w:kern w:val="0"/>
                <w:sz w:val="16"/>
                <w:szCs w:val="16"/>
                <w:lang w:bidi="ar"/>
              </w:rPr>
              <w:lastRenderedPageBreak/>
              <w:t>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4E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4EE" w14:textId="77777777" w:rsidR="00C659AD" w:rsidRDefault="008E21C4">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292E14F0" w14:textId="77777777" w:rsidR="00C659AD" w:rsidRDefault="008E21C4">
      <w:pPr>
        <w:widowControl/>
        <w:spacing w:before="1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292E14F1" w14:textId="77777777" w:rsidR="00C659AD" w:rsidRDefault="008E21C4">
      <w:pPr>
        <w:widowControl/>
        <w:spacing w:before="20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Exchange Act).</w:t>
      </w:r>
    </w:p>
    <w:p w14:paraId="292E14F2" w14:textId="77777777" w:rsidR="00C659AD" w:rsidRDefault="008E21C4">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292E14F3" w14:textId="77777777" w:rsidR="00C659AD" w:rsidRDefault="008E21C4">
      <w:pPr>
        <w:widowControl/>
        <w:spacing w:before="160" w:after="180"/>
        <w:jc w:val="center"/>
        <w:rPr>
          <w:rFonts w:ascii="宋体" w:eastAsia="宋体" w:hAnsi="宋体" w:cs="宋体"/>
          <w:kern w:val="0"/>
          <w:sz w:val="24"/>
        </w:rPr>
      </w:pPr>
      <w:r>
        <w:rPr>
          <w:rFonts w:ascii="Helvetica" w:eastAsia="Helvetica" w:hAnsi="Helvetica" w:cs="Helvetica"/>
          <w:color w:val="000000"/>
          <w:kern w:val="0"/>
          <w:sz w:val="16"/>
          <w:szCs w:val="16"/>
          <w:lang w:bidi="ar"/>
        </w:rPr>
        <w:t>16,530,166,000 shares of common stock were issued and outstanding as of July 16, 2021</w:t>
      </w:r>
      <w:r>
        <w:rPr>
          <w:rFonts w:ascii="Helvetica" w:eastAsia="Helvetica" w:hAnsi="Helvetica" w:cs="Helvetica"/>
          <w:color w:val="000000"/>
          <w:kern w:val="0"/>
          <w:sz w:val="18"/>
          <w:szCs w:val="18"/>
          <w:lang w:bidi="ar"/>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C659AD" w14:paraId="292E14F7" w14:textId="77777777">
        <w:trPr>
          <w:jc w:val="center"/>
        </w:trPr>
        <w:tc>
          <w:tcPr>
            <w:tcW w:w="50" w:type="pct"/>
            <w:tcBorders>
              <w:top w:val="nil"/>
              <w:left w:val="nil"/>
              <w:bottom w:val="nil"/>
              <w:right w:val="nil"/>
            </w:tcBorders>
            <w:shd w:val="clear" w:color="auto" w:fill="auto"/>
            <w:vAlign w:val="bottom"/>
          </w:tcPr>
          <w:p w14:paraId="292E14F4" w14:textId="77777777" w:rsidR="00C659AD" w:rsidRDefault="00C659AD">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292E14F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92E14F6" w14:textId="77777777" w:rsidR="00C659AD" w:rsidRDefault="00C659AD">
            <w:pPr>
              <w:widowControl/>
              <w:jc w:val="left"/>
              <w:rPr>
                <w:rFonts w:ascii="Times New Roman" w:eastAsia="宋体" w:hAnsi="宋体" w:cs="宋体"/>
                <w:kern w:val="0"/>
                <w:sz w:val="24"/>
              </w:rPr>
            </w:pPr>
          </w:p>
        </w:tc>
      </w:tr>
      <w:tr w:rsidR="00C659AD" w14:paraId="292E14F9"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92E14F8" w14:textId="77777777" w:rsidR="00C659AD" w:rsidRDefault="00C659AD">
            <w:pPr>
              <w:widowControl/>
              <w:jc w:val="left"/>
              <w:rPr>
                <w:rFonts w:ascii="Times New Roman" w:eastAsia="宋体" w:hAnsi="宋体" w:cs="宋体"/>
                <w:kern w:val="0"/>
                <w:sz w:val="24"/>
              </w:rPr>
            </w:pPr>
          </w:p>
        </w:tc>
      </w:tr>
    </w:tbl>
    <w:p w14:paraId="292E14FA"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4FB" w14:textId="77777777" w:rsidR="00C659AD" w:rsidRDefault="008E21C4">
      <w:pPr>
        <w:widowControl/>
        <w:jc w:val="center"/>
      </w:pPr>
      <w:r>
        <w:rPr>
          <w:rFonts w:ascii="宋体" w:eastAsia="宋体" w:hAnsi="宋体" w:cs="宋体"/>
          <w:kern w:val="0"/>
          <w:sz w:val="24"/>
        </w:rPr>
        <w:pict w14:anchorId="292E2F6F">
          <v:rect id="_x0000_i1025" style="width:6in;height:1.5pt" o:hralign="center" o:hrstd="t" o:hr="t" fillcolor="#a0a0a0" stroked="f"/>
        </w:pict>
      </w:r>
    </w:p>
    <w:p w14:paraId="292E14FC"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4FD"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292E14FE" w14:textId="77777777" w:rsidR="00C659AD" w:rsidRDefault="008E21C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292E14FF"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10-Q</w:t>
      </w:r>
    </w:p>
    <w:p w14:paraId="292E1500" w14:textId="77777777" w:rsidR="00C659AD" w:rsidRDefault="008E21C4">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For the Fiscal Quarter Ended June 26, 2021 </w:t>
      </w:r>
    </w:p>
    <w:p w14:paraId="292E1501" w14:textId="77777777" w:rsidR="00C659AD" w:rsidRDefault="008E21C4">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292E1502" w14:textId="77777777" w:rsidR="00C659AD" w:rsidRDefault="008E21C4">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4"/>
        <w:gridCol w:w="37"/>
        <w:gridCol w:w="73"/>
        <w:gridCol w:w="379"/>
        <w:gridCol w:w="36"/>
      </w:tblGrid>
      <w:tr w:rsidR="00C659AD" w14:paraId="292E150C" w14:textId="77777777">
        <w:tc>
          <w:tcPr>
            <w:tcW w:w="50" w:type="pct"/>
            <w:tcBorders>
              <w:top w:val="nil"/>
              <w:left w:val="nil"/>
              <w:bottom w:val="nil"/>
              <w:right w:val="nil"/>
            </w:tcBorders>
            <w:shd w:val="clear" w:color="auto" w:fill="auto"/>
            <w:vAlign w:val="bottom"/>
          </w:tcPr>
          <w:p w14:paraId="292E1503" w14:textId="77777777" w:rsidR="00C659AD" w:rsidRDefault="00C659AD">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92E150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0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506" w14:textId="77777777" w:rsidR="00C659AD" w:rsidRDefault="00C659AD">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vAlign w:val="bottom"/>
          </w:tcPr>
          <w:p w14:paraId="292E150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0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509" w14:textId="77777777" w:rsidR="00C659AD" w:rsidRDefault="00C659AD">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292E150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0B" w14:textId="77777777" w:rsidR="00C659AD" w:rsidRDefault="00C659AD">
            <w:pPr>
              <w:widowControl/>
              <w:jc w:val="left"/>
              <w:rPr>
                <w:rFonts w:ascii="Times New Roman" w:eastAsia="宋体" w:hAnsi="宋体" w:cs="宋体"/>
                <w:kern w:val="0"/>
                <w:sz w:val="24"/>
              </w:rPr>
            </w:pPr>
          </w:p>
        </w:tc>
      </w:tr>
      <w:tr w:rsidR="00C659AD" w14:paraId="292E150F" w14:textId="77777777">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292E150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92E150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C659AD" w14:paraId="292E1511"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510" w14:textId="77777777" w:rsidR="00C659AD" w:rsidRDefault="008E21C4">
            <w:pPr>
              <w:widowControl/>
              <w:jc w:val="center"/>
              <w:textAlignment w:val="bottom"/>
              <w:rPr>
                <w:rFonts w:ascii="宋体" w:eastAsia="宋体" w:hAnsi="宋体" w:cs="宋体"/>
                <w:kern w:val="0"/>
                <w:sz w:val="24"/>
              </w:rPr>
            </w:pPr>
            <w:hyperlink w:anchor="ibbf5b20ab76c4c71bb743a1e5da969e3_10" w:history="1">
              <w:r>
                <w:rPr>
                  <w:rStyle w:val="a4"/>
                  <w:rFonts w:ascii="Helvetica" w:eastAsia="Helvetica" w:hAnsi="Helvetica" w:cs="Helvetica"/>
                  <w:b/>
                  <w:bCs/>
                  <w:kern w:val="0"/>
                  <w:sz w:val="18"/>
                  <w:szCs w:val="18"/>
                </w:rPr>
                <w:t>Part I</w:t>
              </w:r>
            </w:hyperlink>
          </w:p>
        </w:tc>
      </w:tr>
      <w:tr w:rsidR="00C659AD" w14:paraId="292E151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12" w14:textId="77777777" w:rsidR="00C659AD" w:rsidRDefault="008E21C4">
            <w:pPr>
              <w:widowControl/>
              <w:jc w:val="left"/>
              <w:textAlignment w:val="bottom"/>
              <w:rPr>
                <w:rFonts w:ascii="宋体" w:eastAsia="宋体" w:hAnsi="宋体" w:cs="宋体"/>
                <w:kern w:val="0"/>
                <w:sz w:val="24"/>
              </w:rPr>
            </w:pPr>
            <w:hyperlink w:anchor="ibbf5b20ab76c4c71bb743a1e5da969e3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13" w14:textId="77777777" w:rsidR="00C659AD" w:rsidRDefault="008E21C4">
            <w:pPr>
              <w:widowControl/>
              <w:jc w:val="left"/>
              <w:textAlignment w:val="bottom"/>
              <w:rPr>
                <w:rFonts w:ascii="宋体" w:eastAsia="宋体" w:hAnsi="宋体" w:cs="宋体"/>
                <w:kern w:val="0"/>
                <w:sz w:val="24"/>
              </w:rPr>
            </w:pPr>
            <w:hyperlink w:anchor="ibbf5b20ab76c4c71bb743a1e5da969e3_13" w:history="1">
              <w:r>
                <w:rPr>
                  <w:rStyle w:val="a4"/>
                  <w:rFonts w:ascii="Helvetica" w:eastAsia="Helvetica" w:hAnsi="Helvetica" w:cs="Helvetica"/>
                  <w:kern w:val="0"/>
                  <w:sz w:val="18"/>
                  <w:szCs w:val="18"/>
                </w:rPr>
                <w:t>Financial Statements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14" w14:textId="77777777" w:rsidR="00C659AD" w:rsidRDefault="008E21C4">
            <w:pPr>
              <w:widowControl/>
              <w:jc w:val="center"/>
              <w:textAlignment w:val="bottom"/>
              <w:rPr>
                <w:rFonts w:ascii="宋体" w:eastAsia="宋体" w:hAnsi="宋体" w:cs="宋体"/>
                <w:kern w:val="0"/>
                <w:sz w:val="24"/>
              </w:rPr>
            </w:pPr>
            <w:hyperlink w:anchor="ibbf5b20ab76c4c71bb743a1e5da969e3_13" w:history="1">
              <w:r>
                <w:rPr>
                  <w:rStyle w:val="a4"/>
                  <w:rFonts w:ascii="Helvetica" w:eastAsia="Helvetica" w:hAnsi="Helvetica" w:cs="Helvetica"/>
                  <w:kern w:val="0"/>
                  <w:sz w:val="18"/>
                  <w:szCs w:val="18"/>
                </w:rPr>
                <w:t>1</w:t>
              </w:r>
            </w:hyperlink>
          </w:p>
        </w:tc>
      </w:tr>
      <w:tr w:rsidR="00C659AD" w14:paraId="292E15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16" w14:textId="77777777" w:rsidR="00C659AD" w:rsidRDefault="008E21C4">
            <w:pPr>
              <w:widowControl/>
              <w:jc w:val="left"/>
              <w:textAlignment w:val="bottom"/>
              <w:rPr>
                <w:rFonts w:ascii="宋体" w:eastAsia="宋体" w:hAnsi="宋体" w:cs="宋体"/>
                <w:kern w:val="0"/>
                <w:sz w:val="24"/>
              </w:rPr>
            </w:pPr>
            <w:hyperlink w:anchor="ibbf5b20ab76c4c71bb743a1e5da969e3_70"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17" w14:textId="77777777" w:rsidR="00C659AD" w:rsidRDefault="008E21C4">
            <w:pPr>
              <w:widowControl/>
              <w:jc w:val="left"/>
              <w:textAlignment w:val="bottom"/>
              <w:rPr>
                <w:rFonts w:ascii="宋体" w:eastAsia="宋体" w:hAnsi="宋体" w:cs="宋体"/>
                <w:kern w:val="0"/>
                <w:sz w:val="24"/>
              </w:rPr>
            </w:pPr>
            <w:hyperlink w:anchor="ibbf5b20ab76c4c71bb743a1e5da969e3_70" w:history="1">
              <w:r>
                <w:rPr>
                  <w:rStyle w:val="a4"/>
                  <w:rFonts w:ascii="Helvetica" w:eastAsia="Helvetica" w:hAnsi="Helvetica" w:cs="Helvetica"/>
                  <w:kern w:val="0"/>
                  <w:sz w:val="18"/>
                  <w:szCs w:val="18"/>
                </w:rPr>
                <w:t>Management’s Discussion and Analysis of Financial Condition and Results of Operations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18" w14:textId="77777777" w:rsidR="00C659AD" w:rsidRDefault="008E21C4">
            <w:pPr>
              <w:widowControl/>
              <w:jc w:val="center"/>
              <w:textAlignment w:val="bottom"/>
              <w:rPr>
                <w:rFonts w:ascii="宋体" w:eastAsia="宋体" w:hAnsi="宋体" w:cs="宋体"/>
                <w:kern w:val="0"/>
                <w:sz w:val="24"/>
              </w:rPr>
            </w:pPr>
            <w:hyperlink w:anchor="ibbf5b20ab76c4c71bb743a1e5da969e3_70" w:history="1">
              <w:r>
                <w:rPr>
                  <w:rStyle w:val="a4"/>
                  <w:rFonts w:ascii="Helvetica" w:eastAsia="Helvetica" w:hAnsi="Helvetica" w:cs="Helvetica"/>
                  <w:kern w:val="0"/>
                  <w:sz w:val="18"/>
                  <w:szCs w:val="18"/>
                </w:rPr>
                <w:t>23</w:t>
              </w:r>
            </w:hyperlink>
          </w:p>
        </w:tc>
      </w:tr>
      <w:tr w:rsidR="00C659AD" w14:paraId="292E151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1A" w14:textId="77777777" w:rsidR="00C659AD" w:rsidRDefault="008E21C4">
            <w:pPr>
              <w:widowControl/>
              <w:jc w:val="left"/>
              <w:textAlignment w:val="bottom"/>
              <w:rPr>
                <w:rFonts w:ascii="宋体" w:eastAsia="宋体" w:hAnsi="宋体" w:cs="宋体"/>
                <w:kern w:val="0"/>
                <w:sz w:val="24"/>
              </w:rPr>
            </w:pPr>
            <w:hyperlink w:anchor="ibbf5b20ab76c4c71bb743a1e5da969e3_106"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1B" w14:textId="77777777" w:rsidR="00C659AD" w:rsidRDefault="008E21C4">
            <w:pPr>
              <w:widowControl/>
              <w:jc w:val="left"/>
              <w:textAlignment w:val="bottom"/>
              <w:rPr>
                <w:rFonts w:ascii="宋体" w:eastAsia="宋体" w:hAnsi="宋体" w:cs="宋体"/>
                <w:kern w:val="0"/>
                <w:sz w:val="24"/>
              </w:rPr>
            </w:pPr>
            <w:hyperlink w:anchor="ibbf5b20ab76c4c71bb743a1e5da969e3_106"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1C" w14:textId="77777777" w:rsidR="00C659AD" w:rsidRDefault="008E21C4">
            <w:pPr>
              <w:widowControl/>
              <w:jc w:val="center"/>
              <w:textAlignment w:val="bottom"/>
              <w:rPr>
                <w:rFonts w:ascii="宋体" w:eastAsia="宋体" w:hAnsi="宋体" w:cs="宋体"/>
                <w:kern w:val="0"/>
                <w:sz w:val="24"/>
              </w:rPr>
            </w:pPr>
            <w:hyperlink w:anchor="ibbf5b20ab76c4c71bb743a1e5da969e3_106" w:history="1">
              <w:r>
                <w:rPr>
                  <w:rStyle w:val="a4"/>
                  <w:rFonts w:ascii="Helvetica" w:eastAsia="Helvetica" w:hAnsi="Helvetica" w:cs="Helvetica"/>
                  <w:kern w:val="0"/>
                  <w:sz w:val="18"/>
                  <w:szCs w:val="18"/>
                </w:rPr>
                <w:t>30</w:t>
              </w:r>
            </w:hyperlink>
          </w:p>
        </w:tc>
      </w:tr>
      <w:tr w:rsidR="00C659AD" w14:paraId="292E152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1E" w14:textId="77777777" w:rsidR="00C659AD" w:rsidRDefault="008E21C4">
            <w:pPr>
              <w:widowControl/>
              <w:jc w:val="left"/>
              <w:textAlignment w:val="bottom"/>
              <w:rPr>
                <w:rFonts w:ascii="宋体" w:eastAsia="宋体" w:hAnsi="宋体" w:cs="宋体"/>
                <w:kern w:val="0"/>
                <w:sz w:val="24"/>
              </w:rPr>
            </w:pPr>
            <w:hyperlink w:anchor="ibbf5b20ab76c4c71bb743a1e5da969e3_109"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1F" w14:textId="77777777" w:rsidR="00C659AD" w:rsidRDefault="008E21C4">
            <w:pPr>
              <w:widowControl/>
              <w:jc w:val="left"/>
              <w:textAlignment w:val="bottom"/>
              <w:rPr>
                <w:rFonts w:ascii="宋体" w:eastAsia="宋体" w:hAnsi="宋体" w:cs="宋体"/>
                <w:kern w:val="0"/>
                <w:sz w:val="24"/>
              </w:rPr>
            </w:pPr>
            <w:hyperlink w:anchor="ibbf5b20ab76c4c71bb743a1e5da969e3_109"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20" w14:textId="77777777" w:rsidR="00C659AD" w:rsidRDefault="008E21C4">
            <w:pPr>
              <w:widowControl/>
              <w:jc w:val="center"/>
              <w:textAlignment w:val="bottom"/>
              <w:rPr>
                <w:rFonts w:ascii="宋体" w:eastAsia="宋体" w:hAnsi="宋体" w:cs="宋体"/>
                <w:kern w:val="0"/>
                <w:sz w:val="24"/>
              </w:rPr>
            </w:pPr>
            <w:hyperlink w:anchor="ibbf5b20ab76c4c71bb743a1e5da969e3_109" w:history="1">
              <w:r>
                <w:rPr>
                  <w:rStyle w:val="a4"/>
                  <w:rFonts w:ascii="Helvetica" w:eastAsia="Helvetica" w:hAnsi="Helvetica" w:cs="Helvetica"/>
                  <w:kern w:val="0"/>
                  <w:sz w:val="18"/>
                  <w:szCs w:val="18"/>
                </w:rPr>
                <w:t>30</w:t>
              </w:r>
            </w:hyperlink>
          </w:p>
        </w:tc>
      </w:tr>
      <w:tr w:rsidR="00C659AD" w14:paraId="292E1523"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522" w14:textId="77777777" w:rsidR="00C659AD" w:rsidRDefault="008E21C4">
            <w:pPr>
              <w:widowControl/>
              <w:jc w:val="center"/>
              <w:textAlignment w:val="bottom"/>
              <w:rPr>
                <w:rFonts w:ascii="宋体" w:eastAsia="宋体" w:hAnsi="宋体" w:cs="宋体"/>
                <w:kern w:val="0"/>
                <w:sz w:val="24"/>
              </w:rPr>
            </w:pPr>
            <w:hyperlink w:anchor="ibbf5b20ab76c4c71bb743a1e5da969e3_112" w:history="1">
              <w:r>
                <w:rPr>
                  <w:rStyle w:val="a4"/>
                  <w:rFonts w:ascii="Helvetica" w:eastAsia="Helvetica" w:hAnsi="Helvetica" w:cs="Helvetica"/>
                  <w:b/>
                  <w:bCs/>
                  <w:kern w:val="0"/>
                  <w:sz w:val="18"/>
                  <w:szCs w:val="18"/>
                </w:rPr>
                <w:t>Part II</w:t>
              </w:r>
            </w:hyperlink>
          </w:p>
        </w:tc>
      </w:tr>
      <w:tr w:rsidR="00C659AD" w14:paraId="292E152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24" w14:textId="77777777" w:rsidR="00C659AD" w:rsidRDefault="008E21C4">
            <w:pPr>
              <w:widowControl/>
              <w:jc w:val="left"/>
              <w:textAlignment w:val="bottom"/>
              <w:rPr>
                <w:rFonts w:ascii="宋体" w:eastAsia="宋体" w:hAnsi="宋体" w:cs="宋体"/>
                <w:kern w:val="0"/>
                <w:sz w:val="24"/>
              </w:rPr>
            </w:pPr>
            <w:hyperlink w:anchor="ibbf5b20ab76c4c71bb743a1e5da969e3_115"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25" w14:textId="77777777" w:rsidR="00C659AD" w:rsidRDefault="008E21C4">
            <w:pPr>
              <w:widowControl/>
              <w:jc w:val="left"/>
              <w:textAlignment w:val="bottom"/>
              <w:rPr>
                <w:rFonts w:ascii="宋体" w:eastAsia="宋体" w:hAnsi="宋体" w:cs="宋体"/>
                <w:kern w:val="0"/>
                <w:sz w:val="24"/>
              </w:rPr>
            </w:pPr>
            <w:hyperlink w:anchor="ibbf5b20ab76c4c71bb743a1e5da969e3_115"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26" w14:textId="77777777" w:rsidR="00C659AD" w:rsidRDefault="008E21C4">
            <w:pPr>
              <w:widowControl/>
              <w:jc w:val="center"/>
              <w:textAlignment w:val="bottom"/>
              <w:rPr>
                <w:rFonts w:ascii="宋体" w:eastAsia="宋体" w:hAnsi="宋体" w:cs="宋体"/>
                <w:kern w:val="0"/>
                <w:sz w:val="24"/>
              </w:rPr>
            </w:pPr>
            <w:hyperlink w:anchor="ibbf5b20ab76c4c71bb743a1e5da969e3_115" w:history="1">
              <w:r>
                <w:rPr>
                  <w:rStyle w:val="a4"/>
                  <w:rFonts w:ascii="Helvetica" w:eastAsia="Helvetica" w:hAnsi="Helvetica" w:cs="Helvetica"/>
                  <w:kern w:val="0"/>
                  <w:sz w:val="18"/>
                  <w:szCs w:val="18"/>
                </w:rPr>
                <w:t>31</w:t>
              </w:r>
            </w:hyperlink>
          </w:p>
        </w:tc>
      </w:tr>
      <w:tr w:rsidR="00C659AD" w14:paraId="292E15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28" w14:textId="77777777" w:rsidR="00C659AD" w:rsidRDefault="008E21C4">
            <w:pPr>
              <w:widowControl/>
              <w:jc w:val="left"/>
              <w:textAlignment w:val="bottom"/>
              <w:rPr>
                <w:rFonts w:ascii="宋体" w:eastAsia="宋体" w:hAnsi="宋体" w:cs="宋体"/>
                <w:kern w:val="0"/>
                <w:sz w:val="24"/>
              </w:rPr>
            </w:pPr>
            <w:hyperlink w:anchor="ibbf5b20ab76c4c71bb743a1e5da969e3_118"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29" w14:textId="77777777" w:rsidR="00C659AD" w:rsidRDefault="008E21C4">
            <w:pPr>
              <w:widowControl/>
              <w:jc w:val="left"/>
              <w:textAlignment w:val="bottom"/>
              <w:rPr>
                <w:rFonts w:ascii="宋体" w:eastAsia="宋体" w:hAnsi="宋体" w:cs="宋体"/>
                <w:kern w:val="0"/>
                <w:sz w:val="24"/>
              </w:rPr>
            </w:pPr>
            <w:hyperlink w:anchor="ibbf5b20ab76c4c71bb743a1e5da969e3_118"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2A" w14:textId="77777777" w:rsidR="00C659AD" w:rsidRDefault="008E21C4">
            <w:pPr>
              <w:widowControl/>
              <w:jc w:val="center"/>
              <w:textAlignment w:val="bottom"/>
              <w:rPr>
                <w:rFonts w:ascii="宋体" w:eastAsia="宋体" w:hAnsi="宋体" w:cs="宋体"/>
                <w:kern w:val="0"/>
                <w:sz w:val="24"/>
              </w:rPr>
            </w:pPr>
            <w:hyperlink w:anchor="ibbf5b20ab76c4c71bb743a1e5da969e3_118" w:history="1">
              <w:r>
                <w:rPr>
                  <w:rStyle w:val="a4"/>
                  <w:rFonts w:ascii="Helvetica" w:eastAsia="Helvetica" w:hAnsi="Helvetica" w:cs="Helvetica"/>
                  <w:kern w:val="0"/>
                  <w:sz w:val="18"/>
                  <w:szCs w:val="18"/>
                </w:rPr>
                <w:t>31</w:t>
              </w:r>
            </w:hyperlink>
          </w:p>
        </w:tc>
      </w:tr>
      <w:tr w:rsidR="00C659AD" w14:paraId="292E152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2C" w14:textId="77777777" w:rsidR="00C659AD" w:rsidRDefault="008E21C4">
            <w:pPr>
              <w:widowControl/>
              <w:jc w:val="left"/>
              <w:textAlignment w:val="bottom"/>
              <w:rPr>
                <w:rFonts w:ascii="宋体" w:eastAsia="宋体" w:hAnsi="宋体" w:cs="宋体"/>
                <w:kern w:val="0"/>
                <w:sz w:val="24"/>
              </w:rPr>
            </w:pPr>
            <w:hyperlink w:anchor="ibbf5b20ab76c4c71bb743a1e5da969e3_121"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2D" w14:textId="77777777" w:rsidR="00C659AD" w:rsidRDefault="008E21C4">
            <w:pPr>
              <w:widowControl/>
              <w:jc w:val="left"/>
              <w:textAlignment w:val="bottom"/>
              <w:rPr>
                <w:rFonts w:ascii="宋体" w:eastAsia="宋体" w:hAnsi="宋体" w:cs="宋体"/>
                <w:kern w:val="0"/>
                <w:sz w:val="24"/>
              </w:rPr>
            </w:pPr>
            <w:hyperlink w:anchor="ibbf5b20ab76c4c71bb743a1e5da969e3_121" w:history="1">
              <w:r>
                <w:rPr>
                  <w:rStyle w:val="a4"/>
                  <w:rFonts w:ascii="Helvetica" w:eastAsia="Helvetica" w:hAnsi="Helvetica" w:cs="Helvetica"/>
                  <w:kern w:val="0"/>
                  <w:sz w:val="18"/>
                  <w:szCs w:val="18"/>
                </w:rPr>
                <w:t>Unregistered Sales of Equity Securities and Use of Proceeds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2E" w14:textId="77777777" w:rsidR="00C659AD" w:rsidRDefault="008E21C4">
            <w:pPr>
              <w:widowControl/>
              <w:jc w:val="center"/>
              <w:textAlignment w:val="bottom"/>
              <w:rPr>
                <w:rFonts w:ascii="宋体" w:eastAsia="宋体" w:hAnsi="宋体" w:cs="宋体"/>
                <w:kern w:val="0"/>
                <w:sz w:val="24"/>
              </w:rPr>
            </w:pPr>
            <w:hyperlink w:anchor="ibbf5b20ab76c4c71bb743a1e5da969e3_121" w:history="1">
              <w:r>
                <w:rPr>
                  <w:rStyle w:val="a4"/>
                  <w:rFonts w:ascii="Helvetica" w:eastAsia="Helvetica" w:hAnsi="Helvetica" w:cs="Helvetica"/>
                  <w:kern w:val="0"/>
                  <w:sz w:val="18"/>
                  <w:szCs w:val="18"/>
                </w:rPr>
                <w:t>31</w:t>
              </w:r>
            </w:hyperlink>
          </w:p>
        </w:tc>
      </w:tr>
      <w:tr w:rsidR="00C659AD" w14:paraId="292E153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30" w14:textId="77777777" w:rsidR="00C659AD" w:rsidRDefault="008E21C4">
            <w:pPr>
              <w:widowControl/>
              <w:jc w:val="left"/>
              <w:textAlignment w:val="bottom"/>
              <w:rPr>
                <w:rFonts w:ascii="宋体" w:eastAsia="宋体" w:hAnsi="宋体" w:cs="宋体"/>
                <w:kern w:val="0"/>
                <w:sz w:val="24"/>
              </w:rPr>
            </w:pPr>
            <w:hyperlink w:anchor="ibbf5b20ab76c4c71bb743a1e5da969e3_124"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31" w14:textId="77777777" w:rsidR="00C659AD" w:rsidRDefault="008E21C4">
            <w:pPr>
              <w:widowControl/>
              <w:jc w:val="left"/>
              <w:textAlignment w:val="bottom"/>
              <w:rPr>
                <w:rFonts w:ascii="宋体" w:eastAsia="宋体" w:hAnsi="宋体" w:cs="宋体"/>
                <w:kern w:val="0"/>
                <w:sz w:val="24"/>
              </w:rPr>
            </w:pPr>
            <w:hyperlink w:anchor="ibbf5b20ab76c4c71bb743a1e5da969e3_124" w:history="1">
              <w:r>
                <w:rPr>
                  <w:rStyle w:val="a4"/>
                  <w:rFonts w:ascii="Helvetica" w:eastAsia="Helvetica" w:hAnsi="Helvetica" w:cs="Helvetica"/>
                  <w:kern w:val="0"/>
                  <w:sz w:val="18"/>
                  <w:szCs w:val="18"/>
                </w:rPr>
                <w:t>Defaults Upon Senior Securities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32" w14:textId="77777777" w:rsidR="00C659AD" w:rsidRDefault="008E21C4">
            <w:pPr>
              <w:widowControl/>
              <w:jc w:val="center"/>
              <w:textAlignment w:val="bottom"/>
              <w:rPr>
                <w:rFonts w:ascii="宋体" w:eastAsia="宋体" w:hAnsi="宋体" w:cs="宋体"/>
                <w:kern w:val="0"/>
                <w:sz w:val="24"/>
              </w:rPr>
            </w:pPr>
            <w:hyperlink w:anchor="ibbf5b20ab76c4c71bb743a1e5da969e3_124" w:history="1">
              <w:r>
                <w:rPr>
                  <w:rStyle w:val="a4"/>
                  <w:rFonts w:ascii="Helvetica" w:eastAsia="Helvetica" w:hAnsi="Helvetica" w:cs="Helvetica"/>
                  <w:kern w:val="0"/>
                  <w:sz w:val="18"/>
                  <w:szCs w:val="18"/>
                </w:rPr>
                <w:t>31</w:t>
              </w:r>
            </w:hyperlink>
          </w:p>
        </w:tc>
      </w:tr>
      <w:tr w:rsidR="00C659AD" w14:paraId="292E153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34" w14:textId="77777777" w:rsidR="00C659AD" w:rsidRDefault="008E21C4">
            <w:pPr>
              <w:widowControl/>
              <w:jc w:val="left"/>
              <w:textAlignment w:val="bottom"/>
              <w:rPr>
                <w:rFonts w:ascii="宋体" w:eastAsia="宋体" w:hAnsi="宋体" w:cs="宋体"/>
                <w:kern w:val="0"/>
                <w:sz w:val="24"/>
              </w:rPr>
            </w:pPr>
            <w:hyperlink w:anchor="ibbf5b20ab76c4c71bb743a1e5da969e3_127"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35" w14:textId="77777777" w:rsidR="00C659AD" w:rsidRDefault="008E21C4">
            <w:pPr>
              <w:widowControl/>
              <w:jc w:val="left"/>
              <w:textAlignment w:val="bottom"/>
              <w:rPr>
                <w:rFonts w:ascii="宋体" w:eastAsia="宋体" w:hAnsi="宋体" w:cs="宋体"/>
                <w:kern w:val="0"/>
                <w:sz w:val="24"/>
              </w:rPr>
            </w:pPr>
            <w:hyperlink w:anchor="ibbf5b20ab76c4c71bb743a1e5da969e3_127"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36" w14:textId="77777777" w:rsidR="00C659AD" w:rsidRDefault="008E21C4">
            <w:pPr>
              <w:widowControl/>
              <w:jc w:val="center"/>
              <w:textAlignment w:val="bottom"/>
              <w:rPr>
                <w:rFonts w:ascii="宋体" w:eastAsia="宋体" w:hAnsi="宋体" w:cs="宋体"/>
                <w:kern w:val="0"/>
                <w:sz w:val="24"/>
              </w:rPr>
            </w:pPr>
            <w:hyperlink w:anchor="ibbf5b20ab76c4c71bb743a1e5da969e3_127" w:history="1">
              <w:r>
                <w:rPr>
                  <w:rStyle w:val="a4"/>
                  <w:rFonts w:ascii="Helvetica" w:eastAsia="Helvetica" w:hAnsi="Helvetica" w:cs="Helvetica"/>
                  <w:kern w:val="0"/>
                  <w:sz w:val="18"/>
                  <w:szCs w:val="18"/>
                </w:rPr>
                <w:t>32</w:t>
              </w:r>
            </w:hyperlink>
          </w:p>
        </w:tc>
      </w:tr>
      <w:tr w:rsidR="00C659AD" w14:paraId="292E15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38" w14:textId="77777777" w:rsidR="00C659AD" w:rsidRDefault="008E21C4">
            <w:pPr>
              <w:widowControl/>
              <w:jc w:val="left"/>
              <w:textAlignment w:val="bottom"/>
              <w:rPr>
                <w:rFonts w:ascii="宋体" w:eastAsia="宋体" w:hAnsi="宋体" w:cs="宋体"/>
                <w:kern w:val="0"/>
                <w:sz w:val="24"/>
              </w:rPr>
            </w:pPr>
            <w:hyperlink w:anchor="ibbf5b20ab76c4c71bb743a1e5da969e3_130"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39" w14:textId="77777777" w:rsidR="00C659AD" w:rsidRDefault="008E21C4">
            <w:pPr>
              <w:widowControl/>
              <w:jc w:val="left"/>
              <w:textAlignment w:val="bottom"/>
              <w:rPr>
                <w:rFonts w:ascii="宋体" w:eastAsia="宋体" w:hAnsi="宋体" w:cs="宋体"/>
                <w:kern w:val="0"/>
                <w:sz w:val="24"/>
              </w:rPr>
            </w:pPr>
            <w:hyperlink w:anchor="ibbf5b20ab76c4c71bb743a1e5da969e3_130"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3A" w14:textId="77777777" w:rsidR="00C659AD" w:rsidRDefault="008E21C4">
            <w:pPr>
              <w:widowControl/>
              <w:jc w:val="center"/>
              <w:textAlignment w:val="bottom"/>
              <w:rPr>
                <w:rFonts w:ascii="宋体" w:eastAsia="宋体" w:hAnsi="宋体" w:cs="宋体"/>
                <w:kern w:val="0"/>
                <w:sz w:val="24"/>
              </w:rPr>
            </w:pPr>
            <w:hyperlink w:anchor="ibbf5b20ab76c4c71bb743a1e5da969e3_130" w:history="1">
              <w:r>
                <w:rPr>
                  <w:rStyle w:val="a4"/>
                  <w:rFonts w:ascii="Helvetica" w:eastAsia="Helvetica" w:hAnsi="Helvetica" w:cs="Helvetica"/>
                  <w:kern w:val="0"/>
                  <w:sz w:val="18"/>
                  <w:szCs w:val="18"/>
                </w:rPr>
                <w:t>32</w:t>
              </w:r>
            </w:hyperlink>
          </w:p>
        </w:tc>
      </w:tr>
      <w:tr w:rsidR="00C659AD" w14:paraId="292E153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3C" w14:textId="77777777" w:rsidR="00C659AD" w:rsidRDefault="008E21C4">
            <w:pPr>
              <w:widowControl/>
              <w:jc w:val="left"/>
              <w:textAlignment w:val="bottom"/>
              <w:rPr>
                <w:rFonts w:ascii="宋体" w:eastAsia="宋体" w:hAnsi="宋体" w:cs="宋体"/>
                <w:kern w:val="0"/>
                <w:sz w:val="24"/>
              </w:rPr>
            </w:pPr>
            <w:hyperlink w:anchor="ibbf5b20ab76c4c71bb743a1e5da969e3_133"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3D" w14:textId="77777777" w:rsidR="00C659AD" w:rsidRDefault="008E21C4">
            <w:pPr>
              <w:widowControl/>
              <w:jc w:val="left"/>
              <w:textAlignment w:val="bottom"/>
              <w:rPr>
                <w:rFonts w:ascii="宋体" w:eastAsia="宋体" w:hAnsi="宋体" w:cs="宋体"/>
                <w:kern w:val="0"/>
                <w:sz w:val="24"/>
              </w:rPr>
            </w:pPr>
            <w:hyperlink w:anchor="ibbf5b20ab76c4c71bb743a1e5da969e3_133" w:history="1">
              <w:r>
                <w:rPr>
                  <w:rStyle w:val="a4"/>
                  <w:rFonts w:ascii="Helvetica" w:eastAsia="Helvetica" w:hAnsi="Helvetica" w:cs="Helvetica"/>
                  <w:kern w:val="0"/>
                  <w:sz w:val="18"/>
                  <w:szCs w:val="18"/>
                </w:rPr>
                <w:t>Exhibits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3E" w14:textId="77777777" w:rsidR="00C659AD" w:rsidRDefault="008E21C4">
            <w:pPr>
              <w:widowControl/>
              <w:jc w:val="center"/>
              <w:textAlignment w:val="bottom"/>
              <w:rPr>
                <w:rFonts w:ascii="宋体" w:eastAsia="宋体" w:hAnsi="宋体" w:cs="宋体"/>
                <w:kern w:val="0"/>
                <w:sz w:val="24"/>
              </w:rPr>
            </w:pPr>
            <w:hyperlink w:anchor="ibbf5b20ab76c4c71bb743a1e5da969e3_133" w:history="1">
              <w:r>
                <w:rPr>
                  <w:rStyle w:val="a4"/>
                  <w:rFonts w:ascii="Helvetica" w:eastAsia="Helvetica" w:hAnsi="Helvetica" w:cs="Helvetica"/>
                  <w:kern w:val="0"/>
                  <w:sz w:val="18"/>
                  <w:szCs w:val="18"/>
                </w:rPr>
                <w:t>32</w:t>
              </w:r>
            </w:hyperlink>
          </w:p>
        </w:tc>
      </w:tr>
    </w:tbl>
    <w:p w14:paraId="292E154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541" w14:textId="77777777" w:rsidR="00C659AD" w:rsidRDefault="008E21C4">
      <w:pPr>
        <w:widowControl/>
        <w:jc w:val="center"/>
      </w:pPr>
      <w:r>
        <w:rPr>
          <w:rFonts w:ascii="宋体" w:eastAsia="宋体" w:hAnsi="宋体" w:cs="宋体"/>
          <w:kern w:val="0"/>
          <w:sz w:val="24"/>
        </w:rPr>
        <w:pict w14:anchorId="292E2F70">
          <v:rect id="_x0000_i1026" style="width:6in;height:1.5pt" o:hralign="center" o:hrstd="t" o:hr="t" fillcolor="#a0a0a0" stroked="f"/>
        </w:pict>
      </w:r>
    </w:p>
    <w:p w14:paraId="292E1542"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543"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 — FINANCIAL INFORMATION</w:t>
      </w:r>
    </w:p>
    <w:p w14:paraId="292E1544" w14:textId="77777777" w:rsidR="00C659AD" w:rsidRDefault="008E21C4">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    </w:t>
      </w:r>
      <w:r>
        <w:rPr>
          <w:rFonts w:ascii="Helvetica" w:eastAsia="Helvetica" w:hAnsi="Helvetica" w:cs="Helvetica"/>
          <w:b/>
          <w:bCs/>
          <w:color w:val="000000"/>
          <w:kern w:val="0"/>
          <w:sz w:val="18"/>
          <w:szCs w:val="18"/>
          <w:lang w:bidi="ar"/>
        </w:rPr>
        <w:t>Financial Statements</w:t>
      </w:r>
    </w:p>
    <w:p w14:paraId="292E1545" w14:textId="77777777" w:rsidR="00C659AD" w:rsidRDefault="008E21C4">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292E1546" w14:textId="77777777" w:rsidR="00C659AD" w:rsidRDefault="008E21C4">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OPERATIONS (Unaudited)</w:t>
      </w:r>
    </w:p>
    <w:p w14:paraId="292E1547"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per share amounts)</w:t>
      </w:r>
    </w:p>
    <w:p w14:paraId="292E1548" w14:textId="77777777" w:rsidR="00C659AD" w:rsidRDefault="008E21C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3752"/>
        <w:gridCol w:w="39"/>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C659AD" w14:paraId="292E1561" w14:textId="77777777">
        <w:tc>
          <w:tcPr>
            <w:tcW w:w="50" w:type="pct"/>
            <w:tcBorders>
              <w:top w:val="nil"/>
              <w:left w:val="nil"/>
              <w:bottom w:val="nil"/>
              <w:right w:val="nil"/>
            </w:tcBorders>
            <w:shd w:val="clear" w:color="auto" w:fill="auto"/>
            <w:vAlign w:val="bottom"/>
          </w:tcPr>
          <w:p w14:paraId="292E1549"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154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4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54C"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54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4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4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55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552"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55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55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558"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55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B"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55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5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55E"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155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560" w14:textId="77777777" w:rsidR="00C659AD" w:rsidRDefault="00C659AD">
            <w:pPr>
              <w:widowControl/>
              <w:jc w:val="left"/>
              <w:rPr>
                <w:rFonts w:ascii="Times New Roman" w:eastAsia="宋体" w:hAnsi="宋体" w:cs="宋体"/>
                <w:kern w:val="0"/>
                <w:sz w:val="24"/>
              </w:rPr>
            </w:pPr>
          </w:p>
        </w:tc>
      </w:tr>
      <w:tr w:rsidR="00C659AD" w14:paraId="292E156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62"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56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64"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56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156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6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56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56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56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6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56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56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56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15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5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57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7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57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7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57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7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577" w14:textId="77777777" w:rsidR="00C659AD" w:rsidRDefault="00C659AD">
            <w:pPr>
              <w:widowControl/>
              <w:jc w:val="left"/>
              <w:rPr>
                <w:rFonts w:ascii="Times New Roman" w:eastAsia="宋体" w:hAnsi="宋体" w:cs="宋体"/>
                <w:kern w:val="0"/>
                <w:sz w:val="24"/>
              </w:rPr>
            </w:pPr>
          </w:p>
        </w:tc>
      </w:tr>
      <w:tr w:rsidR="00C659AD" w14:paraId="292E158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7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w:t>
            </w:r>
            <w:r>
              <w:rPr>
                <w:rFonts w:ascii="Helvetica" w:eastAsia="Helvetica" w:hAnsi="Helvetica" w:cs="Helvetica"/>
                <w:color w:val="000000"/>
                <w:kern w:val="0"/>
                <w:sz w:val="18"/>
                <w:szCs w:val="18"/>
                <w:lang w:bidi="ar"/>
              </w:rPr>
              <w:t>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57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57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7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7D"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57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57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46,529 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8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81"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58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58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232,309 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8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8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58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58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170,598 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88" w14:textId="77777777" w:rsidR="00C659AD" w:rsidRDefault="00C659AD">
            <w:pPr>
              <w:widowControl/>
              <w:jc w:val="right"/>
              <w:rPr>
                <w:rFonts w:ascii="Times New Roman" w:eastAsia="宋体" w:hAnsi="宋体" w:cs="宋体"/>
                <w:kern w:val="0"/>
                <w:sz w:val="24"/>
              </w:rPr>
            </w:pPr>
          </w:p>
        </w:tc>
      </w:tr>
      <w:tr w:rsidR="00C659AD" w14:paraId="292E15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8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8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17,486 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8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8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13,156 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8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9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9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50,148 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9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9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59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595" w14:textId="77777777" w:rsidR="00C659AD" w:rsidRDefault="00C659AD">
            <w:pPr>
              <w:widowControl/>
              <w:jc w:val="right"/>
              <w:rPr>
                <w:rFonts w:ascii="Times New Roman" w:eastAsia="宋体" w:hAnsi="宋体" w:cs="宋体"/>
                <w:kern w:val="0"/>
                <w:sz w:val="24"/>
              </w:rPr>
            </w:pPr>
          </w:p>
        </w:tc>
      </w:tr>
      <w:tr w:rsidR="00C659AD" w14:paraId="292E15A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59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9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59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9A"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9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59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9D"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9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59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A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A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5A2" w14:textId="77777777" w:rsidR="00C659AD" w:rsidRDefault="00C659AD">
            <w:pPr>
              <w:widowControl/>
              <w:jc w:val="right"/>
              <w:rPr>
                <w:rFonts w:ascii="Times New Roman" w:eastAsia="宋体" w:hAnsi="宋体" w:cs="宋体"/>
                <w:kern w:val="0"/>
                <w:sz w:val="24"/>
              </w:rPr>
            </w:pPr>
          </w:p>
        </w:tc>
      </w:tr>
      <w:tr w:rsidR="00C659AD" w14:paraId="292E15AC"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AB" w14:textId="77777777" w:rsidR="00C659AD" w:rsidRDefault="00C659AD">
            <w:pPr>
              <w:widowControl/>
              <w:jc w:val="left"/>
              <w:rPr>
                <w:rFonts w:ascii="Times New Roman" w:eastAsia="宋体" w:hAnsi="宋体" w:cs="宋体"/>
                <w:kern w:val="0"/>
                <w:sz w:val="24"/>
              </w:rPr>
            </w:pPr>
          </w:p>
        </w:tc>
      </w:tr>
      <w:tr w:rsidR="00C659AD" w14:paraId="292E15B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A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A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A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B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B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B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B4" w14:textId="77777777" w:rsidR="00C659AD" w:rsidRDefault="00C659AD">
            <w:pPr>
              <w:widowControl/>
              <w:jc w:val="left"/>
              <w:rPr>
                <w:rFonts w:ascii="Times New Roman" w:eastAsia="宋体" w:hAnsi="宋体" w:cs="宋体"/>
                <w:kern w:val="0"/>
                <w:sz w:val="24"/>
              </w:rPr>
            </w:pPr>
          </w:p>
        </w:tc>
      </w:tr>
      <w:tr w:rsidR="00C659AD" w14:paraId="292E15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5B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B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40,899 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B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B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B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32,693 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B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B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149,476 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B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B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5C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116,089 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5C1" w14:textId="77777777" w:rsidR="00C659AD" w:rsidRDefault="00C659AD">
            <w:pPr>
              <w:widowControl/>
              <w:jc w:val="right"/>
              <w:rPr>
                <w:rFonts w:ascii="Times New Roman" w:eastAsia="宋体" w:hAnsi="宋体" w:cs="宋体"/>
                <w:kern w:val="0"/>
                <w:sz w:val="24"/>
              </w:rPr>
            </w:pPr>
          </w:p>
        </w:tc>
      </w:tr>
      <w:tr w:rsidR="00C659AD" w14:paraId="292E15C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C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5C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C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C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5C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C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C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5C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C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C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5C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5CE" w14:textId="77777777" w:rsidR="00C659AD" w:rsidRDefault="00C659AD">
            <w:pPr>
              <w:widowControl/>
              <w:jc w:val="right"/>
              <w:rPr>
                <w:rFonts w:ascii="Times New Roman" w:eastAsia="宋体" w:hAnsi="宋体" w:cs="宋体"/>
                <w:kern w:val="0"/>
                <w:sz w:val="24"/>
              </w:rPr>
            </w:pPr>
          </w:p>
        </w:tc>
      </w:tr>
      <w:tr w:rsidR="00C659AD" w14:paraId="292E15D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5D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5D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46,179 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5D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D3"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5D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37,005 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5D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D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5D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164,795 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5D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D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5D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129,550 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5DB" w14:textId="77777777" w:rsidR="00C659AD" w:rsidRDefault="00C659AD">
            <w:pPr>
              <w:widowControl/>
              <w:jc w:val="right"/>
              <w:rPr>
                <w:rFonts w:ascii="Times New Roman" w:eastAsia="宋体" w:hAnsi="宋体" w:cs="宋体"/>
                <w:kern w:val="0"/>
                <w:sz w:val="24"/>
              </w:rPr>
            </w:pPr>
          </w:p>
        </w:tc>
      </w:tr>
      <w:tr w:rsidR="00C659AD" w14:paraId="292E15E9"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5D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D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35,255 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5D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E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E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22,680 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5E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E3"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E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117,662 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5E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E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5E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80,267 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5E8" w14:textId="77777777" w:rsidR="00C659AD" w:rsidRDefault="00C659AD">
            <w:pPr>
              <w:widowControl/>
              <w:jc w:val="right"/>
              <w:rPr>
                <w:rFonts w:ascii="Times New Roman" w:eastAsia="宋体" w:hAnsi="宋体" w:cs="宋体"/>
                <w:kern w:val="0"/>
                <w:sz w:val="24"/>
              </w:rPr>
            </w:pPr>
          </w:p>
        </w:tc>
      </w:tr>
      <w:tr w:rsidR="00C659AD" w14:paraId="292E15F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E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5E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E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5E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E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5E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5F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5F1" w14:textId="77777777" w:rsidR="00C659AD" w:rsidRDefault="00C659AD">
            <w:pPr>
              <w:widowControl/>
              <w:jc w:val="left"/>
              <w:rPr>
                <w:rFonts w:ascii="Times New Roman" w:eastAsia="宋体" w:hAnsi="宋体" w:cs="宋体"/>
                <w:kern w:val="0"/>
                <w:sz w:val="24"/>
              </w:rPr>
            </w:pPr>
          </w:p>
        </w:tc>
      </w:tr>
      <w:tr w:rsidR="00C659AD" w14:paraId="292E15F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5F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5FA" w14:textId="77777777" w:rsidR="00C659AD" w:rsidRDefault="00C659AD">
            <w:pPr>
              <w:widowControl/>
              <w:jc w:val="left"/>
              <w:rPr>
                <w:rFonts w:ascii="Times New Roman" w:eastAsia="宋体" w:hAnsi="宋体" w:cs="宋体"/>
                <w:kern w:val="0"/>
                <w:sz w:val="24"/>
              </w:rPr>
            </w:pPr>
          </w:p>
        </w:tc>
      </w:tr>
      <w:tr w:rsidR="00C659AD" w14:paraId="292E160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5F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Research and </w:t>
            </w:r>
            <w:r>
              <w:rPr>
                <w:rFonts w:ascii="Helvetica" w:eastAsia="Helvetica" w:hAnsi="Helvetica" w:cs="Helvetica"/>
                <w:color w:val="000000"/>
                <w:kern w:val="0"/>
                <w:sz w:val="18"/>
                <w:szCs w:val="18"/>
                <w:lang w:bidi="ar"/>
              </w:rPr>
              <w:t>development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5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5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5F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0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0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16,142 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0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0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6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607" w14:textId="77777777" w:rsidR="00C659AD" w:rsidRDefault="00C659AD">
            <w:pPr>
              <w:widowControl/>
              <w:jc w:val="right"/>
              <w:rPr>
                <w:rFonts w:ascii="Times New Roman" w:eastAsia="宋体" w:hAnsi="宋体" w:cs="宋体"/>
                <w:kern w:val="0"/>
                <w:sz w:val="24"/>
              </w:rPr>
            </w:pPr>
          </w:p>
        </w:tc>
      </w:tr>
      <w:tr w:rsidR="00C659AD" w14:paraId="292E161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60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0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0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0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0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1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1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1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1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14" w14:textId="77777777" w:rsidR="00C659AD" w:rsidRDefault="00C659AD">
            <w:pPr>
              <w:widowControl/>
              <w:jc w:val="right"/>
              <w:rPr>
                <w:rFonts w:ascii="Times New Roman" w:eastAsia="宋体" w:hAnsi="宋体" w:cs="宋体"/>
                <w:kern w:val="0"/>
                <w:sz w:val="24"/>
              </w:rPr>
            </w:pPr>
          </w:p>
        </w:tc>
      </w:tr>
      <w:tr w:rsidR="00C659AD" w14:paraId="292E162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61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1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61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1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1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61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1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1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32,499 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61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1F"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62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621" w14:textId="77777777" w:rsidR="00C659AD" w:rsidRDefault="00C659AD">
            <w:pPr>
              <w:widowControl/>
              <w:jc w:val="right"/>
              <w:rPr>
                <w:rFonts w:ascii="Times New Roman" w:eastAsia="宋体" w:hAnsi="宋体" w:cs="宋体"/>
                <w:kern w:val="0"/>
                <w:sz w:val="24"/>
              </w:rPr>
            </w:pPr>
          </w:p>
        </w:tc>
      </w:tr>
      <w:tr w:rsidR="00C659AD" w14:paraId="292E162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2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62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2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62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2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62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2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62A" w14:textId="77777777" w:rsidR="00C659AD" w:rsidRDefault="00C659AD">
            <w:pPr>
              <w:widowControl/>
              <w:jc w:val="left"/>
              <w:rPr>
                <w:rFonts w:ascii="Times New Roman" w:eastAsia="宋体" w:hAnsi="宋体" w:cs="宋体"/>
                <w:kern w:val="0"/>
                <w:sz w:val="24"/>
              </w:rPr>
            </w:pPr>
          </w:p>
        </w:tc>
      </w:tr>
      <w:tr w:rsidR="00C659AD" w14:paraId="292E16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6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24,126 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2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2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13,091 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3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3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3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85,163 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3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3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6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637" w14:textId="77777777" w:rsidR="00C659AD" w:rsidRDefault="00C659AD">
            <w:pPr>
              <w:widowControl/>
              <w:jc w:val="right"/>
              <w:rPr>
                <w:rFonts w:ascii="Times New Roman" w:eastAsia="宋体" w:hAnsi="宋体" w:cs="宋体"/>
                <w:kern w:val="0"/>
                <w:sz w:val="24"/>
              </w:rPr>
            </w:pPr>
          </w:p>
        </w:tc>
      </w:tr>
      <w:tr w:rsidR="00C659AD" w14:paraId="292E164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63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3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3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3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3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3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4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4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4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4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44" w14:textId="77777777" w:rsidR="00C659AD" w:rsidRDefault="00C659AD">
            <w:pPr>
              <w:widowControl/>
              <w:jc w:val="right"/>
              <w:rPr>
                <w:rFonts w:ascii="Times New Roman" w:eastAsia="宋体" w:hAnsi="宋体" w:cs="宋体"/>
                <w:kern w:val="0"/>
                <w:sz w:val="24"/>
              </w:rPr>
            </w:pPr>
          </w:p>
        </w:tc>
      </w:tr>
      <w:tr w:rsidR="00C659AD" w14:paraId="292E16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64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4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24,369 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64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4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4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64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4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85,959 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64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4F"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6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651" w14:textId="77777777" w:rsidR="00C659AD" w:rsidRDefault="00C659AD">
            <w:pPr>
              <w:widowControl/>
              <w:jc w:val="right"/>
              <w:rPr>
                <w:rFonts w:ascii="Times New Roman" w:eastAsia="宋体" w:hAnsi="宋体" w:cs="宋体"/>
                <w:kern w:val="0"/>
                <w:sz w:val="24"/>
              </w:rPr>
            </w:pPr>
          </w:p>
        </w:tc>
      </w:tr>
      <w:tr w:rsidR="00C659AD" w14:paraId="292E165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65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5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5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5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5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5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5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5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5E" w14:textId="77777777" w:rsidR="00C659AD" w:rsidRDefault="00C659AD">
            <w:pPr>
              <w:widowControl/>
              <w:jc w:val="right"/>
              <w:rPr>
                <w:rFonts w:ascii="Times New Roman" w:eastAsia="宋体" w:hAnsi="宋体" w:cs="宋体"/>
                <w:kern w:val="0"/>
                <w:sz w:val="24"/>
              </w:rPr>
            </w:pPr>
          </w:p>
        </w:tc>
      </w:tr>
      <w:tr w:rsidR="00C659AD" w14:paraId="292E16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66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6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166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166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6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6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166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166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68"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66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166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166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6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66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166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66F" w14:textId="77777777" w:rsidR="00C659AD" w:rsidRDefault="00C659AD">
            <w:pPr>
              <w:widowControl/>
              <w:jc w:val="right"/>
              <w:rPr>
                <w:rFonts w:ascii="Times New Roman" w:eastAsia="宋体" w:hAnsi="宋体" w:cs="宋体"/>
                <w:kern w:val="0"/>
                <w:sz w:val="24"/>
              </w:rPr>
            </w:pPr>
          </w:p>
        </w:tc>
      </w:tr>
      <w:tr w:rsidR="00C659AD" w14:paraId="292E167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71"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67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73"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67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75"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67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77"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678" w14:textId="77777777" w:rsidR="00C659AD" w:rsidRDefault="00C659AD">
            <w:pPr>
              <w:widowControl/>
              <w:jc w:val="left"/>
              <w:rPr>
                <w:rFonts w:ascii="Times New Roman" w:eastAsia="宋体" w:hAnsi="宋体" w:cs="宋体"/>
                <w:kern w:val="0"/>
                <w:sz w:val="24"/>
              </w:rPr>
            </w:pPr>
          </w:p>
        </w:tc>
      </w:tr>
      <w:tr w:rsidR="00C659AD" w14:paraId="292E16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67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7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7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7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7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7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8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81" w14:textId="77777777" w:rsidR="00C659AD" w:rsidRDefault="00C659AD">
            <w:pPr>
              <w:widowControl/>
              <w:jc w:val="left"/>
              <w:rPr>
                <w:rFonts w:ascii="Times New Roman" w:eastAsia="宋体" w:hAnsi="宋体" w:cs="宋体"/>
                <w:kern w:val="0"/>
                <w:sz w:val="24"/>
              </w:rPr>
            </w:pPr>
          </w:p>
        </w:tc>
      </w:tr>
      <w:tr w:rsidR="00C659AD" w14:paraId="292E169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68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68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68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8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8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68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68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8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8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68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68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8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8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69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69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92" w14:textId="77777777" w:rsidR="00C659AD" w:rsidRDefault="00C659AD">
            <w:pPr>
              <w:widowControl/>
              <w:jc w:val="right"/>
              <w:rPr>
                <w:rFonts w:ascii="Times New Roman" w:eastAsia="宋体" w:hAnsi="宋体" w:cs="宋体"/>
                <w:kern w:val="0"/>
                <w:sz w:val="24"/>
              </w:rPr>
            </w:pPr>
          </w:p>
        </w:tc>
      </w:tr>
      <w:tr w:rsidR="00C659AD" w14:paraId="292E16A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69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69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16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9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9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69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16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9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9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69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169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9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A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6A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6A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6A3" w14:textId="77777777" w:rsidR="00C659AD" w:rsidRDefault="00C659AD">
            <w:pPr>
              <w:widowControl/>
              <w:jc w:val="right"/>
              <w:rPr>
                <w:rFonts w:ascii="Times New Roman" w:eastAsia="宋体" w:hAnsi="宋体" w:cs="宋体"/>
                <w:kern w:val="0"/>
                <w:sz w:val="24"/>
              </w:rPr>
            </w:pPr>
          </w:p>
        </w:tc>
      </w:tr>
      <w:tr w:rsidR="00C659AD" w14:paraId="292E16A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AC" w14:textId="77777777" w:rsidR="00C659AD" w:rsidRDefault="00C659AD">
            <w:pPr>
              <w:widowControl/>
              <w:jc w:val="left"/>
              <w:rPr>
                <w:rFonts w:ascii="Times New Roman" w:eastAsia="宋体" w:hAnsi="宋体" w:cs="宋体"/>
                <w:kern w:val="0"/>
                <w:sz w:val="24"/>
              </w:rPr>
            </w:pPr>
          </w:p>
        </w:tc>
      </w:tr>
      <w:tr w:rsidR="00C659AD" w14:paraId="292E16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6A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A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B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B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B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B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B5" w14:textId="77777777" w:rsidR="00C659AD" w:rsidRDefault="00C659AD">
            <w:pPr>
              <w:widowControl/>
              <w:jc w:val="left"/>
              <w:rPr>
                <w:rFonts w:ascii="Times New Roman" w:eastAsia="宋体" w:hAnsi="宋体" w:cs="宋体"/>
                <w:kern w:val="0"/>
                <w:sz w:val="24"/>
              </w:rPr>
            </w:pPr>
          </w:p>
        </w:tc>
      </w:tr>
      <w:tr w:rsidR="00C659AD" w14:paraId="292E16C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6B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B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16,629,371 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B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B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B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17,250,291 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B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B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B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16,772,656 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B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6C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6C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17,450,284 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6C2" w14:textId="77777777" w:rsidR="00C659AD" w:rsidRDefault="00C659AD">
            <w:pPr>
              <w:widowControl/>
              <w:jc w:val="right"/>
              <w:rPr>
                <w:rFonts w:ascii="Times New Roman" w:eastAsia="宋体" w:hAnsi="宋体" w:cs="宋体"/>
                <w:kern w:val="0"/>
                <w:sz w:val="24"/>
              </w:rPr>
            </w:pPr>
          </w:p>
        </w:tc>
      </w:tr>
      <w:tr w:rsidR="00C659AD" w14:paraId="292E16D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6C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C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16,781,735 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C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C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C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17,419,154 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C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C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6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16,941,527 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6C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6C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6C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17,618,778 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6CF" w14:textId="77777777" w:rsidR="00C659AD" w:rsidRDefault="00C659AD">
            <w:pPr>
              <w:widowControl/>
              <w:jc w:val="right"/>
              <w:rPr>
                <w:rFonts w:ascii="Times New Roman" w:eastAsia="宋体" w:hAnsi="宋体" w:cs="宋体"/>
                <w:kern w:val="0"/>
                <w:sz w:val="24"/>
              </w:rPr>
            </w:pPr>
          </w:p>
        </w:tc>
      </w:tr>
    </w:tbl>
    <w:p w14:paraId="292E16D1" w14:textId="77777777" w:rsidR="00C659AD" w:rsidRDefault="008E21C4">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292E16D2"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w:t>
      </w:r>
    </w:p>
    <w:p w14:paraId="292E16D3" w14:textId="77777777" w:rsidR="00C659AD" w:rsidRDefault="008E21C4">
      <w:pPr>
        <w:widowControl/>
        <w:jc w:val="center"/>
      </w:pPr>
      <w:r>
        <w:rPr>
          <w:rFonts w:ascii="宋体" w:eastAsia="宋体" w:hAnsi="宋体" w:cs="宋体"/>
          <w:kern w:val="0"/>
          <w:sz w:val="24"/>
        </w:rPr>
        <w:pict w14:anchorId="292E2F71">
          <v:rect id="_x0000_i1027" style="width:6in;height:1.5pt" o:hralign="center" o:hrstd="t" o:hr="t" fillcolor="#a0a0a0" stroked="f"/>
        </w:pict>
      </w:r>
    </w:p>
    <w:p w14:paraId="292E16D4"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6D5"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Apple </w:t>
      </w:r>
      <w:r>
        <w:rPr>
          <w:rFonts w:ascii="Helvetica" w:eastAsia="Helvetica" w:hAnsi="Helvetica" w:cs="Helvetica"/>
          <w:b/>
          <w:bCs/>
          <w:color w:val="000000"/>
          <w:kern w:val="0"/>
          <w:sz w:val="18"/>
          <w:szCs w:val="18"/>
          <w:lang w:bidi="ar"/>
        </w:rPr>
        <w:t>Inc.</w:t>
      </w:r>
    </w:p>
    <w:p w14:paraId="292E16D6" w14:textId="77777777" w:rsidR="00C659AD" w:rsidRDefault="008E21C4">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COMPREHENSIVE INCOME (Unaudited)</w:t>
      </w:r>
    </w:p>
    <w:p w14:paraId="292E16D7"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292E16D8" w14:textId="77777777" w:rsidR="00C659AD" w:rsidRDefault="008E21C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16F1" w14:textId="77777777">
        <w:tc>
          <w:tcPr>
            <w:tcW w:w="50" w:type="pct"/>
            <w:tcBorders>
              <w:top w:val="nil"/>
              <w:left w:val="nil"/>
              <w:bottom w:val="nil"/>
              <w:right w:val="nil"/>
            </w:tcBorders>
            <w:shd w:val="clear" w:color="auto" w:fill="auto"/>
            <w:vAlign w:val="bottom"/>
          </w:tcPr>
          <w:p w14:paraId="292E16D9"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16D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D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6DC"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6D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D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D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6E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6E2"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6E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6E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6E8"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6E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B"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6E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E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6EE"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16E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6F0" w14:textId="77777777" w:rsidR="00C659AD" w:rsidRDefault="00C659AD">
            <w:pPr>
              <w:widowControl/>
              <w:jc w:val="left"/>
              <w:rPr>
                <w:rFonts w:ascii="Times New Roman" w:eastAsia="宋体" w:hAnsi="宋体" w:cs="宋体"/>
                <w:kern w:val="0"/>
                <w:sz w:val="24"/>
              </w:rPr>
            </w:pPr>
          </w:p>
        </w:tc>
      </w:tr>
      <w:tr w:rsidR="00C659AD" w14:paraId="292E16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F2"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6F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F4"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6F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16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F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6F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6F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6F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6F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6F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6F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6F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171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700"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70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70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70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70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70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7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70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708"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70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7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7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70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70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70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70F" w14:textId="77777777" w:rsidR="00C659AD" w:rsidRDefault="00C659AD">
            <w:pPr>
              <w:widowControl/>
              <w:jc w:val="right"/>
              <w:rPr>
                <w:rFonts w:ascii="Times New Roman" w:eastAsia="宋体" w:hAnsi="宋体" w:cs="宋体"/>
                <w:kern w:val="0"/>
                <w:sz w:val="24"/>
              </w:rPr>
            </w:pPr>
          </w:p>
        </w:tc>
      </w:tr>
      <w:tr w:rsidR="00C659AD" w14:paraId="292E171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1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w:t>
            </w:r>
            <w:r>
              <w:rPr>
                <w:rFonts w:ascii="Helvetica" w:eastAsia="Helvetica" w:hAnsi="Helvetica" w:cs="Helvetica"/>
                <w:color w:val="000000"/>
                <w:kern w:val="0"/>
                <w:sz w:val="18"/>
                <w:szCs w:val="18"/>
                <w:lang w:bidi="ar"/>
              </w:rPr>
              <w:t>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1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1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1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1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1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1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18" w14:textId="77777777" w:rsidR="00C659AD" w:rsidRDefault="00C659AD">
            <w:pPr>
              <w:widowControl/>
              <w:jc w:val="left"/>
              <w:rPr>
                <w:rFonts w:ascii="Times New Roman" w:eastAsia="宋体" w:hAnsi="宋体" w:cs="宋体"/>
                <w:kern w:val="0"/>
                <w:sz w:val="24"/>
              </w:rPr>
            </w:pPr>
          </w:p>
        </w:tc>
      </w:tr>
      <w:tr w:rsidR="00C659AD" w14:paraId="292E17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71A"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w:t>
            </w:r>
            <w:r>
              <w:rPr>
                <w:rFonts w:ascii="Helvetica" w:eastAsia="Helvetica" w:hAnsi="Helvetica" w:cs="Helvetica"/>
                <w:color w:val="000000"/>
                <w:kern w:val="0"/>
                <w:sz w:val="18"/>
                <w:szCs w:val="18"/>
                <w:lang w:bidi="ar"/>
              </w:rPr>
              <w:t>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1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1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1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1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1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2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2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2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2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2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25" w14:textId="77777777" w:rsidR="00C659AD" w:rsidRDefault="00C659AD">
            <w:pPr>
              <w:widowControl/>
              <w:jc w:val="right"/>
              <w:rPr>
                <w:rFonts w:ascii="Times New Roman" w:eastAsia="宋体" w:hAnsi="宋体" w:cs="宋体"/>
                <w:kern w:val="0"/>
                <w:sz w:val="24"/>
              </w:rPr>
            </w:pPr>
          </w:p>
        </w:tc>
      </w:tr>
      <w:tr w:rsidR="00C659AD" w14:paraId="292E172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2E" w14:textId="77777777" w:rsidR="00C659AD" w:rsidRDefault="00C659AD">
            <w:pPr>
              <w:widowControl/>
              <w:jc w:val="left"/>
              <w:rPr>
                <w:rFonts w:ascii="Times New Roman" w:eastAsia="宋体" w:hAnsi="宋体" w:cs="宋体"/>
                <w:kern w:val="0"/>
                <w:sz w:val="24"/>
              </w:rPr>
            </w:pPr>
          </w:p>
        </w:tc>
      </w:tr>
      <w:tr w:rsidR="00C659AD" w14:paraId="292E17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730"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37" w14:textId="77777777" w:rsidR="00C659AD" w:rsidRDefault="00C659AD">
            <w:pPr>
              <w:widowControl/>
              <w:jc w:val="left"/>
              <w:rPr>
                <w:rFonts w:ascii="Times New Roman" w:eastAsia="宋体" w:hAnsi="宋体" w:cs="宋体"/>
                <w:kern w:val="0"/>
                <w:sz w:val="24"/>
              </w:rPr>
            </w:pPr>
          </w:p>
        </w:tc>
      </w:tr>
      <w:tr w:rsidR="00C659AD" w14:paraId="292E174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39"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3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3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3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3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3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4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4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4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4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44" w14:textId="77777777" w:rsidR="00C659AD" w:rsidRDefault="00C659AD">
            <w:pPr>
              <w:widowControl/>
              <w:jc w:val="right"/>
              <w:rPr>
                <w:rFonts w:ascii="Times New Roman" w:eastAsia="宋体" w:hAnsi="宋体" w:cs="宋体"/>
                <w:kern w:val="0"/>
                <w:sz w:val="24"/>
              </w:rPr>
            </w:pPr>
          </w:p>
        </w:tc>
      </w:tr>
      <w:tr w:rsidR="00C659AD" w14:paraId="292E17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746"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4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4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4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4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4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4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4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4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51" w14:textId="77777777" w:rsidR="00C659AD" w:rsidRDefault="00C659AD">
            <w:pPr>
              <w:widowControl/>
              <w:jc w:val="right"/>
              <w:rPr>
                <w:rFonts w:ascii="Times New Roman" w:eastAsia="宋体" w:hAnsi="宋体" w:cs="宋体"/>
                <w:kern w:val="0"/>
                <w:sz w:val="24"/>
              </w:rPr>
            </w:pPr>
          </w:p>
        </w:tc>
      </w:tr>
      <w:tr w:rsidR="00C659AD" w14:paraId="292E175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53"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75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75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5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7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(1,042)</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75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5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7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75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5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7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75E" w14:textId="77777777" w:rsidR="00C659AD" w:rsidRDefault="00C659AD">
            <w:pPr>
              <w:widowControl/>
              <w:jc w:val="right"/>
              <w:rPr>
                <w:rFonts w:ascii="Times New Roman" w:eastAsia="宋体" w:hAnsi="宋体" w:cs="宋体"/>
                <w:kern w:val="0"/>
                <w:sz w:val="24"/>
              </w:rPr>
            </w:pPr>
          </w:p>
        </w:tc>
      </w:tr>
      <w:tr w:rsidR="00C659AD" w14:paraId="292E1768"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6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76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6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76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6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76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6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767" w14:textId="77777777" w:rsidR="00C659AD" w:rsidRDefault="00C659AD">
            <w:pPr>
              <w:widowControl/>
              <w:jc w:val="left"/>
              <w:rPr>
                <w:rFonts w:ascii="Times New Roman" w:eastAsia="宋体" w:hAnsi="宋体" w:cs="宋体"/>
                <w:kern w:val="0"/>
                <w:sz w:val="24"/>
              </w:rPr>
            </w:pPr>
          </w:p>
        </w:tc>
      </w:tr>
      <w:tr w:rsidR="00C659AD" w14:paraId="292E17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69"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6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6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6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6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6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6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70" w14:textId="77777777" w:rsidR="00C659AD" w:rsidRDefault="00C659AD">
            <w:pPr>
              <w:widowControl/>
              <w:jc w:val="left"/>
              <w:rPr>
                <w:rFonts w:ascii="Times New Roman" w:eastAsia="宋体" w:hAnsi="宋体" w:cs="宋体"/>
                <w:kern w:val="0"/>
                <w:sz w:val="24"/>
              </w:rPr>
            </w:pPr>
          </w:p>
        </w:tc>
      </w:tr>
      <w:tr w:rsidR="00C659AD" w14:paraId="292E17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772"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7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7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7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7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7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7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7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7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7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7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7D" w14:textId="77777777" w:rsidR="00C659AD" w:rsidRDefault="00C659AD">
            <w:pPr>
              <w:widowControl/>
              <w:jc w:val="right"/>
              <w:rPr>
                <w:rFonts w:ascii="Times New Roman" w:eastAsia="宋体" w:hAnsi="宋体" w:cs="宋体"/>
                <w:kern w:val="0"/>
                <w:sz w:val="24"/>
              </w:rPr>
            </w:pPr>
          </w:p>
        </w:tc>
      </w:tr>
      <w:tr w:rsidR="00C659AD" w14:paraId="292E178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7F"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8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8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8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8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8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8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8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8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8A" w14:textId="77777777" w:rsidR="00C659AD" w:rsidRDefault="00C659AD">
            <w:pPr>
              <w:widowControl/>
              <w:jc w:val="right"/>
              <w:rPr>
                <w:rFonts w:ascii="Times New Roman" w:eastAsia="宋体" w:hAnsi="宋体" w:cs="宋体"/>
                <w:kern w:val="0"/>
                <w:sz w:val="24"/>
              </w:rPr>
            </w:pPr>
          </w:p>
        </w:tc>
      </w:tr>
      <w:tr w:rsidR="00C659AD" w14:paraId="292E17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78C"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78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78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8F"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79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79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92"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79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79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95"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7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797" w14:textId="77777777" w:rsidR="00C659AD" w:rsidRDefault="00C659AD">
            <w:pPr>
              <w:widowControl/>
              <w:jc w:val="right"/>
              <w:rPr>
                <w:rFonts w:ascii="Times New Roman" w:eastAsia="宋体" w:hAnsi="宋体" w:cs="宋体"/>
                <w:kern w:val="0"/>
                <w:sz w:val="24"/>
              </w:rPr>
            </w:pPr>
          </w:p>
        </w:tc>
      </w:tr>
      <w:tr w:rsidR="00C659AD" w14:paraId="292E17A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9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9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9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9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9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9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9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7A0" w14:textId="77777777" w:rsidR="00C659AD" w:rsidRDefault="00C659AD">
            <w:pPr>
              <w:widowControl/>
              <w:jc w:val="left"/>
              <w:rPr>
                <w:rFonts w:ascii="Times New Roman" w:eastAsia="宋体" w:hAnsi="宋体" w:cs="宋体"/>
                <w:kern w:val="0"/>
                <w:sz w:val="24"/>
              </w:rPr>
            </w:pPr>
          </w:p>
        </w:tc>
      </w:tr>
      <w:tr w:rsidR="00C659AD" w14:paraId="292E17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7A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A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A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A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A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A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A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A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A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A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A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AD" w14:textId="77777777" w:rsidR="00C659AD" w:rsidRDefault="00C659AD">
            <w:pPr>
              <w:widowControl/>
              <w:jc w:val="right"/>
              <w:rPr>
                <w:rFonts w:ascii="Times New Roman" w:eastAsia="宋体" w:hAnsi="宋体" w:cs="宋体"/>
                <w:kern w:val="0"/>
                <w:sz w:val="24"/>
              </w:rPr>
            </w:pPr>
          </w:p>
        </w:tc>
      </w:tr>
      <w:tr w:rsidR="00C659AD" w14:paraId="292E17B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A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7B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7B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7B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B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7B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7B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13,492 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7B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B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7B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7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74,593 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7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B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7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7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44,636 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7BE" w14:textId="77777777" w:rsidR="00C659AD" w:rsidRDefault="00C659AD">
            <w:pPr>
              <w:widowControl/>
              <w:jc w:val="right"/>
              <w:rPr>
                <w:rFonts w:ascii="Times New Roman" w:eastAsia="宋体" w:hAnsi="宋体" w:cs="宋体"/>
                <w:kern w:val="0"/>
                <w:sz w:val="24"/>
              </w:rPr>
            </w:pPr>
          </w:p>
        </w:tc>
      </w:tr>
    </w:tbl>
    <w:p w14:paraId="292E17C0" w14:textId="77777777" w:rsidR="00C659AD" w:rsidRDefault="008E21C4">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w:t>
      </w:r>
      <w:r>
        <w:rPr>
          <w:rFonts w:ascii="Helvetica" w:eastAsia="Helvetica" w:hAnsi="Helvetica" w:cs="Helvetica"/>
          <w:color w:val="000000"/>
          <w:kern w:val="0"/>
          <w:sz w:val="18"/>
          <w:szCs w:val="18"/>
          <w:lang w:bidi="ar"/>
        </w:rPr>
        <w:t>nsed Consolidated Financial Statements.</w:t>
      </w:r>
    </w:p>
    <w:p w14:paraId="292E17C1"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w:t>
      </w:r>
    </w:p>
    <w:p w14:paraId="292E17C2" w14:textId="77777777" w:rsidR="00C659AD" w:rsidRDefault="008E21C4">
      <w:pPr>
        <w:widowControl/>
        <w:jc w:val="center"/>
      </w:pPr>
      <w:r>
        <w:rPr>
          <w:rFonts w:ascii="宋体" w:eastAsia="宋体" w:hAnsi="宋体" w:cs="宋体"/>
          <w:kern w:val="0"/>
          <w:sz w:val="24"/>
        </w:rPr>
        <w:pict w14:anchorId="292E2F72">
          <v:rect id="_x0000_i1028" style="width:6in;height:1.5pt" o:hralign="center" o:hrstd="t" o:hr="t" fillcolor="#a0a0a0" stroked="f"/>
        </w:pict>
      </w:r>
    </w:p>
    <w:p w14:paraId="292E17C3"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7C4"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292E17C5" w14:textId="77777777" w:rsidR="00C659AD" w:rsidRDefault="008E21C4">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BALANCE SHEETS (Unaudited)</w:t>
      </w:r>
    </w:p>
    <w:p w14:paraId="292E17C6"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par value)</w:t>
      </w:r>
    </w:p>
    <w:p w14:paraId="292E17C7" w14:textId="77777777" w:rsidR="00C659AD" w:rsidRDefault="008E21C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5873"/>
        <w:gridCol w:w="40"/>
        <w:gridCol w:w="121"/>
        <w:gridCol w:w="997"/>
        <w:gridCol w:w="36"/>
        <w:gridCol w:w="36"/>
        <w:gridCol w:w="36"/>
        <w:gridCol w:w="36"/>
        <w:gridCol w:w="122"/>
        <w:gridCol w:w="961"/>
        <w:gridCol w:w="36"/>
      </w:tblGrid>
      <w:tr w:rsidR="00C659AD" w14:paraId="292E17D4" w14:textId="77777777">
        <w:tc>
          <w:tcPr>
            <w:tcW w:w="50" w:type="pct"/>
            <w:tcBorders>
              <w:top w:val="nil"/>
              <w:left w:val="nil"/>
              <w:bottom w:val="nil"/>
              <w:right w:val="nil"/>
            </w:tcBorders>
            <w:shd w:val="clear" w:color="auto" w:fill="auto"/>
            <w:vAlign w:val="bottom"/>
          </w:tcPr>
          <w:p w14:paraId="292E17C8"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17C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7CA"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7CB"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17C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7C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7CE"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7C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7D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7D1"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17D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7D3" w14:textId="77777777" w:rsidR="00C659AD" w:rsidRDefault="00C659AD">
            <w:pPr>
              <w:widowControl/>
              <w:jc w:val="left"/>
              <w:rPr>
                <w:rFonts w:ascii="Times New Roman" w:eastAsia="宋体" w:hAnsi="宋体" w:cs="宋体"/>
                <w:kern w:val="0"/>
                <w:sz w:val="24"/>
              </w:rPr>
            </w:pPr>
          </w:p>
        </w:tc>
      </w:tr>
      <w:tr w:rsidR="00C659AD" w14:paraId="292E17D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7D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92E17D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7D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92E17D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C659AD" w14:paraId="292E17DB"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292E17D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C659AD" w14:paraId="292E17E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7D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D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D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DF" w14:textId="77777777" w:rsidR="00C659AD" w:rsidRDefault="00C659AD">
            <w:pPr>
              <w:widowControl/>
              <w:jc w:val="left"/>
              <w:rPr>
                <w:rFonts w:ascii="Times New Roman" w:eastAsia="宋体" w:hAnsi="宋体" w:cs="宋体"/>
                <w:kern w:val="0"/>
                <w:sz w:val="24"/>
              </w:rPr>
            </w:pPr>
          </w:p>
        </w:tc>
      </w:tr>
      <w:tr w:rsidR="00C659AD" w14:paraId="292E17E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7E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7E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17E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34,050 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7E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E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7E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7E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E8" w14:textId="77777777" w:rsidR="00C659AD" w:rsidRDefault="00C659AD">
            <w:pPr>
              <w:widowControl/>
              <w:jc w:val="right"/>
              <w:rPr>
                <w:rFonts w:ascii="Times New Roman" w:eastAsia="宋体" w:hAnsi="宋体" w:cs="宋体"/>
                <w:kern w:val="0"/>
                <w:sz w:val="24"/>
              </w:rPr>
            </w:pPr>
          </w:p>
        </w:tc>
      </w:tr>
      <w:tr w:rsidR="00C659AD" w14:paraId="292E17F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7E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E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E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E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E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52,927 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EF" w14:textId="77777777" w:rsidR="00C659AD" w:rsidRDefault="00C659AD">
            <w:pPr>
              <w:widowControl/>
              <w:jc w:val="right"/>
              <w:rPr>
                <w:rFonts w:ascii="Times New Roman" w:eastAsia="宋体" w:hAnsi="宋体" w:cs="宋体"/>
                <w:kern w:val="0"/>
                <w:sz w:val="24"/>
              </w:rPr>
            </w:pPr>
          </w:p>
        </w:tc>
      </w:tr>
      <w:tr w:rsidR="00C659AD" w14:paraId="292E17F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7F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7F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17,475 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7F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7F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7F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7F6" w14:textId="77777777" w:rsidR="00C659AD" w:rsidRDefault="00C659AD">
            <w:pPr>
              <w:widowControl/>
              <w:jc w:val="right"/>
              <w:rPr>
                <w:rFonts w:ascii="Times New Roman" w:eastAsia="宋体" w:hAnsi="宋体" w:cs="宋体"/>
                <w:kern w:val="0"/>
                <w:sz w:val="24"/>
              </w:rPr>
            </w:pPr>
          </w:p>
        </w:tc>
      </w:tr>
      <w:tr w:rsidR="00C659AD" w14:paraId="292E17F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7F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F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F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7F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7F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7FD" w14:textId="77777777" w:rsidR="00C659AD" w:rsidRDefault="00C659AD">
            <w:pPr>
              <w:widowControl/>
              <w:jc w:val="right"/>
              <w:rPr>
                <w:rFonts w:ascii="Times New Roman" w:eastAsia="宋体" w:hAnsi="宋体" w:cs="宋体"/>
                <w:kern w:val="0"/>
                <w:sz w:val="24"/>
              </w:rPr>
            </w:pPr>
          </w:p>
        </w:tc>
      </w:tr>
      <w:tr w:rsidR="00C659AD" w14:paraId="292E180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7F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Vendor non-trade </w:t>
            </w:r>
            <w:r>
              <w:rPr>
                <w:rFonts w:ascii="Helvetica" w:eastAsia="Helvetica" w:hAnsi="Helvetica" w:cs="Helvetica"/>
                <w:color w:val="000000"/>
                <w:kern w:val="0"/>
                <w:sz w:val="18"/>
                <w:szCs w:val="18"/>
                <w:lang w:bidi="ar"/>
              </w:rPr>
              <w:t>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8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16,433 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80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0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8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804" w14:textId="77777777" w:rsidR="00C659AD" w:rsidRDefault="00C659AD">
            <w:pPr>
              <w:widowControl/>
              <w:jc w:val="right"/>
              <w:rPr>
                <w:rFonts w:ascii="Times New Roman" w:eastAsia="宋体" w:hAnsi="宋体" w:cs="宋体"/>
                <w:kern w:val="0"/>
                <w:sz w:val="24"/>
              </w:rPr>
            </w:pPr>
          </w:p>
        </w:tc>
      </w:tr>
      <w:tr w:rsidR="00C659AD" w14:paraId="292E180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0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0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0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0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0B" w14:textId="77777777" w:rsidR="00C659AD" w:rsidRDefault="00C659AD">
            <w:pPr>
              <w:widowControl/>
              <w:jc w:val="right"/>
              <w:rPr>
                <w:rFonts w:ascii="Times New Roman" w:eastAsia="宋体" w:hAnsi="宋体" w:cs="宋体"/>
                <w:kern w:val="0"/>
                <w:sz w:val="24"/>
              </w:rPr>
            </w:pPr>
          </w:p>
        </w:tc>
      </w:tr>
      <w:tr w:rsidR="00C659AD" w14:paraId="292E181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80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80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114,423 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80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1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81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143,713 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812" w14:textId="77777777" w:rsidR="00C659AD" w:rsidRDefault="00C659AD">
            <w:pPr>
              <w:widowControl/>
              <w:jc w:val="right"/>
              <w:rPr>
                <w:rFonts w:ascii="Times New Roman" w:eastAsia="宋体" w:hAnsi="宋体" w:cs="宋体"/>
                <w:kern w:val="0"/>
                <w:sz w:val="24"/>
              </w:rPr>
            </w:pPr>
          </w:p>
        </w:tc>
      </w:tr>
      <w:tr w:rsidR="00C659AD" w14:paraId="292E181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1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1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1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17" w14:textId="77777777" w:rsidR="00C659AD" w:rsidRDefault="00C659AD">
            <w:pPr>
              <w:widowControl/>
              <w:jc w:val="left"/>
              <w:rPr>
                <w:rFonts w:ascii="Times New Roman" w:eastAsia="宋体" w:hAnsi="宋体" w:cs="宋体"/>
                <w:kern w:val="0"/>
                <w:sz w:val="24"/>
              </w:rPr>
            </w:pPr>
          </w:p>
        </w:tc>
      </w:tr>
      <w:tr w:rsidR="00C659AD" w14:paraId="292E18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1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1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1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1C" w14:textId="77777777" w:rsidR="00C659AD" w:rsidRDefault="00C659AD">
            <w:pPr>
              <w:widowControl/>
              <w:jc w:val="left"/>
              <w:rPr>
                <w:rFonts w:ascii="Times New Roman" w:eastAsia="宋体" w:hAnsi="宋体" w:cs="宋体"/>
                <w:kern w:val="0"/>
                <w:sz w:val="24"/>
              </w:rPr>
            </w:pPr>
          </w:p>
        </w:tc>
      </w:tr>
      <w:tr w:rsidR="00C659AD" w14:paraId="292E182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1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1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131,948 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2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2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2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23" w14:textId="77777777" w:rsidR="00C659AD" w:rsidRDefault="00C659AD">
            <w:pPr>
              <w:widowControl/>
              <w:jc w:val="right"/>
              <w:rPr>
                <w:rFonts w:ascii="Times New Roman" w:eastAsia="宋体" w:hAnsi="宋体" w:cs="宋体"/>
                <w:kern w:val="0"/>
                <w:sz w:val="24"/>
              </w:rPr>
            </w:pPr>
          </w:p>
        </w:tc>
      </w:tr>
      <w:tr w:rsidR="00C659AD" w14:paraId="292E182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82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8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38,615 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82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2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8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82A" w14:textId="77777777" w:rsidR="00C659AD" w:rsidRDefault="00C659AD">
            <w:pPr>
              <w:widowControl/>
              <w:jc w:val="right"/>
              <w:rPr>
                <w:rFonts w:ascii="Times New Roman" w:eastAsia="宋体" w:hAnsi="宋体" w:cs="宋体"/>
                <w:kern w:val="0"/>
                <w:sz w:val="24"/>
              </w:rPr>
            </w:pPr>
          </w:p>
        </w:tc>
      </w:tr>
      <w:tr w:rsidR="00C659AD" w14:paraId="292E183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44,854 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2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2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31" w14:textId="77777777" w:rsidR="00C659AD" w:rsidRDefault="00C659AD">
            <w:pPr>
              <w:widowControl/>
              <w:jc w:val="right"/>
              <w:rPr>
                <w:rFonts w:ascii="Times New Roman" w:eastAsia="宋体" w:hAnsi="宋体" w:cs="宋体"/>
                <w:kern w:val="0"/>
                <w:sz w:val="24"/>
              </w:rPr>
            </w:pPr>
          </w:p>
        </w:tc>
      </w:tr>
      <w:tr w:rsidR="00C659AD" w14:paraId="292E18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33"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83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215,417 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83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3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83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180,175 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838" w14:textId="77777777" w:rsidR="00C659AD" w:rsidRDefault="00C659AD">
            <w:pPr>
              <w:widowControl/>
              <w:jc w:val="right"/>
              <w:rPr>
                <w:rFonts w:ascii="Times New Roman" w:eastAsia="宋体" w:hAnsi="宋体" w:cs="宋体"/>
                <w:kern w:val="0"/>
                <w:sz w:val="24"/>
              </w:rPr>
            </w:pPr>
          </w:p>
        </w:tc>
      </w:tr>
      <w:tr w:rsidR="00C659AD" w14:paraId="292E184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83A"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83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83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329,840 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83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3E"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83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84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841" w14:textId="77777777" w:rsidR="00C659AD" w:rsidRDefault="00C659AD">
            <w:pPr>
              <w:widowControl/>
              <w:jc w:val="right"/>
              <w:rPr>
                <w:rFonts w:ascii="Times New Roman" w:eastAsia="宋体" w:hAnsi="宋体" w:cs="宋体"/>
                <w:kern w:val="0"/>
                <w:sz w:val="24"/>
              </w:rPr>
            </w:pPr>
          </w:p>
        </w:tc>
      </w:tr>
      <w:tr w:rsidR="00C659AD" w14:paraId="292E184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43"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184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45"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1846" w14:textId="77777777" w:rsidR="00C659AD" w:rsidRDefault="00C659AD">
            <w:pPr>
              <w:widowControl/>
              <w:jc w:val="left"/>
              <w:rPr>
                <w:rFonts w:ascii="Times New Roman" w:eastAsia="宋体" w:hAnsi="宋体" w:cs="宋体"/>
                <w:kern w:val="0"/>
                <w:sz w:val="24"/>
              </w:rPr>
            </w:pPr>
          </w:p>
        </w:tc>
      </w:tr>
      <w:tr w:rsidR="00C659AD" w14:paraId="292E1849"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292E184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C659AD" w14:paraId="292E18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4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4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4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4D" w14:textId="77777777" w:rsidR="00C659AD" w:rsidRDefault="00C659AD">
            <w:pPr>
              <w:widowControl/>
              <w:jc w:val="left"/>
              <w:rPr>
                <w:rFonts w:ascii="Times New Roman" w:eastAsia="宋体" w:hAnsi="宋体" w:cs="宋体"/>
                <w:kern w:val="0"/>
                <w:sz w:val="24"/>
              </w:rPr>
            </w:pPr>
          </w:p>
        </w:tc>
      </w:tr>
      <w:tr w:rsidR="00C659AD" w14:paraId="292E185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4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85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8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40,409 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5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5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85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85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56" w14:textId="77777777" w:rsidR="00C659AD" w:rsidRDefault="00C659AD">
            <w:pPr>
              <w:widowControl/>
              <w:jc w:val="right"/>
              <w:rPr>
                <w:rFonts w:ascii="Times New Roman" w:eastAsia="宋体" w:hAnsi="宋体" w:cs="宋体"/>
                <w:kern w:val="0"/>
                <w:sz w:val="24"/>
              </w:rPr>
            </w:pPr>
          </w:p>
        </w:tc>
      </w:tr>
      <w:tr w:rsidR="00C659AD" w14:paraId="292E185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85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85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43,625 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85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5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85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85D" w14:textId="77777777" w:rsidR="00C659AD" w:rsidRDefault="00C659AD">
            <w:pPr>
              <w:widowControl/>
              <w:jc w:val="right"/>
              <w:rPr>
                <w:rFonts w:ascii="Times New Roman" w:eastAsia="宋体" w:hAnsi="宋体" w:cs="宋体"/>
                <w:kern w:val="0"/>
                <w:sz w:val="24"/>
              </w:rPr>
            </w:pPr>
          </w:p>
        </w:tc>
      </w:tr>
      <w:tr w:rsidR="00C659AD" w14:paraId="292E186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5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6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6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6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6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64" w14:textId="77777777" w:rsidR="00C659AD" w:rsidRDefault="00C659AD">
            <w:pPr>
              <w:widowControl/>
              <w:jc w:val="right"/>
              <w:rPr>
                <w:rFonts w:ascii="Times New Roman" w:eastAsia="宋体" w:hAnsi="宋体" w:cs="宋体"/>
                <w:kern w:val="0"/>
                <w:sz w:val="24"/>
              </w:rPr>
            </w:pPr>
          </w:p>
        </w:tc>
      </w:tr>
      <w:tr w:rsidR="00C659AD" w14:paraId="292E186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86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86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86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6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86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86B" w14:textId="77777777" w:rsidR="00C659AD" w:rsidRDefault="00C659AD">
            <w:pPr>
              <w:widowControl/>
              <w:jc w:val="right"/>
              <w:rPr>
                <w:rFonts w:ascii="Times New Roman" w:eastAsia="宋体" w:hAnsi="宋体" w:cs="宋体"/>
                <w:kern w:val="0"/>
                <w:sz w:val="24"/>
              </w:rPr>
            </w:pPr>
          </w:p>
        </w:tc>
      </w:tr>
      <w:tr w:rsidR="00C659AD" w14:paraId="292E187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6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6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6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7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72" w14:textId="77777777" w:rsidR="00C659AD" w:rsidRDefault="00C659AD">
            <w:pPr>
              <w:widowControl/>
              <w:jc w:val="right"/>
              <w:rPr>
                <w:rFonts w:ascii="Times New Roman" w:eastAsia="宋体" w:hAnsi="宋体" w:cs="宋体"/>
                <w:kern w:val="0"/>
                <w:sz w:val="24"/>
              </w:rPr>
            </w:pPr>
          </w:p>
        </w:tc>
      </w:tr>
      <w:tr w:rsidR="00C659AD" w14:paraId="292E187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87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87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107,754 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87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77"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87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105,392 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879" w14:textId="77777777" w:rsidR="00C659AD" w:rsidRDefault="00C659AD">
            <w:pPr>
              <w:widowControl/>
              <w:jc w:val="right"/>
              <w:rPr>
                <w:rFonts w:ascii="Times New Roman" w:eastAsia="宋体" w:hAnsi="宋体" w:cs="宋体"/>
                <w:kern w:val="0"/>
                <w:sz w:val="24"/>
              </w:rPr>
            </w:pPr>
          </w:p>
        </w:tc>
      </w:tr>
      <w:tr w:rsidR="00C659AD" w14:paraId="292E187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7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7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7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7E" w14:textId="77777777" w:rsidR="00C659AD" w:rsidRDefault="00C659AD">
            <w:pPr>
              <w:widowControl/>
              <w:jc w:val="left"/>
              <w:rPr>
                <w:rFonts w:ascii="Times New Roman" w:eastAsia="宋体" w:hAnsi="宋体" w:cs="宋体"/>
                <w:kern w:val="0"/>
                <w:sz w:val="24"/>
              </w:rPr>
            </w:pPr>
          </w:p>
        </w:tc>
      </w:tr>
      <w:tr w:rsidR="00C659AD" w14:paraId="292E188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80"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8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8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83" w14:textId="77777777" w:rsidR="00C659AD" w:rsidRDefault="00C659AD">
            <w:pPr>
              <w:widowControl/>
              <w:jc w:val="left"/>
              <w:rPr>
                <w:rFonts w:ascii="Times New Roman" w:eastAsia="宋体" w:hAnsi="宋体" w:cs="宋体"/>
                <w:kern w:val="0"/>
                <w:sz w:val="24"/>
              </w:rPr>
            </w:pPr>
          </w:p>
        </w:tc>
      </w:tr>
      <w:tr w:rsidR="00C659AD" w14:paraId="292E188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885"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8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8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98,667 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8A" w14:textId="77777777" w:rsidR="00C659AD" w:rsidRDefault="00C659AD">
            <w:pPr>
              <w:widowControl/>
              <w:jc w:val="right"/>
              <w:rPr>
                <w:rFonts w:ascii="Times New Roman" w:eastAsia="宋体" w:hAnsi="宋体" w:cs="宋体"/>
                <w:kern w:val="0"/>
                <w:sz w:val="24"/>
              </w:rPr>
            </w:pPr>
          </w:p>
        </w:tc>
      </w:tr>
      <w:tr w:rsidR="00C659AD" w14:paraId="292E18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8C"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88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52,054 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88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8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89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891" w14:textId="77777777" w:rsidR="00C659AD" w:rsidRDefault="00C659AD">
            <w:pPr>
              <w:widowControl/>
              <w:jc w:val="right"/>
              <w:rPr>
                <w:rFonts w:ascii="Times New Roman" w:eastAsia="宋体" w:hAnsi="宋体" w:cs="宋体"/>
                <w:kern w:val="0"/>
                <w:sz w:val="24"/>
              </w:rPr>
            </w:pPr>
          </w:p>
        </w:tc>
      </w:tr>
      <w:tr w:rsidR="00C659AD" w14:paraId="292E189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893"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89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157,806 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89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9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89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898" w14:textId="77777777" w:rsidR="00C659AD" w:rsidRDefault="00C659AD">
            <w:pPr>
              <w:widowControl/>
              <w:jc w:val="right"/>
              <w:rPr>
                <w:rFonts w:ascii="Times New Roman" w:eastAsia="宋体" w:hAnsi="宋体" w:cs="宋体"/>
                <w:kern w:val="0"/>
                <w:sz w:val="24"/>
              </w:rPr>
            </w:pPr>
          </w:p>
        </w:tc>
      </w:tr>
      <w:tr w:rsidR="00C659AD" w14:paraId="292E18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9A"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89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265,560 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89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9D"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89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258,549 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89F" w14:textId="77777777" w:rsidR="00C659AD" w:rsidRDefault="00C659AD">
            <w:pPr>
              <w:widowControl/>
              <w:jc w:val="right"/>
              <w:rPr>
                <w:rFonts w:ascii="Times New Roman" w:eastAsia="宋体" w:hAnsi="宋体" w:cs="宋体"/>
                <w:kern w:val="0"/>
                <w:sz w:val="24"/>
              </w:rPr>
            </w:pPr>
          </w:p>
        </w:tc>
      </w:tr>
      <w:tr w:rsidR="00C659AD" w14:paraId="292E18A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A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8A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A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8A4" w14:textId="77777777" w:rsidR="00C659AD" w:rsidRDefault="00C659AD">
            <w:pPr>
              <w:widowControl/>
              <w:jc w:val="left"/>
              <w:rPr>
                <w:rFonts w:ascii="Times New Roman" w:eastAsia="宋体" w:hAnsi="宋体" w:cs="宋体"/>
                <w:kern w:val="0"/>
                <w:sz w:val="24"/>
              </w:rPr>
            </w:pPr>
          </w:p>
        </w:tc>
      </w:tr>
      <w:tr w:rsidR="00C659AD" w14:paraId="292E18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A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A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A9" w14:textId="77777777" w:rsidR="00C659AD" w:rsidRDefault="00C659AD">
            <w:pPr>
              <w:widowControl/>
              <w:jc w:val="left"/>
              <w:rPr>
                <w:rFonts w:ascii="Times New Roman" w:eastAsia="宋体" w:hAnsi="宋体" w:cs="宋体"/>
                <w:kern w:val="0"/>
                <w:sz w:val="24"/>
              </w:rPr>
            </w:pPr>
          </w:p>
        </w:tc>
      </w:tr>
      <w:tr w:rsidR="00C659AD" w14:paraId="292E18A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A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A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A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AE" w14:textId="77777777" w:rsidR="00C659AD" w:rsidRDefault="00C659AD">
            <w:pPr>
              <w:widowControl/>
              <w:jc w:val="left"/>
              <w:rPr>
                <w:rFonts w:ascii="Times New Roman" w:eastAsia="宋体" w:hAnsi="宋体" w:cs="宋体"/>
                <w:kern w:val="0"/>
                <w:sz w:val="24"/>
              </w:rPr>
            </w:pPr>
          </w:p>
        </w:tc>
      </w:tr>
      <w:tr w:rsidR="00C659AD" w14:paraId="292E18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8B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B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B3" w14:textId="77777777" w:rsidR="00C659AD" w:rsidRDefault="00C659AD">
            <w:pPr>
              <w:widowControl/>
              <w:jc w:val="left"/>
              <w:rPr>
                <w:rFonts w:ascii="Times New Roman" w:eastAsia="宋体" w:hAnsi="宋体" w:cs="宋体"/>
                <w:kern w:val="0"/>
                <w:sz w:val="24"/>
              </w:rPr>
            </w:pPr>
          </w:p>
        </w:tc>
      </w:tr>
      <w:tr w:rsidR="00C659AD" w14:paraId="292E18B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8B5"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16,556,942 and 16,976,763 shares issued and </w:t>
            </w:r>
            <w:r>
              <w:rPr>
                <w:rFonts w:ascii="Helvetica" w:eastAsia="Helvetica" w:hAnsi="Helvetica" w:cs="Helvetica"/>
                <w:color w:val="000000"/>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B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54,989 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B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B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BA" w14:textId="77777777" w:rsidR="00C659AD" w:rsidRDefault="00C659AD">
            <w:pPr>
              <w:widowControl/>
              <w:jc w:val="right"/>
              <w:rPr>
                <w:rFonts w:ascii="Times New Roman" w:eastAsia="宋体" w:hAnsi="宋体" w:cs="宋体"/>
                <w:kern w:val="0"/>
                <w:sz w:val="24"/>
              </w:rPr>
            </w:pPr>
          </w:p>
        </w:tc>
      </w:tr>
      <w:tr w:rsidR="00C659AD" w14:paraId="292E18C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8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8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8B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B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8C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8C1" w14:textId="77777777" w:rsidR="00C659AD" w:rsidRDefault="00C659AD">
            <w:pPr>
              <w:widowControl/>
              <w:jc w:val="right"/>
              <w:rPr>
                <w:rFonts w:ascii="Times New Roman" w:eastAsia="宋体" w:hAnsi="宋体" w:cs="宋体"/>
                <w:kern w:val="0"/>
                <w:sz w:val="24"/>
              </w:rPr>
            </w:pPr>
          </w:p>
        </w:tc>
      </w:tr>
      <w:tr w:rsidR="00C659AD" w14:paraId="292E18C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8C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C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C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C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8C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8C8" w14:textId="77777777" w:rsidR="00C659AD" w:rsidRDefault="00C659AD">
            <w:pPr>
              <w:widowControl/>
              <w:jc w:val="right"/>
              <w:rPr>
                <w:rFonts w:ascii="Times New Roman" w:eastAsia="宋体" w:hAnsi="宋体" w:cs="宋体"/>
                <w:kern w:val="0"/>
                <w:sz w:val="24"/>
              </w:rPr>
            </w:pPr>
          </w:p>
        </w:tc>
      </w:tr>
      <w:tr w:rsidR="00C659AD" w14:paraId="292E18D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8C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8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64,280 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8C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8CD"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8C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8CF" w14:textId="77777777" w:rsidR="00C659AD" w:rsidRDefault="00C659AD">
            <w:pPr>
              <w:widowControl/>
              <w:jc w:val="right"/>
              <w:rPr>
                <w:rFonts w:ascii="Times New Roman" w:eastAsia="宋体" w:hAnsi="宋体" w:cs="宋体"/>
                <w:kern w:val="0"/>
                <w:sz w:val="24"/>
              </w:rPr>
            </w:pPr>
          </w:p>
        </w:tc>
      </w:tr>
      <w:tr w:rsidR="00C659AD" w14:paraId="292E18D9" w14:textId="77777777">
        <w:tc>
          <w:tcPr>
            <w:tcW w:w="0" w:type="auto"/>
            <w:gridSpan w:val="3"/>
            <w:tcBorders>
              <w:top w:val="nil"/>
              <w:left w:val="nil"/>
              <w:bottom w:val="nil"/>
              <w:right w:val="nil"/>
            </w:tcBorders>
            <w:shd w:val="clear" w:color="auto" w:fill="EFEFEF"/>
            <w:tcMar>
              <w:top w:w="40" w:type="dxa"/>
              <w:left w:w="1100" w:type="dxa"/>
              <w:bottom w:w="40" w:type="dxa"/>
              <w:right w:w="20" w:type="dxa"/>
            </w:tcMar>
            <w:vAlign w:val="bottom"/>
          </w:tcPr>
          <w:p w14:paraId="292E18D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8D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8D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329,840 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8D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8D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8D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8D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8D8" w14:textId="77777777" w:rsidR="00C659AD" w:rsidRDefault="00C659AD">
            <w:pPr>
              <w:widowControl/>
              <w:jc w:val="right"/>
              <w:rPr>
                <w:rFonts w:ascii="Times New Roman" w:eastAsia="宋体" w:hAnsi="宋体" w:cs="宋体"/>
                <w:kern w:val="0"/>
                <w:sz w:val="24"/>
              </w:rPr>
            </w:pPr>
          </w:p>
        </w:tc>
      </w:tr>
    </w:tbl>
    <w:p w14:paraId="292E18DA" w14:textId="77777777" w:rsidR="00C659AD" w:rsidRDefault="008E21C4">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292E18DB"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3</w:t>
      </w:r>
    </w:p>
    <w:p w14:paraId="292E18DC" w14:textId="77777777" w:rsidR="00C659AD" w:rsidRDefault="008E21C4">
      <w:pPr>
        <w:widowControl/>
        <w:jc w:val="center"/>
      </w:pPr>
      <w:r>
        <w:rPr>
          <w:rFonts w:ascii="宋体" w:eastAsia="宋体" w:hAnsi="宋体" w:cs="宋体"/>
          <w:kern w:val="0"/>
          <w:sz w:val="24"/>
        </w:rPr>
        <w:pict w14:anchorId="292E2F73">
          <v:rect id="_x0000_i1029" style="width:6in;height:1.5pt" o:hralign="center" o:hrstd="t" o:hr="t" fillcolor="#a0a0a0" stroked="f"/>
        </w:pict>
      </w:r>
    </w:p>
    <w:p w14:paraId="292E18DD"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8DE" w14:textId="77777777" w:rsidR="00C659AD" w:rsidRDefault="008E21C4">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292E18DF" w14:textId="77777777" w:rsidR="00C659AD" w:rsidRDefault="008E21C4">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SHAREHOLDERS’ EQUITY (Unaudited)</w:t>
      </w:r>
    </w:p>
    <w:p w14:paraId="292E18E0"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292E18E1" w14:textId="77777777" w:rsidR="00C659AD" w:rsidRDefault="008E21C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06"/>
        <w:gridCol w:w="39"/>
        <w:gridCol w:w="121"/>
        <w:gridCol w:w="831"/>
        <w:gridCol w:w="36"/>
        <w:gridCol w:w="36"/>
        <w:gridCol w:w="36"/>
        <w:gridCol w:w="36"/>
        <w:gridCol w:w="121"/>
        <w:gridCol w:w="788"/>
        <w:gridCol w:w="36"/>
        <w:gridCol w:w="36"/>
        <w:gridCol w:w="36"/>
        <w:gridCol w:w="36"/>
        <w:gridCol w:w="121"/>
        <w:gridCol w:w="789"/>
        <w:gridCol w:w="36"/>
        <w:gridCol w:w="36"/>
        <w:gridCol w:w="36"/>
        <w:gridCol w:w="36"/>
        <w:gridCol w:w="121"/>
        <w:gridCol w:w="791"/>
        <w:gridCol w:w="36"/>
      </w:tblGrid>
      <w:tr w:rsidR="00C659AD" w14:paraId="292E18FA" w14:textId="77777777">
        <w:tc>
          <w:tcPr>
            <w:tcW w:w="50" w:type="pct"/>
            <w:tcBorders>
              <w:top w:val="nil"/>
              <w:left w:val="nil"/>
              <w:bottom w:val="nil"/>
              <w:right w:val="nil"/>
            </w:tcBorders>
            <w:shd w:val="clear" w:color="auto" w:fill="auto"/>
            <w:vAlign w:val="bottom"/>
          </w:tcPr>
          <w:p w14:paraId="292E18E2"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18E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E4"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8E5"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8E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E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E8"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8E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EA"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8EB"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8E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E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EE"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8E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F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8F1"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8F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F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F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8F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F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8F7"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18F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8F9" w14:textId="77777777" w:rsidR="00C659AD" w:rsidRDefault="00C659AD">
            <w:pPr>
              <w:widowControl/>
              <w:jc w:val="left"/>
              <w:rPr>
                <w:rFonts w:ascii="Times New Roman" w:eastAsia="宋体" w:hAnsi="宋体" w:cs="宋体"/>
                <w:kern w:val="0"/>
                <w:sz w:val="24"/>
              </w:rPr>
            </w:pPr>
          </w:p>
        </w:tc>
      </w:tr>
      <w:tr w:rsidR="00C659AD" w14:paraId="292E18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8FB"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8F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8FD"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8F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190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0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90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90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90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0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90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90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90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191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90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0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90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69,178 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0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0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0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90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78,425 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1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1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1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91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1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1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1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91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18" w14:textId="77777777" w:rsidR="00C659AD" w:rsidRDefault="00C659AD">
            <w:pPr>
              <w:widowControl/>
              <w:jc w:val="right"/>
              <w:rPr>
                <w:rFonts w:ascii="Times New Roman" w:eastAsia="宋体" w:hAnsi="宋体" w:cs="宋体"/>
                <w:kern w:val="0"/>
                <w:sz w:val="24"/>
              </w:rPr>
            </w:pPr>
          </w:p>
        </w:tc>
      </w:tr>
      <w:tr w:rsidR="00C659AD" w14:paraId="292E192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1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1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1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1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1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1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2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21" w14:textId="77777777" w:rsidR="00C659AD" w:rsidRDefault="00C659AD">
            <w:pPr>
              <w:widowControl/>
              <w:jc w:val="left"/>
              <w:rPr>
                <w:rFonts w:ascii="Times New Roman" w:eastAsia="宋体" w:hAnsi="宋体" w:cs="宋体"/>
                <w:kern w:val="0"/>
                <w:sz w:val="24"/>
              </w:rPr>
            </w:pPr>
          </w:p>
        </w:tc>
      </w:tr>
      <w:tr w:rsidR="00C659AD" w14:paraId="292E19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92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2A" w14:textId="77777777" w:rsidR="00C659AD" w:rsidRDefault="00C659AD">
            <w:pPr>
              <w:widowControl/>
              <w:jc w:val="left"/>
              <w:rPr>
                <w:rFonts w:ascii="Times New Roman" w:eastAsia="宋体" w:hAnsi="宋体" w:cs="宋体"/>
                <w:kern w:val="0"/>
                <w:sz w:val="24"/>
              </w:rPr>
            </w:pPr>
          </w:p>
        </w:tc>
      </w:tr>
      <w:tr w:rsidR="00C659AD" w14:paraId="292E193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9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2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2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48,032 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3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3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3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3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3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37" w14:textId="77777777" w:rsidR="00C659AD" w:rsidRDefault="00C659AD">
            <w:pPr>
              <w:widowControl/>
              <w:jc w:val="right"/>
              <w:rPr>
                <w:rFonts w:ascii="Times New Roman" w:eastAsia="宋体" w:hAnsi="宋体" w:cs="宋体"/>
                <w:kern w:val="0"/>
                <w:sz w:val="24"/>
              </w:rPr>
            </w:pPr>
          </w:p>
        </w:tc>
      </w:tr>
      <w:tr w:rsidR="00C659AD" w14:paraId="292E19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939"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issued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3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3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3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3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3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4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4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4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4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44" w14:textId="77777777" w:rsidR="00C659AD" w:rsidRDefault="00C659AD">
            <w:pPr>
              <w:widowControl/>
              <w:jc w:val="right"/>
              <w:rPr>
                <w:rFonts w:ascii="Times New Roman" w:eastAsia="宋体" w:hAnsi="宋体" w:cs="宋体"/>
                <w:kern w:val="0"/>
                <w:sz w:val="24"/>
              </w:rPr>
            </w:pPr>
          </w:p>
        </w:tc>
      </w:tr>
      <w:tr w:rsidR="00C659AD" w14:paraId="292E195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946"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4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4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4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4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4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4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4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4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51" w14:textId="77777777" w:rsidR="00C659AD" w:rsidRDefault="00C659AD">
            <w:pPr>
              <w:widowControl/>
              <w:jc w:val="right"/>
              <w:rPr>
                <w:rFonts w:ascii="Times New Roman" w:eastAsia="宋体" w:hAnsi="宋体" w:cs="宋体"/>
                <w:kern w:val="0"/>
                <w:sz w:val="24"/>
              </w:rPr>
            </w:pPr>
          </w:p>
        </w:tc>
      </w:tr>
      <w:tr w:rsidR="00C659AD" w14:paraId="292E195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95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5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5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5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5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5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6,109 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5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5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5E" w14:textId="77777777" w:rsidR="00C659AD" w:rsidRDefault="00C659AD">
            <w:pPr>
              <w:widowControl/>
              <w:jc w:val="right"/>
              <w:rPr>
                <w:rFonts w:ascii="Times New Roman" w:eastAsia="宋体" w:hAnsi="宋体" w:cs="宋体"/>
                <w:kern w:val="0"/>
                <w:sz w:val="24"/>
              </w:rPr>
            </w:pPr>
          </w:p>
        </w:tc>
      </w:tr>
      <w:tr w:rsidR="00C659AD" w14:paraId="292E196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96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96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54,989 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96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63"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96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48,696 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96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6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96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54,989 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96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6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96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48,696 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292E196B" w14:textId="77777777" w:rsidR="00C659AD" w:rsidRDefault="00C659AD">
            <w:pPr>
              <w:widowControl/>
              <w:jc w:val="right"/>
              <w:rPr>
                <w:rFonts w:ascii="Times New Roman" w:eastAsia="宋体" w:hAnsi="宋体" w:cs="宋体"/>
                <w:kern w:val="0"/>
                <w:sz w:val="24"/>
              </w:rPr>
            </w:pPr>
          </w:p>
        </w:tc>
      </w:tr>
      <w:tr w:rsidR="00C659AD" w14:paraId="292E197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6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96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6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97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7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97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7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1974" w14:textId="77777777" w:rsidR="00C659AD" w:rsidRDefault="00C659AD">
            <w:pPr>
              <w:widowControl/>
              <w:jc w:val="left"/>
              <w:rPr>
                <w:rFonts w:ascii="Times New Roman" w:eastAsia="宋体" w:hAnsi="宋体" w:cs="宋体"/>
                <w:kern w:val="0"/>
                <w:sz w:val="24"/>
              </w:rPr>
            </w:pPr>
          </w:p>
        </w:tc>
      </w:tr>
      <w:tr w:rsidR="00C659AD" w14:paraId="292E19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97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7D" w14:textId="77777777" w:rsidR="00C659AD" w:rsidRDefault="00C659AD">
            <w:pPr>
              <w:widowControl/>
              <w:jc w:val="left"/>
              <w:rPr>
                <w:rFonts w:ascii="Times New Roman" w:eastAsia="宋体" w:hAnsi="宋体" w:cs="宋体"/>
                <w:kern w:val="0"/>
                <w:sz w:val="24"/>
              </w:rPr>
            </w:pPr>
          </w:p>
        </w:tc>
      </w:tr>
      <w:tr w:rsidR="00C659AD" w14:paraId="292E198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97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8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8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8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8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8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8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8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8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8A" w14:textId="77777777" w:rsidR="00C659AD" w:rsidRDefault="00C659AD">
            <w:pPr>
              <w:widowControl/>
              <w:jc w:val="right"/>
              <w:rPr>
                <w:rFonts w:ascii="Times New Roman" w:eastAsia="宋体" w:hAnsi="宋体" w:cs="宋体"/>
                <w:kern w:val="0"/>
                <w:sz w:val="24"/>
              </w:rPr>
            </w:pPr>
          </w:p>
        </w:tc>
      </w:tr>
      <w:tr w:rsidR="00C659AD" w14:paraId="292E1998"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98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8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8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8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9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9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9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9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9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9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97" w14:textId="77777777" w:rsidR="00C659AD" w:rsidRDefault="00C659AD">
            <w:pPr>
              <w:widowControl/>
              <w:jc w:val="right"/>
              <w:rPr>
                <w:rFonts w:ascii="Times New Roman" w:eastAsia="宋体" w:hAnsi="宋体" w:cs="宋体"/>
                <w:kern w:val="0"/>
                <w:sz w:val="24"/>
              </w:rPr>
            </w:pPr>
          </w:p>
        </w:tc>
      </w:tr>
      <w:tr w:rsidR="00C659AD" w14:paraId="292E19A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99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9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9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9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9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9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A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(10,755)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A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A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A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A4" w14:textId="77777777" w:rsidR="00C659AD" w:rsidRDefault="00C659AD">
            <w:pPr>
              <w:widowControl/>
              <w:jc w:val="right"/>
              <w:rPr>
                <w:rFonts w:ascii="Times New Roman" w:eastAsia="宋体" w:hAnsi="宋体" w:cs="宋体"/>
                <w:kern w:val="0"/>
                <w:sz w:val="24"/>
              </w:rPr>
            </w:pPr>
          </w:p>
        </w:tc>
      </w:tr>
      <w:tr w:rsidR="00C659AD" w14:paraId="292E19B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9A6"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A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A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A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A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A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A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A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A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A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B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B1" w14:textId="77777777" w:rsidR="00C659AD" w:rsidRDefault="00C659AD">
            <w:pPr>
              <w:widowControl/>
              <w:jc w:val="right"/>
              <w:rPr>
                <w:rFonts w:ascii="Times New Roman" w:eastAsia="宋体" w:hAnsi="宋体" w:cs="宋体"/>
                <w:kern w:val="0"/>
                <w:sz w:val="24"/>
              </w:rPr>
            </w:pPr>
          </w:p>
        </w:tc>
      </w:tr>
      <w:tr w:rsidR="00C659AD" w14:paraId="292E19B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9B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B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B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B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B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B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B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B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(65,501)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B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B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9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(54,516)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9BE" w14:textId="77777777" w:rsidR="00C659AD" w:rsidRDefault="00C659AD">
            <w:pPr>
              <w:widowControl/>
              <w:jc w:val="right"/>
              <w:rPr>
                <w:rFonts w:ascii="Times New Roman" w:eastAsia="宋体" w:hAnsi="宋体" w:cs="宋体"/>
                <w:kern w:val="0"/>
                <w:sz w:val="24"/>
              </w:rPr>
            </w:pPr>
          </w:p>
        </w:tc>
      </w:tr>
      <w:tr w:rsidR="00C659AD" w14:paraId="292E19CC"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9C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 of change in accounting principle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C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C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C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C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C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C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C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C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C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C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CB" w14:textId="77777777" w:rsidR="00C659AD" w:rsidRDefault="00C659AD">
            <w:pPr>
              <w:widowControl/>
              <w:jc w:val="right"/>
              <w:rPr>
                <w:rFonts w:ascii="Times New Roman" w:eastAsia="宋体" w:hAnsi="宋体" w:cs="宋体"/>
                <w:kern w:val="0"/>
                <w:sz w:val="24"/>
              </w:rPr>
            </w:pPr>
          </w:p>
        </w:tc>
      </w:tr>
      <w:tr w:rsidR="00C659AD" w14:paraId="292E19D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9C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C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C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D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D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24,136 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D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D3"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9D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9D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D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9D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24,136 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9D8" w14:textId="77777777" w:rsidR="00C659AD" w:rsidRDefault="00C659AD">
            <w:pPr>
              <w:widowControl/>
              <w:jc w:val="right"/>
              <w:rPr>
                <w:rFonts w:ascii="Times New Roman" w:eastAsia="宋体" w:hAnsi="宋体" w:cs="宋体"/>
                <w:kern w:val="0"/>
                <w:sz w:val="24"/>
              </w:rPr>
            </w:pPr>
          </w:p>
        </w:tc>
      </w:tr>
      <w:tr w:rsidR="00C659AD" w14:paraId="292E19E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D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D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D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D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D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D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E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9E1" w14:textId="77777777" w:rsidR="00C659AD" w:rsidRDefault="00C659AD">
            <w:pPr>
              <w:widowControl/>
              <w:jc w:val="left"/>
              <w:rPr>
                <w:rFonts w:ascii="Times New Roman" w:eastAsia="宋体" w:hAnsi="宋体" w:cs="宋体"/>
                <w:kern w:val="0"/>
                <w:sz w:val="24"/>
              </w:rPr>
            </w:pPr>
          </w:p>
        </w:tc>
      </w:tr>
      <w:tr w:rsidR="00C659AD" w14:paraId="292E19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9E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Accumulated other comprehensive </w:t>
            </w:r>
            <w:r>
              <w:rPr>
                <w:rFonts w:ascii="Helvetica" w:eastAsia="Helvetica" w:hAnsi="Helvetica" w:cs="Helvetica"/>
                <w:color w:val="000000"/>
                <w:kern w:val="0"/>
                <w:sz w:val="18"/>
                <w:szCs w:val="18"/>
                <w:lang w:bidi="ar"/>
              </w:rPr>
              <w:t>income/(loss):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9EA" w14:textId="77777777" w:rsidR="00C659AD" w:rsidRDefault="00C659AD">
            <w:pPr>
              <w:widowControl/>
              <w:jc w:val="left"/>
              <w:rPr>
                <w:rFonts w:ascii="Times New Roman" w:eastAsia="宋体" w:hAnsi="宋体" w:cs="宋体"/>
                <w:kern w:val="0"/>
                <w:sz w:val="24"/>
              </w:rPr>
            </w:pPr>
          </w:p>
        </w:tc>
      </w:tr>
      <w:tr w:rsidR="00C659AD" w14:paraId="292E19F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9E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E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E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F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F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F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F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9F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9F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9F7" w14:textId="77777777" w:rsidR="00C659AD" w:rsidRDefault="00C659AD">
            <w:pPr>
              <w:widowControl/>
              <w:jc w:val="right"/>
              <w:rPr>
                <w:rFonts w:ascii="Times New Roman" w:eastAsia="宋体" w:hAnsi="宋体" w:cs="宋体"/>
                <w:kern w:val="0"/>
                <w:sz w:val="24"/>
              </w:rPr>
            </w:pPr>
          </w:p>
        </w:tc>
      </w:tr>
      <w:tr w:rsidR="00C659AD" w14:paraId="292E1A0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9F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F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F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F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9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9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9F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1A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1A0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0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04" w14:textId="77777777" w:rsidR="00C659AD" w:rsidRDefault="00C659AD">
            <w:pPr>
              <w:widowControl/>
              <w:jc w:val="right"/>
              <w:rPr>
                <w:rFonts w:ascii="Times New Roman" w:eastAsia="宋体" w:hAnsi="宋体" w:cs="宋体"/>
                <w:kern w:val="0"/>
                <w:sz w:val="24"/>
              </w:rPr>
            </w:pPr>
          </w:p>
        </w:tc>
      </w:tr>
      <w:tr w:rsidR="00C659AD" w14:paraId="292E1A12"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0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 of change in accounting principle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0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0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0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0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0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0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0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1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11" w14:textId="77777777" w:rsidR="00C659AD" w:rsidRDefault="00C659AD">
            <w:pPr>
              <w:widowControl/>
              <w:jc w:val="right"/>
              <w:rPr>
                <w:rFonts w:ascii="Times New Roman" w:eastAsia="宋体" w:hAnsi="宋体" w:cs="宋体"/>
                <w:kern w:val="0"/>
                <w:sz w:val="24"/>
              </w:rPr>
            </w:pPr>
          </w:p>
        </w:tc>
      </w:tr>
      <w:tr w:rsidR="00C659AD" w14:paraId="292E1A1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A1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A1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A1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1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A1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A1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1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A1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A1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1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A1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A1E" w14:textId="77777777" w:rsidR="00C659AD" w:rsidRDefault="00C659AD">
            <w:pPr>
              <w:widowControl/>
              <w:jc w:val="right"/>
              <w:rPr>
                <w:rFonts w:ascii="Times New Roman" w:eastAsia="宋体" w:hAnsi="宋体" w:cs="宋体"/>
                <w:kern w:val="0"/>
                <w:sz w:val="24"/>
              </w:rPr>
            </w:pPr>
          </w:p>
        </w:tc>
      </w:tr>
      <w:tr w:rsidR="00C659AD" w14:paraId="292E1A2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2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2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2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2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2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2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2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27" w14:textId="77777777" w:rsidR="00C659AD" w:rsidRDefault="00C659AD">
            <w:pPr>
              <w:widowControl/>
              <w:jc w:val="left"/>
              <w:rPr>
                <w:rFonts w:ascii="Times New Roman" w:eastAsia="宋体" w:hAnsi="宋体" w:cs="宋体"/>
                <w:kern w:val="0"/>
                <w:sz w:val="24"/>
              </w:rPr>
            </w:pPr>
          </w:p>
        </w:tc>
      </w:tr>
      <w:tr w:rsidR="00C659AD" w14:paraId="292E1A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A2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A2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292E1A2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64,280 </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292E1A2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2D"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A2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292E1A2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72,282 </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292E1A3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31"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1A3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292E1A3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64,280 </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292E1A3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3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A3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292E1A3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72,282 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92E1A38" w14:textId="77777777" w:rsidR="00C659AD" w:rsidRDefault="00C659AD">
            <w:pPr>
              <w:widowControl/>
              <w:jc w:val="right"/>
              <w:rPr>
                <w:rFonts w:ascii="Times New Roman" w:eastAsia="宋体" w:hAnsi="宋体" w:cs="宋体"/>
                <w:kern w:val="0"/>
                <w:sz w:val="24"/>
              </w:rPr>
            </w:pPr>
          </w:p>
        </w:tc>
      </w:tr>
      <w:tr w:rsidR="00C659AD" w14:paraId="292E1A4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3A"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A3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3C"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A3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3E"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A3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40"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A41" w14:textId="77777777" w:rsidR="00C659AD" w:rsidRDefault="00C659AD">
            <w:pPr>
              <w:widowControl/>
              <w:jc w:val="left"/>
              <w:rPr>
                <w:rFonts w:ascii="Times New Roman" w:eastAsia="宋体" w:hAnsi="宋体" w:cs="宋体"/>
                <w:kern w:val="0"/>
                <w:sz w:val="24"/>
              </w:rPr>
            </w:pPr>
          </w:p>
        </w:tc>
      </w:tr>
      <w:tr w:rsidR="00C659AD" w14:paraId="292E1A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A4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Dividends and </w:t>
            </w:r>
            <w:r>
              <w:rPr>
                <w:rFonts w:ascii="Helvetica" w:eastAsia="Helvetica" w:hAnsi="Helvetica" w:cs="Helvetica"/>
                <w:color w:val="000000"/>
                <w:kern w:val="0"/>
                <w:sz w:val="18"/>
                <w:szCs w:val="18"/>
                <w:lang w:bidi="ar"/>
              </w:rPr>
              <w:t>dividend equivalents declared per share or RSU</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A4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A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4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4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A4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A4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4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4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A4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A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4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4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A5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A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52" w14:textId="77777777" w:rsidR="00C659AD" w:rsidRDefault="00C659AD">
            <w:pPr>
              <w:widowControl/>
              <w:jc w:val="right"/>
              <w:rPr>
                <w:rFonts w:ascii="Times New Roman" w:eastAsia="宋体" w:hAnsi="宋体" w:cs="宋体"/>
                <w:kern w:val="0"/>
                <w:sz w:val="24"/>
              </w:rPr>
            </w:pPr>
          </w:p>
        </w:tc>
      </w:tr>
    </w:tbl>
    <w:p w14:paraId="292E1A54" w14:textId="77777777" w:rsidR="00C659AD" w:rsidRDefault="008E21C4">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292E1A55"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4</w:t>
      </w:r>
    </w:p>
    <w:p w14:paraId="292E1A56" w14:textId="77777777" w:rsidR="00C659AD" w:rsidRDefault="008E21C4">
      <w:pPr>
        <w:widowControl/>
        <w:jc w:val="center"/>
      </w:pPr>
      <w:r>
        <w:rPr>
          <w:rFonts w:ascii="宋体" w:eastAsia="宋体" w:hAnsi="宋体" w:cs="宋体"/>
          <w:kern w:val="0"/>
          <w:sz w:val="24"/>
        </w:rPr>
        <w:pict w14:anchorId="292E2F74">
          <v:rect id="_x0000_i1030" style="width:6in;height:1.5pt" o:hralign="center" o:hrstd="t" o:hr="t" fillcolor="#a0a0a0" stroked="f"/>
        </w:pict>
      </w:r>
    </w:p>
    <w:p w14:paraId="292E1A57"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A58"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292E1A59" w14:textId="77777777" w:rsidR="00C659AD" w:rsidRDefault="008E21C4">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CASH FLOWS (Unaudited)</w:t>
      </w:r>
    </w:p>
    <w:p w14:paraId="292E1A5A"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C659AD" w14:paraId="292E1A67" w14:textId="77777777">
        <w:tc>
          <w:tcPr>
            <w:tcW w:w="50" w:type="pct"/>
            <w:tcBorders>
              <w:top w:val="nil"/>
              <w:left w:val="nil"/>
              <w:bottom w:val="nil"/>
              <w:right w:val="nil"/>
            </w:tcBorders>
            <w:shd w:val="clear" w:color="auto" w:fill="auto"/>
            <w:vAlign w:val="bottom"/>
          </w:tcPr>
          <w:p w14:paraId="292E1A5B"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1A5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A5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A5E"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1A5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A6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A6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A6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A6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A64"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1A6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A66" w14:textId="77777777" w:rsidR="00C659AD" w:rsidRDefault="00C659AD">
            <w:pPr>
              <w:widowControl/>
              <w:jc w:val="left"/>
              <w:rPr>
                <w:rFonts w:ascii="Times New Roman" w:eastAsia="宋体" w:hAnsi="宋体" w:cs="宋体"/>
                <w:kern w:val="0"/>
                <w:sz w:val="24"/>
              </w:rPr>
            </w:pPr>
          </w:p>
        </w:tc>
      </w:tr>
      <w:tr w:rsidR="00C659AD" w14:paraId="292E1A6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68"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A6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1A6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6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A6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A6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A6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1A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A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Cash, cash equivalents and restricted cash, beginning </w:t>
            </w:r>
            <w:r>
              <w:rPr>
                <w:rFonts w:ascii="Helvetica" w:eastAsia="Helvetica" w:hAnsi="Helvetica" w:cs="Helvetica"/>
                <w:color w:val="000000"/>
                <w:kern w:val="0"/>
                <w:sz w:val="18"/>
                <w:szCs w:val="18"/>
                <w:lang w:bidi="ar"/>
              </w:rPr>
              <w:t>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A7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A7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A7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A7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A7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1A7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50,224 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1A77" w14:textId="77777777" w:rsidR="00C659AD" w:rsidRDefault="00C659AD">
            <w:pPr>
              <w:widowControl/>
              <w:jc w:val="right"/>
              <w:rPr>
                <w:rFonts w:ascii="Times New Roman" w:eastAsia="宋体" w:hAnsi="宋体" w:cs="宋体"/>
                <w:kern w:val="0"/>
                <w:sz w:val="24"/>
              </w:rPr>
            </w:pPr>
          </w:p>
        </w:tc>
      </w:tr>
      <w:tr w:rsidR="00C659AD" w14:paraId="292E1A7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A7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7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7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7C" w14:textId="77777777" w:rsidR="00C659AD" w:rsidRDefault="00C659AD">
            <w:pPr>
              <w:widowControl/>
              <w:jc w:val="left"/>
              <w:rPr>
                <w:rFonts w:ascii="Times New Roman" w:eastAsia="宋体" w:hAnsi="宋体" w:cs="宋体"/>
                <w:kern w:val="0"/>
                <w:sz w:val="24"/>
              </w:rPr>
            </w:pPr>
          </w:p>
        </w:tc>
      </w:tr>
      <w:tr w:rsidR="00C659AD" w14:paraId="292E1A8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A7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7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8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8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8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83" w14:textId="77777777" w:rsidR="00C659AD" w:rsidRDefault="00C659AD">
            <w:pPr>
              <w:widowControl/>
              <w:jc w:val="right"/>
              <w:rPr>
                <w:rFonts w:ascii="Times New Roman" w:eastAsia="宋体" w:hAnsi="宋体" w:cs="宋体"/>
                <w:kern w:val="0"/>
                <w:sz w:val="24"/>
              </w:rPr>
            </w:pPr>
          </w:p>
        </w:tc>
      </w:tr>
      <w:tr w:rsidR="00C659AD" w14:paraId="292E1A8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A8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Adjustments to reconcile net income to cash 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8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8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88" w14:textId="77777777" w:rsidR="00C659AD" w:rsidRDefault="00C659AD">
            <w:pPr>
              <w:widowControl/>
              <w:jc w:val="left"/>
              <w:rPr>
                <w:rFonts w:ascii="Times New Roman" w:eastAsia="宋体" w:hAnsi="宋体" w:cs="宋体"/>
                <w:kern w:val="0"/>
                <w:sz w:val="24"/>
              </w:rPr>
            </w:pPr>
          </w:p>
        </w:tc>
      </w:tr>
      <w:tr w:rsidR="00C659AD" w14:paraId="292E1A9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A8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8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8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8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8F" w14:textId="77777777" w:rsidR="00C659AD" w:rsidRDefault="00C659AD">
            <w:pPr>
              <w:widowControl/>
              <w:jc w:val="right"/>
              <w:rPr>
                <w:rFonts w:ascii="Times New Roman" w:eastAsia="宋体" w:hAnsi="宋体" w:cs="宋体"/>
                <w:kern w:val="0"/>
                <w:sz w:val="24"/>
              </w:rPr>
            </w:pPr>
          </w:p>
        </w:tc>
      </w:tr>
      <w:tr w:rsidR="00C659AD" w14:paraId="292E1A97"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9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9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9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9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9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96" w14:textId="77777777" w:rsidR="00C659AD" w:rsidRDefault="00C659AD">
            <w:pPr>
              <w:widowControl/>
              <w:jc w:val="right"/>
              <w:rPr>
                <w:rFonts w:ascii="Times New Roman" w:eastAsia="宋体" w:hAnsi="宋体" w:cs="宋体"/>
                <w:kern w:val="0"/>
                <w:sz w:val="24"/>
              </w:rPr>
            </w:pPr>
          </w:p>
        </w:tc>
      </w:tr>
      <w:tr w:rsidR="00C659AD" w14:paraId="292E1A9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A9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9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9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9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9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9D" w14:textId="77777777" w:rsidR="00C659AD" w:rsidRDefault="00C659AD">
            <w:pPr>
              <w:widowControl/>
              <w:jc w:val="right"/>
              <w:rPr>
                <w:rFonts w:ascii="Times New Roman" w:eastAsia="宋体" w:hAnsi="宋体" w:cs="宋体"/>
                <w:kern w:val="0"/>
                <w:sz w:val="24"/>
              </w:rPr>
            </w:pPr>
          </w:p>
        </w:tc>
      </w:tr>
      <w:tr w:rsidR="00C659AD" w14:paraId="292E1AA5"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9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A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A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A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A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A4" w14:textId="77777777" w:rsidR="00C659AD" w:rsidRDefault="00C659AD">
            <w:pPr>
              <w:widowControl/>
              <w:jc w:val="right"/>
              <w:rPr>
                <w:rFonts w:ascii="Times New Roman" w:eastAsia="宋体" w:hAnsi="宋体" w:cs="宋体"/>
                <w:kern w:val="0"/>
                <w:sz w:val="24"/>
              </w:rPr>
            </w:pPr>
          </w:p>
        </w:tc>
      </w:tr>
      <w:tr w:rsidR="00C659AD" w14:paraId="292E1AA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A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A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A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A9" w14:textId="77777777" w:rsidR="00C659AD" w:rsidRDefault="00C659AD">
            <w:pPr>
              <w:widowControl/>
              <w:jc w:val="left"/>
              <w:rPr>
                <w:rFonts w:ascii="Times New Roman" w:eastAsia="宋体" w:hAnsi="宋体" w:cs="宋体"/>
                <w:kern w:val="0"/>
                <w:sz w:val="24"/>
              </w:rPr>
            </w:pPr>
          </w:p>
        </w:tc>
      </w:tr>
      <w:tr w:rsidR="00C659AD" w14:paraId="292E1AB1"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A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A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A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A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A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B0" w14:textId="77777777" w:rsidR="00C659AD" w:rsidRDefault="00C659AD">
            <w:pPr>
              <w:widowControl/>
              <w:jc w:val="right"/>
              <w:rPr>
                <w:rFonts w:ascii="Times New Roman" w:eastAsia="宋体" w:hAnsi="宋体" w:cs="宋体"/>
                <w:kern w:val="0"/>
                <w:sz w:val="24"/>
              </w:rPr>
            </w:pPr>
          </w:p>
        </w:tc>
      </w:tr>
      <w:tr w:rsidR="00C659AD" w14:paraId="292E1AB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AB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B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B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B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B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B7" w14:textId="77777777" w:rsidR="00C659AD" w:rsidRDefault="00C659AD">
            <w:pPr>
              <w:widowControl/>
              <w:jc w:val="right"/>
              <w:rPr>
                <w:rFonts w:ascii="Times New Roman" w:eastAsia="宋体" w:hAnsi="宋体" w:cs="宋体"/>
                <w:kern w:val="0"/>
                <w:sz w:val="24"/>
              </w:rPr>
            </w:pPr>
          </w:p>
        </w:tc>
      </w:tr>
      <w:tr w:rsidR="00C659AD" w14:paraId="292E1ABF"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B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B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B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B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BE" w14:textId="77777777" w:rsidR="00C659AD" w:rsidRDefault="00C659AD">
            <w:pPr>
              <w:widowControl/>
              <w:jc w:val="right"/>
              <w:rPr>
                <w:rFonts w:ascii="Times New Roman" w:eastAsia="宋体" w:hAnsi="宋体" w:cs="宋体"/>
                <w:kern w:val="0"/>
                <w:sz w:val="24"/>
              </w:rPr>
            </w:pPr>
          </w:p>
        </w:tc>
      </w:tr>
      <w:tr w:rsidR="00C659AD" w14:paraId="292E1AC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AC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C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C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C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C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C5" w14:textId="77777777" w:rsidR="00C659AD" w:rsidRDefault="00C659AD">
            <w:pPr>
              <w:widowControl/>
              <w:jc w:val="right"/>
              <w:rPr>
                <w:rFonts w:ascii="Times New Roman" w:eastAsia="宋体" w:hAnsi="宋体" w:cs="宋体"/>
                <w:kern w:val="0"/>
                <w:sz w:val="24"/>
              </w:rPr>
            </w:pPr>
          </w:p>
        </w:tc>
      </w:tr>
      <w:tr w:rsidR="00C659AD" w14:paraId="292E1ACD"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C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C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C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C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(10,787)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CC" w14:textId="77777777" w:rsidR="00C659AD" w:rsidRDefault="00C659AD">
            <w:pPr>
              <w:widowControl/>
              <w:jc w:val="right"/>
              <w:rPr>
                <w:rFonts w:ascii="Times New Roman" w:eastAsia="宋体" w:hAnsi="宋体" w:cs="宋体"/>
                <w:kern w:val="0"/>
                <w:sz w:val="24"/>
              </w:rPr>
            </w:pPr>
          </w:p>
        </w:tc>
      </w:tr>
      <w:tr w:rsidR="00C659AD" w14:paraId="292E1AD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1AC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C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D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D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D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D3" w14:textId="77777777" w:rsidR="00C659AD" w:rsidRDefault="00C659AD">
            <w:pPr>
              <w:widowControl/>
              <w:jc w:val="right"/>
              <w:rPr>
                <w:rFonts w:ascii="Times New Roman" w:eastAsia="宋体" w:hAnsi="宋体" w:cs="宋体"/>
                <w:kern w:val="0"/>
                <w:sz w:val="24"/>
              </w:rPr>
            </w:pPr>
          </w:p>
        </w:tc>
      </w:tr>
      <w:tr w:rsidR="00C659AD" w14:paraId="292E1ADB"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1AD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D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D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D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D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DA" w14:textId="77777777" w:rsidR="00C659AD" w:rsidRDefault="00C659AD">
            <w:pPr>
              <w:widowControl/>
              <w:jc w:val="right"/>
              <w:rPr>
                <w:rFonts w:ascii="Times New Roman" w:eastAsia="宋体" w:hAnsi="宋体" w:cs="宋体"/>
                <w:kern w:val="0"/>
                <w:sz w:val="24"/>
              </w:rPr>
            </w:pPr>
          </w:p>
        </w:tc>
      </w:tr>
      <w:tr w:rsidR="00C659AD" w14:paraId="292E1AE2"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292E1AD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AD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83,838 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AD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DF"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AE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60,098 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AE1" w14:textId="77777777" w:rsidR="00C659AD" w:rsidRDefault="00C659AD">
            <w:pPr>
              <w:widowControl/>
              <w:jc w:val="right"/>
              <w:rPr>
                <w:rFonts w:ascii="Times New Roman" w:eastAsia="宋体" w:hAnsi="宋体" w:cs="宋体"/>
                <w:kern w:val="0"/>
                <w:sz w:val="24"/>
              </w:rPr>
            </w:pPr>
          </w:p>
        </w:tc>
      </w:tr>
      <w:tr w:rsidR="00C659AD" w14:paraId="292E1AE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AE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E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E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AE6" w14:textId="77777777" w:rsidR="00C659AD" w:rsidRDefault="00C659AD">
            <w:pPr>
              <w:widowControl/>
              <w:jc w:val="left"/>
              <w:rPr>
                <w:rFonts w:ascii="Times New Roman" w:eastAsia="宋体" w:hAnsi="宋体" w:cs="宋体"/>
                <w:kern w:val="0"/>
                <w:sz w:val="24"/>
              </w:rPr>
            </w:pPr>
          </w:p>
        </w:tc>
      </w:tr>
      <w:tr w:rsidR="00C659AD" w14:paraId="292E1AE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A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(94,052)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E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E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E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(96,606)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ED" w14:textId="77777777" w:rsidR="00C659AD" w:rsidRDefault="00C659AD">
            <w:pPr>
              <w:widowControl/>
              <w:jc w:val="right"/>
              <w:rPr>
                <w:rFonts w:ascii="Times New Roman" w:eastAsia="宋体" w:hAnsi="宋体" w:cs="宋体"/>
                <w:kern w:val="0"/>
                <w:sz w:val="24"/>
              </w:rPr>
            </w:pPr>
          </w:p>
        </w:tc>
      </w:tr>
      <w:tr w:rsidR="00C659AD" w14:paraId="292E1AF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AE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49,880 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F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AF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F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54,865 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F4" w14:textId="77777777" w:rsidR="00C659AD" w:rsidRDefault="00C659AD">
            <w:pPr>
              <w:widowControl/>
              <w:jc w:val="right"/>
              <w:rPr>
                <w:rFonts w:ascii="Times New Roman" w:eastAsia="宋体" w:hAnsi="宋体" w:cs="宋体"/>
                <w:kern w:val="0"/>
                <w:sz w:val="24"/>
              </w:rPr>
            </w:pPr>
          </w:p>
        </w:tc>
      </w:tr>
      <w:tr w:rsidR="00C659AD" w14:paraId="292E1AF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AF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F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F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AF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AF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AFB" w14:textId="77777777" w:rsidR="00C659AD" w:rsidRDefault="00C659AD">
            <w:pPr>
              <w:widowControl/>
              <w:jc w:val="right"/>
              <w:rPr>
                <w:rFonts w:ascii="Times New Roman" w:eastAsia="宋体" w:hAnsi="宋体" w:cs="宋体"/>
                <w:kern w:val="0"/>
                <w:sz w:val="24"/>
              </w:rPr>
            </w:pPr>
          </w:p>
        </w:tc>
      </w:tr>
      <w:tr w:rsidR="00C659AD" w14:paraId="292E1B0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AF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acquisition of </w:t>
            </w:r>
            <w:r>
              <w:rPr>
                <w:rFonts w:ascii="Helvetica" w:eastAsia="Helvetica" w:hAnsi="Helvetica" w:cs="Helvetica"/>
                <w:color w:val="000000"/>
                <w:kern w:val="0"/>
                <w:sz w:val="18"/>
                <w:szCs w:val="18"/>
                <w:lang w:bidi="ar"/>
              </w:rPr>
              <w:t>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AF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AF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0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0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02" w14:textId="77777777" w:rsidR="00C659AD" w:rsidRDefault="00C659AD">
            <w:pPr>
              <w:widowControl/>
              <w:jc w:val="right"/>
              <w:rPr>
                <w:rFonts w:ascii="Times New Roman" w:eastAsia="宋体" w:hAnsi="宋体" w:cs="宋体"/>
                <w:kern w:val="0"/>
                <w:sz w:val="24"/>
              </w:rPr>
            </w:pPr>
          </w:p>
        </w:tc>
      </w:tr>
      <w:tr w:rsidR="00C659AD" w14:paraId="292E1B0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0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0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0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0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0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09" w14:textId="77777777" w:rsidR="00C659AD" w:rsidRDefault="00C659AD">
            <w:pPr>
              <w:widowControl/>
              <w:jc w:val="right"/>
              <w:rPr>
                <w:rFonts w:ascii="Times New Roman" w:eastAsia="宋体" w:hAnsi="宋体" w:cs="宋体"/>
                <w:kern w:val="0"/>
                <w:sz w:val="24"/>
              </w:rPr>
            </w:pPr>
          </w:p>
        </w:tc>
      </w:tr>
      <w:tr w:rsidR="00C659AD" w14:paraId="292E1B1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0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0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0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0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0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10" w14:textId="77777777" w:rsidR="00C659AD" w:rsidRDefault="00C659AD">
            <w:pPr>
              <w:widowControl/>
              <w:jc w:val="right"/>
              <w:rPr>
                <w:rFonts w:ascii="Times New Roman" w:eastAsia="宋体" w:hAnsi="宋体" w:cs="宋体"/>
                <w:kern w:val="0"/>
                <w:sz w:val="24"/>
              </w:rPr>
            </w:pPr>
          </w:p>
        </w:tc>
      </w:tr>
      <w:tr w:rsidR="00C659AD" w14:paraId="292E1B18"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292E1B1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B1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(15,380)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B1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15"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B1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(9,820)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B17" w14:textId="77777777" w:rsidR="00C659AD" w:rsidRDefault="00C659AD">
            <w:pPr>
              <w:widowControl/>
              <w:jc w:val="right"/>
              <w:rPr>
                <w:rFonts w:ascii="Times New Roman" w:eastAsia="宋体" w:hAnsi="宋体" w:cs="宋体"/>
                <w:kern w:val="0"/>
                <w:sz w:val="24"/>
              </w:rPr>
            </w:pPr>
          </w:p>
        </w:tc>
      </w:tr>
      <w:tr w:rsidR="00C659AD" w14:paraId="292E1B1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B1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B1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1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B1C" w14:textId="77777777" w:rsidR="00C659AD" w:rsidRDefault="00C659AD">
            <w:pPr>
              <w:widowControl/>
              <w:jc w:val="left"/>
              <w:rPr>
                <w:rFonts w:ascii="Times New Roman" w:eastAsia="宋体" w:hAnsi="宋体" w:cs="宋体"/>
                <w:kern w:val="0"/>
                <w:sz w:val="24"/>
              </w:rPr>
            </w:pPr>
          </w:p>
        </w:tc>
      </w:tr>
      <w:tr w:rsidR="00C659AD" w14:paraId="292E1B2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1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Proceeds from </w:t>
            </w:r>
            <w:r>
              <w:rPr>
                <w:rFonts w:ascii="Helvetica" w:eastAsia="Helvetica" w:hAnsi="Helvetica" w:cs="Helvetica"/>
                <w:color w:val="000000"/>
                <w:kern w:val="0"/>
                <w:sz w:val="18"/>
                <w:szCs w:val="18"/>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1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2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2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2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23" w14:textId="77777777" w:rsidR="00C659AD" w:rsidRDefault="00C659AD">
            <w:pPr>
              <w:widowControl/>
              <w:jc w:val="right"/>
              <w:rPr>
                <w:rFonts w:ascii="Times New Roman" w:eastAsia="宋体" w:hAnsi="宋体" w:cs="宋体"/>
                <w:kern w:val="0"/>
                <w:sz w:val="24"/>
              </w:rPr>
            </w:pPr>
          </w:p>
        </w:tc>
      </w:tr>
      <w:tr w:rsidR="00C659AD" w14:paraId="292E1B2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2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taxes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2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2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2A" w14:textId="77777777" w:rsidR="00C659AD" w:rsidRDefault="00C659AD">
            <w:pPr>
              <w:widowControl/>
              <w:jc w:val="right"/>
              <w:rPr>
                <w:rFonts w:ascii="Times New Roman" w:eastAsia="宋体" w:hAnsi="宋体" w:cs="宋体"/>
                <w:kern w:val="0"/>
                <w:sz w:val="24"/>
              </w:rPr>
            </w:pPr>
          </w:p>
        </w:tc>
      </w:tr>
      <w:tr w:rsidR="00C659AD" w14:paraId="292E1B3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dividends and dividend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2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2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31" w14:textId="77777777" w:rsidR="00C659AD" w:rsidRDefault="00C659AD">
            <w:pPr>
              <w:widowControl/>
              <w:jc w:val="right"/>
              <w:rPr>
                <w:rFonts w:ascii="Times New Roman" w:eastAsia="宋体" w:hAnsi="宋体" w:cs="宋体"/>
                <w:kern w:val="0"/>
                <w:sz w:val="24"/>
              </w:rPr>
            </w:pPr>
          </w:p>
        </w:tc>
      </w:tr>
      <w:tr w:rsidR="00C659AD" w14:paraId="292E1B3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3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Repurchases of common stock</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3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3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3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3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(55,171)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38" w14:textId="77777777" w:rsidR="00C659AD" w:rsidRDefault="00C659AD">
            <w:pPr>
              <w:widowControl/>
              <w:jc w:val="right"/>
              <w:rPr>
                <w:rFonts w:ascii="Times New Roman" w:eastAsia="宋体" w:hAnsi="宋体" w:cs="宋体"/>
                <w:kern w:val="0"/>
                <w:sz w:val="24"/>
              </w:rPr>
            </w:pPr>
          </w:p>
        </w:tc>
      </w:tr>
      <w:tr w:rsidR="00C659AD" w14:paraId="292E1B4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3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issuance of term debt,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3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3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3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3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3F" w14:textId="77777777" w:rsidR="00C659AD" w:rsidRDefault="00C659AD">
            <w:pPr>
              <w:widowControl/>
              <w:jc w:val="right"/>
              <w:rPr>
                <w:rFonts w:ascii="Times New Roman" w:eastAsia="宋体" w:hAnsi="宋体" w:cs="宋体"/>
                <w:kern w:val="0"/>
                <w:sz w:val="24"/>
              </w:rPr>
            </w:pPr>
          </w:p>
        </w:tc>
      </w:tr>
      <w:tr w:rsidR="00C659AD" w14:paraId="292E1B4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4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4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4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4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46" w14:textId="77777777" w:rsidR="00C659AD" w:rsidRDefault="00C659AD">
            <w:pPr>
              <w:widowControl/>
              <w:jc w:val="right"/>
              <w:rPr>
                <w:rFonts w:ascii="Times New Roman" w:eastAsia="宋体" w:hAnsi="宋体" w:cs="宋体"/>
                <w:kern w:val="0"/>
                <w:sz w:val="24"/>
              </w:rPr>
            </w:pPr>
          </w:p>
        </w:tc>
      </w:tr>
      <w:tr w:rsidR="00C659AD" w14:paraId="292E1B4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4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4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4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4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4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4D" w14:textId="77777777" w:rsidR="00C659AD" w:rsidRDefault="00C659AD">
            <w:pPr>
              <w:widowControl/>
              <w:jc w:val="right"/>
              <w:rPr>
                <w:rFonts w:ascii="Times New Roman" w:eastAsia="宋体" w:hAnsi="宋体" w:cs="宋体"/>
                <w:kern w:val="0"/>
                <w:sz w:val="24"/>
              </w:rPr>
            </w:pPr>
          </w:p>
        </w:tc>
      </w:tr>
      <w:tr w:rsidR="00C659AD" w14:paraId="292E1B5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4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repurchase agreements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5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5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5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54" w14:textId="77777777" w:rsidR="00C659AD" w:rsidRDefault="00C659AD">
            <w:pPr>
              <w:widowControl/>
              <w:jc w:val="right"/>
              <w:rPr>
                <w:rFonts w:ascii="Times New Roman" w:eastAsia="宋体" w:hAnsi="宋体" w:cs="宋体"/>
                <w:kern w:val="0"/>
                <w:sz w:val="24"/>
              </w:rPr>
            </w:pPr>
          </w:p>
        </w:tc>
      </w:tr>
      <w:tr w:rsidR="00C659AD" w14:paraId="292E1B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5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5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5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5B" w14:textId="77777777" w:rsidR="00C659AD" w:rsidRDefault="00C659AD">
            <w:pPr>
              <w:widowControl/>
              <w:jc w:val="right"/>
              <w:rPr>
                <w:rFonts w:ascii="Times New Roman" w:eastAsia="宋体" w:hAnsi="宋体" w:cs="宋体"/>
                <w:kern w:val="0"/>
                <w:sz w:val="24"/>
              </w:rPr>
            </w:pPr>
          </w:p>
        </w:tc>
      </w:tr>
      <w:tr w:rsidR="00C659AD" w14:paraId="292E1B63" w14:textId="77777777">
        <w:tc>
          <w:tcPr>
            <w:tcW w:w="0" w:type="auto"/>
            <w:gridSpan w:val="3"/>
            <w:tcBorders>
              <w:top w:val="nil"/>
              <w:left w:val="nil"/>
              <w:bottom w:val="nil"/>
              <w:right w:val="nil"/>
            </w:tcBorders>
            <w:shd w:val="clear" w:color="auto" w:fill="EFEFEF"/>
            <w:tcMar>
              <w:top w:w="40" w:type="dxa"/>
              <w:left w:w="1235" w:type="dxa"/>
              <w:bottom w:w="40" w:type="dxa"/>
              <w:right w:w="20" w:type="dxa"/>
            </w:tcMar>
            <w:vAlign w:val="bottom"/>
          </w:tcPr>
          <w:p w14:paraId="292E1B5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Cash used in </w:t>
            </w:r>
            <w:r>
              <w:rPr>
                <w:rFonts w:ascii="Helvetica" w:eastAsia="Helvetica" w:hAnsi="Helvetica" w:cs="Helvetica"/>
                <w:color w:val="000000"/>
                <w:kern w:val="0"/>
                <w:sz w:val="18"/>
                <w:szCs w:val="18"/>
                <w:lang w:bidi="ar"/>
              </w:rPr>
              <w:t>financing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B5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(72,971)</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B5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6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B6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(65,463)</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B62" w14:textId="77777777" w:rsidR="00C659AD" w:rsidRDefault="00C659AD">
            <w:pPr>
              <w:widowControl/>
              <w:jc w:val="right"/>
              <w:rPr>
                <w:rFonts w:ascii="Times New Roman" w:eastAsia="宋体" w:hAnsi="宋体" w:cs="宋体"/>
                <w:kern w:val="0"/>
                <w:sz w:val="24"/>
              </w:rPr>
            </w:pPr>
          </w:p>
        </w:tc>
      </w:tr>
      <w:tr w:rsidR="00C659AD" w14:paraId="292E1B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B6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B6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B6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67"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B6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(15,185)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B69" w14:textId="77777777" w:rsidR="00C659AD" w:rsidRDefault="00C659AD">
            <w:pPr>
              <w:widowControl/>
              <w:jc w:val="right"/>
              <w:rPr>
                <w:rFonts w:ascii="Times New Roman" w:eastAsia="宋体" w:hAnsi="宋体" w:cs="宋体"/>
                <w:kern w:val="0"/>
                <w:sz w:val="24"/>
              </w:rPr>
            </w:pPr>
          </w:p>
        </w:tc>
      </w:tr>
      <w:tr w:rsidR="00C659AD" w14:paraId="292E1B7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B6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ending balances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B6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B6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35,276 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B6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6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B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B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35,039 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B72" w14:textId="77777777" w:rsidR="00C659AD" w:rsidRDefault="00C659AD">
            <w:pPr>
              <w:widowControl/>
              <w:jc w:val="right"/>
              <w:rPr>
                <w:rFonts w:ascii="Times New Roman" w:eastAsia="宋体" w:hAnsi="宋体" w:cs="宋体"/>
                <w:kern w:val="0"/>
                <w:sz w:val="24"/>
              </w:rPr>
            </w:pPr>
          </w:p>
        </w:tc>
      </w:tr>
      <w:tr w:rsidR="00C659AD" w14:paraId="292E1B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B7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Supplemental cash flow disclosure: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1B7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76"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1B77" w14:textId="77777777" w:rsidR="00C659AD" w:rsidRDefault="00C659AD">
            <w:pPr>
              <w:widowControl/>
              <w:jc w:val="left"/>
              <w:rPr>
                <w:rFonts w:ascii="Times New Roman" w:eastAsia="宋体" w:hAnsi="宋体" w:cs="宋体"/>
                <w:kern w:val="0"/>
                <w:sz w:val="24"/>
              </w:rPr>
            </w:pPr>
          </w:p>
        </w:tc>
      </w:tr>
      <w:tr w:rsidR="00C659AD" w14:paraId="292E1B8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7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income taxes,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B7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B7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7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7D"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B7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B7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80" w14:textId="77777777" w:rsidR="00C659AD" w:rsidRDefault="00C659AD">
            <w:pPr>
              <w:widowControl/>
              <w:jc w:val="right"/>
              <w:rPr>
                <w:rFonts w:ascii="Times New Roman" w:eastAsia="宋体" w:hAnsi="宋体" w:cs="宋体"/>
                <w:kern w:val="0"/>
                <w:sz w:val="24"/>
              </w:rPr>
            </w:pPr>
          </w:p>
        </w:tc>
      </w:tr>
      <w:tr w:rsidR="00C659AD" w14:paraId="292E1B8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8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B8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B8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8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8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B8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B8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89" w14:textId="77777777" w:rsidR="00C659AD" w:rsidRDefault="00C659AD">
            <w:pPr>
              <w:widowControl/>
              <w:jc w:val="right"/>
              <w:rPr>
                <w:rFonts w:ascii="Times New Roman" w:eastAsia="宋体" w:hAnsi="宋体" w:cs="宋体"/>
                <w:kern w:val="0"/>
                <w:sz w:val="24"/>
              </w:rPr>
            </w:pPr>
          </w:p>
        </w:tc>
      </w:tr>
    </w:tbl>
    <w:p w14:paraId="292E1B8B" w14:textId="77777777" w:rsidR="00C659AD" w:rsidRDefault="008E21C4">
      <w:pPr>
        <w:widowControl/>
        <w:spacing w:before="12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292E1B8C"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Q3 2021 Form </w:t>
      </w:r>
      <w:r>
        <w:rPr>
          <w:rFonts w:ascii="Helvetica" w:eastAsia="Helvetica" w:hAnsi="Helvetica" w:cs="Helvetica"/>
          <w:color w:val="000000"/>
          <w:kern w:val="0"/>
          <w:sz w:val="16"/>
          <w:szCs w:val="16"/>
          <w:lang w:bidi="ar"/>
        </w:rPr>
        <w:t>10-Q | 5</w:t>
      </w:r>
    </w:p>
    <w:p w14:paraId="292E1B8D" w14:textId="77777777" w:rsidR="00C659AD" w:rsidRDefault="008E21C4">
      <w:pPr>
        <w:widowControl/>
        <w:jc w:val="center"/>
      </w:pPr>
      <w:r>
        <w:rPr>
          <w:rFonts w:ascii="宋体" w:eastAsia="宋体" w:hAnsi="宋体" w:cs="宋体"/>
          <w:kern w:val="0"/>
          <w:sz w:val="24"/>
        </w:rPr>
        <w:pict w14:anchorId="292E2F75">
          <v:rect id="_x0000_i1031" style="width:6in;height:1.5pt" o:hralign="center" o:hrstd="t" o:hr="t" fillcolor="#a0a0a0" stroked="f"/>
        </w:pict>
      </w:r>
    </w:p>
    <w:p w14:paraId="292E1B8E"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B8F"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292E1B90" w14:textId="77777777" w:rsidR="00C659AD" w:rsidRDefault="008E21C4">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Condensed Consolidated Financial Statements (Unaudited)</w:t>
      </w:r>
    </w:p>
    <w:p w14:paraId="292E1B91" w14:textId="77777777" w:rsidR="00C659AD" w:rsidRDefault="008E21C4">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292E1B92"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Basis of Presentation and Preparation</w:t>
      </w:r>
    </w:p>
    <w:p w14:paraId="292E1B9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condensed consolidated financial statements include the accounts of </w:t>
      </w:r>
      <w:r>
        <w:rPr>
          <w:rFonts w:ascii="Helvetica" w:eastAsia="Helvetica" w:hAnsi="Helvetica" w:cs="Helvetica"/>
          <w:color w:val="000000"/>
          <w:kern w:val="0"/>
          <w:sz w:val="18"/>
          <w:szCs w:val="18"/>
          <w:lang w:bidi="ar"/>
        </w:rPr>
        <w:t>Apple Inc. and its wholly owned subsidiaries (collectively “Apple” or the “Company”). Intercompany accounts and transactions have been eliminated. In the opinion of the Company’s management, the condensed consolidated financial statements reflect all adjus</w:t>
      </w:r>
      <w:r>
        <w:rPr>
          <w:rFonts w:ascii="Helvetica" w:eastAsia="Helvetica" w:hAnsi="Helvetica" w:cs="Helvetica"/>
          <w:color w:val="000000"/>
          <w:kern w:val="0"/>
          <w:sz w:val="18"/>
          <w:szCs w:val="18"/>
          <w:lang w:bidi="ar"/>
        </w:rPr>
        <w:t>tments, which are normal and recurring in nature, necessary for fair financial statement presentation. The preparation of these condensed consolidated financial statements and accompanying notes in conformity with U.S. generally accepted accounting princip</w:t>
      </w:r>
      <w:r>
        <w:rPr>
          <w:rFonts w:ascii="Helvetica" w:eastAsia="Helvetica" w:hAnsi="Helvetica" w:cs="Helvetica"/>
          <w:color w:val="000000"/>
          <w:kern w:val="0"/>
          <w:sz w:val="18"/>
          <w:szCs w:val="18"/>
          <w:lang w:bidi="ar"/>
        </w:rPr>
        <w:t xml:space="preserve">les requires management to make estimates and assumptions that affect the amounts reported. Actual results could differ materially from those estimates. Certain prior period amounts in the consolidated financial statements and accompanying notes have been </w:t>
      </w:r>
      <w:r>
        <w:rPr>
          <w:rFonts w:ascii="Helvetica" w:eastAsia="Helvetica" w:hAnsi="Helvetica" w:cs="Helvetica"/>
          <w:color w:val="000000"/>
          <w:kern w:val="0"/>
          <w:sz w:val="18"/>
          <w:szCs w:val="18"/>
          <w:lang w:bidi="ar"/>
        </w:rPr>
        <w:t>reclassified to conform to the current period’s presentation. These condensed consolidated financial statements and accompanying notes should be read in conjunction with the Company’s annual consolidated financial statements and accompanying notes included</w:t>
      </w:r>
      <w:r>
        <w:rPr>
          <w:rFonts w:ascii="Helvetica" w:eastAsia="Helvetica" w:hAnsi="Helvetica" w:cs="Helvetica"/>
          <w:color w:val="000000"/>
          <w:kern w:val="0"/>
          <w:sz w:val="18"/>
          <w:szCs w:val="18"/>
          <w:lang w:bidi="ar"/>
        </w:rPr>
        <w:t xml:space="preserve"> in its Annual Report on Form 10-K for the fiscal year ended September 26, 2020 (the “2020 Form 10-K”).</w:t>
      </w:r>
    </w:p>
    <w:p w14:paraId="292E1B94"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fiscal year is the 52- or 53-week period that ends on the last Saturday of September. An additional week is included in the first fiscal q</w:t>
      </w:r>
      <w:r>
        <w:rPr>
          <w:rFonts w:ascii="Helvetica" w:eastAsia="Helvetica" w:hAnsi="Helvetica" w:cs="Helvetica"/>
          <w:color w:val="000000"/>
          <w:kern w:val="0"/>
          <w:sz w:val="18"/>
          <w:szCs w:val="18"/>
          <w:lang w:bidi="ar"/>
        </w:rPr>
        <w:t xml:space="preserve">uarter every five or six years to realign the Company’s fiscal quarters with calendar quarters. The Company’s fiscal years 2021 and 2020 span 52 weeks each. Unless otherwise stated, references to particular years, quarters, months and periods refer to the </w:t>
      </w:r>
      <w:r>
        <w:rPr>
          <w:rFonts w:ascii="Helvetica" w:eastAsia="Helvetica" w:hAnsi="Helvetica" w:cs="Helvetica"/>
          <w:color w:val="000000"/>
          <w:kern w:val="0"/>
          <w:sz w:val="18"/>
          <w:szCs w:val="18"/>
          <w:lang w:bidi="ar"/>
        </w:rPr>
        <w:t>Company’s fiscal years ended in September and the associated quarters, months and periods of those fiscal years.</w:t>
      </w:r>
    </w:p>
    <w:p w14:paraId="292E1B95"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Common Stock Split</w:t>
      </w:r>
    </w:p>
    <w:p w14:paraId="292E1B96"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28, 2020, the Company effected a four-for-one stock split to shareholders of record as of August 24, 2020. All sha</w:t>
      </w:r>
      <w:r>
        <w:rPr>
          <w:rFonts w:ascii="Helvetica" w:eastAsia="Helvetica" w:hAnsi="Helvetica" w:cs="Helvetica"/>
          <w:color w:val="000000"/>
          <w:kern w:val="0"/>
          <w:sz w:val="18"/>
          <w:szCs w:val="18"/>
          <w:lang w:bidi="ar"/>
        </w:rPr>
        <w:t>re, restricted stock unit (“RSU”) and per share or per RSU information has been retroactively adjusted to reflect the stock split.</w:t>
      </w:r>
    </w:p>
    <w:p w14:paraId="292E1B97"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Recently Adopted Accounting Pronouncements</w:t>
      </w:r>
    </w:p>
    <w:p w14:paraId="292E1B98" w14:textId="77777777" w:rsidR="00C659AD" w:rsidRDefault="008E21C4">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Financial Instruments – Credit Losses</w:t>
      </w:r>
    </w:p>
    <w:p w14:paraId="292E1B9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At the beginning of the first quarter of 202</w:t>
      </w:r>
      <w:r>
        <w:rPr>
          <w:rFonts w:ascii="Helvetica" w:eastAsia="Helvetica" w:hAnsi="Helvetica" w:cs="Helvetica"/>
          <w:color w:val="000000"/>
          <w:kern w:val="0"/>
          <w:sz w:val="18"/>
          <w:szCs w:val="18"/>
          <w:lang w:bidi="ar"/>
        </w:rPr>
        <w:t xml:space="preserve">1, the Company adopted the Financial Accounting Standards Board’s Accounting Standards Update No. 2016-13, </w:t>
      </w:r>
      <w:r>
        <w:rPr>
          <w:rFonts w:ascii="Helvetica" w:eastAsia="Helvetica" w:hAnsi="Helvetica" w:cs="Helvetica"/>
          <w:i/>
          <w:iCs/>
          <w:color w:val="000000"/>
          <w:kern w:val="0"/>
          <w:sz w:val="18"/>
          <w:szCs w:val="18"/>
          <w:lang w:bidi="ar"/>
        </w:rPr>
        <w:t>Financial Instruments – Credit Losses (Topic 326): Measurement of Credit Losses on Financial Instruments</w:t>
      </w:r>
      <w:r>
        <w:rPr>
          <w:rFonts w:ascii="Helvetica" w:eastAsia="Helvetica" w:hAnsi="Helvetica" w:cs="Helvetica"/>
          <w:color w:val="000000"/>
          <w:kern w:val="0"/>
          <w:sz w:val="18"/>
          <w:szCs w:val="18"/>
          <w:lang w:bidi="ar"/>
        </w:rPr>
        <w:t xml:space="preserve"> (“ASU 2016-13”), which modifies the measurem</w:t>
      </w:r>
      <w:r>
        <w:rPr>
          <w:rFonts w:ascii="Helvetica" w:eastAsia="Helvetica" w:hAnsi="Helvetica" w:cs="Helvetica"/>
          <w:color w:val="000000"/>
          <w:kern w:val="0"/>
          <w:sz w:val="18"/>
          <w:szCs w:val="18"/>
          <w:lang w:bidi="ar"/>
        </w:rPr>
        <w:t>ent of expected credit losses on certain financial instruments. The Company adopted ASU 2016-13 utilizing the modified retrospective transition method. The adoption of ASU 2016-13 did not have a material impact on the Company’s condensed consolidated finan</w:t>
      </w:r>
      <w:r>
        <w:rPr>
          <w:rFonts w:ascii="Helvetica" w:eastAsia="Helvetica" w:hAnsi="Helvetica" w:cs="Helvetica"/>
          <w:color w:val="000000"/>
          <w:kern w:val="0"/>
          <w:sz w:val="18"/>
          <w:szCs w:val="18"/>
          <w:lang w:bidi="ar"/>
        </w:rPr>
        <w:t>cial statements.</w:t>
      </w:r>
    </w:p>
    <w:p w14:paraId="292E1B9A"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292E1B9B"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the three- and nine-month periods ended June 26, 2021 and June 27, 2020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756"/>
        <w:gridCol w:w="37"/>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C659AD" w14:paraId="292E1BB4" w14:textId="77777777">
        <w:tc>
          <w:tcPr>
            <w:tcW w:w="50" w:type="pct"/>
            <w:tcBorders>
              <w:top w:val="nil"/>
              <w:left w:val="nil"/>
              <w:bottom w:val="nil"/>
              <w:right w:val="nil"/>
            </w:tcBorders>
            <w:shd w:val="clear" w:color="auto" w:fill="auto"/>
            <w:vAlign w:val="bottom"/>
          </w:tcPr>
          <w:p w14:paraId="292E1B9C"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1B9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9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B9F"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BA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2"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BA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4"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BA5"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BA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8"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BA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A"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BAB"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BA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AE"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BA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B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BB1"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1BB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BB3" w14:textId="77777777" w:rsidR="00C659AD" w:rsidRDefault="00C659AD">
            <w:pPr>
              <w:widowControl/>
              <w:jc w:val="left"/>
              <w:rPr>
                <w:rFonts w:ascii="Times New Roman" w:eastAsia="宋体" w:hAnsi="宋体" w:cs="宋体"/>
                <w:kern w:val="0"/>
                <w:sz w:val="24"/>
              </w:rPr>
            </w:pPr>
          </w:p>
        </w:tc>
      </w:tr>
      <w:tr w:rsidR="00C659AD" w14:paraId="292E1BB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B5"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BB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B7"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BB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1BC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B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BB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BB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BB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B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BB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BC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BC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1BC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BC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BC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C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BC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C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BC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BC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BCA" w14:textId="77777777" w:rsidR="00C659AD" w:rsidRDefault="00C659AD">
            <w:pPr>
              <w:widowControl/>
              <w:jc w:val="left"/>
              <w:rPr>
                <w:rFonts w:ascii="Times New Roman" w:eastAsia="宋体" w:hAnsi="宋体" w:cs="宋体"/>
                <w:kern w:val="0"/>
                <w:sz w:val="24"/>
              </w:rPr>
            </w:pPr>
          </w:p>
        </w:tc>
      </w:tr>
      <w:tr w:rsidR="00C659AD" w14:paraId="292E1BD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C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w:t>
            </w:r>
            <w:r>
              <w:rPr>
                <w:rFonts w:ascii="Helvetica" w:eastAsia="Helvetica" w:hAnsi="Helvetica" w:cs="Helvetica"/>
                <w:color w:val="000000"/>
                <w:kern w:val="0"/>
                <w:sz w:val="18"/>
                <w:szCs w:val="18"/>
                <w:lang w:bidi="ar"/>
              </w:rPr>
              <w:t>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BC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BC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C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D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BD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BD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D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D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BD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BD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D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D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BD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BD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44,738 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DB" w14:textId="77777777" w:rsidR="00C659AD" w:rsidRDefault="00C659AD">
            <w:pPr>
              <w:widowControl/>
              <w:jc w:val="right"/>
              <w:rPr>
                <w:rFonts w:ascii="Times New Roman" w:eastAsia="宋体" w:hAnsi="宋体" w:cs="宋体"/>
                <w:kern w:val="0"/>
                <w:sz w:val="24"/>
              </w:rPr>
            </w:pPr>
          </w:p>
        </w:tc>
      </w:tr>
      <w:tr w:rsidR="00C659AD" w14:paraId="292E1BE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D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D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D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E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E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E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E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E4" w14:textId="77777777" w:rsidR="00C659AD" w:rsidRDefault="00C659AD">
            <w:pPr>
              <w:widowControl/>
              <w:jc w:val="left"/>
              <w:rPr>
                <w:rFonts w:ascii="Times New Roman" w:eastAsia="宋体" w:hAnsi="宋体" w:cs="宋体"/>
                <w:kern w:val="0"/>
                <w:sz w:val="24"/>
              </w:rPr>
            </w:pPr>
          </w:p>
        </w:tc>
      </w:tr>
      <w:tr w:rsidR="00C659AD" w14:paraId="292E1BE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BE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ED" w14:textId="77777777" w:rsidR="00C659AD" w:rsidRDefault="00C659AD">
            <w:pPr>
              <w:widowControl/>
              <w:jc w:val="left"/>
              <w:rPr>
                <w:rFonts w:ascii="Times New Roman" w:eastAsia="宋体" w:hAnsi="宋体" w:cs="宋体"/>
                <w:kern w:val="0"/>
                <w:sz w:val="24"/>
              </w:rPr>
            </w:pPr>
          </w:p>
        </w:tc>
      </w:tr>
      <w:tr w:rsidR="00C659AD" w14:paraId="292E1BF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BE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16,629,371 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F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F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F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17,250,291 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F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F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F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16,772,656 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F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BF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BF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17,450,284 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BFA" w14:textId="77777777" w:rsidR="00C659AD" w:rsidRDefault="00C659AD">
            <w:pPr>
              <w:widowControl/>
              <w:jc w:val="right"/>
              <w:rPr>
                <w:rFonts w:ascii="Times New Roman" w:eastAsia="宋体" w:hAnsi="宋体" w:cs="宋体"/>
                <w:kern w:val="0"/>
                <w:sz w:val="24"/>
              </w:rPr>
            </w:pPr>
          </w:p>
        </w:tc>
      </w:tr>
      <w:tr w:rsidR="00C659AD" w14:paraId="292E1C0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BF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B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152,364 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B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BF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0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0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168,871 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0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0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168,494 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07" w14:textId="77777777" w:rsidR="00C659AD" w:rsidRDefault="00C659AD">
            <w:pPr>
              <w:widowControl/>
              <w:jc w:val="right"/>
              <w:rPr>
                <w:rFonts w:ascii="Times New Roman" w:eastAsia="宋体" w:hAnsi="宋体" w:cs="宋体"/>
                <w:kern w:val="0"/>
                <w:sz w:val="24"/>
              </w:rPr>
            </w:pPr>
          </w:p>
        </w:tc>
      </w:tr>
      <w:tr w:rsidR="00C659AD" w14:paraId="292E1C1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C0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16,781,735 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C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0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0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17,419,154 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C0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0F"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1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16,941,527 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C1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12"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1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17,618,778 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C14" w14:textId="77777777" w:rsidR="00C659AD" w:rsidRDefault="00C659AD">
            <w:pPr>
              <w:widowControl/>
              <w:jc w:val="right"/>
              <w:rPr>
                <w:rFonts w:ascii="Times New Roman" w:eastAsia="宋体" w:hAnsi="宋体" w:cs="宋体"/>
                <w:kern w:val="0"/>
                <w:sz w:val="24"/>
              </w:rPr>
            </w:pPr>
          </w:p>
        </w:tc>
      </w:tr>
      <w:tr w:rsidR="00C659AD" w14:paraId="292E1C1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16"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C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18"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C1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1A"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C1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1C"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1C1D" w14:textId="77777777" w:rsidR="00C659AD" w:rsidRDefault="00C659AD">
            <w:pPr>
              <w:widowControl/>
              <w:jc w:val="left"/>
              <w:rPr>
                <w:rFonts w:ascii="Times New Roman" w:eastAsia="宋体" w:hAnsi="宋体" w:cs="宋体"/>
                <w:kern w:val="0"/>
                <w:sz w:val="24"/>
              </w:rPr>
            </w:pPr>
          </w:p>
        </w:tc>
      </w:tr>
      <w:tr w:rsidR="00C659AD" w14:paraId="292E1C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C1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C2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C2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2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2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C2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C2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2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2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C2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C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2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2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1C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1C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2E" w14:textId="77777777" w:rsidR="00C659AD" w:rsidRDefault="00C659AD">
            <w:pPr>
              <w:widowControl/>
              <w:jc w:val="right"/>
              <w:rPr>
                <w:rFonts w:ascii="Times New Roman" w:eastAsia="宋体" w:hAnsi="宋体" w:cs="宋体"/>
                <w:kern w:val="0"/>
                <w:sz w:val="24"/>
              </w:rPr>
            </w:pPr>
          </w:p>
        </w:tc>
      </w:tr>
      <w:tr w:rsidR="00C659AD" w14:paraId="292E1C4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C3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C3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C3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3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3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C3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C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3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3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C3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C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3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3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1C3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1C3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3F" w14:textId="77777777" w:rsidR="00C659AD" w:rsidRDefault="00C659AD">
            <w:pPr>
              <w:widowControl/>
              <w:jc w:val="right"/>
              <w:rPr>
                <w:rFonts w:ascii="Times New Roman" w:eastAsia="宋体" w:hAnsi="宋体" w:cs="宋体"/>
                <w:kern w:val="0"/>
                <w:sz w:val="24"/>
              </w:rPr>
            </w:pPr>
          </w:p>
        </w:tc>
      </w:tr>
    </w:tbl>
    <w:p w14:paraId="292E1C41"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6</w:t>
      </w:r>
    </w:p>
    <w:p w14:paraId="292E1C42" w14:textId="77777777" w:rsidR="00C659AD" w:rsidRDefault="008E21C4">
      <w:pPr>
        <w:widowControl/>
        <w:jc w:val="center"/>
      </w:pPr>
      <w:r>
        <w:rPr>
          <w:rFonts w:ascii="宋体" w:eastAsia="宋体" w:hAnsi="宋体" w:cs="宋体"/>
          <w:kern w:val="0"/>
          <w:sz w:val="24"/>
        </w:rPr>
        <w:pict w14:anchorId="292E2F76">
          <v:rect id="_x0000_i1032" style="width:6in;height:1.5pt" o:hralign="center" o:hrstd="t" o:hr="t" fillcolor="#a0a0a0" stroked="f"/>
        </w:pict>
      </w:r>
    </w:p>
    <w:p w14:paraId="292E1C43"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C44"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 Recognition</w:t>
      </w:r>
    </w:p>
    <w:p w14:paraId="292E1C45"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consist of revenue from the sale of 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Services and </w:t>
      </w:r>
      <w:r>
        <w:rPr>
          <w:rFonts w:ascii="Helvetica" w:eastAsia="Helvetica" w:hAnsi="Helvetica" w:cs="Helvetica"/>
          <w:color w:val="000000"/>
          <w:kern w:val="0"/>
          <w:sz w:val="18"/>
          <w:szCs w:val="18"/>
          <w:lang w:bidi="ar"/>
        </w:rPr>
        <w:t>other products. The Company recognizes revenue at the amount to which it expects to be entitled when control of the products or services is transferred to its customers. Control is generally transferred when the Company has a present right to payment and t</w:t>
      </w:r>
      <w:r>
        <w:rPr>
          <w:rFonts w:ascii="Helvetica" w:eastAsia="Helvetica" w:hAnsi="Helvetica" w:cs="Helvetica"/>
          <w:color w:val="000000"/>
          <w:kern w:val="0"/>
          <w:sz w:val="18"/>
          <w:szCs w:val="18"/>
          <w:lang w:bidi="ar"/>
        </w:rPr>
        <w:t>itle and the significant risks and rewards of ownership of products or services are transferred to its customers. For most of the Company’s Products net sales, control transfers when products are shipped. For the Company’s Services net sales, control trans</w:t>
      </w:r>
      <w:r>
        <w:rPr>
          <w:rFonts w:ascii="Helvetica" w:eastAsia="Helvetica" w:hAnsi="Helvetica" w:cs="Helvetica"/>
          <w:color w:val="000000"/>
          <w:kern w:val="0"/>
          <w:sz w:val="18"/>
          <w:szCs w:val="18"/>
          <w:lang w:bidi="ar"/>
        </w:rPr>
        <w:t>fers over time as services are delivered. Payment for Products and Services net sales is collected within a short period following transfer of control or commencement of delivery of services, as applicable.</w:t>
      </w:r>
    </w:p>
    <w:p w14:paraId="292E1C46"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records reductions to </w:t>
      </w:r>
      <w:r>
        <w:rPr>
          <w:rFonts w:ascii="Helvetica" w:eastAsia="Helvetica" w:hAnsi="Helvetica" w:cs="Helvetica"/>
          <w:color w:val="000000"/>
          <w:kern w:val="0"/>
          <w:sz w:val="18"/>
          <w:szCs w:val="18"/>
          <w:lang w:bidi="ar"/>
        </w:rPr>
        <w:t>Products net sales related to future product returns, price protection and other customer incentive programs based on the Company’s expectations and historical experience.</w:t>
      </w:r>
    </w:p>
    <w:p w14:paraId="292E1C47"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arrangements with multiple performance obligations, which represent promises wit</w:t>
      </w:r>
      <w:r>
        <w:rPr>
          <w:rFonts w:ascii="Helvetica" w:eastAsia="Helvetica" w:hAnsi="Helvetica" w:cs="Helvetica"/>
          <w:color w:val="000000"/>
          <w:kern w:val="0"/>
          <w:sz w:val="18"/>
          <w:szCs w:val="18"/>
          <w:lang w:bidi="ar"/>
        </w:rPr>
        <w:t>hin an arrangement that are distinct, the Company allocates revenue to all distinct performance obligations based on their relative stand-alone selling prices (“SSPs”). When available, the Company uses observable prices to determine SSPs. When observable p</w:t>
      </w:r>
      <w:r>
        <w:rPr>
          <w:rFonts w:ascii="Helvetica" w:eastAsia="Helvetica" w:hAnsi="Helvetica" w:cs="Helvetica"/>
          <w:color w:val="000000"/>
          <w:kern w:val="0"/>
          <w:sz w:val="18"/>
          <w:szCs w:val="18"/>
          <w:lang w:bidi="ar"/>
        </w:rPr>
        <w:t>rices are not available, SSPs are established that reflect the Company’s best estimates of what the selling prices of the performance obligations would be if they were sold regularly on a stand-alone basis. The Company’s process for estimating SSPs without</w:t>
      </w:r>
      <w:r>
        <w:rPr>
          <w:rFonts w:ascii="Helvetica" w:eastAsia="Helvetica" w:hAnsi="Helvetica" w:cs="Helvetica"/>
          <w:color w:val="000000"/>
          <w:kern w:val="0"/>
          <w:sz w:val="18"/>
          <w:szCs w:val="18"/>
          <w:lang w:bidi="ar"/>
        </w:rPr>
        <w:t xml:space="preserve"> observable prices considers multiple factors that may vary depending upon the unique facts and circumstances related to each performance obligation including, where applicable, prices charged by the Company for similar offerings, market trends in the pric</w:t>
      </w:r>
      <w:r>
        <w:rPr>
          <w:rFonts w:ascii="Helvetica" w:eastAsia="Helvetica" w:hAnsi="Helvetica" w:cs="Helvetica"/>
          <w:color w:val="000000"/>
          <w:kern w:val="0"/>
          <w:sz w:val="18"/>
          <w:szCs w:val="18"/>
          <w:lang w:bidi="ar"/>
        </w:rPr>
        <w:t>ing for similar offerings, product-specific business objectives and the estimated cost to provide the performance obligation.</w:t>
      </w:r>
    </w:p>
    <w:p w14:paraId="292E1C48"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identified up to three performance obligations regularly included in arrangements involving the sale of iPhone, Ma</w:t>
      </w:r>
      <w:r>
        <w:rPr>
          <w:rFonts w:ascii="Helvetica" w:eastAsia="Helvetica" w:hAnsi="Helvetica" w:cs="Helvetica"/>
          <w:color w:val="000000"/>
          <w:kern w:val="0"/>
          <w:sz w:val="18"/>
          <w:szCs w:val="18"/>
          <w:lang w:bidi="ar"/>
        </w:rPr>
        <w:t xml:space="preserve">c, iPad and certain other products. The first performance obligation, which represents the substantial portion of the allocated sales price, is the hardware and bundled software delivered at the time of sale. The second performance obligation is the right </w:t>
      </w:r>
      <w:r>
        <w:rPr>
          <w:rFonts w:ascii="Helvetica" w:eastAsia="Helvetica" w:hAnsi="Helvetica" w:cs="Helvetica"/>
          <w:color w:val="000000"/>
          <w:kern w:val="0"/>
          <w:sz w:val="18"/>
          <w:szCs w:val="18"/>
          <w:lang w:bidi="ar"/>
        </w:rPr>
        <w:t>to receive certain product-related bundled services, which include iCloud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Siri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Maps. The third performance obligation is the right to receive, on a when-and-if-available basis, future unspecified software upgrades relating to the software bundled wi</w:t>
      </w:r>
      <w:r>
        <w:rPr>
          <w:rFonts w:ascii="Helvetica" w:eastAsia="Helvetica" w:hAnsi="Helvetica" w:cs="Helvetica"/>
          <w:color w:val="000000"/>
          <w:kern w:val="0"/>
          <w:sz w:val="18"/>
          <w:szCs w:val="18"/>
          <w:lang w:bidi="ar"/>
        </w:rPr>
        <w:t>th each device. The Company allocates revenue and any related discounts to these performance obligations based on their relative SSPs. Because the Company lacks observable prices for the undelivered performance obligations, the allocation of revenue is bas</w:t>
      </w:r>
      <w:r>
        <w:rPr>
          <w:rFonts w:ascii="Helvetica" w:eastAsia="Helvetica" w:hAnsi="Helvetica" w:cs="Helvetica"/>
          <w:color w:val="000000"/>
          <w:kern w:val="0"/>
          <w:sz w:val="18"/>
          <w:szCs w:val="18"/>
          <w:lang w:bidi="ar"/>
        </w:rPr>
        <w:t>ed on the Company’s estimated SSPs. Revenue allocated to the delivered hardware and bundled software is recognized when control has transferred to the customer, which generally occurs when the product is shipped. Revenue allocated to the product-related bu</w:t>
      </w:r>
      <w:r>
        <w:rPr>
          <w:rFonts w:ascii="Helvetica" w:eastAsia="Helvetica" w:hAnsi="Helvetica" w:cs="Helvetica"/>
          <w:color w:val="000000"/>
          <w:kern w:val="0"/>
          <w:sz w:val="18"/>
          <w:szCs w:val="18"/>
          <w:lang w:bidi="ar"/>
        </w:rPr>
        <w:t>ndled services and unspecified software upgrade rights is deferred and recognized on a straight-line basis over the estimated period they are expected to be provided. Cost of sales related to delivered hardware and bundled software, including estimated war</w:t>
      </w:r>
      <w:r>
        <w:rPr>
          <w:rFonts w:ascii="Helvetica" w:eastAsia="Helvetica" w:hAnsi="Helvetica" w:cs="Helvetica"/>
          <w:color w:val="000000"/>
          <w:kern w:val="0"/>
          <w:sz w:val="18"/>
          <w:szCs w:val="18"/>
          <w:lang w:bidi="ar"/>
        </w:rPr>
        <w:t>ranty costs, are recognized at the time of sale. Costs incurred to provide product-related bundled services and unspecified software upgrade rights are recognized as cost of sales as incurred.</w:t>
      </w:r>
    </w:p>
    <w:p w14:paraId="292E1C49"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certain long-term service arrangements, the Company has per</w:t>
      </w:r>
      <w:r>
        <w:rPr>
          <w:rFonts w:ascii="Helvetica" w:eastAsia="Helvetica" w:hAnsi="Helvetica" w:cs="Helvetica"/>
          <w:color w:val="000000"/>
          <w:kern w:val="0"/>
          <w:sz w:val="18"/>
          <w:szCs w:val="18"/>
          <w:lang w:bidi="ar"/>
        </w:rPr>
        <w:t>formance obligations for services it has not yet delivered. For these arrangements, the Company does not have a right to bill for the undelivered services. The Company has determined that any unbilled consideration relates entirely to the value of the unde</w:t>
      </w:r>
      <w:r>
        <w:rPr>
          <w:rFonts w:ascii="Helvetica" w:eastAsia="Helvetica" w:hAnsi="Helvetica" w:cs="Helvetica"/>
          <w:color w:val="000000"/>
          <w:kern w:val="0"/>
          <w:sz w:val="18"/>
          <w:szCs w:val="18"/>
          <w:lang w:bidi="ar"/>
        </w:rPr>
        <w:t>livered services. Accordingly, the Company has not recognized revenue, and has elected not to disclose amounts, related to these undelivered services.</w:t>
      </w:r>
    </w:p>
    <w:p w14:paraId="292E1C4A"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the sale of third-party products where the Company obtains control of the product before transferring</w:t>
      </w:r>
      <w:r>
        <w:rPr>
          <w:rFonts w:ascii="Helvetica" w:eastAsia="Helvetica" w:hAnsi="Helvetica" w:cs="Helvetica"/>
          <w:color w:val="000000"/>
          <w:kern w:val="0"/>
          <w:sz w:val="18"/>
          <w:szCs w:val="18"/>
          <w:lang w:bidi="ar"/>
        </w:rPr>
        <w:t xml:space="preserve"> it to the customer, the Company recognizes revenue based on the gross amount billed to customers. The Company considers multiple factors when determining whether it obtains control of third-party products including, but not limited to, evaluating if it ca</w:t>
      </w:r>
      <w:r>
        <w:rPr>
          <w:rFonts w:ascii="Helvetica" w:eastAsia="Helvetica" w:hAnsi="Helvetica" w:cs="Helvetica"/>
          <w:color w:val="000000"/>
          <w:kern w:val="0"/>
          <w:sz w:val="18"/>
          <w:szCs w:val="18"/>
          <w:lang w:bidi="ar"/>
        </w:rPr>
        <w:t>n establish the price of the product, retains inventory risk for tangible products or has the responsibility for ensuring acceptability of the product. For third-party applications sold through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certain digital content sold through the Co</w:t>
      </w:r>
      <w:r>
        <w:rPr>
          <w:rFonts w:ascii="Helvetica" w:eastAsia="Helvetica" w:hAnsi="Helvetica" w:cs="Helvetica"/>
          <w:color w:val="000000"/>
          <w:kern w:val="0"/>
          <w:sz w:val="18"/>
          <w:szCs w:val="18"/>
          <w:lang w:bidi="ar"/>
        </w:rPr>
        <w:t>mpany’s other digital content stores, the Company does not obtain control of the product before transferring it to the customer. Therefore, the Company accounts for such sales on a net basis by recognizing in Services net sales only the commission it retai</w:t>
      </w:r>
      <w:r>
        <w:rPr>
          <w:rFonts w:ascii="Helvetica" w:eastAsia="Helvetica" w:hAnsi="Helvetica" w:cs="Helvetica"/>
          <w:color w:val="000000"/>
          <w:kern w:val="0"/>
          <w:sz w:val="18"/>
          <w:szCs w:val="18"/>
          <w:lang w:bidi="ar"/>
        </w:rPr>
        <w:t>ns.</w:t>
      </w:r>
    </w:p>
    <w:p w14:paraId="292E1C4B"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elected to record revenue net of taxes collected from customers that are remitted to governmental authorities, with the collected taxes recorded within other current liabilities until remitted to the relevant government authority.</w:t>
      </w:r>
    </w:p>
    <w:p w14:paraId="292E1C4C"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Defer</w:t>
      </w:r>
      <w:r>
        <w:rPr>
          <w:rFonts w:ascii="Helvetica" w:eastAsia="Helvetica" w:hAnsi="Helvetica" w:cs="Helvetica"/>
          <w:i/>
          <w:iCs/>
          <w:color w:val="000000"/>
          <w:kern w:val="0"/>
          <w:sz w:val="18"/>
          <w:szCs w:val="18"/>
          <w:lang w:bidi="ar"/>
        </w:rPr>
        <w:t>red Revenue</w:t>
      </w:r>
    </w:p>
    <w:p w14:paraId="292E1C4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26, 2021 and September 26, 2020, the Company had total deferred revenue of $12.0 billion and $10.2 billion, respectively. As of June 26, 2021, the Company expects 64% of total deferred revenue to be realized in less than a year, 26% </w:t>
      </w:r>
      <w:r>
        <w:rPr>
          <w:rFonts w:ascii="Helvetica" w:eastAsia="Helvetica" w:hAnsi="Helvetica" w:cs="Helvetica"/>
          <w:color w:val="000000"/>
          <w:kern w:val="0"/>
          <w:sz w:val="18"/>
          <w:szCs w:val="18"/>
          <w:lang w:bidi="ar"/>
        </w:rPr>
        <w:t>within one-to-two years, 8% within two-to-three years and 2% in greater than three years.</w:t>
      </w:r>
    </w:p>
    <w:p w14:paraId="292E1C4E"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7</w:t>
      </w:r>
    </w:p>
    <w:p w14:paraId="292E1C4F" w14:textId="77777777" w:rsidR="00C659AD" w:rsidRDefault="008E21C4">
      <w:pPr>
        <w:widowControl/>
        <w:jc w:val="center"/>
      </w:pPr>
      <w:r>
        <w:rPr>
          <w:rFonts w:ascii="宋体" w:eastAsia="宋体" w:hAnsi="宋体" w:cs="宋体"/>
          <w:kern w:val="0"/>
          <w:sz w:val="24"/>
        </w:rPr>
        <w:pict w14:anchorId="292E2F77">
          <v:rect id="_x0000_i1033" style="width:6in;height:1.5pt" o:hralign="center" o:hrstd="t" o:hr="t" fillcolor="#a0a0a0" stroked="f"/>
        </w:pict>
      </w:r>
    </w:p>
    <w:p w14:paraId="292E1C5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C51"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Disaggregated Revenue</w:t>
      </w:r>
    </w:p>
    <w:p w14:paraId="292E1C52"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Net sales disaggregated by significant products and services for the three- and nine-month periods </w:t>
      </w:r>
      <w:r>
        <w:rPr>
          <w:rFonts w:ascii="Helvetica" w:eastAsia="Helvetica" w:hAnsi="Helvetica" w:cs="Helvetica"/>
          <w:color w:val="000000"/>
          <w:kern w:val="0"/>
          <w:sz w:val="18"/>
          <w:szCs w:val="18"/>
          <w:lang w:bidi="ar"/>
        </w:rPr>
        <w:t>ended June 26, 2021 and June 27, 2020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1C6B" w14:textId="77777777">
        <w:tc>
          <w:tcPr>
            <w:tcW w:w="50" w:type="pct"/>
            <w:tcBorders>
              <w:top w:val="nil"/>
              <w:left w:val="nil"/>
              <w:bottom w:val="nil"/>
              <w:right w:val="nil"/>
            </w:tcBorders>
            <w:shd w:val="clear" w:color="auto" w:fill="auto"/>
            <w:vAlign w:val="bottom"/>
          </w:tcPr>
          <w:p w14:paraId="292E1C53"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1C5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5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56"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C5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5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59"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5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5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5C"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C5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5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5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6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6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62"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1C6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6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6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6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6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68"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1C6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6A" w14:textId="77777777" w:rsidR="00C659AD" w:rsidRDefault="00C659AD">
            <w:pPr>
              <w:widowControl/>
              <w:jc w:val="left"/>
              <w:rPr>
                <w:rFonts w:ascii="Times New Roman" w:eastAsia="宋体" w:hAnsi="宋体" w:cs="宋体"/>
                <w:kern w:val="0"/>
                <w:sz w:val="24"/>
              </w:rPr>
            </w:pPr>
          </w:p>
        </w:tc>
      </w:tr>
      <w:tr w:rsidR="00C659AD" w14:paraId="292E1C7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C6C"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C6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C6E"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1C6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1C7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C7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C7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C7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C7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C7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C7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C7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C7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1C8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C7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7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92E1C7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39,570 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C7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7E"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7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92E1C8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C8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82"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C8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92E1C8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C8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C8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C8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C8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111,337 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C89" w14:textId="77777777" w:rsidR="00C659AD" w:rsidRDefault="00C659AD">
            <w:pPr>
              <w:widowControl/>
              <w:jc w:val="right"/>
              <w:rPr>
                <w:rFonts w:ascii="Times New Roman" w:eastAsia="宋体" w:hAnsi="宋体" w:cs="宋体"/>
                <w:kern w:val="0"/>
                <w:sz w:val="24"/>
              </w:rPr>
            </w:pPr>
          </w:p>
        </w:tc>
      </w:tr>
      <w:tr w:rsidR="00C659AD" w14:paraId="292E1C9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C8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8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8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8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8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9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9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9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9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9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9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96" w14:textId="77777777" w:rsidR="00C659AD" w:rsidRDefault="00C659AD">
            <w:pPr>
              <w:widowControl/>
              <w:jc w:val="right"/>
              <w:rPr>
                <w:rFonts w:ascii="Times New Roman" w:eastAsia="宋体" w:hAnsi="宋体" w:cs="宋体"/>
                <w:kern w:val="0"/>
                <w:sz w:val="24"/>
              </w:rPr>
            </w:pPr>
          </w:p>
        </w:tc>
      </w:tr>
      <w:tr w:rsidR="00C659AD" w14:paraId="292E1C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C9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9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9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9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9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9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9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9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A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A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A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A3" w14:textId="77777777" w:rsidR="00C659AD" w:rsidRDefault="00C659AD">
            <w:pPr>
              <w:widowControl/>
              <w:jc w:val="right"/>
              <w:rPr>
                <w:rFonts w:ascii="Times New Roman" w:eastAsia="宋体" w:hAnsi="宋体" w:cs="宋体"/>
                <w:kern w:val="0"/>
                <w:sz w:val="24"/>
              </w:rPr>
            </w:pPr>
          </w:p>
        </w:tc>
      </w:tr>
      <w:tr w:rsidR="00C659AD" w14:paraId="292E1CB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CA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A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A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A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A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A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A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A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A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A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CA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22,744 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CB0" w14:textId="77777777" w:rsidR="00C659AD" w:rsidRDefault="00C659AD">
            <w:pPr>
              <w:widowControl/>
              <w:jc w:val="right"/>
              <w:rPr>
                <w:rFonts w:ascii="Times New Roman" w:eastAsia="宋体" w:hAnsi="宋体" w:cs="宋体"/>
                <w:kern w:val="0"/>
                <w:sz w:val="24"/>
              </w:rPr>
            </w:pPr>
          </w:p>
        </w:tc>
      </w:tr>
      <w:tr w:rsidR="00C659AD" w14:paraId="292E1C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CB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B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B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B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B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B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B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CB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CB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CBD" w14:textId="77777777" w:rsidR="00C659AD" w:rsidRDefault="00C659AD">
            <w:pPr>
              <w:widowControl/>
              <w:jc w:val="right"/>
              <w:rPr>
                <w:rFonts w:ascii="Times New Roman" w:eastAsia="宋体" w:hAnsi="宋体" w:cs="宋体"/>
                <w:kern w:val="0"/>
                <w:sz w:val="24"/>
              </w:rPr>
            </w:pPr>
          </w:p>
        </w:tc>
      </w:tr>
      <w:tr w:rsidR="00C659AD" w14:paraId="292E1CC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CB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CC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CC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CC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C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CC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CC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CC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C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CC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CC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CC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CC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CC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CC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CCE" w14:textId="77777777" w:rsidR="00C659AD" w:rsidRDefault="00C659AD">
            <w:pPr>
              <w:widowControl/>
              <w:jc w:val="right"/>
              <w:rPr>
                <w:rFonts w:ascii="Times New Roman" w:eastAsia="宋体" w:hAnsi="宋体" w:cs="宋体"/>
                <w:kern w:val="0"/>
                <w:sz w:val="24"/>
              </w:rPr>
            </w:pPr>
          </w:p>
        </w:tc>
      </w:tr>
    </w:tbl>
    <w:p w14:paraId="292E1CD0"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w:t>
      </w:r>
      <w:r>
        <w:rPr>
          <w:rFonts w:ascii="Helvetica" w:eastAsia="Helvetica" w:hAnsi="Helvetica" w:cs="Helvetica"/>
          <w:color w:val="000000"/>
          <w:kern w:val="0"/>
          <w:sz w:val="16"/>
          <w:szCs w:val="16"/>
          <w:lang w:bidi="ar"/>
        </w:rPr>
        <w:t>mortization of the deferred value of unspecified software upgrade rights, which are bundled in the sales price of the respective product.</w:t>
      </w:r>
    </w:p>
    <w:p w14:paraId="292E1CD1"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TV</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Watch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Beats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products, HomePod</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iPod touch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and Apple-branded and third-party accessories.</w:t>
      </w:r>
    </w:p>
    <w:p w14:paraId="292E1CD2"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digital content and other services. Services net sales also include amortization of the deferred</w:t>
      </w:r>
      <w:r>
        <w:rPr>
          <w:rFonts w:ascii="Helvetica" w:eastAsia="Helvetica" w:hAnsi="Helvetica" w:cs="Helvetica"/>
          <w:color w:val="000000"/>
          <w:kern w:val="0"/>
          <w:sz w:val="16"/>
          <w:szCs w:val="16"/>
          <w:lang w:bidi="ar"/>
        </w:rPr>
        <w:t xml:space="preserve"> value of Maps, Siri, and free iCloud storage and Apple TV+</w:t>
      </w:r>
      <w:r>
        <w:rPr>
          <w:rFonts w:ascii="Helvetica" w:eastAsia="Helvetica" w:hAnsi="Helvetica" w:cs="Helvetica"/>
          <w:color w:val="000000"/>
          <w:kern w:val="0"/>
          <w:sz w:val="9"/>
          <w:szCs w:val="9"/>
          <w:lang w:bidi="ar"/>
        </w:rPr>
        <w:t>SM</w:t>
      </w:r>
      <w:r>
        <w:rPr>
          <w:rFonts w:ascii="Helvetica" w:eastAsia="Helvetica" w:hAnsi="Helvetica" w:cs="Helvetica"/>
          <w:color w:val="000000"/>
          <w:kern w:val="0"/>
          <w:sz w:val="16"/>
          <w:szCs w:val="16"/>
          <w:lang w:bidi="ar"/>
        </w:rPr>
        <w:t xml:space="preserve"> services, which are bundled in the sales price of certain products.</w:t>
      </w:r>
    </w:p>
    <w:p w14:paraId="292E1CD3"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(4)Includes $3.0 billion of revenue recognized in the three months ended June 26, 2021 that was included in deferred revenue a</w:t>
      </w:r>
      <w:r>
        <w:rPr>
          <w:rFonts w:ascii="Helvetica" w:eastAsia="Helvetica" w:hAnsi="Helvetica" w:cs="Helvetica"/>
          <w:color w:val="000000"/>
          <w:kern w:val="0"/>
          <w:sz w:val="16"/>
          <w:szCs w:val="16"/>
          <w:lang w:bidi="ar"/>
        </w:rPr>
        <w:t>s of March 27, 2021, $2.1 billion of revenue recognized in the three months ended June 27, 2020 that was included in deferred revenue as of March 28, 2020, $5.5 billion of revenue recognized in the nine months ended June 26, 2021 that was included in defer</w:t>
      </w:r>
      <w:r>
        <w:rPr>
          <w:rFonts w:ascii="Helvetica" w:eastAsia="Helvetica" w:hAnsi="Helvetica" w:cs="Helvetica"/>
          <w:color w:val="000000"/>
          <w:kern w:val="0"/>
          <w:sz w:val="16"/>
          <w:szCs w:val="16"/>
          <w:lang w:bidi="ar"/>
        </w:rPr>
        <w:t>red revenue as of September 26, 2020, and $4.0 billion of revenue recognized in the nine months ended June 27, 2020 that was included in deferred revenue as of September 28, 2019.</w:t>
      </w:r>
    </w:p>
    <w:p w14:paraId="292E1CD4"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proportion of net sales by disaggregated revenue source was ge</w:t>
      </w:r>
      <w:r>
        <w:rPr>
          <w:rFonts w:ascii="Helvetica" w:eastAsia="Helvetica" w:hAnsi="Helvetica" w:cs="Helvetica"/>
          <w:color w:val="000000"/>
          <w:kern w:val="0"/>
          <w:sz w:val="18"/>
          <w:szCs w:val="18"/>
          <w:lang w:bidi="ar"/>
        </w:rPr>
        <w:t>nerally consistent for each reportable segment in Note 11, “Segment Information and Geographic Data” for the three- and nine-month periods ended June 26, 2021 and June 27, 2020.</w:t>
      </w:r>
    </w:p>
    <w:p w14:paraId="292E1CD5"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8</w:t>
      </w:r>
    </w:p>
    <w:p w14:paraId="292E1CD6" w14:textId="77777777" w:rsidR="00C659AD" w:rsidRDefault="008E21C4">
      <w:pPr>
        <w:widowControl/>
        <w:jc w:val="center"/>
      </w:pPr>
      <w:r>
        <w:rPr>
          <w:rFonts w:ascii="宋体" w:eastAsia="宋体" w:hAnsi="宋体" w:cs="宋体"/>
          <w:kern w:val="0"/>
          <w:sz w:val="24"/>
        </w:rPr>
        <w:pict w14:anchorId="292E2F78">
          <v:rect id="_x0000_i1034" style="width:6in;height:1.5pt" o:hralign="center" o:hrstd="t" o:hr="t" fillcolor="#a0a0a0" stroked="f"/>
        </w:pict>
      </w:r>
    </w:p>
    <w:p w14:paraId="292E1CD7"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1CD8"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Note 3 – Financial </w:t>
      </w:r>
      <w:r>
        <w:rPr>
          <w:rFonts w:ascii="Helvetica" w:eastAsia="Helvetica" w:hAnsi="Helvetica" w:cs="Helvetica"/>
          <w:b/>
          <w:bCs/>
          <w:color w:val="000000"/>
          <w:kern w:val="0"/>
          <w:sz w:val="18"/>
          <w:szCs w:val="18"/>
          <w:lang w:bidi="ar"/>
        </w:rPr>
        <w:t>Instruments</w:t>
      </w:r>
    </w:p>
    <w:p w14:paraId="292E1CD9"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292E1CDA"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cash, cash equivalents and marketable securities by significant investment category as of June 26, 2021 and 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1330"/>
        <w:gridCol w:w="39"/>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C659AD" w14:paraId="292E1D05" w14:textId="77777777">
        <w:tc>
          <w:tcPr>
            <w:tcW w:w="50" w:type="pct"/>
            <w:tcBorders>
              <w:top w:val="nil"/>
              <w:left w:val="nil"/>
              <w:bottom w:val="nil"/>
              <w:right w:val="nil"/>
            </w:tcBorders>
            <w:shd w:val="clear" w:color="auto" w:fill="auto"/>
            <w:vAlign w:val="bottom"/>
          </w:tcPr>
          <w:p w14:paraId="292E1CDB" w14:textId="77777777" w:rsidR="00C659AD" w:rsidRDefault="00C659AD">
            <w:pPr>
              <w:widowControl/>
              <w:jc w:val="left"/>
              <w:rPr>
                <w:rFonts w:ascii="Times New Roman" w:eastAsia="宋体" w:hAnsi="宋体" w:cs="宋体"/>
                <w:kern w:val="0"/>
                <w:sz w:val="24"/>
              </w:rPr>
            </w:pPr>
          </w:p>
        </w:tc>
        <w:tc>
          <w:tcPr>
            <w:tcW w:w="1333" w:type="pct"/>
            <w:tcBorders>
              <w:top w:val="nil"/>
              <w:left w:val="nil"/>
              <w:bottom w:val="nil"/>
              <w:right w:val="nil"/>
            </w:tcBorders>
            <w:shd w:val="clear" w:color="auto" w:fill="auto"/>
            <w:vAlign w:val="bottom"/>
          </w:tcPr>
          <w:p w14:paraId="292E1CD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D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DE" w14:textId="77777777" w:rsidR="00C659AD" w:rsidRDefault="00C659AD">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292E1CD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E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E4" w14:textId="77777777" w:rsidR="00C659AD" w:rsidRDefault="00C659AD">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292E1CE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E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EA" w14:textId="77777777" w:rsidR="00C659AD" w:rsidRDefault="00C659AD">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292E1CE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E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E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F0" w14:textId="77777777" w:rsidR="00C659AD" w:rsidRDefault="00C659AD">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92E1CF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F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F6" w14:textId="77777777" w:rsidR="00C659AD" w:rsidRDefault="00C659AD">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292E1CF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9"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CF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CFC" w14:textId="77777777" w:rsidR="00C659AD" w:rsidRDefault="00C659AD">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292E1CF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CF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D0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D0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D02" w14:textId="77777777" w:rsidR="00C659AD" w:rsidRDefault="00C659AD">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292E1D0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D04" w14:textId="77777777" w:rsidR="00C659AD" w:rsidRDefault="00C659AD">
            <w:pPr>
              <w:widowControl/>
              <w:jc w:val="left"/>
              <w:rPr>
                <w:rFonts w:ascii="Times New Roman" w:eastAsia="宋体" w:hAnsi="宋体" w:cs="宋体"/>
                <w:kern w:val="0"/>
                <w:sz w:val="24"/>
              </w:rPr>
            </w:pPr>
          </w:p>
        </w:tc>
      </w:tr>
      <w:tr w:rsidR="00C659AD" w14:paraId="292E1D0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06" w14:textId="77777777" w:rsidR="00C659AD" w:rsidRDefault="00C659AD">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292E1D0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 2021</w:t>
            </w:r>
          </w:p>
        </w:tc>
      </w:tr>
      <w:tr w:rsidR="00C659AD" w14:paraId="292E1D1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0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0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D0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0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D0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0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D0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1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D1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1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D1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1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D1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D1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FF"/>
                <w:kern w:val="0"/>
                <w:sz w:val="16"/>
                <w:szCs w:val="16"/>
                <w:u w:val="single"/>
                <w:lang w:bidi="ar"/>
              </w:rPr>
              <w:br/>
            </w:r>
            <w:r>
              <w:rPr>
                <w:rFonts w:ascii="Helvetica" w:eastAsia="Helvetica" w:hAnsi="Helvetica" w:cs="Helvetica"/>
                <w:b/>
                <w:bCs/>
                <w:color w:val="000000"/>
                <w:kern w:val="0"/>
                <w:sz w:val="16"/>
                <w:szCs w:val="16"/>
                <w:lang w:bidi="ar"/>
              </w:rPr>
              <w:t>Marketable</w:t>
            </w:r>
            <w:r>
              <w:rPr>
                <w:rFonts w:ascii="Helvetica" w:eastAsia="Helvetica" w:hAnsi="Helvetica" w:cs="Helvetica"/>
                <w:b/>
                <w:bCs/>
                <w:color w:val="000000"/>
                <w:kern w:val="0"/>
                <w:sz w:val="16"/>
                <w:szCs w:val="16"/>
                <w:lang w:bidi="ar"/>
              </w:rPr>
              <w:br/>
              <w:t>Securities</w:t>
            </w:r>
          </w:p>
        </w:tc>
      </w:tr>
      <w:tr w:rsidR="00C659AD" w14:paraId="292E1D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D1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1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1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14,853 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1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1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1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1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1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20"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2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2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2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2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2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14,853 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2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28"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2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2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14,853 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2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2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2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2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2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D30"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D3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D3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D33" w14:textId="77777777" w:rsidR="00C659AD" w:rsidRDefault="00C659AD">
            <w:pPr>
              <w:widowControl/>
              <w:jc w:val="right"/>
              <w:rPr>
                <w:rFonts w:ascii="Times New Roman" w:eastAsia="宋体" w:hAnsi="宋体" w:cs="宋体"/>
                <w:kern w:val="0"/>
                <w:sz w:val="24"/>
              </w:rPr>
            </w:pPr>
          </w:p>
        </w:tc>
      </w:tr>
      <w:tr w:rsidR="00C659AD" w14:paraId="292E1D4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D3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 xml:space="preserve">: </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3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4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4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42" w14:textId="77777777" w:rsidR="00C659AD" w:rsidRDefault="00C659AD">
            <w:pPr>
              <w:widowControl/>
              <w:jc w:val="left"/>
              <w:rPr>
                <w:rFonts w:ascii="Times New Roman" w:eastAsia="宋体" w:hAnsi="宋体" w:cs="宋体"/>
                <w:kern w:val="0"/>
                <w:sz w:val="24"/>
              </w:rPr>
            </w:pPr>
          </w:p>
        </w:tc>
      </w:tr>
      <w:tr w:rsidR="00C659AD" w14:paraId="292E1D5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D4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4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4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4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4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4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4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4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4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4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4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5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5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5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5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5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5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58" w14:textId="77777777" w:rsidR="00C659AD" w:rsidRDefault="00C659AD">
            <w:pPr>
              <w:widowControl/>
              <w:jc w:val="right"/>
              <w:rPr>
                <w:rFonts w:ascii="Times New Roman" w:eastAsia="宋体" w:hAnsi="宋体" w:cs="宋体"/>
                <w:kern w:val="0"/>
                <w:sz w:val="24"/>
              </w:rPr>
            </w:pPr>
          </w:p>
        </w:tc>
      </w:tr>
      <w:tr w:rsidR="00C659AD" w14:paraId="292E1D6F"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D5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5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5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5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5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5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6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6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6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6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6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6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6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6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6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6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6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6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6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6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6E" w14:textId="77777777" w:rsidR="00C659AD" w:rsidRDefault="00C659AD">
            <w:pPr>
              <w:widowControl/>
              <w:jc w:val="right"/>
              <w:rPr>
                <w:rFonts w:ascii="Times New Roman" w:eastAsia="宋体" w:hAnsi="宋体" w:cs="宋体"/>
                <w:kern w:val="0"/>
                <w:sz w:val="24"/>
              </w:rPr>
            </w:pPr>
          </w:p>
        </w:tc>
      </w:tr>
      <w:tr w:rsidR="00C659AD" w14:paraId="292E1D8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D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9,727 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7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73"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7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7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76"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7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7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79"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7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9,735 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7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7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7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9,568 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7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7F"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8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8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82"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D8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1D84" w14:textId="77777777" w:rsidR="00C659AD" w:rsidRDefault="00C659AD">
            <w:pPr>
              <w:widowControl/>
              <w:jc w:val="right"/>
              <w:rPr>
                <w:rFonts w:ascii="Times New Roman" w:eastAsia="宋体" w:hAnsi="宋体" w:cs="宋体"/>
                <w:kern w:val="0"/>
                <w:sz w:val="24"/>
              </w:rPr>
            </w:pPr>
          </w:p>
        </w:tc>
      </w:tr>
      <w:tr w:rsidR="00C659AD" w14:paraId="292E1D9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D8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8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8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8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8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8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8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8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8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8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9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9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9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1D93" w14:textId="77777777" w:rsidR="00C659AD" w:rsidRDefault="00C659AD">
            <w:pPr>
              <w:widowControl/>
              <w:jc w:val="left"/>
              <w:rPr>
                <w:rFonts w:ascii="Times New Roman" w:eastAsia="宋体" w:hAnsi="宋体" w:cs="宋体"/>
                <w:kern w:val="0"/>
                <w:sz w:val="24"/>
              </w:rPr>
            </w:pPr>
          </w:p>
        </w:tc>
      </w:tr>
      <w:tr w:rsidR="00C659AD" w14:paraId="292E1DA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D9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9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9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9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9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9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9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9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9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9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22,603 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A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A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A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A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A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A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A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A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A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12,918 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A9" w14:textId="77777777" w:rsidR="00C659AD" w:rsidRDefault="00C659AD">
            <w:pPr>
              <w:widowControl/>
              <w:jc w:val="right"/>
              <w:rPr>
                <w:rFonts w:ascii="Times New Roman" w:eastAsia="宋体" w:hAnsi="宋体" w:cs="宋体"/>
                <w:kern w:val="0"/>
                <w:sz w:val="24"/>
              </w:rPr>
            </w:pPr>
          </w:p>
        </w:tc>
      </w:tr>
      <w:tr w:rsidR="00C659AD" w14:paraId="292E1DC0"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DA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A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A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A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A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B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B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B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B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B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B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7,476 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B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B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B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B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B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B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B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B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B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BF" w14:textId="77777777" w:rsidR="00C659AD" w:rsidRDefault="00C659AD">
            <w:pPr>
              <w:widowControl/>
              <w:jc w:val="right"/>
              <w:rPr>
                <w:rFonts w:ascii="Times New Roman" w:eastAsia="宋体" w:hAnsi="宋体" w:cs="宋体"/>
                <w:kern w:val="0"/>
                <w:sz w:val="24"/>
              </w:rPr>
            </w:pPr>
          </w:p>
        </w:tc>
      </w:tr>
      <w:tr w:rsidR="00C659AD" w14:paraId="292E1DD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DC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C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20,007 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C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C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C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C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C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C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C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C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C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C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C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C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D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D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D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D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D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16,512 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D5" w14:textId="77777777" w:rsidR="00C659AD" w:rsidRDefault="00C659AD">
            <w:pPr>
              <w:widowControl/>
              <w:jc w:val="right"/>
              <w:rPr>
                <w:rFonts w:ascii="Times New Roman" w:eastAsia="宋体" w:hAnsi="宋体" w:cs="宋体"/>
                <w:kern w:val="0"/>
                <w:sz w:val="24"/>
              </w:rPr>
            </w:pPr>
          </w:p>
        </w:tc>
      </w:tr>
      <w:tr w:rsidR="00C659AD" w14:paraId="292E1DE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DD7"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D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D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D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D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D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D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D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D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E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E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E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E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E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E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E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E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E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DE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DE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DEB" w14:textId="77777777" w:rsidR="00C659AD" w:rsidRDefault="00C659AD">
            <w:pPr>
              <w:widowControl/>
              <w:jc w:val="right"/>
              <w:rPr>
                <w:rFonts w:ascii="Times New Roman" w:eastAsia="宋体" w:hAnsi="宋体" w:cs="宋体"/>
                <w:kern w:val="0"/>
                <w:sz w:val="24"/>
              </w:rPr>
            </w:pPr>
          </w:p>
        </w:tc>
      </w:tr>
      <w:tr w:rsidR="00C659AD" w14:paraId="292E1E0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DE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E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E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F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F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F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F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F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F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F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F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F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F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F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F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F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D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D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DF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01" w14:textId="77777777" w:rsidR="00C659AD" w:rsidRDefault="00C659AD">
            <w:pPr>
              <w:widowControl/>
              <w:jc w:val="right"/>
              <w:rPr>
                <w:rFonts w:ascii="Times New Roman" w:eastAsia="宋体" w:hAnsi="宋体" w:cs="宋体"/>
                <w:kern w:val="0"/>
                <w:sz w:val="24"/>
              </w:rPr>
            </w:pPr>
          </w:p>
        </w:tc>
      </w:tr>
      <w:tr w:rsidR="00C659AD" w14:paraId="292E1E18"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E0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0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85,221 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0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0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0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1,444</w:t>
            </w: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0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0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0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0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86,389 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0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0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1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1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1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1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1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1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1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74,486 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17" w14:textId="77777777" w:rsidR="00C659AD" w:rsidRDefault="00C659AD">
            <w:pPr>
              <w:widowControl/>
              <w:jc w:val="right"/>
              <w:rPr>
                <w:rFonts w:ascii="Times New Roman" w:eastAsia="宋体" w:hAnsi="宋体" w:cs="宋体"/>
                <w:kern w:val="0"/>
                <w:sz w:val="24"/>
              </w:rPr>
            </w:pPr>
          </w:p>
        </w:tc>
      </w:tr>
      <w:tr w:rsidR="00C659AD" w14:paraId="292E1E2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E1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1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1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1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1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1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1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2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2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2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2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99</w:t>
            </w:r>
            <w:r>
              <w:rPr>
                <w:rFonts w:ascii="Helvetica" w:eastAsia="Helvetica" w:hAnsi="Helvetica" w:cs="Helvetica"/>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2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2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2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2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2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2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E2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E2D" w14:textId="77777777" w:rsidR="00C659AD" w:rsidRDefault="00C659AD">
            <w:pPr>
              <w:widowControl/>
              <w:jc w:val="right"/>
              <w:rPr>
                <w:rFonts w:ascii="Times New Roman" w:eastAsia="宋体" w:hAnsi="宋体" w:cs="宋体"/>
                <w:kern w:val="0"/>
                <w:sz w:val="24"/>
              </w:rPr>
            </w:pPr>
          </w:p>
        </w:tc>
      </w:tr>
      <w:tr w:rsidR="00C659AD" w14:paraId="292E1E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E2F"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w:t>
            </w:r>
            <w:r>
              <w:rPr>
                <w:rFonts w:ascii="Helvetica" w:eastAsia="Helvetica" w:hAnsi="Helvetica" w:cs="Helvetica"/>
                <w:color w:val="000000"/>
                <w:kern w:val="0"/>
                <w:sz w:val="16"/>
                <w:szCs w:val="16"/>
                <w:lang w:bidi="ar"/>
              </w:rPr>
              <w:t>233 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3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3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3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3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3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3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3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3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22,267 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3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3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3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3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3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3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4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4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4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21,605 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43" w14:textId="77777777" w:rsidR="00C659AD" w:rsidRDefault="00C659AD">
            <w:pPr>
              <w:widowControl/>
              <w:jc w:val="right"/>
              <w:rPr>
                <w:rFonts w:ascii="Times New Roman" w:eastAsia="宋体" w:hAnsi="宋体" w:cs="宋体"/>
                <w:kern w:val="0"/>
                <w:sz w:val="24"/>
              </w:rPr>
            </w:pPr>
          </w:p>
        </w:tc>
      </w:tr>
      <w:tr w:rsidR="00C659AD" w14:paraId="292E1E5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1E4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4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167,724 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4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48"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4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4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4B"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4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4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4E"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4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169,056 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5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51"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5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9,629 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5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54"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5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27,479 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5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E57"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1E5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131,948 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1E59" w14:textId="77777777" w:rsidR="00C659AD" w:rsidRDefault="00C659AD">
            <w:pPr>
              <w:widowControl/>
              <w:jc w:val="right"/>
              <w:rPr>
                <w:rFonts w:ascii="Times New Roman" w:eastAsia="宋体" w:hAnsi="宋体" w:cs="宋体"/>
                <w:kern w:val="0"/>
                <w:sz w:val="24"/>
              </w:rPr>
            </w:pPr>
          </w:p>
        </w:tc>
      </w:tr>
      <w:tr w:rsidR="00C659AD" w14:paraId="292E1E7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E5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5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192,304 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5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5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6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6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2,046 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6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6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6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6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(706)</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6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6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6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6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193,644 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6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6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6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6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34,050 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6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6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27,646 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7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7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1E7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1E7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131,948 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1E76" w14:textId="77777777" w:rsidR="00C659AD" w:rsidRDefault="00C659AD">
            <w:pPr>
              <w:widowControl/>
              <w:jc w:val="right"/>
              <w:rPr>
                <w:rFonts w:ascii="Times New Roman" w:eastAsia="宋体" w:hAnsi="宋体" w:cs="宋体"/>
                <w:kern w:val="0"/>
                <w:sz w:val="24"/>
              </w:rPr>
            </w:pPr>
          </w:p>
        </w:tc>
      </w:tr>
      <w:tr w:rsidR="00C659AD" w14:paraId="292E1E86" w14:textId="77777777">
        <w:trPr>
          <w:hidden/>
        </w:trPr>
        <w:tc>
          <w:tcPr>
            <w:tcW w:w="0" w:type="auto"/>
            <w:gridSpan w:val="3"/>
            <w:tcBorders>
              <w:top w:val="nil"/>
              <w:left w:val="nil"/>
              <w:bottom w:val="nil"/>
              <w:right w:val="nil"/>
            </w:tcBorders>
            <w:shd w:val="clear" w:color="auto" w:fill="auto"/>
            <w:vAlign w:val="bottom"/>
          </w:tcPr>
          <w:p w14:paraId="292E1E78"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9"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A"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B"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C"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D"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E"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7F"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80"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81"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82"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83"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84"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85" w14:textId="77777777" w:rsidR="00C659AD" w:rsidRDefault="00C659AD">
            <w:pPr>
              <w:widowControl/>
              <w:jc w:val="left"/>
              <w:rPr>
                <w:rFonts w:ascii="Times New Roman" w:eastAsia="宋体" w:hAnsi="宋体" w:cs="宋体"/>
                <w:vanish/>
                <w:kern w:val="0"/>
                <w:sz w:val="24"/>
              </w:rPr>
            </w:pPr>
          </w:p>
        </w:tc>
      </w:tr>
    </w:tbl>
    <w:p w14:paraId="292E1E87"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1331"/>
        <w:gridCol w:w="38"/>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C659AD" w14:paraId="292E1EB2" w14:textId="77777777">
        <w:tc>
          <w:tcPr>
            <w:tcW w:w="50" w:type="pct"/>
            <w:tcBorders>
              <w:top w:val="nil"/>
              <w:left w:val="nil"/>
              <w:bottom w:val="nil"/>
              <w:right w:val="nil"/>
            </w:tcBorders>
            <w:shd w:val="clear" w:color="auto" w:fill="auto"/>
            <w:vAlign w:val="bottom"/>
          </w:tcPr>
          <w:p w14:paraId="292E1E88" w14:textId="77777777" w:rsidR="00C659AD" w:rsidRDefault="00C659AD">
            <w:pPr>
              <w:widowControl/>
              <w:jc w:val="left"/>
              <w:rPr>
                <w:rFonts w:ascii="Times New Roman" w:eastAsia="宋体" w:hAnsi="宋体" w:cs="宋体"/>
                <w:kern w:val="0"/>
                <w:sz w:val="24"/>
              </w:rPr>
            </w:pPr>
          </w:p>
        </w:tc>
        <w:tc>
          <w:tcPr>
            <w:tcW w:w="1333" w:type="pct"/>
            <w:tcBorders>
              <w:top w:val="nil"/>
              <w:left w:val="nil"/>
              <w:bottom w:val="nil"/>
              <w:right w:val="nil"/>
            </w:tcBorders>
            <w:shd w:val="clear" w:color="auto" w:fill="auto"/>
            <w:vAlign w:val="bottom"/>
          </w:tcPr>
          <w:p w14:paraId="292E1E8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8A"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8B" w14:textId="77777777" w:rsidR="00C659AD" w:rsidRDefault="00C659AD">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292E1E8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8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8E"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E8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91" w14:textId="77777777" w:rsidR="00C659AD" w:rsidRDefault="00C659AD">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292E1E9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E9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97" w14:textId="77777777" w:rsidR="00C659AD" w:rsidRDefault="00C659AD">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292E1E9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A"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E9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9D" w14:textId="77777777" w:rsidR="00C659AD" w:rsidRDefault="00C659AD">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92E1E9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9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EA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A3" w14:textId="77777777" w:rsidR="00C659AD" w:rsidRDefault="00C659AD">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292E1EA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EA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A9" w14:textId="77777777" w:rsidR="00C659AD" w:rsidRDefault="00C659AD">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292E1EA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C"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1EA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A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1EAF" w14:textId="77777777" w:rsidR="00C659AD" w:rsidRDefault="00C659AD">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292E1EB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1EB1" w14:textId="77777777" w:rsidR="00C659AD" w:rsidRDefault="00C659AD">
            <w:pPr>
              <w:widowControl/>
              <w:jc w:val="left"/>
              <w:rPr>
                <w:rFonts w:ascii="Times New Roman" w:eastAsia="宋体" w:hAnsi="宋体" w:cs="宋体"/>
                <w:kern w:val="0"/>
                <w:sz w:val="24"/>
              </w:rPr>
            </w:pPr>
          </w:p>
        </w:tc>
      </w:tr>
      <w:tr w:rsidR="00C659AD" w14:paraId="292E1EB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B3" w14:textId="77777777" w:rsidR="00C659AD" w:rsidRDefault="00C659AD">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292E1EB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 2020</w:t>
            </w:r>
          </w:p>
        </w:tc>
      </w:tr>
      <w:tr w:rsidR="00C659AD" w14:paraId="292E1EC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B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B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EB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B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EB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B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EB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B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EB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B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EC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C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1EC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1EC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C659AD" w14:paraId="292E1EE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1EC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C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C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C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C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C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C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C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C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C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D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D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D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D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D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D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D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D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D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D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D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D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D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1ED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1ED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1ED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1EE0" w14:textId="77777777" w:rsidR="00C659AD" w:rsidRDefault="00C659AD">
            <w:pPr>
              <w:widowControl/>
              <w:jc w:val="right"/>
              <w:rPr>
                <w:rFonts w:ascii="Times New Roman" w:eastAsia="宋体" w:hAnsi="宋体" w:cs="宋体"/>
                <w:kern w:val="0"/>
                <w:sz w:val="24"/>
              </w:rPr>
            </w:pPr>
          </w:p>
        </w:tc>
      </w:tr>
      <w:tr w:rsidR="00C659AD" w14:paraId="292E1EF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1EE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 Money market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E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E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E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E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E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E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E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E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E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E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E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E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F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F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F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F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EF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EF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EF6" w14:textId="77777777" w:rsidR="00C659AD" w:rsidRDefault="00C659AD">
            <w:pPr>
              <w:widowControl/>
              <w:jc w:val="right"/>
              <w:rPr>
                <w:rFonts w:ascii="Times New Roman" w:eastAsia="宋体" w:hAnsi="宋体" w:cs="宋体"/>
                <w:kern w:val="0"/>
                <w:sz w:val="24"/>
              </w:rPr>
            </w:pPr>
          </w:p>
        </w:tc>
      </w:tr>
      <w:tr w:rsidR="00C659AD" w14:paraId="292E1F06" w14:textId="77777777">
        <w:trPr>
          <w:hidden/>
        </w:trPr>
        <w:tc>
          <w:tcPr>
            <w:tcW w:w="0" w:type="auto"/>
            <w:gridSpan w:val="3"/>
            <w:tcBorders>
              <w:top w:val="nil"/>
              <w:left w:val="nil"/>
              <w:bottom w:val="nil"/>
              <w:right w:val="nil"/>
            </w:tcBorders>
            <w:shd w:val="clear" w:color="auto" w:fill="auto"/>
            <w:vAlign w:val="bottom"/>
          </w:tcPr>
          <w:p w14:paraId="292E1EF8"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9"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A"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B"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C"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D"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E"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EFF"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0"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1"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2"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3"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4"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5" w14:textId="77777777" w:rsidR="00C659AD" w:rsidRDefault="00C659AD">
            <w:pPr>
              <w:widowControl/>
              <w:jc w:val="left"/>
              <w:rPr>
                <w:rFonts w:ascii="Times New Roman" w:eastAsia="宋体" w:hAnsi="宋体" w:cs="宋体"/>
                <w:vanish/>
                <w:kern w:val="0"/>
                <w:sz w:val="24"/>
              </w:rPr>
            </w:pPr>
          </w:p>
        </w:tc>
      </w:tr>
      <w:tr w:rsidR="00C659AD" w14:paraId="292E1F15" w14:textId="77777777">
        <w:trPr>
          <w:hidden/>
        </w:trPr>
        <w:tc>
          <w:tcPr>
            <w:tcW w:w="0" w:type="auto"/>
            <w:gridSpan w:val="3"/>
            <w:tcBorders>
              <w:top w:val="nil"/>
              <w:left w:val="nil"/>
              <w:bottom w:val="nil"/>
              <w:right w:val="nil"/>
            </w:tcBorders>
            <w:shd w:val="clear" w:color="auto" w:fill="auto"/>
            <w:vAlign w:val="bottom"/>
          </w:tcPr>
          <w:p w14:paraId="292E1F07"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8"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9"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A"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B"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C"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D"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E"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0F"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10"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11"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12"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13"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1F14" w14:textId="77777777" w:rsidR="00C659AD" w:rsidRDefault="00C659AD">
            <w:pPr>
              <w:widowControl/>
              <w:jc w:val="left"/>
              <w:rPr>
                <w:rFonts w:ascii="Times New Roman" w:eastAsia="宋体" w:hAnsi="宋体" w:cs="宋体"/>
                <w:vanish/>
                <w:kern w:val="0"/>
                <w:sz w:val="24"/>
              </w:rPr>
            </w:pPr>
          </w:p>
        </w:tc>
      </w:tr>
      <w:tr w:rsidR="00C659AD" w14:paraId="292E1F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F1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1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2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2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2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23" w14:textId="77777777" w:rsidR="00C659AD" w:rsidRDefault="00C659AD">
            <w:pPr>
              <w:widowControl/>
              <w:jc w:val="left"/>
              <w:rPr>
                <w:rFonts w:ascii="Times New Roman" w:eastAsia="宋体" w:hAnsi="宋体" w:cs="宋体"/>
                <w:kern w:val="0"/>
                <w:sz w:val="24"/>
              </w:rPr>
            </w:pPr>
          </w:p>
        </w:tc>
      </w:tr>
      <w:tr w:rsidR="00C659AD" w14:paraId="292E1F3A"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F2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28,439 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2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2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2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2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2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2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2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2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28,770 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3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3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3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3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3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3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3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3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3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8,218 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39" w14:textId="77777777" w:rsidR="00C659AD" w:rsidRDefault="00C659AD">
            <w:pPr>
              <w:widowControl/>
              <w:jc w:val="right"/>
              <w:rPr>
                <w:rFonts w:ascii="Times New Roman" w:eastAsia="宋体" w:hAnsi="宋体" w:cs="宋体"/>
                <w:kern w:val="0"/>
                <w:sz w:val="24"/>
              </w:rPr>
            </w:pPr>
          </w:p>
        </w:tc>
      </w:tr>
      <w:tr w:rsidR="00C659AD" w14:paraId="292E1F5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F3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3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3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3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3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4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4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4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4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4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4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4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4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4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4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4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4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4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4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4F" w14:textId="77777777" w:rsidR="00C659AD" w:rsidRDefault="00C659AD">
            <w:pPr>
              <w:widowControl/>
              <w:jc w:val="right"/>
              <w:rPr>
                <w:rFonts w:ascii="Times New Roman" w:eastAsia="宋体" w:hAnsi="宋体" w:cs="宋体"/>
                <w:kern w:val="0"/>
                <w:sz w:val="24"/>
              </w:rPr>
            </w:pPr>
          </w:p>
        </w:tc>
      </w:tr>
      <w:tr w:rsidR="00C659AD" w14:paraId="292E1F66"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F5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5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5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5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5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5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5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5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5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5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5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19,450 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5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5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5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5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6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6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6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6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6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65" w14:textId="77777777" w:rsidR="00C659AD" w:rsidRDefault="00C659AD">
            <w:pPr>
              <w:widowControl/>
              <w:jc w:val="right"/>
              <w:rPr>
                <w:rFonts w:ascii="Times New Roman" w:eastAsia="宋体" w:hAnsi="宋体" w:cs="宋体"/>
                <w:kern w:val="0"/>
                <w:sz w:val="24"/>
              </w:rPr>
            </w:pPr>
          </w:p>
        </w:tc>
      </w:tr>
      <w:tr w:rsidR="00C659AD" w14:paraId="292E1F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F67"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6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6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6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6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6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6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6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6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7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7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7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7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7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7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7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7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7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7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7B" w14:textId="77777777" w:rsidR="00C659AD" w:rsidRDefault="00C659AD">
            <w:pPr>
              <w:widowControl/>
              <w:jc w:val="right"/>
              <w:rPr>
                <w:rFonts w:ascii="Times New Roman" w:eastAsia="宋体" w:hAnsi="宋体" w:cs="宋体"/>
                <w:kern w:val="0"/>
                <w:sz w:val="24"/>
              </w:rPr>
            </w:pPr>
          </w:p>
        </w:tc>
      </w:tr>
      <w:tr w:rsidR="00C659AD" w14:paraId="292E1F92"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F7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7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7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8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8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8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8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8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8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8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8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8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8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8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8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8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8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8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8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9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91" w14:textId="77777777" w:rsidR="00C659AD" w:rsidRDefault="00C659AD">
            <w:pPr>
              <w:widowControl/>
              <w:jc w:val="right"/>
              <w:rPr>
                <w:rFonts w:ascii="Times New Roman" w:eastAsia="宋体" w:hAnsi="宋体" w:cs="宋体"/>
                <w:kern w:val="0"/>
                <w:sz w:val="24"/>
              </w:rPr>
            </w:pPr>
          </w:p>
        </w:tc>
      </w:tr>
      <w:tr w:rsidR="00C659AD" w14:paraId="292E1FA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92E1F9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9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76,937 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9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9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9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1,834</w:t>
            </w: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9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9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9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9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9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78,596 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9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9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A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A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A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A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19,687 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A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A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A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58,909 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A7" w14:textId="77777777" w:rsidR="00C659AD" w:rsidRDefault="00C659AD">
            <w:pPr>
              <w:widowControl/>
              <w:jc w:val="right"/>
              <w:rPr>
                <w:rFonts w:ascii="Times New Roman" w:eastAsia="宋体" w:hAnsi="宋体" w:cs="宋体"/>
                <w:kern w:val="0"/>
                <w:sz w:val="24"/>
              </w:rPr>
            </w:pPr>
          </w:p>
        </w:tc>
      </w:tr>
      <w:tr w:rsidR="00C659AD" w14:paraId="292E1FBE"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292E1FA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A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A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A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A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A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A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B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B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B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B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B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B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B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B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B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B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1FB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1FBD" w14:textId="77777777" w:rsidR="00C659AD" w:rsidRDefault="00C659AD">
            <w:pPr>
              <w:widowControl/>
              <w:jc w:val="right"/>
              <w:rPr>
                <w:rFonts w:ascii="Times New Roman" w:eastAsia="宋体" w:hAnsi="宋体" w:cs="宋体"/>
                <w:kern w:val="0"/>
                <w:sz w:val="24"/>
              </w:rPr>
            </w:pPr>
          </w:p>
        </w:tc>
      </w:tr>
      <w:tr w:rsidR="00C659AD" w14:paraId="292E1F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FBF"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C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C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C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C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C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C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C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C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C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C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C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C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C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C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C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C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D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D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1FD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13,375 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1FD3" w14:textId="77777777" w:rsidR="00C659AD" w:rsidRDefault="00C659AD">
            <w:pPr>
              <w:widowControl/>
              <w:jc w:val="right"/>
              <w:rPr>
                <w:rFonts w:ascii="Times New Roman" w:eastAsia="宋体" w:hAnsi="宋体" w:cs="宋体"/>
                <w:kern w:val="0"/>
                <w:sz w:val="24"/>
              </w:rPr>
            </w:pPr>
          </w:p>
        </w:tc>
      </w:tr>
      <w:tr w:rsidR="00C659AD" w14:paraId="292E1FE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1FD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D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169,487 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D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D8"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D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2,784 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D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DB"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D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D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DE"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D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171,886 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E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E1"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E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18,072 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E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E4"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E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E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1FE7"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1FE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100,887 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1FE9" w14:textId="77777777" w:rsidR="00C659AD" w:rsidRDefault="00C659AD">
            <w:pPr>
              <w:widowControl/>
              <w:jc w:val="right"/>
              <w:rPr>
                <w:rFonts w:ascii="Times New Roman" w:eastAsia="宋体" w:hAnsi="宋体" w:cs="宋体"/>
                <w:kern w:val="0"/>
                <w:sz w:val="24"/>
              </w:rPr>
            </w:pPr>
          </w:p>
        </w:tc>
      </w:tr>
      <w:tr w:rsidR="00C659AD" w14:paraId="292E20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1FE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1FE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1F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189,431 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FE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E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1FF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1FF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FF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F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1FF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1FF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FF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F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1FF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1FF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191,830 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FF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F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1FF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1F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38,016 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1F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1FF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200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00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00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0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200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00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100,887 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006" w14:textId="77777777" w:rsidR="00C659AD" w:rsidRDefault="00C659AD">
            <w:pPr>
              <w:widowControl/>
              <w:jc w:val="right"/>
              <w:rPr>
                <w:rFonts w:ascii="Times New Roman" w:eastAsia="宋体" w:hAnsi="宋体" w:cs="宋体"/>
                <w:kern w:val="0"/>
                <w:sz w:val="24"/>
              </w:rPr>
            </w:pPr>
          </w:p>
        </w:tc>
      </w:tr>
    </w:tbl>
    <w:p w14:paraId="292E2008"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292E2009"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(2)Level 2 fair value estimates are based on observable inputs other </w:t>
      </w:r>
      <w:r>
        <w:rPr>
          <w:rFonts w:ascii="Helvetica" w:eastAsia="Helvetica" w:hAnsi="Helvetica" w:cs="Helvetica"/>
          <w:color w:val="000000"/>
          <w:kern w:val="0"/>
          <w:sz w:val="16"/>
          <w:szCs w:val="16"/>
          <w:lang w:bidi="ar"/>
        </w:rPr>
        <w:t>than quoted prices in active markets for identical assets and liabilities, quoted prices for identical or similar assets or liabilities in inactive markets, or other inputs that are observable or can be corroborated by observable market data for substantia</w:t>
      </w:r>
      <w:r>
        <w:rPr>
          <w:rFonts w:ascii="Helvetica" w:eastAsia="Helvetica" w:hAnsi="Helvetica" w:cs="Helvetica"/>
          <w:color w:val="000000"/>
          <w:kern w:val="0"/>
          <w:sz w:val="16"/>
          <w:szCs w:val="16"/>
          <w:lang w:bidi="ar"/>
        </w:rPr>
        <w:t>lly the full term of the assets or liabilities.</w:t>
      </w:r>
    </w:p>
    <w:p w14:paraId="292E200A"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(3)As of June 26, 2021 and September 26, 2020, total marketable securities included $18.9 billion and $18.6 billion, respectively, that was restricted from general use, related to the State Aid Decision (refe</w:t>
      </w:r>
      <w:r>
        <w:rPr>
          <w:rFonts w:ascii="Helvetica" w:eastAsia="Helvetica" w:hAnsi="Helvetica" w:cs="Helvetica"/>
          <w:color w:val="000000"/>
          <w:kern w:val="0"/>
          <w:sz w:val="16"/>
          <w:szCs w:val="16"/>
          <w:lang w:bidi="ar"/>
        </w:rPr>
        <w:t>r to Note 5, “Income Taxes”) and other agreements.</w:t>
      </w:r>
    </w:p>
    <w:p w14:paraId="292E200B"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9</w:t>
      </w:r>
    </w:p>
    <w:p w14:paraId="292E200C" w14:textId="77777777" w:rsidR="00C659AD" w:rsidRDefault="008E21C4">
      <w:pPr>
        <w:widowControl/>
        <w:jc w:val="center"/>
      </w:pPr>
      <w:r>
        <w:rPr>
          <w:rFonts w:ascii="宋体" w:eastAsia="宋体" w:hAnsi="宋体" w:cs="宋体"/>
          <w:kern w:val="0"/>
          <w:sz w:val="24"/>
        </w:rPr>
        <w:pict w14:anchorId="292E2F79">
          <v:rect id="_x0000_i1035" style="width:6in;height:1.5pt" o:hralign="center" o:hrstd="t" o:hr="t" fillcolor="#a0a0a0" stroked="f"/>
        </w:pict>
      </w:r>
    </w:p>
    <w:p w14:paraId="292E200D"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00E"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sell certain of its marketable debt securities prior to their stated maturities for reasons including, but not limited to, managing liquidity, credit </w:t>
      </w:r>
      <w:r>
        <w:rPr>
          <w:rFonts w:ascii="Helvetica" w:eastAsia="Helvetica" w:hAnsi="Helvetica" w:cs="Helvetica"/>
          <w:color w:val="000000"/>
          <w:kern w:val="0"/>
          <w:sz w:val="18"/>
          <w:szCs w:val="18"/>
          <w:lang w:bidi="ar"/>
        </w:rPr>
        <w:t>risk, duration and asset allocation. The following table shows the fair value of the Company’s non-current marketable debt securities, by contractual maturity, as of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C659AD" w14:paraId="292E2015" w14:textId="77777777">
        <w:tc>
          <w:tcPr>
            <w:tcW w:w="50" w:type="pct"/>
            <w:tcBorders>
              <w:top w:val="nil"/>
              <w:left w:val="nil"/>
              <w:bottom w:val="nil"/>
              <w:right w:val="nil"/>
            </w:tcBorders>
            <w:shd w:val="clear" w:color="auto" w:fill="auto"/>
            <w:vAlign w:val="bottom"/>
          </w:tcPr>
          <w:p w14:paraId="292E200F" w14:textId="77777777" w:rsidR="00C659AD" w:rsidRDefault="00C659AD">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292E201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1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12"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01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14" w14:textId="77777777" w:rsidR="00C659AD" w:rsidRDefault="00C659AD">
            <w:pPr>
              <w:widowControl/>
              <w:jc w:val="left"/>
              <w:rPr>
                <w:rFonts w:ascii="Times New Roman" w:eastAsia="宋体" w:hAnsi="宋体" w:cs="宋体"/>
                <w:kern w:val="0"/>
                <w:sz w:val="24"/>
              </w:rPr>
            </w:pPr>
          </w:p>
        </w:tc>
      </w:tr>
      <w:tr w:rsidR="00C659AD" w14:paraId="292E201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01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 year through 5 years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01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01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83,577 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019" w14:textId="77777777" w:rsidR="00C659AD" w:rsidRDefault="00C659AD">
            <w:pPr>
              <w:widowControl/>
              <w:jc w:val="right"/>
              <w:rPr>
                <w:rFonts w:ascii="Times New Roman" w:eastAsia="宋体" w:hAnsi="宋体" w:cs="宋体"/>
                <w:kern w:val="0"/>
                <w:sz w:val="24"/>
              </w:rPr>
            </w:pPr>
          </w:p>
        </w:tc>
      </w:tr>
      <w:tr w:rsidR="00C659AD" w14:paraId="292E201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01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Due </w:t>
            </w:r>
            <w:r>
              <w:rPr>
                <w:rFonts w:ascii="Helvetica" w:eastAsia="Helvetica" w:hAnsi="Helvetica" w:cs="Helvetica"/>
                <w:color w:val="000000"/>
                <w:kern w:val="0"/>
                <w:sz w:val="18"/>
                <w:szCs w:val="18"/>
                <w:lang w:bidi="ar"/>
              </w:rPr>
              <w:t>after 5 years through 10 years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01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1D" w14:textId="77777777" w:rsidR="00C659AD" w:rsidRDefault="00C659AD">
            <w:pPr>
              <w:widowControl/>
              <w:jc w:val="right"/>
              <w:rPr>
                <w:rFonts w:ascii="Times New Roman" w:eastAsia="宋体" w:hAnsi="宋体" w:cs="宋体"/>
                <w:kern w:val="0"/>
                <w:sz w:val="24"/>
              </w:rPr>
            </w:pPr>
          </w:p>
        </w:tc>
      </w:tr>
      <w:tr w:rsidR="00C659AD" w14:paraId="292E20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01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10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02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021" w14:textId="77777777" w:rsidR="00C659AD" w:rsidRDefault="00C659AD">
            <w:pPr>
              <w:widowControl/>
              <w:jc w:val="right"/>
              <w:rPr>
                <w:rFonts w:ascii="Times New Roman" w:eastAsia="宋体" w:hAnsi="宋体" w:cs="宋体"/>
                <w:kern w:val="0"/>
                <w:sz w:val="24"/>
              </w:rPr>
            </w:pPr>
          </w:p>
        </w:tc>
      </w:tr>
      <w:tr w:rsidR="00C659AD" w14:paraId="292E202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02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fair value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02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02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131,948 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026" w14:textId="77777777" w:rsidR="00C659AD" w:rsidRDefault="00C659AD">
            <w:pPr>
              <w:widowControl/>
              <w:jc w:val="right"/>
              <w:rPr>
                <w:rFonts w:ascii="Times New Roman" w:eastAsia="宋体" w:hAnsi="宋体" w:cs="宋体"/>
                <w:kern w:val="0"/>
                <w:sz w:val="24"/>
              </w:rPr>
            </w:pPr>
          </w:p>
        </w:tc>
      </w:tr>
    </w:tbl>
    <w:p w14:paraId="292E2028"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typically invests in highly rated securities, with the primary objective of minimizing the potential risk of principal loss. The </w:t>
      </w:r>
      <w:r>
        <w:rPr>
          <w:rFonts w:ascii="Helvetica" w:eastAsia="Helvetica" w:hAnsi="Helvetica" w:cs="Helvetica"/>
          <w:color w:val="000000"/>
          <w:kern w:val="0"/>
          <w:sz w:val="18"/>
          <w:szCs w:val="18"/>
          <w:lang w:bidi="ar"/>
        </w:rPr>
        <w:t>Company’s investment policy generally requires securities to be investment grade and limits the amount of credit exposure to any one issuer. Fair values were determined for each individual security in the investment portfolio.</w:t>
      </w:r>
    </w:p>
    <w:p w14:paraId="292E2029"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Non-Marketable Securities</w:t>
      </w:r>
    </w:p>
    <w:p w14:paraId="292E202A"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w:t>
      </w:r>
      <w:r>
        <w:rPr>
          <w:rFonts w:ascii="Helvetica" w:eastAsia="Helvetica" w:hAnsi="Helvetica" w:cs="Helvetica"/>
          <w:color w:val="000000"/>
          <w:kern w:val="0"/>
          <w:sz w:val="18"/>
          <w:szCs w:val="18"/>
          <w:lang w:bidi="ar"/>
        </w:rPr>
        <w:t xml:space="preserve"> Company holds non-marketable equity securities of certain privately held companies without readily determinable fair values. As of both June 26, 2021 and September 26, 2020, the Company’s non-marketable equity securities had a carrying value of $2.8 billi</w:t>
      </w:r>
      <w:r>
        <w:rPr>
          <w:rFonts w:ascii="Helvetica" w:eastAsia="Helvetica" w:hAnsi="Helvetica" w:cs="Helvetica"/>
          <w:color w:val="000000"/>
          <w:kern w:val="0"/>
          <w:sz w:val="18"/>
          <w:szCs w:val="18"/>
          <w:lang w:bidi="ar"/>
        </w:rPr>
        <w:t>on.</w:t>
      </w:r>
    </w:p>
    <w:p w14:paraId="292E202B"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Cash</w:t>
      </w:r>
    </w:p>
    <w:p w14:paraId="292E202C"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cash and cash equivalents in the Condensed Consolidated Balance Sheets to cash, cash equivalents and restricted cash in the Condensed Consolidated Statements of Cash Flows as of June 26, 2021 and Septem</w:t>
      </w:r>
      <w:r>
        <w:rPr>
          <w:rFonts w:ascii="Helvetica" w:eastAsia="Helvetica" w:hAnsi="Helvetica" w:cs="Helvetica"/>
          <w:color w:val="000000"/>
          <w:kern w:val="0"/>
          <w:sz w:val="18"/>
          <w:szCs w:val="18"/>
          <w:lang w:bidi="ar"/>
        </w:rPr>
        <w:t>ber 26, 2020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C659AD" w14:paraId="292E2039" w14:textId="77777777">
        <w:tc>
          <w:tcPr>
            <w:tcW w:w="50" w:type="pct"/>
            <w:tcBorders>
              <w:top w:val="nil"/>
              <w:left w:val="nil"/>
              <w:bottom w:val="nil"/>
              <w:right w:val="nil"/>
            </w:tcBorders>
            <w:shd w:val="clear" w:color="auto" w:fill="auto"/>
            <w:vAlign w:val="bottom"/>
          </w:tcPr>
          <w:p w14:paraId="292E202D"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02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2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30"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03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3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3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03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3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36"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03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38" w14:textId="77777777" w:rsidR="00C659AD" w:rsidRDefault="00C659AD">
            <w:pPr>
              <w:widowControl/>
              <w:jc w:val="left"/>
              <w:rPr>
                <w:rFonts w:ascii="Times New Roman" w:eastAsia="宋体" w:hAnsi="宋体" w:cs="宋体"/>
                <w:kern w:val="0"/>
                <w:sz w:val="24"/>
              </w:rPr>
            </w:pPr>
          </w:p>
        </w:tc>
      </w:tr>
      <w:tr w:rsidR="00C659AD" w14:paraId="292E203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3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03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3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03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C659AD" w14:paraId="292E204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03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04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04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34,050 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04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4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04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0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046" w14:textId="77777777" w:rsidR="00C659AD" w:rsidRDefault="00C659AD">
            <w:pPr>
              <w:widowControl/>
              <w:jc w:val="right"/>
              <w:rPr>
                <w:rFonts w:ascii="Times New Roman" w:eastAsia="宋体" w:hAnsi="宋体" w:cs="宋体"/>
                <w:kern w:val="0"/>
                <w:sz w:val="24"/>
              </w:rPr>
            </w:pPr>
          </w:p>
        </w:tc>
      </w:tr>
      <w:tr w:rsidR="00C659AD" w14:paraId="292E204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04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Restri</w:t>
            </w:r>
            <w:r>
              <w:rPr>
                <w:rFonts w:ascii="Helvetica" w:eastAsia="Helvetica" w:hAnsi="Helvetica" w:cs="Helvetica"/>
                <w:color w:val="000000"/>
                <w:kern w:val="0"/>
                <w:sz w:val="18"/>
                <w:szCs w:val="18"/>
                <w:lang w:bidi="ar"/>
              </w:rPr>
              <w:t>cted cash</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04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4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4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04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4D" w14:textId="77777777" w:rsidR="00C659AD" w:rsidRDefault="00C659AD">
            <w:pPr>
              <w:widowControl/>
              <w:jc w:val="right"/>
              <w:rPr>
                <w:rFonts w:ascii="Times New Roman" w:eastAsia="宋体" w:hAnsi="宋体" w:cs="宋体"/>
                <w:kern w:val="0"/>
                <w:sz w:val="24"/>
              </w:rPr>
            </w:pPr>
          </w:p>
        </w:tc>
      </w:tr>
      <w:tr w:rsidR="00C659AD" w14:paraId="292E20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04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205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0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35,276 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05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5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205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05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056" w14:textId="77777777" w:rsidR="00C659AD" w:rsidRDefault="00C659AD">
            <w:pPr>
              <w:widowControl/>
              <w:jc w:val="right"/>
              <w:rPr>
                <w:rFonts w:ascii="Times New Roman" w:eastAsia="宋体" w:hAnsi="宋体" w:cs="宋体"/>
                <w:kern w:val="0"/>
                <w:sz w:val="24"/>
              </w:rPr>
            </w:pPr>
          </w:p>
        </w:tc>
      </w:tr>
    </w:tbl>
    <w:p w14:paraId="292E2058"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restricted cash primarily consisted of cash to support the Company’s iPhone Upgrade Program. Substantially all of the Company’s restricted cash was included in other non-current assets in the Condensed Consolidated Balance Sheets.</w:t>
      </w:r>
    </w:p>
    <w:p w14:paraId="292E2059"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w:t>
      </w:r>
      <w:r>
        <w:rPr>
          <w:rFonts w:ascii="Helvetica" w:eastAsia="Helvetica" w:hAnsi="Helvetica" w:cs="Helvetica"/>
          <w:b/>
          <w:bCs/>
          <w:color w:val="000000"/>
          <w:kern w:val="0"/>
          <w:sz w:val="18"/>
          <w:szCs w:val="18"/>
          <w:lang w:bidi="ar"/>
        </w:rPr>
        <w:t xml:space="preserve"> Financial Instruments</w:t>
      </w:r>
    </w:p>
    <w:p w14:paraId="292E205A"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may use derivatives to partially offset its business exposure to foreign currency and interest rate risk on expected future cash flows, net investments in certain foreign subsidiaries, and certain existing assets and </w:t>
      </w:r>
      <w:r>
        <w:rPr>
          <w:rFonts w:ascii="Helvetica" w:eastAsia="Helvetica" w:hAnsi="Helvetica" w:cs="Helvetica"/>
          <w:color w:val="000000"/>
          <w:kern w:val="0"/>
          <w:sz w:val="18"/>
          <w:szCs w:val="18"/>
          <w:lang w:bidi="ar"/>
        </w:rPr>
        <w:t>liabilities. However, the Company may choose not to hedge certain exposures for a variety of reasons including, but not limited to, accounting considerations or the prohibitive economic cost of hedging particular exposures. There can be no assurance the he</w:t>
      </w:r>
      <w:r>
        <w:rPr>
          <w:rFonts w:ascii="Helvetica" w:eastAsia="Helvetica" w:hAnsi="Helvetica" w:cs="Helvetica"/>
          <w:color w:val="000000"/>
          <w:kern w:val="0"/>
          <w:sz w:val="18"/>
          <w:szCs w:val="18"/>
          <w:lang w:bidi="ar"/>
        </w:rPr>
        <w:t>dges will offset more than a portion of the financial impact resulting from movements in foreign currency exchange or interest rates.</w:t>
      </w:r>
    </w:p>
    <w:p w14:paraId="292E205B"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gross margins from fluctuations in foreign currency exchange rates, certain of the Company’s subsidiaries whose</w:t>
      </w:r>
      <w:r>
        <w:rPr>
          <w:rFonts w:ascii="Helvetica" w:eastAsia="Helvetica" w:hAnsi="Helvetica" w:cs="Helvetica"/>
          <w:color w:val="000000"/>
          <w:kern w:val="0"/>
          <w:sz w:val="18"/>
          <w:szCs w:val="18"/>
          <w:lang w:bidi="ar"/>
        </w:rPr>
        <w:t xml:space="preserve"> functional currency is the U.S. dollar may hedge a portion of forecasted foreign currency revenue, and subsidiaries whose functional currency is not the U.S. dollar may hedge a portion of forecasted inventory purchases not denominated in the subsidiaries’</w:t>
      </w:r>
      <w:r>
        <w:rPr>
          <w:rFonts w:ascii="Helvetica" w:eastAsia="Helvetica" w:hAnsi="Helvetica" w:cs="Helvetica"/>
          <w:color w:val="000000"/>
          <w:kern w:val="0"/>
          <w:sz w:val="18"/>
          <w:szCs w:val="18"/>
          <w:lang w:bidi="ar"/>
        </w:rPr>
        <w:t xml:space="preserve"> functional currencies. The Company may enter into forward contracts, option contracts or other instruments to manage this risk and may designate these instruments as cash flow hedges. The Company generally hedges portions of its forecasted foreign currenc</w:t>
      </w:r>
      <w:r>
        <w:rPr>
          <w:rFonts w:ascii="Helvetica" w:eastAsia="Helvetica" w:hAnsi="Helvetica" w:cs="Helvetica"/>
          <w:color w:val="000000"/>
          <w:kern w:val="0"/>
          <w:sz w:val="18"/>
          <w:szCs w:val="18"/>
          <w:lang w:bidi="ar"/>
        </w:rPr>
        <w:t>y exposure associated with revenue and inventory purchases, typically for up to 12 months.</w:t>
      </w:r>
    </w:p>
    <w:p w14:paraId="292E205C"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net investment in a foreign operation from fluctuations in foreign currency exchange rates, the Company may enter into foreign currency forward and op</w:t>
      </w:r>
      <w:r>
        <w:rPr>
          <w:rFonts w:ascii="Helvetica" w:eastAsia="Helvetica" w:hAnsi="Helvetica" w:cs="Helvetica"/>
          <w:color w:val="000000"/>
          <w:kern w:val="0"/>
          <w:sz w:val="18"/>
          <w:szCs w:val="18"/>
          <w:lang w:bidi="ar"/>
        </w:rPr>
        <w:t>tion contracts to offset a portion of the changes in the carrying amounts of these investments due to fluctuations in foreign currency exchange rates. In addition, the Company may use non-derivative financial instruments, such as its foreign currency–denom</w:t>
      </w:r>
      <w:r>
        <w:rPr>
          <w:rFonts w:ascii="Helvetica" w:eastAsia="Helvetica" w:hAnsi="Helvetica" w:cs="Helvetica"/>
          <w:color w:val="000000"/>
          <w:kern w:val="0"/>
          <w:sz w:val="18"/>
          <w:szCs w:val="18"/>
          <w:lang w:bidi="ar"/>
        </w:rPr>
        <w:t>inated debt, as hedges of its net investments in certain foreign subsidiaries. In both of these cases, the Company designates these instruments as net investment hedges.</w:t>
      </w:r>
    </w:p>
    <w:p w14:paraId="292E205D"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w:t>
      </w:r>
      <w:r>
        <w:rPr>
          <w:rFonts w:ascii="Helvetica" w:eastAsia="Helvetica" w:hAnsi="Helvetica" w:cs="Helvetica"/>
          <w:color w:val="000000"/>
          <w:kern w:val="0"/>
          <w:sz w:val="18"/>
          <w:szCs w:val="18"/>
          <w:lang w:bidi="ar"/>
        </w:rPr>
        <w:t>es from fluctuations in foreign currency exchange rates, the Company may enter into forward contracts, cross-currency swaps or other instruments. These instruments may offset a portion of the foreign currency remeasurement gains or losses, or changes in fa</w:t>
      </w:r>
      <w:r>
        <w:rPr>
          <w:rFonts w:ascii="Helvetica" w:eastAsia="Helvetica" w:hAnsi="Helvetica" w:cs="Helvetica"/>
          <w:color w:val="000000"/>
          <w:kern w:val="0"/>
          <w:sz w:val="18"/>
          <w:szCs w:val="18"/>
          <w:lang w:bidi="ar"/>
        </w:rPr>
        <w:t>ir value. The Company may designate these instruments as either cash flow or fair value hedges. As of June 26, 2021, the Company’s hedged term debt– and marketable securities–related foreign currency transactions are expected to be recognized within 21 yea</w:t>
      </w:r>
      <w:r>
        <w:rPr>
          <w:rFonts w:ascii="Helvetica" w:eastAsia="Helvetica" w:hAnsi="Helvetica" w:cs="Helvetica"/>
          <w:color w:val="000000"/>
          <w:kern w:val="0"/>
          <w:sz w:val="18"/>
          <w:szCs w:val="18"/>
          <w:lang w:bidi="ar"/>
        </w:rPr>
        <w:t>rs.</w:t>
      </w:r>
    </w:p>
    <w:p w14:paraId="292E205E"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10</w:t>
      </w:r>
    </w:p>
    <w:p w14:paraId="292E205F" w14:textId="77777777" w:rsidR="00C659AD" w:rsidRDefault="008E21C4">
      <w:pPr>
        <w:widowControl/>
        <w:jc w:val="center"/>
      </w:pPr>
      <w:r>
        <w:rPr>
          <w:rFonts w:ascii="宋体" w:eastAsia="宋体" w:hAnsi="宋体" w:cs="宋体"/>
          <w:kern w:val="0"/>
          <w:sz w:val="24"/>
        </w:rPr>
        <w:pict w14:anchorId="292E2F7A">
          <v:rect id="_x0000_i1036" style="width:6in;height:1.5pt" o:hralign="center" o:hrstd="t" o:hr="t" fillcolor="#a0a0a0" stroked="f"/>
        </w:pict>
      </w:r>
    </w:p>
    <w:p w14:paraId="292E206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061"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non-designated foreign currency contracts to offset a portion of the foreign currency exchange gains and losses generated by the remeasurement of certain assets and liabilities den</w:t>
      </w:r>
      <w:r>
        <w:rPr>
          <w:rFonts w:ascii="Helvetica" w:eastAsia="Helvetica" w:hAnsi="Helvetica" w:cs="Helvetica"/>
          <w:color w:val="000000"/>
          <w:kern w:val="0"/>
          <w:sz w:val="18"/>
          <w:szCs w:val="18"/>
          <w:lang w:bidi="ar"/>
        </w:rPr>
        <w:t>ominated in non-functional currencies.</w:t>
      </w:r>
    </w:p>
    <w:p w14:paraId="292E2062"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fluctuations in interest rates, the Company may enter into interest rate swaps, options or other instruments. These instrum</w:t>
      </w:r>
      <w:r>
        <w:rPr>
          <w:rFonts w:ascii="Helvetica" w:eastAsia="Helvetica" w:hAnsi="Helvetica" w:cs="Helvetica"/>
          <w:color w:val="000000"/>
          <w:kern w:val="0"/>
          <w:sz w:val="18"/>
          <w:szCs w:val="18"/>
          <w:lang w:bidi="ar"/>
        </w:rPr>
        <w:t>ents may offset a portion of the changes in interest income or expense, or changes in fair value. The Company designates these instruments as either cash flow or fair value hedges. As of June 26, 2021, the Company’s hedged interest rate transactions are ex</w:t>
      </w:r>
      <w:r>
        <w:rPr>
          <w:rFonts w:ascii="Helvetica" w:eastAsia="Helvetica" w:hAnsi="Helvetica" w:cs="Helvetica"/>
          <w:color w:val="000000"/>
          <w:kern w:val="0"/>
          <w:sz w:val="18"/>
          <w:szCs w:val="18"/>
          <w:lang w:bidi="ar"/>
        </w:rPr>
        <w:t>pected to be recognized within six years.</w:t>
      </w:r>
    </w:p>
    <w:p w14:paraId="292E2063"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Cash Flow Hedges</w:t>
      </w:r>
    </w:p>
    <w:p w14:paraId="292E2064"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Cash flow hedge amounts that are included in the assessment of hedge effectiveness are deferred in accumulated other comprehensive income/(loss) (“AOCI”) until the hedged item is </w:t>
      </w:r>
      <w:r>
        <w:rPr>
          <w:rFonts w:ascii="Helvetica" w:eastAsia="Helvetica" w:hAnsi="Helvetica" w:cs="Helvetica"/>
          <w:color w:val="000000"/>
          <w:kern w:val="0"/>
          <w:sz w:val="18"/>
          <w:szCs w:val="18"/>
          <w:lang w:bidi="ar"/>
        </w:rPr>
        <w:t>recognized in earnings. Deferred gains and losses associated with cash flow hedges of foreign currency revenue are recognized as a component of net sales in the same period as the related revenue is recognized, and deferred gains and losses related to cash</w:t>
      </w:r>
      <w:r>
        <w:rPr>
          <w:rFonts w:ascii="Helvetica" w:eastAsia="Helvetica" w:hAnsi="Helvetica" w:cs="Helvetica"/>
          <w:color w:val="000000"/>
          <w:kern w:val="0"/>
          <w:sz w:val="18"/>
          <w:szCs w:val="18"/>
          <w:lang w:bidi="ar"/>
        </w:rPr>
        <w:t xml:space="preserve"> flow hedges of inventory purchases are recognized as a component of cost of sales in the same period as the related costs are recognized. Deferred gains and losses associated with cash flow hedges of interest income or expense are recognized in other inco</w:t>
      </w:r>
      <w:r>
        <w:rPr>
          <w:rFonts w:ascii="Helvetica" w:eastAsia="Helvetica" w:hAnsi="Helvetica" w:cs="Helvetica"/>
          <w:color w:val="000000"/>
          <w:kern w:val="0"/>
          <w:sz w:val="18"/>
          <w:szCs w:val="18"/>
          <w:lang w:bidi="ar"/>
        </w:rPr>
        <w:t>me/(expense), net (“OI&amp;E”) in the same period as the related income or expense is recognized. For options designated as cash flow hedges, the time value is excluded from the assessment of hedge effectiveness and recognized in the financial statement line i</w:t>
      </w:r>
      <w:r>
        <w:rPr>
          <w:rFonts w:ascii="Helvetica" w:eastAsia="Helvetica" w:hAnsi="Helvetica" w:cs="Helvetica"/>
          <w:color w:val="000000"/>
          <w:kern w:val="0"/>
          <w:sz w:val="18"/>
          <w:szCs w:val="18"/>
          <w:lang w:bidi="ar"/>
        </w:rPr>
        <w:t>tem to which the hedge relates on a straight-line basis over the life of the hedge. Changes in the fair value of amounts excluded from the assessment of hedge effectiveness are recognized in other comprehensive income/(loss) (“OCI”).</w:t>
      </w:r>
    </w:p>
    <w:p w14:paraId="292E2065"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Derivative instruments</w:t>
      </w:r>
      <w:r>
        <w:rPr>
          <w:rFonts w:ascii="Helvetica" w:eastAsia="Helvetica" w:hAnsi="Helvetica" w:cs="Helvetica"/>
          <w:color w:val="000000"/>
          <w:kern w:val="0"/>
          <w:sz w:val="18"/>
          <w:szCs w:val="18"/>
          <w:lang w:bidi="ar"/>
        </w:rPr>
        <w:t xml:space="preserve"> designated as cash flow hedges must be de-designated as hedges when it is probable the forecasted hedged transaction will not occur in the initially identified time period or within a subsequent two-month time period. Deferred gains and losses in AOCI ass</w:t>
      </w:r>
      <w:r>
        <w:rPr>
          <w:rFonts w:ascii="Helvetica" w:eastAsia="Helvetica" w:hAnsi="Helvetica" w:cs="Helvetica"/>
          <w:color w:val="000000"/>
          <w:kern w:val="0"/>
          <w:sz w:val="18"/>
          <w:szCs w:val="18"/>
          <w:lang w:bidi="ar"/>
        </w:rPr>
        <w:t>ociated with such derivative instruments are reclassified into OI&amp;E in the period of de-designation. Any subsequent changes in fair value of such derivative instruments are reflected in OI&amp;E unless they are re-designated as hedges of other transactions.</w:t>
      </w:r>
    </w:p>
    <w:p w14:paraId="292E2066"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Ne</w:t>
      </w:r>
      <w:r>
        <w:rPr>
          <w:rFonts w:ascii="Helvetica" w:eastAsia="Helvetica" w:hAnsi="Helvetica" w:cs="Helvetica"/>
          <w:i/>
          <w:iCs/>
          <w:color w:val="000000"/>
          <w:kern w:val="0"/>
          <w:sz w:val="18"/>
          <w:szCs w:val="18"/>
          <w:lang w:bidi="ar"/>
        </w:rPr>
        <w:t>t Investment Hedges</w:t>
      </w:r>
    </w:p>
    <w:p w14:paraId="292E2067"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Net investment hedge amounts that are included in the assessment of hedge effectiveness are recorded in OCI as a part of the cumulative translation adjustment. For foreign exchange forward contracts designated as net investment hedges, </w:t>
      </w:r>
      <w:r>
        <w:rPr>
          <w:rFonts w:ascii="Helvetica" w:eastAsia="Helvetica" w:hAnsi="Helvetica" w:cs="Helvetica"/>
          <w:color w:val="000000"/>
          <w:kern w:val="0"/>
          <w:sz w:val="18"/>
          <w:szCs w:val="18"/>
          <w:lang w:bidi="ar"/>
        </w:rPr>
        <w:t>the forward carry component is excluded from the assessment of hedge effectiveness and recognized in OCI on a straight-line basis over the life of the hedge. Changes in the fair value of amounts excluded from the assessment of hedge effectiveness are recog</w:t>
      </w:r>
      <w:r>
        <w:rPr>
          <w:rFonts w:ascii="Helvetica" w:eastAsia="Helvetica" w:hAnsi="Helvetica" w:cs="Helvetica"/>
          <w:color w:val="000000"/>
          <w:kern w:val="0"/>
          <w:sz w:val="18"/>
          <w:szCs w:val="18"/>
          <w:lang w:bidi="ar"/>
        </w:rPr>
        <w:t>nized in OCI.</w:t>
      </w:r>
    </w:p>
    <w:p w14:paraId="292E2068"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Fair Value Hedges</w:t>
      </w:r>
    </w:p>
    <w:p w14:paraId="292E206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Fair value hedge gains and losses related to amounts that are included in the assessment of hedge effectiveness are recognized in earnings along with a corresponding loss or gain related to the change in value of the hedged </w:t>
      </w:r>
      <w:r>
        <w:rPr>
          <w:rFonts w:ascii="Helvetica" w:eastAsia="Helvetica" w:hAnsi="Helvetica" w:cs="Helvetica"/>
          <w:color w:val="000000"/>
          <w:kern w:val="0"/>
          <w:sz w:val="18"/>
          <w:szCs w:val="18"/>
          <w:lang w:bidi="ar"/>
        </w:rPr>
        <w:t xml:space="preserve">item in the same line in the Condensed Consolidated Statements of Operations. For foreign exchange forward contracts designated as fair value hedges, the forward carry component is excluded from the assessment of hedge effectiveness and recognized in OI&amp;E </w:t>
      </w:r>
      <w:r>
        <w:rPr>
          <w:rFonts w:ascii="Helvetica" w:eastAsia="Helvetica" w:hAnsi="Helvetica" w:cs="Helvetica"/>
          <w:color w:val="000000"/>
          <w:kern w:val="0"/>
          <w:sz w:val="18"/>
          <w:szCs w:val="18"/>
          <w:lang w:bidi="ar"/>
        </w:rPr>
        <w:t>on a straight-line basis over the life of the hedge. Amounts excluded from the effectiveness assessment of fair value hedges and recognized in OI&amp;E were gains of $57 million and $199 million for the three- and nine-month periods ended June 26, 2021, respec</w:t>
      </w:r>
      <w:r>
        <w:rPr>
          <w:rFonts w:ascii="Helvetica" w:eastAsia="Helvetica" w:hAnsi="Helvetica" w:cs="Helvetica"/>
          <w:color w:val="000000"/>
          <w:kern w:val="0"/>
          <w:sz w:val="18"/>
          <w:szCs w:val="18"/>
          <w:lang w:bidi="ar"/>
        </w:rPr>
        <w:t xml:space="preserve">tively, and were gains of $119 million and $373 million for the three- and nine-month periods ended June 27, 2020, respectively. Changes in the fair value of amounts excluded from the assessment of hedge effectiveness are recognized in OCI. </w:t>
      </w:r>
    </w:p>
    <w:p w14:paraId="292E206A"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Non-Designated</w:t>
      </w:r>
      <w:r>
        <w:rPr>
          <w:rFonts w:ascii="Helvetica" w:eastAsia="Helvetica" w:hAnsi="Helvetica" w:cs="Helvetica"/>
          <w:i/>
          <w:iCs/>
          <w:color w:val="000000"/>
          <w:kern w:val="0"/>
          <w:sz w:val="18"/>
          <w:szCs w:val="18"/>
          <w:lang w:bidi="ar"/>
        </w:rPr>
        <w:t xml:space="preserve"> Derivatives</w:t>
      </w:r>
    </w:p>
    <w:p w14:paraId="292E206B"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Derivatives that are not designated as hedging instruments are adjusted to fair value through earnings in the financial statement line item to which the derivative relates.</w:t>
      </w:r>
    </w:p>
    <w:p w14:paraId="292E206C"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11</w:t>
      </w:r>
    </w:p>
    <w:p w14:paraId="292E206D" w14:textId="77777777" w:rsidR="00C659AD" w:rsidRDefault="008E21C4">
      <w:pPr>
        <w:widowControl/>
        <w:jc w:val="center"/>
      </w:pPr>
      <w:r>
        <w:rPr>
          <w:rFonts w:ascii="宋体" w:eastAsia="宋体" w:hAnsi="宋体" w:cs="宋体"/>
          <w:kern w:val="0"/>
          <w:sz w:val="24"/>
        </w:rPr>
        <w:pict w14:anchorId="292E2F7B">
          <v:rect id="_x0000_i1037" style="width:6in;height:1.5pt" o:hralign="center" o:hrstd="t" o:hr="t" fillcolor="#a0a0a0" stroked="f"/>
        </w:pict>
      </w:r>
    </w:p>
    <w:p w14:paraId="292E206E"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06F" w14:textId="77777777" w:rsidR="00C659AD" w:rsidRDefault="008E21C4">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records all </w:t>
      </w:r>
      <w:r>
        <w:rPr>
          <w:rFonts w:ascii="Helvetica" w:eastAsia="Helvetica" w:hAnsi="Helvetica" w:cs="Helvetica"/>
          <w:color w:val="000000"/>
          <w:kern w:val="0"/>
          <w:sz w:val="18"/>
          <w:szCs w:val="18"/>
          <w:lang w:bidi="ar"/>
        </w:rPr>
        <w:t>derivatives in the Condensed Consolidated Balance Sheets at fair value. The Company’s accounting treatment for these derivative instruments is based on its hedge designation. The following tables show the Company’s derivative instruments at gross fair valu</w:t>
      </w:r>
      <w:r>
        <w:rPr>
          <w:rFonts w:ascii="Helvetica" w:eastAsia="Helvetica" w:hAnsi="Helvetica" w:cs="Helvetica"/>
          <w:color w:val="000000"/>
          <w:kern w:val="0"/>
          <w:sz w:val="18"/>
          <w:szCs w:val="18"/>
          <w:lang w:bidi="ar"/>
        </w:rPr>
        <w:t>e as of June 26, 2021 and 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697"/>
        <w:gridCol w:w="37"/>
        <w:gridCol w:w="122"/>
        <w:gridCol w:w="1409"/>
        <w:gridCol w:w="36"/>
        <w:gridCol w:w="36"/>
        <w:gridCol w:w="36"/>
        <w:gridCol w:w="36"/>
        <w:gridCol w:w="122"/>
        <w:gridCol w:w="1660"/>
        <w:gridCol w:w="36"/>
        <w:gridCol w:w="36"/>
        <w:gridCol w:w="36"/>
        <w:gridCol w:w="36"/>
        <w:gridCol w:w="121"/>
        <w:gridCol w:w="806"/>
        <w:gridCol w:w="36"/>
      </w:tblGrid>
      <w:tr w:rsidR="00C659AD" w14:paraId="292E2082" w14:textId="77777777">
        <w:tc>
          <w:tcPr>
            <w:tcW w:w="50" w:type="pct"/>
            <w:tcBorders>
              <w:top w:val="nil"/>
              <w:left w:val="nil"/>
              <w:bottom w:val="nil"/>
              <w:right w:val="nil"/>
            </w:tcBorders>
            <w:shd w:val="clear" w:color="auto" w:fill="auto"/>
            <w:vAlign w:val="bottom"/>
          </w:tcPr>
          <w:p w14:paraId="292E2070" w14:textId="77777777" w:rsidR="00C659AD" w:rsidRDefault="00C659AD">
            <w:pPr>
              <w:widowControl/>
              <w:jc w:val="left"/>
              <w:rPr>
                <w:rFonts w:ascii="Times New Roman" w:eastAsia="宋体" w:hAnsi="宋体" w:cs="宋体"/>
                <w:kern w:val="0"/>
                <w:sz w:val="24"/>
              </w:rPr>
            </w:pPr>
          </w:p>
        </w:tc>
        <w:tc>
          <w:tcPr>
            <w:tcW w:w="2247" w:type="pct"/>
            <w:tcBorders>
              <w:top w:val="nil"/>
              <w:left w:val="nil"/>
              <w:bottom w:val="nil"/>
              <w:right w:val="nil"/>
            </w:tcBorders>
            <w:shd w:val="clear" w:color="auto" w:fill="auto"/>
            <w:vAlign w:val="bottom"/>
          </w:tcPr>
          <w:p w14:paraId="292E207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73" w14:textId="77777777" w:rsidR="00C659AD" w:rsidRDefault="00C659AD">
            <w:pPr>
              <w:widowControl/>
              <w:jc w:val="left"/>
              <w:rPr>
                <w:rFonts w:ascii="Times New Roman" w:eastAsia="宋体" w:hAnsi="宋体" w:cs="宋体"/>
                <w:kern w:val="0"/>
                <w:sz w:val="24"/>
              </w:rPr>
            </w:pPr>
          </w:p>
        </w:tc>
        <w:tc>
          <w:tcPr>
            <w:tcW w:w="873" w:type="pct"/>
            <w:tcBorders>
              <w:top w:val="nil"/>
              <w:left w:val="nil"/>
              <w:bottom w:val="nil"/>
              <w:right w:val="nil"/>
            </w:tcBorders>
            <w:shd w:val="clear" w:color="auto" w:fill="auto"/>
            <w:vAlign w:val="bottom"/>
          </w:tcPr>
          <w:p w14:paraId="292E207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07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79" w14:textId="77777777" w:rsidR="00C659AD" w:rsidRDefault="00C659AD">
            <w:pPr>
              <w:widowControl/>
              <w:jc w:val="left"/>
              <w:rPr>
                <w:rFonts w:ascii="Times New Roman" w:eastAsia="宋体" w:hAnsi="宋体" w:cs="宋体"/>
                <w:kern w:val="0"/>
                <w:sz w:val="24"/>
              </w:rPr>
            </w:pPr>
          </w:p>
        </w:tc>
        <w:tc>
          <w:tcPr>
            <w:tcW w:w="1048" w:type="pct"/>
            <w:tcBorders>
              <w:top w:val="nil"/>
              <w:left w:val="nil"/>
              <w:bottom w:val="nil"/>
              <w:right w:val="nil"/>
            </w:tcBorders>
            <w:shd w:val="clear" w:color="auto" w:fill="auto"/>
            <w:vAlign w:val="bottom"/>
          </w:tcPr>
          <w:p w14:paraId="292E207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C"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07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7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7F" w14:textId="77777777" w:rsidR="00C659AD" w:rsidRDefault="00C659AD">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292E208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81" w14:textId="77777777" w:rsidR="00C659AD" w:rsidRDefault="00C659AD">
            <w:pPr>
              <w:widowControl/>
              <w:jc w:val="left"/>
              <w:rPr>
                <w:rFonts w:ascii="Times New Roman" w:eastAsia="宋体" w:hAnsi="宋体" w:cs="宋体"/>
                <w:kern w:val="0"/>
                <w:sz w:val="24"/>
              </w:rPr>
            </w:pPr>
          </w:p>
        </w:tc>
      </w:tr>
      <w:tr w:rsidR="00C659AD" w14:paraId="292E20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83"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08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 2021</w:t>
            </w:r>
          </w:p>
        </w:tc>
      </w:tr>
      <w:tr w:rsidR="00C659AD" w14:paraId="292E20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8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08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8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08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8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08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t>Fair Value</w:t>
            </w:r>
          </w:p>
        </w:tc>
      </w:tr>
      <w:tr w:rsidR="00C659AD" w14:paraId="292E209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08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assets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8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8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9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9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92" w14:textId="77777777" w:rsidR="00C659AD" w:rsidRDefault="00C659AD">
            <w:pPr>
              <w:widowControl/>
              <w:jc w:val="left"/>
              <w:rPr>
                <w:rFonts w:ascii="Times New Roman" w:eastAsia="宋体" w:hAnsi="宋体" w:cs="宋体"/>
                <w:kern w:val="0"/>
                <w:sz w:val="24"/>
              </w:rPr>
            </w:pPr>
          </w:p>
        </w:tc>
      </w:tr>
      <w:tr w:rsidR="00C659AD" w14:paraId="292E20A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09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9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9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9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9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9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9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9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9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9F" w14:textId="77777777" w:rsidR="00C659AD" w:rsidRDefault="00C659AD">
            <w:pPr>
              <w:widowControl/>
              <w:jc w:val="right"/>
              <w:rPr>
                <w:rFonts w:ascii="Times New Roman" w:eastAsia="宋体" w:hAnsi="宋体" w:cs="宋体"/>
                <w:kern w:val="0"/>
                <w:sz w:val="24"/>
              </w:rPr>
            </w:pPr>
          </w:p>
        </w:tc>
      </w:tr>
      <w:tr w:rsidR="00C659AD" w14:paraId="292E20A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0A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0A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0A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0A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A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0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0A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0A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A9"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0A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0A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0AC" w14:textId="77777777" w:rsidR="00C659AD" w:rsidRDefault="00C659AD">
            <w:pPr>
              <w:widowControl/>
              <w:jc w:val="right"/>
              <w:rPr>
                <w:rFonts w:ascii="Times New Roman" w:eastAsia="宋体" w:hAnsi="宋体" w:cs="宋体"/>
                <w:kern w:val="0"/>
                <w:sz w:val="24"/>
              </w:rPr>
            </w:pPr>
          </w:p>
        </w:tc>
      </w:tr>
      <w:tr w:rsidR="00C659AD" w14:paraId="292E20B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A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A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B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B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B3" w14:textId="77777777" w:rsidR="00C659AD" w:rsidRDefault="00C659AD">
            <w:pPr>
              <w:widowControl/>
              <w:jc w:val="left"/>
              <w:rPr>
                <w:rFonts w:ascii="Times New Roman" w:eastAsia="宋体" w:hAnsi="宋体" w:cs="宋体"/>
                <w:kern w:val="0"/>
                <w:sz w:val="24"/>
              </w:rPr>
            </w:pPr>
          </w:p>
        </w:tc>
      </w:tr>
      <w:tr w:rsidR="00C659AD" w14:paraId="292E20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0B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B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B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B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B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0BA" w14:textId="77777777" w:rsidR="00C659AD" w:rsidRDefault="00C659AD">
            <w:pPr>
              <w:widowControl/>
              <w:jc w:val="left"/>
              <w:rPr>
                <w:rFonts w:ascii="Times New Roman" w:eastAsia="宋体" w:hAnsi="宋体" w:cs="宋体"/>
                <w:kern w:val="0"/>
                <w:sz w:val="24"/>
              </w:rPr>
            </w:pPr>
          </w:p>
        </w:tc>
      </w:tr>
      <w:tr w:rsidR="00C659AD" w14:paraId="292E20C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0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B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B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B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C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C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C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C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C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C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C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C7" w14:textId="77777777" w:rsidR="00C659AD" w:rsidRDefault="00C659AD">
            <w:pPr>
              <w:widowControl/>
              <w:jc w:val="right"/>
              <w:rPr>
                <w:rFonts w:ascii="Times New Roman" w:eastAsia="宋体" w:hAnsi="宋体" w:cs="宋体"/>
                <w:kern w:val="0"/>
                <w:sz w:val="24"/>
              </w:rPr>
            </w:pPr>
          </w:p>
        </w:tc>
      </w:tr>
      <w:tr w:rsidR="00C659AD" w14:paraId="292E20CF" w14:textId="77777777">
        <w:trPr>
          <w:hidden/>
        </w:trPr>
        <w:tc>
          <w:tcPr>
            <w:tcW w:w="0" w:type="auto"/>
            <w:gridSpan w:val="3"/>
            <w:tcBorders>
              <w:top w:val="nil"/>
              <w:left w:val="nil"/>
              <w:bottom w:val="nil"/>
              <w:right w:val="nil"/>
            </w:tcBorders>
            <w:shd w:val="clear" w:color="auto" w:fill="auto"/>
            <w:vAlign w:val="bottom"/>
          </w:tcPr>
          <w:p w14:paraId="292E20C9"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0CA"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0CB"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0CC"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0CD"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0CE" w14:textId="77777777" w:rsidR="00C659AD" w:rsidRDefault="00C659AD">
            <w:pPr>
              <w:widowControl/>
              <w:jc w:val="left"/>
              <w:rPr>
                <w:rFonts w:ascii="Times New Roman" w:eastAsia="宋体" w:hAnsi="宋体" w:cs="宋体"/>
                <w:vanish/>
                <w:kern w:val="0"/>
                <w:sz w:val="24"/>
              </w:rPr>
            </w:pPr>
          </w:p>
        </w:tc>
      </w:tr>
    </w:tbl>
    <w:p w14:paraId="292E20D0"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697"/>
        <w:gridCol w:w="37"/>
        <w:gridCol w:w="122"/>
        <w:gridCol w:w="1409"/>
        <w:gridCol w:w="36"/>
        <w:gridCol w:w="36"/>
        <w:gridCol w:w="36"/>
        <w:gridCol w:w="36"/>
        <w:gridCol w:w="122"/>
        <w:gridCol w:w="1660"/>
        <w:gridCol w:w="36"/>
        <w:gridCol w:w="36"/>
        <w:gridCol w:w="36"/>
        <w:gridCol w:w="36"/>
        <w:gridCol w:w="121"/>
        <w:gridCol w:w="806"/>
        <w:gridCol w:w="36"/>
      </w:tblGrid>
      <w:tr w:rsidR="00C659AD" w14:paraId="292E20E3" w14:textId="77777777">
        <w:tc>
          <w:tcPr>
            <w:tcW w:w="50" w:type="pct"/>
            <w:tcBorders>
              <w:top w:val="nil"/>
              <w:left w:val="nil"/>
              <w:bottom w:val="nil"/>
              <w:right w:val="nil"/>
            </w:tcBorders>
            <w:shd w:val="clear" w:color="auto" w:fill="auto"/>
            <w:vAlign w:val="bottom"/>
          </w:tcPr>
          <w:p w14:paraId="292E20D1" w14:textId="77777777" w:rsidR="00C659AD" w:rsidRDefault="00C659AD">
            <w:pPr>
              <w:widowControl/>
              <w:jc w:val="left"/>
              <w:rPr>
                <w:rFonts w:ascii="Times New Roman" w:eastAsia="宋体" w:hAnsi="宋体" w:cs="宋体"/>
                <w:kern w:val="0"/>
                <w:sz w:val="24"/>
              </w:rPr>
            </w:pPr>
          </w:p>
        </w:tc>
        <w:tc>
          <w:tcPr>
            <w:tcW w:w="2247" w:type="pct"/>
            <w:tcBorders>
              <w:top w:val="nil"/>
              <w:left w:val="nil"/>
              <w:bottom w:val="nil"/>
              <w:right w:val="nil"/>
            </w:tcBorders>
            <w:shd w:val="clear" w:color="auto" w:fill="auto"/>
            <w:vAlign w:val="bottom"/>
          </w:tcPr>
          <w:p w14:paraId="292E20D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D4" w14:textId="77777777" w:rsidR="00C659AD" w:rsidRDefault="00C659AD">
            <w:pPr>
              <w:widowControl/>
              <w:jc w:val="left"/>
              <w:rPr>
                <w:rFonts w:ascii="Times New Roman" w:eastAsia="宋体" w:hAnsi="宋体" w:cs="宋体"/>
                <w:kern w:val="0"/>
                <w:sz w:val="24"/>
              </w:rPr>
            </w:pPr>
          </w:p>
        </w:tc>
        <w:tc>
          <w:tcPr>
            <w:tcW w:w="873" w:type="pct"/>
            <w:tcBorders>
              <w:top w:val="nil"/>
              <w:left w:val="nil"/>
              <w:bottom w:val="nil"/>
              <w:right w:val="nil"/>
            </w:tcBorders>
            <w:shd w:val="clear" w:color="auto" w:fill="auto"/>
            <w:vAlign w:val="bottom"/>
          </w:tcPr>
          <w:p w14:paraId="292E20D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0D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DA" w14:textId="77777777" w:rsidR="00C659AD" w:rsidRDefault="00C659AD">
            <w:pPr>
              <w:widowControl/>
              <w:jc w:val="left"/>
              <w:rPr>
                <w:rFonts w:ascii="Times New Roman" w:eastAsia="宋体" w:hAnsi="宋体" w:cs="宋体"/>
                <w:kern w:val="0"/>
                <w:sz w:val="24"/>
              </w:rPr>
            </w:pPr>
          </w:p>
        </w:tc>
        <w:tc>
          <w:tcPr>
            <w:tcW w:w="1048" w:type="pct"/>
            <w:tcBorders>
              <w:top w:val="nil"/>
              <w:left w:val="nil"/>
              <w:bottom w:val="nil"/>
              <w:right w:val="nil"/>
            </w:tcBorders>
            <w:shd w:val="clear" w:color="auto" w:fill="auto"/>
            <w:vAlign w:val="bottom"/>
          </w:tcPr>
          <w:p w14:paraId="292E20D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0D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D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0E0" w14:textId="77777777" w:rsidR="00C659AD" w:rsidRDefault="00C659AD">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292E20E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0E2" w14:textId="77777777" w:rsidR="00C659AD" w:rsidRDefault="00C659AD">
            <w:pPr>
              <w:widowControl/>
              <w:jc w:val="left"/>
              <w:rPr>
                <w:rFonts w:ascii="Times New Roman" w:eastAsia="宋体" w:hAnsi="宋体" w:cs="宋体"/>
                <w:kern w:val="0"/>
                <w:sz w:val="24"/>
              </w:rPr>
            </w:pPr>
          </w:p>
        </w:tc>
      </w:tr>
      <w:tr w:rsidR="00C659AD" w14:paraId="292E20E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E4"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0E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 2020</w:t>
            </w:r>
          </w:p>
        </w:tc>
      </w:tr>
      <w:tr w:rsidR="00C659AD" w14:paraId="292E20E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E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0E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E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0E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 of</w:t>
            </w:r>
            <w:r>
              <w:rPr>
                <w:rFonts w:ascii="Helvetica" w:eastAsia="Helvetica" w:hAnsi="Helvetica" w:cs="Helvetica"/>
                <w:b/>
                <w:bCs/>
                <w:color w:val="000000"/>
                <w:kern w:val="0"/>
                <w:sz w:val="16"/>
                <w:szCs w:val="16"/>
                <w:lang w:bidi="ar"/>
              </w:rPr>
              <w:br/>
              <w:t>Derivatives Not Designated</w:t>
            </w:r>
            <w:r>
              <w:rPr>
                <w:rFonts w:ascii="Helvetica" w:eastAsia="Helvetica" w:hAnsi="Helvetica" w:cs="Helvetica"/>
                <w:b/>
                <w:bCs/>
                <w:color w:val="000000"/>
                <w:kern w:val="0"/>
                <w:sz w:val="16"/>
                <w:szCs w:val="16"/>
                <w:lang w:bidi="ar"/>
              </w:rPr>
              <w:br/>
              <w:t>as Hedge Instruments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E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0E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r>
              <w:rPr>
                <w:rFonts w:ascii="Helvetica" w:eastAsia="Helvetica" w:hAnsi="Helvetica" w:cs="Helvetica"/>
                <w:b/>
                <w:bCs/>
                <w:color w:val="000000"/>
                <w:kern w:val="0"/>
                <w:sz w:val="16"/>
                <w:szCs w:val="16"/>
                <w:lang w:bidi="ar"/>
              </w:rPr>
              <w:br/>
              <w:t>Fair Value</w:t>
            </w:r>
          </w:p>
        </w:tc>
      </w:tr>
      <w:tr w:rsidR="00C659AD" w14:paraId="292E20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0E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assets</w:t>
            </w:r>
            <w:r>
              <w:rPr>
                <w:rFonts w:ascii="Helvetica" w:eastAsia="Helvetica" w:hAnsi="Helvetica" w:cs="Helvetica"/>
                <w:color w:val="000000"/>
                <w:kern w:val="0"/>
                <w:sz w:val="11"/>
                <w:szCs w:val="11"/>
                <w:lang w:bidi="ar"/>
              </w:rPr>
              <w:t xml:space="preserve"> (1)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E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F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F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0F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0F3" w14:textId="77777777" w:rsidR="00C659AD" w:rsidRDefault="00C659AD">
            <w:pPr>
              <w:widowControl/>
              <w:jc w:val="left"/>
              <w:rPr>
                <w:rFonts w:ascii="Times New Roman" w:eastAsia="宋体" w:hAnsi="宋体" w:cs="宋体"/>
                <w:kern w:val="0"/>
                <w:sz w:val="24"/>
              </w:rPr>
            </w:pPr>
          </w:p>
        </w:tc>
      </w:tr>
      <w:tr w:rsidR="00C659AD" w14:paraId="292E210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0F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F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F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F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F9"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F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F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0F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0FD"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0F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0F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00" w14:textId="77777777" w:rsidR="00C659AD" w:rsidRDefault="00C659AD">
            <w:pPr>
              <w:widowControl/>
              <w:jc w:val="right"/>
              <w:rPr>
                <w:rFonts w:ascii="Times New Roman" w:eastAsia="宋体" w:hAnsi="宋体" w:cs="宋体"/>
                <w:kern w:val="0"/>
                <w:sz w:val="24"/>
              </w:rPr>
            </w:pPr>
          </w:p>
        </w:tc>
      </w:tr>
      <w:tr w:rsidR="00C659AD" w14:paraId="292E210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10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10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10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10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0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10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10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10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0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10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10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10D" w14:textId="77777777" w:rsidR="00C659AD" w:rsidRDefault="00C659AD">
            <w:pPr>
              <w:widowControl/>
              <w:jc w:val="right"/>
              <w:rPr>
                <w:rFonts w:ascii="Times New Roman" w:eastAsia="宋体" w:hAnsi="宋体" w:cs="宋体"/>
                <w:kern w:val="0"/>
                <w:sz w:val="24"/>
              </w:rPr>
            </w:pPr>
          </w:p>
        </w:tc>
      </w:tr>
      <w:tr w:rsidR="00C659AD" w14:paraId="292E211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0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1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1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1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1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14" w14:textId="77777777" w:rsidR="00C659AD" w:rsidRDefault="00C659AD">
            <w:pPr>
              <w:widowControl/>
              <w:jc w:val="left"/>
              <w:rPr>
                <w:rFonts w:ascii="Times New Roman" w:eastAsia="宋体" w:hAnsi="宋体" w:cs="宋体"/>
                <w:kern w:val="0"/>
                <w:sz w:val="24"/>
              </w:rPr>
            </w:pPr>
          </w:p>
        </w:tc>
      </w:tr>
      <w:tr w:rsidR="00C659AD" w14:paraId="292E21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11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Derivative liabilities </w:t>
            </w:r>
            <w:r>
              <w:rPr>
                <w:rFonts w:ascii="Helvetica" w:eastAsia="Helvetica" w:hAnsi="Helvetica" w:cs="Helvetica"/>
                <w:color w:val="000000"/>
                <w:kern w:val="0"/>
                <w:sz w:val="11"/>
                <w:szCs w:val="11"/>
                <w:lang w:bidi="ar"/>
              </w:rPr>
              <w:t>(2)</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1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1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1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1B" w14:textId="77777777" w:rsidR="00C659AD" w:rsidRDefault="00C659AD">
            <w:pPr>
              <w:widowControl/>
              <w:jc w:val="left"/>
              <w:rPr>
                <w:rFonts w:ascii="Times New Roman" w:eastAsia="宋体" w:hAnsi="宋体" w:cs="宋体"/>
                <w:kern w:val="0"/>
                <w:sz w:val="24"/>
              </w:rPr>
            </w:pPr>
          </w:p>
        </w:tc>
      </w:tr>
      <w:tr w:rsidR="00C659AD" w14:paraId="292E212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11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1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1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2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21"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2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2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2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2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2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2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28" w14:textId="77777777" w:rsidR="00C659AD" w:rsidRDefault="00C659AD">
            <w:pPr>
              <w:widowControl/>
              <w:jc w:val="right"/>
              <w:rPr>
                <w:rFonts w:ascii="Times New Roman" w:eastAsia="宋体" w:hAnsi="宋体" w:cs="宋体"/>
                <w:kern w:val="0"/>
                <w:sz w:val="24"/>
              </w:rPr>
            </w:pPr>
          </w:p>
        </w:tc>
      </w:tr>
      <w:tr w:rsidR="00C659AD" w14:paraId="292E2130" w14:textId="77777777">
        <w:trPr>
          <w:hidden/>
        </w:trPr>
        <w:tc>
          <w:tcPr>
            <w:tcW w:w="0" w:type="auto"/>
            <w:gridSpan w:val="3"/>
            <w:tcBorders>
              <w:top w:val="nil"/>
              <w:left w:val="nil"/>
              <w:bottom w:val="nil"/>
              <w:right w:val="nil"/>
            </w:tcBorders>
            <w:shd w:val="clear" w:color="auto" w:fill="auto"/>
            <w:vAlign w:val="bottom"/>
          </w:tcPr>
          <w:p w14:paraId="292E212A"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12B"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12C"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12D"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12E" w14:textId="77777777" w:rsidR="00C659AD" w:rsidRDefault="00C659AD">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92E212F" w14:textId="77777777" w:rsidR="00C659AD" w:rsidRDefault="00C659AD">
            <w:pPr>
              <w:widowControl/>
              <w:jc w:val="left"/>
              <w:rPr>
                <w:rFonts w:ascii="Times New Roman" w:eastAsia="宋体" w:hAnsi="宋体" w:cs="宋体"/>
                <w:vanish/>
                <w:kern w:val="0"/>
                <w:sz w:val="24"/>
              </w:rPr>
            </w:pPr>
          </w:p>
        </w:tc>
      </w:tr>
    </w:tbl>
    <w:p w14:paraId="292E2131"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(1)The fair value of derivative assets is measured using Level 2 fair value inputs and is included in other current assets and other non-current assets in the Condensed Consolidated Balance Sheets.</w:t>
      </w:r>
    </w:p>
    <w:p w14:paraId="292E2132"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(2)The fair value of </w:t>
      </w:r>
      <w:r>
        <w:rPr>
          <w:rFonts w:ascii="Helvetica" w:eastAsia="Helvetica" w:hAnsi="Helvetica" w:cs="Helvetica"/>
          <w:color w:val="000000"/>
          <w:kern w:val="0"/>
          <w:sz w:val="16"/>
          <w:szCs w:val="16"/>
          <w:lang w:bidi="ar"/>
        </w:rPr>
        <w:t>derivative liabilities is measured using Level 2 fair value inputs and is included in other current liabilities and other non-current liabilities in the Condensed Consolidated Balance Sheets.</w:t>
      </w:r>
    </w:p>
    <w:p w14:paraId="292E2133"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classifies cash flows related to derivative financia</w:t>
      </w:r>
      <w:r>
        <w:rPr>
          <w:rFonts w:ascii="Helvetica" w:eastAsia="Helvetica" w:hAnsi="Helvetica" w:cs="Helvetica"/>
          <w:color w:val="000000"/>
          <w:kern w:val="0"/>
          <w:sz w:val="18"/>
          <w:szCs w:val="18"/>
          <w:lang w:bidi="ar"/>
        </w:rPr>
        <w:t>l instruments as operating activities in its Condensed Consolidated Statements of Cash Flows.</w:t>
      </w:r>
    </w:p>
    <w:p w14:paraId="292E2134" w14:textId="77777777" w:rsidR="00C659AD" w:rsidRDefault="008E21C4">
      <w:pPr>
        <w:widowControl/>
        <w:spacing w:before="28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pre-tax gains and losses of the Company’s derivative and non-derivative instruments designated as cash flow and net investment hedge</w:t>
      </w:r>
      <w:r>
        <w:rPr>
          <w:rFonts w:ascii="Helvetica" w:eastAsia="Helvetica" w:hAnsi="Helvetica" w:cs="Helvetica"/>
          <w:color w:val="000000"/>
          <w:kern w:val="0"/>
          <w:sz w:val="18"/>
          <w:szCs w:val="18"/>
          <w:lang w:bidi="ar"/>
        </w:rPr>
        <w:t>s in OCI and the Condensed Consolidated Statements of Operations for the three- and nine-month periods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14D" w14:textId="77777777">
        <w:tc>
          <w:tcPr>
            <w:tcW w:w="50" w:type="pct"/>
            <w:tcBorders>
              <w:top w:val="nil"/>
              <w:left w:val="nil"/>
              <w:bottom w:val="nil"/>
              <w:right w:val="nil"/>
            </w:tcBorders>
            <w:shd w:val="clear" w:color="auto" w:fill="auto"/>
            <w:vAlign w:val="bottom"/>
          </w:tcPr>
          <w:p w14:paraId="292E2135"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13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3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138"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13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3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3B"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13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3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13E"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13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14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144"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14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14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14A"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14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14C" w14:textId="77777777" w:rsidR="00C659AD" w:rsidRDefault="00C659AD">
            <w:pPr>
              <w:widowControl/>
              <w:jc w:val="left"/>
              <w:rPr>
                <w:rFonts w:ascii="Times New Roman" w:eastAsia="宋体" w:hAnsi="宋体" w:cs="宋体"/>
                <w:kern w:val="0"/>
                <w:sz w:val="24"/>
              </w:rPr>
            </w:pPr>
          </w:p>
        </w:tc>
      </w:tr>
      <w:tr w:rsidR="00C659AD" w14:paraId="292E215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4E"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14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50"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15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15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5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15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15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15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5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15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15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15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16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15C"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Gains/(Losses) recognized in OCI – included in effectiveness assessment: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15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5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15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6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16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6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163" w14:textId="77777777" w:rsidR="00C659AD" w:rsidRDefault="00C659AD">
            <w:pPr>
              <w:widowControl/>
              <w:jc w:val="left"/>
              <w:rPr>
                <w:rFonts w:ascii="Times New Roman" w:eastAsia="宋体" w:hAnsi="宋体" w:cs="宋体"/>
                <w:kern w:val="0"/>
                <w:sz w:val="24"/>
              </w:rPr>
            </w:pPr>
          </w:p>
        </w:tc>
      </w:tr>
      <w:tr w:rsidR="00C659AD" w14:paraId="292E216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16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flo</w:t>
            </w:r>
            <w:r>
              <w:rPr>
                <w:rFonts w:ascii="Helvetica" w:eastAsia="Helvetica" w:hAnsi="Helvetica" w:cs="Helvetica"/>
                <w:color w:val="000000"/>
                <w:kern w:val="0"/>
                <w:sz w:val="18"/>
                <w:szCs w:val="18"/>
                <w:lang w:bidi="ar"/>
              </w:rPr>
              <w:t>w hedges: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6C" w14:textId="77777777" w:rsidR="00C659AD" w:rsidRDefault="00C659AD">
            <w:pPr>
              <w:widowControl/>
              <w:jc w:val="left"/>
              <w:rPr>
                <w:rFonts w:ascii="Times New Roman" w:eastAsia="宋体" w:hAnsi="宋体" w:cs="宋体"/>
                <w:kern w:val="0"/>
                <w:sz w:val="24"/>
              </w:rPr>
            </w:pPr>
          </w:p>
        </w:tc>
      </w:tr>
      <w:tr w:rsidR="00C659AD" w14:paraId="292E217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16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16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17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17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72"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17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17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17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7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17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17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17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7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17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17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17D" w14:textId="77777777" w:rsidR="00C659AD" w:rsidRDefault="00C659AD">
            <w:pPr>
              <w:widowControl/>
              <w:jc w:val="right"/>
              <w:rPr>
                <w:rFonts w:ascii="Times New Roman" w:eastAsia="宋体" w:hAnsi="宋体" w:cs="宋体"/>
                <w:kern w:val="0"/>
                <w:sz w:val="24"/>
              </w:rPr>
            </w:pPr>
          </w:p>
        </w:tc>
      </w:tr>
      <w:tr w:rsidR="00C659AD" w14:paraId="292E218B"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17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18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8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8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18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8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8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1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8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18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8A" w14:textId="77777777" w:rsidR="00C659AD" w:rsidRDefault="00C659AD">
            <w:pPr>
              <w:widowControl/>
              <w:jc w:val="right"/>
              <w:rPr>
                <w:rFonts w:ascii="Times New Roman" w:eastAsia="宋体" w:hAnsi="宋体" w:cs="宋体"/>
                <w:kern w:val="0"/>
                <w:sz w:val="24"/>
              </w:rPr>
            </w:pPr>
          </w:p>
        </w:tc>
      </w:tr>
      <w:tr w:rsidR="00C659AD" w14:paraId="292E219C"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292E218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18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1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18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90"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19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19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19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9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19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1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19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98"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19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1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19B" w14:textId="77777777" w:rsidR="00C659AD" w:rsidRDefault="00C659AD">
            <w:pPr>
              <w:widowControl/>
              <w:jc w:val="right"/>
              <w:rPr>
                <w:rFonts w:ascii="Times New Roman" w:eastAsia="宋体" w:hAnsi="宋体" w:cs="宋体"/>
                <w:kern w:val="0"/>
                <w:sz w:val="24"/>
              </w:rPr>
            </w:pPr>
          </w:p>
        </w:tc>
      </w:tr>
      <w:tr w:rsidR="00C659AD" w14:paraId="292E21A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9D"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219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9F"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21A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A1"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21A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A3"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292E21A4" w14:textId="77777777" w:rsidR="00C659AD" w:rsidRDefault="00C659AD">
            <w:pPr>
              <w:widowControl/>
              <w:jc w:val="left"/>
              <w:rPr>
                <w:rFonts w:ascii="Times New Roman" w:eastAsia="宋体" w:hAnsi="宋体" w:cs="宋体"/>
                <w:kern w:val="0"/>
                <w:sz w:val="24"/>
              </w:rPr>
            </w:pPr>
          </w:p>
        </w:tc>
      </w:tr>
      <w:tr w:rsidR="00C659AD" w14:paraId="292E21A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1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investment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AD" w14:textId="77777777" w:rsidR="00C659AD" w:rsidRDefault="00C659AD">
            <w:pPr>
              <w:widowControl/>
              <w:jc w:val="left"/>
              <w:rPr>
                <w:rFonts w:ascii="Times New Roman" w:eastAsia="宋体" w:hAnsi="宋体" w:cs="宋体"/>
                <w:kern w:val="0"/>
                <w:sz w:val="24"/>
              </w:rPr>
            </w:pPr>
          </w:p>
        </w:tc>
      </w:tr>
      <w:tr w:rsidR="00C659AD" w14:paraId="292E21BF"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1A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currency debt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B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B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B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B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B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B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B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B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B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B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BE" w14:textId="77777777" w:rsidR="00C659AD" w:rsidRDefault="00C659AD">
            <w:pPr>
              <w:widowControl/>
              <w:jc w:val="right"/>
              <w:rPr>
                <w:rFonts w:ascii="Times New Roman" w:eastAsia="宋体" w:hAnsi="宋体" w:cs="宋体"/>
                <w:kern w:val="0"/>
                <w:sz w:val="24"/>
              </w:rPr>
            </w:pPr>
          </w:p>
        </w:tc>
      </w:tr>
      <w:tr w:rsidR="00C659AD" w14:paraId="292E21C8"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C7" w14:textId="77777777" w:rsidR="00C659AD" w:rsidRDefault="00C659AD">
            <w:pPr>
              <w:widowControl/>
              <w:jc w:val="left"/>
              <w:rPr>
                <w:rFonts w:ascii="Times New Roman" w:eastAsia="宋体" w:hAnsi="宋体" w:cs="宋体"/>
                <w:kern w:val="0"/>
                <w:sz w:val="24"/>
              </w:rPr>
            </w:pPr>
          </w:p>
        </w:tc>
      </w:tr>
      <w:tr w:rsidR="00C659AD" w14:paraId="292E21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1C9"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Gains/(Losses) reclassified from AOCI into net income – included in effectiveness assessment: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C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C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C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C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C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C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D0" w14:textId="77777777" w:rsidR="00C659AD" w:rsidRDefault="00C659AD">
            <w:pPr>
              <w:widowControl/>
              <w:jc w:val="left"/>
              <w:rPr>
                <w:rFonts w:ascii="Times New Roman" w:eastAsia="宋体" w:hAnsi="宋体" w:cs="宋体"/>
                <w:kern w:val="0"/>
                <w:sz w:val="24"/>
              </w:rPr>
            </w:pPr>
          </w:p>
        </w:tc>
      </w:tr>
      <w:tr w:rsidR="00C659AD" w14:paraId="292E21D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1D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flow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D9" w14:textId="77777777" w:rsidR="00C659AD" w:rsidRDefault="00C659AD">
            <w:pPr>
              <w:widowControl/>
              <w:jc w:val="left"/>
              <w:rPr>
                <w:rFonts w:ascii="Times New Roman" w:eastAsia="宋体" w:hAnsi="宋体" w:cs="宋体"/>
                <w:kern w:val="0"/>
                <w:sz w:val="24"/>
              </w:rPr>
            </w:pPr>
          </w:p>
        </w:tc>
      </w:tr>
      <w:tr w:rsidR="00C659AD" w14:paraId="292E21EB"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1D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Foreign </w:t>
            </w:r>
            <w:r>
              <w:rPr>
                <w:rFonts w:ascii="Helvetica" w:eastAsia="Helvetica" w:hAnsi="Helvetica" w:cs="Helvetica"/>
                <w:color w:val="000000"/>
                <w:kern w:val="0"/>
                <w:sz w:val="18"/>
                <w:szCs w:val="18"/>
                <w:lang w:bidi="ar"/>
              </w:rPr>
              <w:t>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D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D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D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D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E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E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E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E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E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E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E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E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1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1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1EA" w14:textId="77777777" w:rsidR="00C659AD" w:rsidRDefault="00C659AD">
            <w:pPr>
              <w:widowControl/>
              <w:jc w:val="right"/>
              <w:rPr>
                <w:rFonts w:ascii="Times New Roman" w:eastAsia="宋体" w:hAnsi="宋体" w:cs="宋体"/>
                <w:kern w:val="0"/>
                <w:sz w:val="24"/>
              </w:rPr>
            </w:pPr>
          </w:p>
        </w:tc>
      </w:tr>
      <w:tr w:rsidR="00C659AD" w14:paraId="292E21F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1E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1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1E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E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1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1F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1F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1F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1F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1F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1F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1F7" w14:textId="77777777" w:rsidR="00C659AD" w:rsidRDefault="00C659AD">
            <w:pPr>
              <w:widowControl/>
              <w:jc w:val="right"/>
              <w:rPr>
                <w:rFonts w:ascii="Times New Roman" w:eastAsia="宋体" w:hAnsi="宋体" w:cs="宋体"/>
                <w:kern w:val="0"/>
                <w:sz w:val="24"/>
              </w:rPr>
            </w:pPr>
          </w:p>
        </w:tc>
      </w:tr>
      <w:tr w:rsidR="00C659AD" w14:paraId="292E2209" w14:textId="77777777">
        <w:tc>
          <w:tcPr>
            <w:tcW w:w="0" w:type="auto"/>
            <w:gridSpan w:val="3"/>
            <w:tcBorders>
              <w:top w:val="nil"/>
              <w:left w:val="nil"/>
              <w:bottom w:val="nil"/>
              <w:right w:val="nil"/>
            </w:tcBorders>
            <w:shd w:val="clear" w:color="auto" w:fill="EFEFEF"/>
            <w:tcMar>
              <w:top w:w="40" w:type="dxa"/>
              <w:left w:w="1100" w:type="dxa"/>
              <w:bottom w:w="40" w:type="dxa"/>
              <w:right w:w="20" w:type="dxa"/>
            </w:tcMar>
            <w:vAlign w:val="bottom"/>
          </w:tcPr>
          <w:p w14:paraId="292E21F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1F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1F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1F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1F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1F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1F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0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0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20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2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(568)</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0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0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20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20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08" w14:textId="77777777" w:rsidR="00C659AD" w:rsidRDefault="00C659AD">
            <w:pPr>
              <w:widowControl/>
              <w:jc w:val="right"/>
              <w:rPr>
                <w:rFonts w:ascii="Times New Roman" w:eastAsia="宋体" w:hAnsi="宋体" w:cs="宋体"/>
                <w:kern w:val="0"/>
                <w:sz w:val="24"/>
              </w:rPr>
            </w:pPr>
          </w:p>
        </w:tc>
      </w:tr>
    </w:tbl>
    <w:p w14:paraId="292E220A"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12</w:t>
      </w:r>
    </w:p>
    <w:p w14:paraId="292E220B" w14:textId="77777777" w:rsidR="00C659AD" w:rsidRDefault="008E21C4">
      <w:pPr>
        <w:widowControl/>
        <w:jc w:val="center"/>
      </w:pPr>
      <w:r>
        <w:rPr>
          <w:rFonts w:ascii="宋体" w:eastAsia="宋体" w:hAnsi="宋体" w:cs="宋体"/>
          <w:kern w:val="0"/>
          <w:sz w:val="24"/>
        </w:rPr>
        <w:pict w14:anchorId="292E2F7C">
          <v:rect id="_x0000_i1038" style="width:6in;height:1.5pt" o:hralign="center" o:hrstd="t" o:hr="t" fillcolor="#a0a0a0" stroked="f"/>
        </w:pict>
      </w:r>
    </w:p>
    <w:p w14:paraId="292E220C"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20D"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Amounts excluded from the effectiveness assessment of the Company’s hedges and recognized in OCI were a gain of $63 million and a loss of $34 million for the </w:t>
      </w:r>
      <w:r>
        <w:rPr>
          <w:rFonts w:ascii="Helvetica" w:eastAsia="Helvetica" w:hAnsi="Helvetica" w:cs="Helvetica"/>
          <w:color w:val="000000"/>
          <w:kern w:val="0"/>
          <w:sz w:val="18"/>
          <w:szCs w:val="18"/>
          <w:lang w:bidi="ar"/>
        </w:rPr>
        <w:t>three- and nine-month periods ended June 26, 2021, respectively, and were losses of $220 million and $51 million for the three- and nine-month periods ended June 27, 2020, respectively.</w:t>
      </w:r>
    </w:p>
    <w:p w14:paraId="292E220E"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information about the Company’s derivative i</w:t>
      </w:r>
      <w:r>
        <w:rPr>
          <w:rFonts w:ascii="Helvetica" w:eastAsia="Helvetica" w:hAnsi="Helvetica" w:cs="Helvetica"/>
          <w:color w:val="000000"/>
          <w:kern w:val="0"/>
          <w:sz w:val="18"/>
          <w:szCs w:val="18"/>
          <w:lang w:bidi="ar"/>
        </w:rPr>
        <w:t>nstruments designated as fair value hedges and the related hedged items for the three- and nine-month periods ended June 26, 2021 and June 27, 2020 and as of June 26, 2021 and 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2"/>
        <w:gridCol w:w="791"/>
        <w:gridCol w:w="36"/>
      </w:tblGrid>
      <w:tr w:rsidR="00C659AD" w14:paraId="292E2227" w14:textId="77777777">
        <w:tc>
          <w:tcPr>
            <w:tcW w:w="50" w:type="pct"/>
            <w:tcBorders>
              <w:top w:val="nil"/>
              <w:left w:val="nil"/>
              <w:bottom w:val="nil"/>
              <w:right w:val="nil"/>
            </w:tcBorders>
            <w:shd w:val="clear" w:color="auto" w:fill="auto"/>
            <w:vAlign w:val="bottom"/>
          </w:tcPr>
          <w:p w14:paraId="292E220F"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21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12"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21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21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18"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21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B"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21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1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1E"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21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2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2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22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2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24"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22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26" w14:textId="77777777" w:rsidR="00C659AD" w:rsidRDefault="00C659AD">
            <w:pPr>
              <w:widowControl/>
              <w:jc w:val="left"/>
              <w:rPr>
                <w:rFonts w:ascii="Times New Roman" w:eastAsia="宋体" w:hAnsi="宋体" w:cs="宋体"/>
                <w:kern w:val="0"/>
                <w:sz w:val="24"/>
              </w:rPr>
            </w:pPr>
          </w:p>
        </w:tc>
      </w:tr>
      <w:tr w:rsidR="00C659AD" w14:paraId="292E222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28"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22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2A"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22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23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2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22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22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23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3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23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23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23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2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23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Gains/(Losses) on derivative instruments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23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3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23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3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23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3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23D" w14:textId="77777777" w:rsidR="00C659AD" w:rsidRDefault="00C659AD">
            <w:pPr>
              <w:widowControl/>
              <w:jc w:val="left"/>
              <w:rPr>
                <w:rFonts w:ascii="Times New Roman" w:eastAsia="宋体" w:hAnsi="宋体" w:cs="宋体"/>
                <w:kern w:val="0"/>
                <w:sz w:val="24"/>
              </w:rPr>
            </w:pPr>
          </w:p>
        </w:tc>
      </w:tr>
      <w:tr w:rsidR="00C659AD" w14:paraId="292E224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23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Foreign </w:t>
            </w:r>
            <w:r>
              <w:rPr>
                <w:rFonts w:ascii="Helvetica" w:eastAsia="Helvetica" w:hAnsi="Helvetica" w:cs="Helvetica"/>
                <w:color w:val="000000"/>
                <w:kern w:val="0"/>
                <w:sz w:val="18"/>
                <w:szCs w:val="18"/>
                <w:lang w:bidi="ar"/>
              </w:rPr>
              <w:t>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4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4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4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4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4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4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4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4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4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4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4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4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4E" w14:textId="77777777" w:rsidR="00C659AD" w:rsidRDefault="00C659AD">
            <w:pPr>
              <w:widowControl/>
              <w:jc w:val="right"/>
              <w:rPr>
                <w:rFonts w:ascii="Times New Roman" w:eastAsia="宋体" w:hAnsi="宋体" w:cs="宋体"/>
                <w:kern w:val="0"/>
                <w:sz w:val="24"/>
              </w:rPr>
            </w:pPr>
          </w:p>
        </w:tc>
      </w:tr>
      <w:tr w:rsidR="00C659AD" w14:paraId="292E22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25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2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5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5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25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5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5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2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(650)</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5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5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2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25B" w14:textId="77777777" w:rsidR="00C659AD" w:rsidRDefault="00C659AD">
            <w:pPr>
              <w:widowControl/>
              <w:jc w:val="right"/>
              <w:rPr>
                <w:rFonts w:ascii="Times New Roman" w:eastAsia="宋体" w:hAnsi="宋体" w:cs="宋体"/>
                <w:kern w:val="0"/>
                <w:sz w:val="24"/>
              </w:rPr>
            </w:pPr>
          </w:p>
        </w:tc>
      </w:tr>
      <w:tr w:rsidR="00C659AD" w14:paraId="292E226D"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25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25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25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6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6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26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26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6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6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26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26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6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6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26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26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26C" w14:textId="77777777" w:rsidR="00C659AD" w:rsidRDefault="00C659AD">
            <w:pPr>
              <w:widowControl/>
              <w:jc w:val="right"/>
              <w:rPr>
                <w:rFonts w:ascii="Times New Roman" w:eastAsia="宋体" w:hAnsi="宋体" w:cs="宋体"/>
                <w:kern w:val="0"/>
                <w:sz w:val="24"/>
              </w:rPr>
            </w:pPr>
          </w:p>
        </w:tc>
      </w:tr>
      <w:tr w:rsidR="00C659AD" w14:paraId="292E2276"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6E"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226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70"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227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72"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227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74" w14:textId="77777777" w:rsidR="00C659AD" w:rsidRDefault="00C659AD">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92E2275" w14:textId="77777777" w:rsidR="00C659AD" w:rsidRDefault="00C659AD">
            <w:pPr>
              <w:widowControl/>
              <w:jc w:val="left"/>
              <w:rPr>
                <w:rFonts w:ascii="Times New Roman" w:eastAsia="宋体" w:hAnsi="宋体" w:cs="宋体"/>
                <w:kern w:val="0"/>
                <w:sz w:val="24"/>
              </w:rPr>
            </w:pPr>
          </w:p>
        </w:tc>
      </w:tr>
      <w:tr w:rsidR="00C659AD" w14:paraId="292E227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27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Gains/(Losses) related to hedged items </w:t>
            </w:r>
            <w:r>
              <w:rPr>
                <w:rFonts w:ascii="Helvetica" w:eastAsia="Helvetica" w:hAnsi="Helvetica" w:cs="Helvetica"/>
                <w:color w:val="000000"/>
                <w:kern w:val="0"/>
                <w:sz w:val="11"/>
                <w:szCs w:val="11"/>
                <w:lang w:bidi="ar"/>
              </w:rPr>
              <w:t>(1)</w:t>
            </w: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7E" w14:textId="77777777" w:rsidR="00C659AD" w:rsidRDefault="00C659AD">
            <w:pPr>
              <w:widowControl/>
              <w:jc w:val="left"/>
              <w:rPr>
                <w:rFonts w:ascii="Times New Roman" w:eastAsia="宋体" w:hAnsi="宋体" w:cs="宋体"/>
                <w:kern w:val="0"/>
                <w:sz w:val="24"/>
              </w:rPr>
            </w:pPr>
          </w:p>
        </w:tc>
      </w:tr>
      <w:tr w:rsidR="00C659AD" w14:paraId="292E229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28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28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28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8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8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28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2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8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28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28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8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8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28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2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28F" w14:textId="77777777" w:rsidR="00C659AD" w:rsidRDefault="00C659AD">
            <w:pPr>
              <w:widowControl/>
              <w:jc w:val="right"/>
              <w:rPr>
                <w:rFonts w:ascii="Times New Roman" w:eastAsia="宋体" w:hAnsi="宋体" w:cs="宋体"/>
                <w:kern w:val="0"/>
                <w:sz w:val="24"/>
              </w:rPr>
            </w:pPr>
          </w:p>
        </w:tc>
      </w:tr>
      <w:tr w:rsidR="00C659AD" w14:paraId="292E229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29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Fixed-rate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29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9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9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29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9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9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29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9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9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29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9C" w14:textId="77777777" w:rsidR="00C659AD" w:rsidRDefault="00C659AD">
            <w:pPr>
              <w:widowControl/>
              <w:jc w:val="right"/>
              <w:rPr>
                <w:rFonts w:ascii="Times New Roman" w:eastAsia="宋体" w:hAnsi="宋体" w:cs="宋体"/>
                <w:kern w:val="0"/>
                <w:sz w:val="24"/>
              </w:rPr>
            </w:pPr>
          </w:p>
        </w:tc>
      </w:tr>
      <w:tr w:rsidR="00C659AD" w14:paraId="292E22A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29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29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2A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2A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A2"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2A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2A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2A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A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2A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2A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2A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A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22A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92E22A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2AD" w14:textId="77777777" w:rsidR="00C659AD" w:rsidRDefault="00C659AD">
            <w:pPr>
              <w:widowControl/>
              <w:jc w:val="right"/>
              <w:rPr>
                <w:rFonts w:ascii="Times New Roman" w:eastAsia="宋体" w:hAnsi="宋体" w:cs="宋体"/>
                <w:kern w:val="0"/>
                <w:sz w:val="24"/>
              </w:rPr>
            </w:pPr>
          </w:p>
        </w:tc>
      </w:tr>
    </w:tbl>
    <w:p w14:paraId="292E22AF"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7"/>
        <w:gridCol w:w="36"/>
        <w:gridCol w:w="36"/>
        <w:gridCol w:w="36"/>
        <w:gridCol w:w="36"/>
        <w:gridCol w:w="122"/>
        <w:gridCol w:w="963"/>
        <w:gridCol w:w="36"/>
      </w:tblGrid>
      <w:tr w:rsidR="00C659AD" w14:paraId="292E22BC" w14:textId="77777777">
        <w:tc>
          <w:tcPr>
            <w:tcW w:w="50" w:type="pct"/>
            <w:tcBorders>
              <w:top w:val="nil"/>
              <w:left w:val="nil"/>
              <w:bottom w:val="nil"/>
              <w:right w:val="nil"/>
            </w:tcBorders>
            <w:shd w:val="clear" w:color="auto" w:fill="auto"/>
            <w:vAlign w:val="bottom"/>
          </w:tcPr>
          <w:p w14:paraId="292E22B0"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2B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B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B3"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2B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B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B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2B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B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B9"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2B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BB" w14:textId="77777777" w:rsidR="00C659AD" w:rsidRDefault="00C659AD">
            <w:pPr>
              <w:widowControl/>
              <w:jc w:val="left"/>
              <w:rPr>
                <w:rFonts w:ascii="Times New Roman" w:eastAsia="宋体" w:hAnsi="宋体" w:cs="宋体"/>
                <w:kern w:val="0"/>
                <w:sz w:val="24"/>
              </w:rPr>
            </w:pPr>
          </w:p>
        </w:tc>
      </w:tr>
      <w:tr w:rsidR="00C659AD" w14:paraId="292E22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B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2B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B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2C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C659AD" w14:paraId="292E22C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2C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Carrying amounts of hedged 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2C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2C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2C5" w14:textId="77777777" w:rsidR="00C659AD" w:rsidRDefault="00C659AD">
            <w:pPr>
              <w:widowControl/>
              <w:jc w:val="left"/>
              <w:rPr>
                <w:rFonts w:ascii="Times New Roman" w:eastAsia="宋体" w:hAnsi="宋体" w:cs="宋体"/>
                <w:kern w:val="0"/>
                <w:sz w:val="24"/>
              </w:rPr>
            </w:pPr>
          </w:p>
        </w:tc>
      </w:tr>
      <w:tr w:rsidR="00C659AD" w14:paraId="292E22C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2C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Marketable securities </w:t>
            </w:r>
            <w:r>
              <w:rPr>
                <w:rFonts w:ascii="Helvetica" w:eastAsia="Helvetica" w:hAnsi="Helvetica" w:cs="Helvetica"/>
                <w:color w:val="000000"/>
                <w:kern w:val="0"/>
                <w:sz w:val="11"/>
                <w:szCs w:val="11"/>
                <w:lang w:bidi="ar"/>
              </w:rPr>
              <w:t>(2)</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C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C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C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C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C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C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CE" w14:textId="77777777" w:rsidR="00C659AD" w:rsidRDefault="00C659AD">
            <w:pPr>
              <w:widowControl/>
              <w:jc w:val="right"/>
              <w:rPr>
                <w:rFonts w:ascii="Times New Roman" w:eastAsia="宋体" w:hAnsi="宋体" w:cs="宋体"/>
                <w:kern w:val="0"/>
                <w:sz w:val="24"/>
              </w:rPr>
            </w:pPr>
          </w:p>
        </w:tc>
      </w:tr>
      <w:tr w:rsidR="00C659AD" w14:paraId="292E22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2D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Fixed-rate debt </w:t>
            </w:r>
            <w:r>
              <w:rPr>
                <w:rFonts w:ascii="Helvetica" w:eastAsia="Helvetica" w:hAnsi="Helvetica" w:cs="Helvetica"/>
                <w:color w:val="000000"/>
                <w:kern w:val="0"/>
                <w:sz w:val="11"/>
                <w:szCs w:val="11"/>
                <w:lang w:bidi="ar"/>
              </w:rPr>
              <w:t>(3)</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2D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2D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(18,384)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D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D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2D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2D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2D7" w14:textId="77777777" w:rsidR="00C659AD" w:rsidRDefault="00C659AD">
            <w:pPr>
              <w:widowControl/>
              <w:jc w:val="right"/>
              <w:rPr>
                <w:rFonts w:ascii="Times New Roman" w:eastAsia="宋体" w:hAnsi="宋体" w:cs="宋体"/>
                <w:kern w:val="0"/>
                <w:sz w:val="24"/>
              </w:rPr>
            </w:pPr>
          </w:p>
        </w:tc>
      </w:tr>
      <w:tr w:rsidR="00C659AD" w14:paraId="292E22D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D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D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D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DC" w14:textId="77777777" w:rsidR="00C659AD" w:rsidRDefault="00C659AD">
            <w:pPr>
              <w:widowControl/>
              <w:jc w:val="left"/>
              <w:rPr>
                <w:rFonts w:ascii="Times New Roman" w:eastAsia="宋体" w:hAnsi="宋体" w:cs="宋体"/>
                <w:kern w:val="0"/>
                <w:sz w:val="24"/>
              </w:rPr>
            </w:pPr>
          </w:p>
        </w:tc>
      </w:tr>
      <w:tr w:rsidR="00C659AD" w14:paraId="292E22E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2D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hedging adjustments included in the carrying amounts of </w:t>
            </w:r>
            <w:r>
              <w:rPr>
                <w:rFonts w:ascii="Helvetica" w:eastAsia="Helvetica" w:hAnsi="Helvetica" w:cs="Helvetica"/>
                <w:color w:val="000000"/>
                <w:kern w:val="0"/>
                <w:sz w:val="18"/>
                <w:szCs w:val="18"/>
                <w:lang w:bidi="ar"/>
              </w:rPr>
              <w:t>hedged items: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D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E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E1" w14:textId="77777777" w:rsidR="00C659AD" w:rsidRDefault="00C659AD">
            <w:pPr>
              <w:widowControl/>
              <w:jc w:val="left"/>
              <w:rPr>
                <w:rFonts w:ascii="Times New Roman" w:eastAsia="宋体" w:hAnsi="宋体" w:cs="宋体"/>
                <w:kern w:val="0"/>
                <w:sz w:val="24"/>
              </w:rPr>
            </w:pPr>
          </w:p>
        </w:tc>
      </w:tr>
      <w:tr w:rsidR="00C659AD" w14:paraId="292E22E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2E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 carrying amount increases/(decreases)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E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E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E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2E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2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2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2EA" w14:textId="77777777" w:rsidR="00C659AD" w:rsidRDefault="00C659AD">
            <w:pPr>
              <w:widowControl/>
              <w:jc w:val="right"/>
              <w:rPr>
                <w:rFonts w:ascii="Times New Roman" w:eastAsia="宋体" w:hAnsi="宋体" w:cs="宋体"/>
                <w:kern w:val="0"/>
                <w:sz w:val="24"/>
              </w:rPr>
            </w:pPr>
          </w:p>
        </w:tc>
      </w:tr>
      <w:tr w:rsidR="00C659AD" w14:paraId="292E22F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2E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Fixed-rate debt carrying amount (increases)/decreases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2E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2E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2E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2F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2F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2F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2F3" w14:textId="77777777" w:rsidR="00C659AD" w:rsidRDefault="00C659AD">
            <w:pPr>
              <w:widowControl/>
              <w:jc w:val="right"/>
              <w:rPr>
                <w:rFonts w:ascii="Times New Roman" w:eastAsia="宋体" w:hAnsi="宋体" w:cs="宋体"/>
                <w:kern w:val="0"/>
                <w:sz w:val="24"/>
              </w:rPr>
            </w:pPr>
          </w:p>
        </w:tc>
      </w:tr>
    </w:tbl>
    <w:p w14:paraId="292E22F5"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(1)Gains and losses related to fair value hedges are included in OI&amp;E in the </w:t>
      </w:r>
      <w:r>
        <w:rPr>
          <w:rFonts w:ascii="Helvetica" w:eastAsia="Helvetica" w:hAnsi="Helvetica" w:cs="Helvetica"/>
          <w:color w:val="000000"/>
          <w:kern w:val="0"/>
          <w:sz w:val="16"/>
          <w:szCs w:val="16"/>
          <w:lang w:bidi="ar"/>
        </w:rPr>
        <w:t>Condensed Consolidated Statements of Operations.</w:t>
      </w:r>
    </w:p>
    <w:p w14:paraId="292E22F6"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(2)The carrying amounts of marketable securities that are designated as hedged items in fair value hedges are included in current marketable securities and non-current marketable securities in the </w:t>
      </w:r>
      <w:r>
        <w:rPr>
          <w:rFonts w:ascii="Helvetica" w:eastAsia="Helvetica" w:hAnsi="Helvetica" w:cs="Helvetica"/>
          <w:color w:val="000000"/>
          <w:kern w:val="0"/>
          <w:sz w:val="16"/>
          <w:szCs w:val="16"/>
          <w:lang w:bidi="ar"/>
        </w:rPr>
        <w:t>Condensed Consolidated Balance Sheets</w:t>
      </w:r>
    </w:p>
    <w:p w14:paraId="292E22F7"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(3)The carrying amounts of fixed-rate debt instruments that are designated as hedged items in fair value hedges are included in current term debt and non-current term debt in the Condensed Consolidated Balance Sheets.</w:t>
      </w:r>
    </w:p>
    <w:p w14:paraId="292E22F8" w14:textId="77777777" w:rsidR="00C659AD" w:rsidRDefault="008E21C4">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notional amounts of the Company’s outstanding derivative instruments and credit risk amounts associated with outstanding or unsettled derivative instruments as of June 26, 2021 and 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1"/>
        <w:gridCol w:w="36"/>
        <w:gridCol w:w="36"/>
        <w:gridCol w:w="36"/>
        <w:gridCol w:w="36"/>
        <w:gridCol w:w="122"/>
        <w:gridCol w:w="789"/>
        <w:gridCol w:w="36"/>
        <w:gridCol w:w="36"/>
        <w:gridCol w:w="36"/>
        <w:gridCol w:w="36"/>
        <w:gridCol w:w="121"/>
        <w:gridCol w:w="789"/>
        <w:gridCol w:w="36"/>
        <w:gridCol w:w="36"/>
        <w:gridCol w:w="36"/>
        <w:gridCol w:w="36"/>
        <w:gridCol w:w="121"/>
        <w:gridCol w:w="791"/>
        <w:gridCol w:w="36"/>
      </w:tblGrid>
      <w:tr w:rsidR="00C659AD" w14:paraId="292E2311" w14:textId="77777777">
        <w:tc>
          <w:tcPr>
            <w:tcW w:w="50" w:type="pct"/>
            <w:tcBorders>
              <w:top w:val="nil"/>
              <w:left w:val="nil"/>
              <w:bottom w:val="nil"/>
              <w:right w:val="nil"/>
            </w:tcBorders>
            <w:shd w:val="clear" w:color="auto" w:fill="auto"/>
            <w:vAlign w:val="bottom"/>
          </w:tcPr>
          <w:p w14:paraId="292E22F9"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2F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F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2FC"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2F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F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2F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0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02"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30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0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08"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30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B"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0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0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0E"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30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10" w14:textId="77777777" w:rsidR="00C659AD" w:rsidRDefault="00C659AD">
            <w:pPr>
              <w:widowControl/>
              <w:jc w:val="left"/>
              <w:rPr>
                <w:rFonts w:ascii="Times New Roman" w:eastAsia="宋体" w:hAnsi="宋体" w:cs="宋体"/>
                <w:kern w:val="0"/>
                <w:sz w:val="24"/>
              </w:rPr>
            </w:pPr>
          </w:p>
        </w:tc>
      </w:tr>
      <w:tr w:rsidR="00C659AD" w14:paraId="292E231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12"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31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14"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31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 2020</w:t>
            </w:r>
          </w:p>
        </w:tc>
      </w:tr>
      <w:tr w:rsidR="00C659AD" w14:paraId="292E231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1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31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Notional</w:t>
            </w:r>
            <w:r>
              <w:rPr>
                <w:rFonts w:ascii="Helvetica" w:eastAsia="Helvetica" w:hAnsi="Helvetica" w:cs="Helvetica"/>
                <w:b/>
                <w:bCs/>
                <w:color w:val="000000"/>
                <w:kern w:val="0"/>
                <w:sz w:val="16"/>
                <w:szCs w:val="16"/>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31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31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Credit Risk</w:t>
            </w:r>
            <w:r>
              <w:rPr>
                <w:rFonts w:ascii="Helvetica" w:eastAsia="Helvetica" w:hAnsi="Helvetica" w:cs="Helvetica"/>
                <w:b/>
                <w:bCs/>
                <w:color w:val="000000"/>
                <w:kern w:val="0"/>
                <w:sz w:val="16"/>
                <w:szCs w:val="16"/>
                <w:lang w:bidi="ar"/>
              </w:rPr>
              <w:b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1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31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Notional</w:t>
            </w:r>
            <w:r>
              <w:rPr>
                <w:rFonts w:ascii="Helvetica" w:eastAsia="Helvetica" w:hAnsi="Helvetica" w:cs="Helvetica"/>
                <w:b/>
                <w:bCs/>
                <w:color w:val="000000"/>
                <w:kern w:val="0"/>
                <w:sz w:val="16"/>
                <w:szCs w:val="16"/>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31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31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Credit Risk</w:t>
            </w:r>
            <w:r>
              <w:rPr>
                <w:rFonts w:ascii="Helvetica" w:eastAsia="Helvetica" w:hAnsi="Helvetica" w:cs="Helvetica"/>
                <w:b/>
                <w:bCs/>
                <w:color w:val="000000"/>
                <w:kern w:val="0"/>
                <w:sz w:val="16"/>
                <w:szCs w:val="16"/>
                <w:lang w:bidi="ar"/>
              </w:rPr>
              <w:br/>
              <w:t>Amount</w:t>
            </w:r>
          </w:p>
        </w:tc>
      </w:tr>
      <w:tr w:rsidR="00C659AD" w14:paraId="292E232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2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Instruments designated 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32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2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32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2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32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2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327" w14:textId="77777777" w:rsidR="00C659AD" w:rsidRDefault="00C659AD">
            <w:pPr>
              <w:widowControl/>
              <w:jc w:val="left"/>
              <w:rPr>
                <w:rFonts w:ascii="Times New Roman" w:eastAsia="宋体" w:hAnsi="宋体" w:cs="宋体"/>
                <w:kern w:val="0"/>
                <w:sz w:val="24"/>
              </w:rPr>
            </w:pPr>
          </w:p>
        </w:tc>
      </w:tr>
      <w:tr w:rsidR="00C659AD" w14:paraId="292E233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32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Foreign </w:t>
            </w:r>
            <w:r>
              <w:rPr>
                <w:rFonts w:ascii="Helvetica" w:eastAsia="Helvetica" w:hAnsi="Helvetica" w:cs="Helvetica"/>
                <w:color w:val="000000"/>
                <w:kern w:val="0"/>
                <w:sz w:val="18"/>
                <w:szCs w:val="18"/>
                <w:lang w:bidi="ar"/>
              </w:rPr>
              <w:t>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2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2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2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2D"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2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2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3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31"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3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3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3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3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3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3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38" w14:textId="77777777" w:rsidR="00C659AD" w:rsidRDefault="00C659AD">
            <w:pPr>
              <w:widowControl/>
              <w:jc w:val="right"/>
              <w:rPr>
                <w:rFonts w:ascii="Times New Roman" w:eastAsia="宋体" w:hAnsi="宋体" w:cs="宋体"/>
                <w:kern w:val="0"/>
                <w:sz w:val="24"/>
              </w:rPr>
            </w:pPr>
          </w:p>
        </w:tc>
      </w:tr>
      <w:tr w:rsidR="00C659AD" w14:paraId="292E234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33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33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33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33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3E"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33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34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34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42"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34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34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34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4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34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34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349" w14:textId="77777777" w:rsidR="00C659AD" w:rsidRDefault="00C659AD">
            <w:pPr>
              <w:widowControl/>
              <w:jc w:val="right"/>
              <w:rPr>
                <w:rFonts w:ascii="Times New Roman" w:eastAsia="宋体" w:hAnsi="宋体" w:cs="宋体"/>
                <w:kern w:val="0"/>
                <w:sz w:val="24"/>
              </w:rPr>
            </w:pPr>
          </w:p>
        </w:tc>
      </w:tr>
      <w:tr w:rsidR="00C659AD" w14:paraId="292E2353"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4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4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4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4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4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5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5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52" w14:textId="77777777" w:rsidR="00C659AD" w:rsidRDefault="00C659AD">
            <w:pPr>
              <w:widowControl/>
              <w:jc w:val="left"/>
              <w:rPr>
                <w:rFonts w:ascii="Times New Roman" w:eastAsia="宋体" w:hAnsi="宋体" w:cs="宋体"/>
                <w:kern w:val="0"/>
                <w:sz w:val="24"/>
              </w:rPr>
            </w:pPr>
          </w:p>
        </w:tc>
      </w:tr>
      <w:tr w:rsidR="00C659AD" w14:paraId="292E23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35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35B" w14:textId="77777777" w:rsidR="00C659AD" w:rsidRDefault="00C659AD">
            <w:pPr>
              <w:widowControl/>
              <w:jc w:val="left"/>
              <w:rPr>
                <w:rFonts w:ascii="Times New Roman" w:eastAsia="宋体" w:hAnsi="宋体" w:cs="宋体"/>
                <w:kern w:val="0"/>
                <w:sz w:val="24"/>
              </w:rPr>
            </w:pPr>
          </w:p>
        </w:tc>
      </w:tr>
      <w:tr w:rsidR="00C659AD" w14:paraId="292E236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35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5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5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95,910 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6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61"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6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6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6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6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6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6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6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69"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36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36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6C" w14:textId="77777777" w:rsidR="00C659AD" w:rsidRDefault="00C659AD">
            <w:pPr>
              <w:widowControl/>
              <w:jc w:val="right"/>
              <w:rPr>
                <w:rFonts w:ascii="Times New Roman" w:eastAsia="宋体" w:hAnsi="宋体" w:cs="宋体"/>
                <w:kern w:val="0"/>
                <w:sz w:val="24"/>
              </w:rPr>
            </w:pPr>
          </w:p>
        </w:tc>
      </w:tr>
    </w:tbl>
    <w:p w14:paraId="292E236E"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13</w:t>
      </w:r>
    </w:p>
    <w:p w14:paraId="292E236F" w14:textId="77777777" w:rsidR="00C659AD" w:rsidRDefault="008E21C4">
      <w:pPr>
        <w:widowControl/>
        <w:jc w:val="center"/>
      </w:pPr>
      <w:r>
        <w:rPr>
          <w:rFonts w:ascii="宋体" w:eastAsia="宋体" w:hAnsi="宋体" w:cs="宋体"/>
          <w:kern w:val="0"/>
          <w:sz w:val="24"/>
        </w:rPr>
        <w:pict w14:anchorId="292E2F7D">
          <v:rect id="_x0000_i1039" style="width:6in;height:1.5pt" o:hralign="center" o:hrstd="t" o:hr="t" fillcolor="#a0a0a0" stroked="f"/>
        </w:pict>
      </w:r>
    </w:p>
    <w:p w14:paraId="292E237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371"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notional amounts for outstanding derivative instruments provide one measure of the transaction volume </w:t>
      </w:r>
      <w:r>
        <w:rPr>
          <w:rFonts w:ascii="Helvetica" w:eastAsia="Helvetica" w:hAnsi="Helvetica" w:cs="Helvetica"/>
          <w:color w:val="000000"/>
          <w:kern w:val="0"/>
          <w:sz w:val="18"/>
          <w:szCs w:val="18"/>
          <w:lang w:bidi="ar"/>
        </w:rPr>
        <w:t>outstanding and do not represent the amount of the Company’s exposure to credit or market loss. The credit risk amounts represent the Company’s gross exposure to potential accounting loss on derivative instruments that are outstanding or unsettled if all c</w:t>
      </w:r>
      <w:r>
        <w:rPr>
          <w:rFonts w:ascii="Helvetica" w:eastAsia="Helvetica" w:hAnsi="Helvetica" w:cs="Helvetica"/>
          <w:color w:val="000000"/>
          <w:kern w:val="0"/>
          <w:sz w:val="18"/>
          <w:szCs w:val="18"/>
          <w:lang w:bidi="ar"/>
        </w:rPr>
        <w:t>ounterparties failed to perform according to the terms of the contract, based on then-current currency or interest rates at each respective date. The Company’s exposure to credit loss and market risk will vary over time as currency and interest rates chang</w:t>
      </w:r>
      <w:r>
        <w:rPr>
          <w:rFonts w:ascii="Helvetica" w:eastAsia="Helvetica" w:hAnsi="Helvetica" w:cs="Helvetica"/>
          <w:color w:val="000000"/>
          <w:kern w:val="0"/>
          <w:sz w:val="18"/>
          <w:szCs w:val="18"/>
          <w:lang w:bidi="ar"/>
        </w:rPr>
        <w:t>e. Although the table above reflects the notional and credit risk amounts of the Company’s derivative instruments, it does not reflect the gains or losses associated with the exposures and transactions that the instruments are intended to hedge. The amount</w:t>
      </w:r>
      <w:r>
        <w:rPr>
          <w:rFonts w:ascii="Helvetica" w:eastAsia="Helvetica" w:hAnsi="Helvetica" w:cs="Helvetica"/>
          <w:color w:val="000000"/>
          <w:kern w:val="0"/>
          <w:sz w:val="18"/>
          <w:szCs w:val="18"/>
          <w:lang w:bidi="ar"/>
        </w:rPr>
        <w:t>s ultimately realized upon settlement of these financial instruments, together with the gains and losses on the underlying exposures, will depend on actual market conditions during the remaining life of the instruments.</w:t>
      </w:r>
    </w:p>
    <w:p w14:paraId="292E2372"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generally enters into ma</w:t>
      </w:r>
      <w:r>
        <w:rPr>
          <w:rFonts w:ascii="Helvetica" w:eastAsia="Helvetica" w:hAnsi="Helvetica" w:cs="Helvetica"/>
          <w:color w:val="000000"/>
          <w:kern w:val="0"/>
          <w:sz w:val="18"/>
          <w:szCs w:val="18"/>
          <w:lang w:bidi="ar"/>
        </w:rPr>
        <w:t>ster netting arrangements, which are designed to reduce credit risk by permitting net settlement of transactions with the same counterparty. To further limit credit risk, the Company generally enters into collateral security arrangements that provide for c</w:t>
      </w:r>
      <w:r>
        <w:rPr>
          <w:rFonts w:ascii="Helvetica" w:eastAsia="Helvetica" w:hAnsi="Helvetica" w:cs="Helvetica"/>
          <w:color w:val="000000"/>
          <w:kern w:val="0"/>
          <w:sz w:val="18"/>
          <w:szCs w:val="18"/>
          <w:lang w:bidi="ar"/>
        </w:rPr>
        <w:t>ollateral to be received or posted when the net fair value of certain financial instruments fluctuates from contractually established thresholds. The Company presents its derivative assets and derivative liabilities at their gross fair values in its Conden</w:t>
      </w:r>
      <w:r>
        <w:rPr>
          <w:rFonts w:ascii="Helvetica" w:eastAsia="Helvetica" w:hAnsi="Helvetica" w:cs="Helvetica"/>
          <w:color w:val="000000"/>
          <w:kern w:val="0"/>
          <w:sz w:val="18"/>
          <w:szCs w:val="18"/>
          <w:lang w:bidi="ar"/>
        </w:rPr>
        <w:t>sed Consolidated Balance Sheets. As of June 26, 2021 and September 26, 2020, the net cash collateral received by the Company related to derivative instruments under its collateral security arrangements was $576 million and $875 million, respectively. The C</w:t>
      </w:r>
      <w:r>
        <w:rPr>
          <w:rFonts w:ascii="Helvetica" w:eastAsia="Helvetica" w:hAnsi="Helvetica" w:cs="Helvetica"/>
          <w:color w:val="000000"/>
          <w:kern w:val="0"/>
          <w:sz w:val="18"/>
          <w:szCs w:val="18"/>
          <w:lang w:bidi="ar"/>
        </w:rPr>
        <w:t>ompany includes gross collateral posted and received in other current assets and other current liabilities in the Condensed Consolidated Balance Sheets, respectively.</w:t>
      </w:r>
    </w:p>
    <w:p w14:paraId="292E2373"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Under master netting arrangements with the respective counterparties to the Company’s der</w:t>
      </w:r>
      <w:r>
        <w:rPr>
          <w:rFonts w:ascii="Helvetica" w:eastAsia="Helvetica" w:hAnsi="Helvetica" w:cs="Helvetica"/>
          <w:color w:val="000000"/>
          <w:kern w:val="0"/>
          <w:sz w:val="18"/>
          <w:szCs w:val="18"/>
          <w:lang w:bidi="ar"/>
        </w:rPr>
        <w:t>ivative contracts, the Company is allowed to net settle transactions with a single net amount payable by one party to the other. As of June 26, 2021 and September 26, 2020, the potential effects of these rights of set-off associated with the Company’s deri</w:t>
      </w:r>
      <w:r>
        <w:rPr>
          <w:rFonts w:ascii="Helvetica" w:eastAsia="Helvetica" w:hAnsi="Helvetica" w:cs="Helvetica"/>
          <w:color w:val="000000"/>
          <w:kern w:val="0"/>
          <w:sz w:val="18"/>
          <w:szCs w:val="18"/>
          <w:lang w:bidi="ar"/>
        </w:rPr>
        <w:t>vative contracts, including the effects of collateral, would be a reduction to both derivative assets and derivative liabilities of $2.2 billion and $2.8 billion, respectively, resulting in a net derivative asset of $6 million and a net derivative liabilit</w:t>
      </w:r>
      <w:r>
        <w:rPr>
          <w:rFonts w:ascii="Helvetica" w:eastAsia="Helvetica" w:hAnsi="Helvetica" w:cs="Helvetica"/>
          <w:color w:val="000000"/>
          <w:kern w:val="0"/>
          <w:sz w:val="18"/>
          <w:szCs w:val="18"/>
          <w:lang w:bidi="ar"/>
        </w:rPr>
        <w:t>y of $312 million, respectively.</w:t>
      </w:r>
    </w:p>
    <w:p w14:paraId="292E2374"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292E2375" w14:textId="77777777" w:rsidR="00C659AD" w:rsidRDefault="008E21C4">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292E2376"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considerable trade receivables outstanding with its third-party cellular network carriers, wholesalers, retailers, resellers, small and mid-sized businesses and educatio</w:t>
      </w:r>
      <w:r>
        <w:rPr>
          <w:rFonts w:ascii="Helvetica" w:eastAsia="Helvetica" w:hAnsi="Helvetica" w:cs="Helvetica"/>
          <w:color w:val="000000"/>
          <w:kern w:val="0"/>
          <w:sz w:val="18"/>
          <w:szCs w:val="18"/>
          <w:lang w:bidi="ar"/>
        </w:rPr>
        <w:t xml:space="preserve">n, enterprise and government customers. The Company generally does not require collateral from its customers; however, the Company will require collateral or third-party credit support in certain instances to limit credit risk. In addition, when possible, </w:t>
      </w:r>
      <w:r>
        <w:rPr>
          <w:rFonts w:ascii="Helvetica" w:eastAsia="Helvetica" w:hAnsi="Helvetica" w:cs="Helvetica"/>
          <w:color w:val="000000"/>
          <w:kern w:val="0"/>
          <w:sz w:val="18"/>
          <w:szCs w:val="18"/>
          <w:lang w:bidi="ar"/>
        </w:rPr>
        <w:t>the Company attempts to limit credit risk on trade receivables with credit insurance for certain customers or by requiring third-party financing, loans or leases to support credit exposure. These credit-financing arrangements are directly between the third</w:t>
      </w:r>
      <w:r>
        <w:rPr>
          <w:rFonts w:ascii="Helvetica" w:eastAsia="Helvetica" w:hAnsi="Helvetica" w:cs="Helvetica"/>
          <w:color w:val="000000"/>
          <w:kern w:val="0"/>
          <w:sz w:val="18"/>
          <w:szCs w:val="18"/>
          <w:lang w:bidi="ar"/>
        </w:rPr>
        <w:t>-party financing company and the end customer. As such, the Company generally does not assume any recourse or credit risk sharing related to any of these arrangements.</w:t>
      </w:r>
    </w:p>
    <w:p w14:paraId="292E2377"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both June 26, 2021 and September 26, 2020, the Company had no customers that indiv</w:t>
      </w:r>
      <w:r>
        <w:rPr>
          <w:rFonts w:ascii="Helvetica" w:eastAsia="Helvetica" w:hAnsi="Helvetica" w:cs="Helvetica"/>
          <w:color w:val="000000"/>
          <w:kern w:val="0"/>
          <w:sz w:val="18"/>
          <w:szCs w:val="18"/>
          <w:lang w:bidi="ar"/>
        </w:rPr>
        <w:t>idually represented 10% or more of total trade receivables. The Company’s cellular network carriers accounted for 36% of total trade receivables as of June 26, 2021.</w:t>
      </w:r>
    </w:p>
    <w:p w14:paraId="292E2378"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292E237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w:t>
      </w:r>
      <w:r>
        <w:rPr>
          <w:rFonts w:ascii="Helvetica" w:eastAsia="Helvetica" w:hAnsi="Helvetica" w:cs="Helvetica"/>
          <w:color w:val="000000"/>
          <w:kern w:val="0"/>
          <w:sz w:val="18"/>
          <w:szCs w:val="18"/>
          <w:lang w:bidi="ar"/>
        </w:rPr>
        <w:t>ufacturing vendors resulting from the sale of components to these vendors who manufacture sub-assemblies or assemble final products for the Company. The Company purchases these components directly from suppliers. As of June 26, 2021, the Company had two ve</w:t>
      </w:r>
      <w:r>
        <w:rPr>
          <w:rFonts w:ascii="Helvetica" w:eastAsia="Helvetica" w:hAnsi="Helvetica" w:cs="Helvetica"/>
          <w:color w:val="000000"/>
          <w:kern w:val="0"/>
          <w:sz w:val="18"/>
          <w:szCs w:val="18"/>
          <w:lang w:bidi="ar"/>
        </w:rPr>
        <w:t>ndors that individually represented 10% or more of total vendor non-trade receivables, which accounted for 56% and 13%. As of September 26, 2020, the Company had two vendors that individually represented 10% or more of total vendor non-trade receivables, w</w:t>
      </w:r>
      <w:r>
        <w:rPr>
          <w:rFonts w:ascii="Helvetica" w:eastAsia="Helvetica" w:hAnsi="Helvetica" w:cs="Helvetica"/>
          <w:color w:val="000000"/>
          <w:kern w:val="0"/>
          <w:sz w:val="18"/>
          <w:szCs w:val="18"/>
          <w:lang w:bidi="ar"/>
        </w:rPr>
        <w:t>hich accounted for 57% and 11%.</w:t>
      </w:r>
    </w:p>
    <w:p w14:paraId="292E237A"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14</w:t>
      </w:r>
    </w:p>
    <w:p w14:paraId="292E237B" w14:textId="77777777" w:rsidR="00C659AD" w:rsidRDefault="008E21C4">
      <w:pPr>
        <w:widowControl/>
        <w:jc w:val="center"/>
      </w:pPr>
      <w:r>
        <w:rPr>
          <w:rFonts w:ascii="宋体" w:eastAsia="宋体" w:hAnsi="宋体" w:cs="宋体"/>
          <w:kern w:val="0"/>
          <w:sz w:val="24"/>
        </w:rPr>
        <w:pict w14:anchorId="292E2F7E">
          <v:rect id="_x0000_i1040" style="width:6in;height:1.5pt" o:hralign="center" o:hrstd="t" o:hr="t" fillcolor="#a0a0a0" stroked="f"/>
        </w:pict>
      </w:r>
    </w:p>
    <w:p w14:paraId="292E237C"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37D"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4 – Condensed Consolidated Financial Statement Details</w:t>
      </w:r>
    </w:p>
    <w:p w14:paraId="292E237E"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condensed consolidated financial statement details as of June 26, 2021 and September</w:t>
      </w:r>
      <w:r>
        <w:rPr>
          <w:rFonts w:ascii="Helvetica" w:eastAsia="Helvetica" w:hAnsi="Helvetica" w:cs="Helvetica"/>
          <w:color w:val="000000"/>
          <w:kern w:val="0"/>
          <w:sz w:val="18"/>
          <w:szCs w:val="18"/>
          <w:lang w:bidi="ar"/>
        </w:rPr>
        <w:t xml:space="preserve"> 26, 2020 (in millions):</w:t>
      </w:r>
    </w:p>
    <w:p w14:paraId="292E237F"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9"/>
        <w:gridCol w:w="121"/>
        <w:gridCol w:w="997"/>
        <w:gridCol w:w="36"/>
        <w:gridCol w:w="36"/>
        <w:gridCol w:w="36"/>
        <w:gridCol w:w="36"/>
        <w:gridCol w:w="122"/>
        <w:gridCol w:w="961"/>
        <w:gridCol w:w="36"/>
      </w:tblGrid>
      <w:tr w:rsidR="00C659AD" w14:paraId="292E238C" w14:textId="77777777">
        <w:tc>
          <w:tcPr>
            <w:tcW w:w="50" w:type="pct"/>
            <w:tcBorders>
              <w:top w:val="nil"/>
              <w:left w:val="nil"/>
              <w:bottom w:val="nil"/>
              <w:right w:val="nil"/>
            </w:tcBorders>
            <w:shd w:val="clear" w:color="auto" w:fill="auto"/>
            <w:vAlign w:val="bottom"/>
          </w:tcPr>
          <w:p w14:paraId="292E2380"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38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8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83"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38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8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8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8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8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89"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38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8B" w14:textId="77777777" w:rsidR="00C659AD" w:rsidRDefault="00C659AD">
            <w:pPr>
              <w:widowControl/>
              <w:jc w:val="left"/>
              <w:rPr>
                <w:rFonts w:ascii="Times New Roman" w:eastAsia="宋体" w:hAnsi="宋体" w:cs="宋体"/>
                <w:kern w:val="0"/>
                <w:sz w:val="24"/>
              </w:rPr>
            </w:pPr>
          </w:p>
        </w:tc>
      </w:tr>
      <w:tr w:rsidR="00C659AD" w14:paraId="292E239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8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8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8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9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C659AD" w14:paraId="292E23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9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Land and buildings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39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39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19,149 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39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9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39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39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399" w14:textId="77777777" w:rsidR="00C659AD" w:rsidRDefault="00C659AD">
            <w:pPr>
              <w:widowControl/>
              <w:jc w:val="right"/>
              <w:rPr>
                <w:rFonts w:ascii="Times New Roman" w:eastAsia="宋体" w:hAnsi="宋体" w:cs="宋体"/>
                <w:kern w:val="0"/>
                <w:sz w:val="24"/>
              </w:rPr>
            </w:pPr>
          </w:p>
        </w:tc>
      </w:tr>
      <w:tr w:rsidR="00C659AD" w14:paraId="292E23A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39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Machin</w:t>
            </w:r>
            <w:r>
              <w:rPr>
                <w:rFonts w:ascii="Helvetica" w:eastAsia="Helvetica" w:hAnsi="Helvetica" w:cs="Helvetica"/>
                <w:color w:val="000000"/>
                <w:kern w:val="0"/>
                <w:sz w:val="18"/>
                <w:szCs w:val="18"/>
                <w:lang w:bidi="ar"/>
              </w:rPr>
              <w:t>ery, equipment and internal-use software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39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78,981 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9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9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39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75,291 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A0" w14:textId="77777777" w:rsidR="00C659AD" w:rsidRDefault="00C659AD">
            <w:pPr>
              <w:widowControl/>
              <w:jc w:val="right"/>
              <w:rPr>
                <w:rFonts w:ascii="Times New Roman" w:eastAsia="宋体" w:hAnsi="宋体" w:cs="宋体"/>
                <w:kern w:val="0"/>
                <w:sz w:val="24"/>
              </w:rPr>
            </w:pPr>
          </w:p>
        </w:tc>
      </w:tr>
      <w:tr w:rsidR="00C659AD" w14:paraId="292E23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3A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Leasehold improvements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3A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10,727 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3A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A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3A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10,283 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3A7" w14:textId="77777777" w:rsidR="00C659AD" w:rsidRDefault="00C659AD">
            <w:pPr>
              <w:widowControl/>
              <w:jc w:val="right"/>
              <w:rPr>
                <w:rFonts w:ascii="Times New Roman" w:eastAsia="宋体" w:hAnsi="宋体" w:cs="宋体"/>
                <w:kern w:val="0"/>
                <w:sz w:val="24"/>
              </w:rPr>
            </w:pPr>
          </w:p>
        </w:tc>
      </w:tr>
      <w:tr w:rsidR="00C659AD" w14:paraId="292E23A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3A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3A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108,857 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3A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A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3A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103,526 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3AE" w14:textId="77777777" w:rsidR="00C659AD" w:rsidRDefault="00C659AD">
            <w:pPr>
              <w:widowControl/>
              <w:jc w:val="right"/>
              <w:rPr>
                <w:rFonts w:ascii="Times New Roman" w:eastAsia="宋体" w:hAnsi="宋体" w:cs="宋体"/>
                <w:kern w:val="0"/>
                <w:sz w:val="24"/>
              </w:rPr>
            </w:pPr>
          </w:p>
        </w:tc>
      </w:tr>
      <w:tr w:rsidR="00C659AD" w14:paraId="292E23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3B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depreciation and amortization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3B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(70,242)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3B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B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3B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(66,760)</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3B5" w14:textId="77777777" w:rsidR="00C659AD" w:rsidRDefault="00C659AD">
            <w:pPr>
              <w:widowControl/>
              <w:jc w:val="right"/>
              <w:rPr>
                <w:rFonts w:ascii="Times New Roman" w:eastAsia="宋体" w:hAnsi="宋体" w:cs="宋体"/>
                <w:kern w:val="0"/>
                <w:sz w:val="24"/>
              </w:rPr>
            </w:pPr>
          </w:p>
        </w:tc>
      </w:tr>
      <w:tr w:rsidR="00C659AD" w14:paraId="292E23B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3B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property, plant and </w:t>
            </w:r>
            <w:r>
              <w:rPr>
                <w:rFonts w:ascii="Helvetica" w:eastAsia="Helvetica" w:hAnsi="Helvetica" w:cs="Helvetica"/>
                <w:color w:val="000000"/>
                <w:kern w:val="0"/>
                <w:sz w:val="18"/>
                <w:szCs w:val="18"/>
                <w:lang w:bidi="ar"/>
              </w:rPr>
              <w:t>equipment,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3B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3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38,615 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3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B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3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3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3BE" w14:textId="77777777" w:rsidR="00C659AD" w:rsidRDefault="00C659AD">
            <w:pPr>
              <w:widowControl/>
              <w:jc w:val="right"/>
              <w:rPr>
                <w:rFonts w:ascii="Times New Roman" w:eastAsia="宋体" w:hAnsi="宋体" w:cs="宋体"/>
                <w:kern w:val="0"/>
                <w:sz w:val="24"/>
              </w:rPr>
            </w:pPr>
          </w:p>
        </w:tc>
      </w:tr>
    </w:tbl>
    <w:p w14:paraId="292E23C0"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C659AD" w14:paraId="292E23CD" w14:textId="77777777">
        <w:tc>
          <w:tcPr>
            <w:tcW w:w="50" w:type="pct"/>
            <w:tcBorders>
              <w:top w:val="nil"/>
              <w:left w:val="nil"/>
              <w:bottom w:val="nil"/>
              <w:right w:val="nil"/>
            </w:tcBorders>
            <w:shd w:val="clear" w:color="auto" w:fill="auto"/>
            <w:vAlign w:val="bottom"/>
          </w:tcPr>
          <w:p w14:paraId="292E23C1"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3C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C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C4"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3C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C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C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C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C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CA"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3C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CC" w14:textId="77777777" w:rsidR="00C659AD" w:rsidRDefault="00C659AD">
            <w:pPr>
              <w:widowControl/>
              <w:jc w:val="left"/>
              <w:rPr>
                <w:rFonts w:ascii="Times New Roman" w:eastAsia="宋体" w:hAnsi="宋体" w:cs="宋体"/>
                <w:kern w:val="0"/>
                <w:sz w:val="24"/>
              </w:rPr>
            </w:pPr>
          </w:p>
        </w:tc>
      </w:tr>
      <w:tr w:rsidR="00C659AD" w14:paraId="292E23D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C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C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D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D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C659AD" w14:paraId="292E23D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3D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3D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3D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24,923 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3D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D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3D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3D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3DA" w14:textId="77777777" w:rsidR="00C659AD" w:rsidRDefault="00C659AD">
            <w:pPr>
              <w:widowControl/>
              <w:jc w:val="right"/>
              <w:rPr>
                <w:rFonts w:ascii="Times New Roman" w:eastAsia="宋体" w:hAnsi="宋体" w:cs="宋体"/>
                <w:kern w:val="0"/>
                <w:sz w:val="24"/>
              </w:rPr>
            </w:pPr>
          </w:p>
        </w:tc>
      </w:tr>
      <w:tr w:rsidR="00C659AD" w14:paraId="292E23E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3D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r>
              <w:rPr>
                <w:rFonts w:ascii="Helvetica" w:eastAsia="Helvetica" w:hAnsi="Helvetica" w:cs="Helvetica"/>
                <w:color w:val="000000"/>
                <w:kern w:val="0"/>
                <w:sz w:val="18"/>
                <w:szCs w:val="18"/>
                <w:lang w:bidi="ar"/>
              </w:rPr>
              <w:t xml:space="preserve">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3D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27,131 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D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3D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3E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3E1" w14:textId="77777777" w:rsidR="00C659AD" w:rsidRDefault="00C659AD">
            <w:pPr>
              <w:widowControl/>
              <w:jc w:val="right"/>
              <w:rPr>
                <w:rFonts w:ascii="Times New Roman" w:eastAsia="宋体" w:hAnsi="宋体" w:cs="宋体"/>
                <w:kern w:val="0"/>
                <w:sz w:val="24"/>
              </w:rPr>
            </w:pPr>
          </w:p>
        </w:tc>
      </w:tr>
      <w:tr w:rsidR="00C659AD" w14:paraId="292E23E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3E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3E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3E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52,054 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3E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3E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3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3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3EA" w14:textId="77777777" w:rsidR="00C659AD" w:rsidRDefault="00C659AD">
            <w:pPr>
              <w:widowControl/>
              <w:jc w:val="right"/>
              <w:rPr>
                <w:rFonts w:ascii="Times New Roman" w:eastAsia="宋体" w:hAnsi="宋体" w:cs="宋体"/>
                <w:kern w:val="0"/>
                <w:sz w:val="24"/>
              </w:rPr>
            </w:pPr>
          </w:p>
        </w:tc>
      </w:tr>
    </w:tbl>
    <w:p w14:paraId="292E23EC"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292E23E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OI&amp;E for the three- and nine-month periods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406" w14:textId="77777777">
        <w:tc>
          <w:tcPr>
            <w:tcW w:w="50" w:type="pct"/>
            <w:tcBorders>
              <w:top w:val="nil"/>
              <w:left w:val="nil"/>
              <w:bottom w:val="nil"/>
              <w:right w:val="nil"/>
            </w:tcBorders>
            <w:shd w:val="clear" w:color="auto" w:fill="auto"/>
            <w:vAlign w:val="bottom"/>
          </w:tcPr>
          <w:p w14:paraId="292E23EE"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3E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F1"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3F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F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F7"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3F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A"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3F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3FD"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3F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3F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0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40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0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03"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40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05" w14:textId="77777777" w:rsidR="00C659AD" w:rsidRDefault="00C659AD">
            <w:pPr>
              <w:widowControl/>
              <w:jc w:val="left"/>
              <w:rPr>
                <w:rFonts w:ascii="Times New Roman" w:eastAsia="宋体" w:hAnsi="宋体" w:cs="宋体"/>
                <w:kern w:val="0"/>
                <w:sz w:val="24"/>
              </w:rPr>
            </w:pPr>
          </w:p>
        </w:tc>
      </w:tr>
      <w:tr w:rsidR="00C659AD" w14:paraId="292E240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07"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40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09"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40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41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0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0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0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0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1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1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1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1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42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41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41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41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41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1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41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92E241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241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1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41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41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42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2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42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42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424" w14:textId="77777777" w:rsidR="00C659AD" w:rsidRDefault="00C659AD">
            <w:pPr>
              <w:widowControl/>
              <w:jc w:val="right"/>
              <w:rPr>
                <w:rFonts w:ascii="Times New Roman" w:eastAsia="宋体" w:hAnsi="宋体" w:cs="宋体"/>
                <w:kern w:val="0"/>
                <w:sz w:val="24"/>
              </w:rPr>
            </w:pPr>
          </w:p>
        </w:tc>
      </w:tr>
      <w:tr w:rsidR="00C659AD" w14:paraId="292E243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42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42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2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2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42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2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2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4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2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2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4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31" w14:textId="77777777" w:rsidR="00C659AD" w:rsidRDefault="00C659AD">
            <w:pPr>
              <w:widowControl/>
              <w:jc w:val="right"/>
              <w:rPr>
                <w:rFonts w:ascii="Times New Roman" w:eastAsia="宋体" w:hAnsi="宋体" w:cs="宋体"/>
                <w:kern w:val="0"/>
                <w:sz w:val="24"/>
              </w:rPr>
            </w:pPr>
          </w:p>
        </w:tc>
      </w:tr>
      <w:tr w:rsidR="00C659AD" w14:paraId="292E24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43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43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43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3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43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43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3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4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43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3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43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43E" w14:textId="77777777" w:rsidR="00C659AD" w:rsidRDefault="00C659AD">
            <w:pPr>
              <w:widowControl/>
              <w:jc w:val="right"/>
              <w:rPr>
                <w:rFonts w:ascii="Times New Roman" w:eastAsia="宋体" w:hAnsi="宋体" w:cs="宋体"/>
                <w:kern w:val="0"/>
                <w:sz w:val="24"/>
              </w:rPr>
            </w:pPr>
          </w:p>
        </w:tc>
      </w:tr>
      <w:tr w:rsidR="00C659AD" w14:paraId="292E245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44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44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44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44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4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44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44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44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48"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44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44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44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4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44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44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44F" w14:textId="77777777" w:rsidR="00C659AD" w:rsidRDefault="00C659AD">
            <w:pPr>
              <w:widowControl/>
              <w:jc w:val="right"/>
              <w:rPr>
                <w:rFonts w:ascii="Times New Roman" w:eastAsia="宋体" w:hAnsi="宋体" w:cs="宋体"/>
                <w:kern w:val="0"/>
                <w:sz w:val="24"/>
              </w:rPr>
            </w:pPr>
          </w:p>
        </w:tc>
      </w:tr>
    </w:tbl>
    <w:p w14:paraId="292E2451"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Income Taxes</w:t>
      </w:r>
    </w:p>
    <w:p w14:paraId="292E2452" w14:textId="77777777" w:rsidR="00C659AD" w:rsidRDefault="008E21C4">
      <w:pPr>
        <w:widowControl/>
        <w:spacing w:before="180"/>
        <w:jc w:val="left"/>
        <w:rPr>
          <w:rFonts w:ascii="宋体" w:eastAsia="宋体" w:hAnsi="宋体" w:cs="宋体"/>
          <w:kern w:val="0"/>
          <w:sz w:val="24"/>
        </w:rPr>
      </w:pPr>
      <w:r>
        <w:rPr>
          <w:rFonts w:ascii="Helvetica" w:eastAsia="Helvetica" w:hAnsi="Helvetica" w:cs="Helvetica"/>
          <w:i/>
          <w:iCs/>
          <w:color w:val="000000"/>
          <w:kern w:val="0"/>
          <w:sz w:val="18"/>
          <w:szCs w:val="18"/>
          <w:lang w:bidi="ar"/>
        </w:rPr>
        <w:t>Uncertain Tax Positions</w:t>
      </w:r>
    </w:p>
    <w:p w14:paraId="292E245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26, 2021, the total amount of gross unrecognized tax benefits was $16.8 billion, of which $7.6 billion, if recognized, would impact the Company’s effective tax rate. The Company had accrued $1.6 billion of gross interest </w:t>
      </w:r>
      <w:r>
        <w:rPr>
          <w:rFonts w:ascii="Helvetica" w:eastAsia="Helvetica" w:hAnsi="Helvetica" w:cs="Helvetica"/>
          <w:color w:val="000000"/>
          <w:kern w:val="0"/>
          <w:sz w:val="18"/>
          <w:szCs w:val="18"/>
          <w:lang w:bidi="ar"/>
        </w:rPr>
        <w:t>and penalties related to income tax matters as of June 26, 2021.</w:t>
      </w:r>
    </w:p>
    <w:p w14:paraId="292E2454"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shd w:val="clear" w:color="auto" w:fill="FFFFFF"/>
          <w:lang w:bidi="ar"/>
        </w:rPr>
        <w:t>The Company is subject to taxation and files income tax returns in the U.S. federal jurisdiction and many state and foreign jurisd</w:t>
      </w:r>
      <w:r>
        <w:rPr>
          <w:rFonts w:ascii="Helvetica" w:eastAsia="Helvetica" w:hAnsi="Helvetica" w:cs="Helvetica"/>
          <w:color w:val="000000"/>
          <w:kern w:val="0"/>
          <w:sz w:val="18"/>
          <w:szCs w:val="18"/>
          <w:lang w:bidi="ar"/>
        </w:rPr>
        <w:t xml:space="preserve">ictions. Tax years after 2015 for the U.S. federal jurisdiction, and after 2014 in certain major foreign jurisdictions, remain subject </w:t>
      </w:r>
      <w:r>
        <w:rPr>
          <w:rFonts w:ascii="Helvetica" w:eastAsia="Helvetica" w:hAnsi="Helvetica" w:cs="Helvetica"/>
          <w:color w:val="000000"/>
          <w:kern w:val="0"/>
          <w:sz w:val="18"/>
          <w:szCs w:val="18"/>
          <w:shd w:val="clear" w:color="auto" w:fill="FFFFFF"/>
          <w:lang w:bidi="ar"/>
        </w:rPr>
        <w:t>to examination. The Company believes that an adequate provision has been made for any adjustments that may result from ta</w:t>
      </w:r>
      <w:r>
        <w:rPr>
          <w:rFonts w:ascii="Helvetica" w:eastAsia="Helvetica" w:hAnsi="Helvetica" w:cs="Helvetica"/>
          <w:color w:val="000000"/>
          <w:kern w:val="0"/>
          <w:sz w:val="18"/>
          <w:szCs w:val="18"/>
          <w:shd w:val="clear" w:color="auto" w:fill="FFFFFF"/>
          <w:lang w:bidi="ar"/>
        </w:rPr>
        <w:t xml:space="preserve">x examinations. However, the outcome of tax examinations cannot be predicted with certainty. If any issues addressed in the Company’s tax examinations are resolved in a manner inconsistent with its expectations, the Company could be required to adjust its </w:t>
      </w:r>
      <w:r>
        <w:rPr>
          <w:rFonts w:ascii="Helvetica" w:eastAsia="Helvetica" w:hAnsi="Helvetica" w:cs="Helvetica"/>
          <w:color w:val="000000"/>
          <w:kern w:val="0"/>
          <w:sz w:val="18"/>
          <w:szCs w:val="18"/>
          <w:shd w:val="clear" w:color="auto" w:fill="FFFFFF"/>
          <w:lang w:bidi="ar"/>
        </w:rPr>
        <w:t xml:space="preserve">provision for income taxes in the period such resolution occurs. Although the timing of resolution and/or closure of examinations is not certain, the Company </w:t>
      </w:r>
      <w:r>
        <w:rPr>
          <w:rFonts w:ascii="Helvetica" w:eastAsia="Helvetica" w:hAnsi="Helvetica" w:cs="Helvetica"/>
          <w:color w:val="000000"/>
          <w:kern w:val="0"/>
          <w:sz w:val="18"/>
          <w:szCs w:val="18"/>
          <w:lang w:bidi="ar"/>
        </w:rPr>
        <w:t xml:space="preserve">believes it is reasonably possible that its gross unrecognized tax benefits could decrease in the </w:t>
      </w:r>
      <w:r>
        <w:rPr>
          <w:rFonts w:ascii="Helvetica" w:eastAsia="Helvetica" w:hAnsi="Helvetica" w:cs="Helvetica"/>
          <w:color w:val="000000"/>
          <w:kern w:val="0"/>
          <w:sz w:val="18"/>
          <w:szCs w:val="18"/>
          <w:lang w:bidi="ar"/>
        </w:rPr>
        <w:t>next 12 months by as much as $2.4 billion.</w:t>
      </w:r>
    </w:p>
    <w:p w14:paraId="292E2455"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15</w:t>
      </w:r>
    </w:p>
    <w:p w14:paraId="292E2456" w14:textId="77777777" w:rsidR="00C659AD" w:rsidRDefault="008E21C4">
      <w:pPr>
        <w:widowControl/>
        <w:jc w:val="center"/>
      </w:pPr>
      <w:r>
        <w:rPr>
          <w:rFonts w:ascii="宋体" w:eastAsia="宋体" w:hAnsi="宋体" w:cs="宋体"/>
          <w:kern w:val="0"/>
          <w:sz w:val="24"/>
        </w:rPr>
        <w:pict w14:anchorId="292E2F7F">
          <v:rect id="_x0000_i1041" style="width:6in;height:1.5pt" o:hralign="center" o:hrstd="t" o:hr="t" fillcolor="#a0a0a0" stroked="f"/>
        </w:pict>
      </w:r>
    </w:p>
    <w:p w14:paraId="292E2457"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458" w14:textId="77777777" w:rsidR="00C659AD" w:rsidRDefault="008E21C4">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European Commission State Aid Decision</w:t>
      </w:r>
    </w:p>
    <w:p w14:paraId="292E245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30, 2016, the European Commission announced its decision that Ireland granted state aid to the Company by providing tax opin</w:t>
      </w:r>
      <w:r>
        <w:rPr>
          <w:rFonts w:ascii="Helvetica" w:eastAsia="Helvetica" w:hAnsi="Helvetica" w:cs="Helvetica"/>
          <w:color w:val="000000"/>
          <w:kern w:val="0"/>
          <w:sz w:val="18"/>
          <w:szCs w:val="18"/>
          <w:lang w:bidi="ar"/>
        </w:rPr>
        <w:t>ions in 1991 and 2007 concerning the tax allocation of profits of the Irish branches of two subsidiaries of the Company (the “State Aid Decision”). The State Aid Decision ordered Ireland to calculate and recover additional taxes from the Company for the pe</w:t>
      </w:r>
      <w:r>
        <w:rPr>
          <w:rFonts w:ascii="Helvetica" w:eastAsia="Helvetica" w:hAnsi="Helvetica" w:cs="Helvetica"/>
          <w:color w:val="000000"/>
          <w:kern w:val="0"/>
          <w:sz w:val="18"/>
          <w:szCs w:val="18"/>
          <w:lang w:bidi="ar"/>
        </w:rPr>
        <w:t>riod June 2003 through December 2014. Irish legislative changes, effective as of January 2015, eliminated the application of the tax opinions from that date forward. The recovery amount was calculated to be €13.1 billion, plus interest of €1.2 billion. The</w:t>
      </w:r>
      <w:r>
        <w:rPr>
          <w:rFonts w:ascii="Helvetica" w:eastAsia="Helvetica" w:hAnsi="Helvetica" w:cs="Helvetica"/>
          <w:color w:val="000000"/>
          <w:kern w:val="0"/>
          <w:sz w:val="18"/>
          <w:szCs w:val="18"/>
          <w:lang w:bidi="ar"/>
        </w:rPr>
        <w:t xml:space="preserve"> Company and Ireland appealed the State Aid Decision to the General Court of the Court of Justice of the European Union (the “General Court”). On July 15, 2020, the General Court annulled the State Aid Decision. On September 25, 2020, the European Commissi</w:t>
      </w:r>
      <w:r>
        <w:rPr>
          <w:rFonts w:ascii="Helvetica" w:eastAsia="Helvetica" w:hAnsi="Helvetica" w:cs="Helvetica"/>
          <w:color w:val="000000"/>
          <w:kern w:val="0"/>
          <w:sz w:val="18"/>
          <w:szCs w:val="18"/>
          <w:lang w:bidi="ar"/>
        </w:rPr>
        <w:t>on appealed the General Court’s decision to the European Court of Justice. The Company believes that any incremental Irish corporate income taxes potentially due related to the State Aid Decision would be creditable against U.S. taxes, subject to any forei</w:t>
      </w:r>
      <w:r>
        <w:rPr>
          <w:rFonts w:ascii="Helvetica" w:eastAsia="Helvetica" w:hAnsi="Helvetica" w:cs="Helvetica"/>
          <w:color w:val="000000"/>
          <w:kern w:val="0"/>
          <w:sz w:val="18"/>
          <w:szCs w:val="18"/>
          <w:lang w:bidi="ar"/>
        </w:rPr>
        <w:t>gn tax credit limitations in the U.S. Tax Cuts and Jobs Act of 2017.</w:t>
      </w:r>
    </w:p>
    <w:p w14:paraId="292E245A"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On an annual basis, the Company may request approval from the Irish Minister for Finance to reduce the recovery amount for certain taxes paid to other countries. As of June 26, 2021, the </w:t>
      </w:r>
      <w:r>
        <w:rPr>
          <w:rFonts w:ascii="Helvetica" w:eastAsia="Helvetica" w:hAnsi="Helvetica" w:cs="Helvetica"/>
          <w:color w:val="000000"/>
          <w:kern w:val="0"/>
          <w:sz w:val="18"/>
          <w:szCs w:val="18"/>
          <w:lang w:bidi="ar"/>
        </w:rPr>
        <w:t>adjusted recovery amount was €12.7 billion, excluding interest. The adjusted recovery amount plus interest is funded into escrow, where it will remain restricted from general use pending the conclusion of all legal proceedings. Refer to the Cash, Cash Equi</w:t>
      </w:r>
      <w:r>
        <w:rPr>
          <w:rFonts w:ascii="Helvetica" w:eastAsia="Helvetica" w:hAnsi="Helvetica" w:cs="Helvetica"/>
          <w:color w:val="000000"/>
          <w:kern w:val="0"/>
          <w:sz w:val="18"/>
          <w:szCs w:val="18"/>
          <w:lang w:bidi="ar"/>
        </w:rPr>
        <w:t>valents and Marketable Securities section of Note 3, “Financial Instruments” for more information.</w:t>
      </w:r>
    </w:p>
    <w:p w14:paraId="292E245B"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Debt</w:t>
      </w:r>
    </w:p>
    <w:p w14:paraId="292E245C"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 and Repurchase Agreements</w:t>
      </w:r>
    </w:p>
    <w:p w14:paraId="292E245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 Paper”) pursuant to a commerci</w:t>
      </w:r>
      <w:r>
        <w:rPr>
          <w:rFonts w:ascii="Helvetica" w:eastAsia="Helvetica" w:hAnsi="Helvetica" w:cs="Helvetica"/>
          <w:color w:val="000000"/>
          <w:kern w:val="0"/>
          <w:sz w:val="18"/>
          <w:szCs w:val="18"/>
          <w:lang w:bidi="ar"/>
        </w:rPr>
        <w:t>al paper program. The Company uses net proceeds from the commercial paper program for general corporate purposes, including dividends and share repurchases. As of June 26, 2021 and September 26, 2020, the Company had $8.0 billion and $5.0 billion of Commer</w:t>
      </w:r>
      <w:r>
        <w:rPr>
          <w:rFonts w:ascii="Helvetica" w:eastAsia="Helvetica" w:hAnsi="Helvetica" w:cs="Helvetica"/>
          <w:color w:val="000000"/>
          <w:kern w:val="0"/>
          <w:sz w:val="18"/>
          <w:szCs w:val="18"/>
          <w:lang w:bidi="ar"/>
        </w:rPr>
        <w:t>cial Paper outstanding, respectively, with maturities generally less than nine months. The weighted-average interest rate of the Company’s Commercial Paper was 0.04% and 0.62% as of June 26, 2021 and September 26, 2020, respectively. The following table pr</w:t>
      </w:r>
      <w:r>
        <w:rPr>
          <w:rFonts w:ascii="Helvetica" w:eastAsia="Helvetica" w:hAnsi="Helvetica" w:cs="Helvetica"/>
          <w:color w:val="000000"/>
          <w:kern w:val="0"/>
          <w:sz w:val="18"/>
          <w:szCs w:val="18"/>
          <w:lang w:bidi="ar"/>
        </w:rPr>
        <w:t>ovides a summary of cash flows associated with the issuance and maturities of Commercial Paper for the nine months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9"/>
        <w:gridCol w:w="121"/>
        <w:gridCol w:w="997"/>
        <w:gridCol w:w="36"/>
        <w:gridCol w:w="36"/>
        <w:gridCol w:w="36"/>
        <w:gridCol w:w="36"/>
        <w:gridCol w:w="122"/>
        <w:gridCol w:w="961"/>
        <w:gridCol w:w="36"/>
      </w:tblGrid>
      <w:tr w:rsidR="00C659AD" w14:paraId="292E246A" w14:textId="77777777">
        <w:tc>
          <w:tcPr>
            <w:tcW w:w="50" w:type="pct"/>
            <w:tcBorders>
              <w:top w:val="nil"/>
              <w:left w:val="nil"/>
              <w:bottom w:val="nil"/>
              <w:right w:val="nil"/>
            </w:tcBorders>
            <w:shd w:val="clear" w:color="auto" w:fill="auto"/>
            <w:vAlign w:val="bottom"/>
          </w:tcPr>
          <w:p w14:paraId="292E245E"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45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6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61"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46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6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6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46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6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67"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46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69" w14:textId="77777777" w:rsidR="00C659AD" w:rsidRDefault="00C659AD">
            <w:pPr>
              <w:widowControl/>
              <w:jc w:val="left"/>
              <w:rPr>
                <w:rFonts w:ascii="Times New Roman" w:eastAsia="宋体" w:hAnsi="宋体" w:cs="宋体"/>
                <w:kern w:val="0"/>
                <w:sz w:val="24"/>
              </w:rPr>
            </w:pPr>
          </w:p>
        </w:tc>
      </w:tr>
      <w:tr w:rsidR="00C659AD" w14:paraId="292E246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6B"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46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47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6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6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7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7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47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47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Maturities 90 days or </w:t>
            </w:r>
            <w:r>
              <w:rPr>
                <w:rFonts w:ascii="Helvetica" w:eastAsia="Helvetica" w:hAnsi="Helvetica" w:cs="Helvetica"/>
                <w:color w:val="000000"/>
                <w:kern w:val="0"/>
                <w:sz w:val="18"/>
                <w:szCs w:val="18"/>
                <w:lang w:bidi="ar"/>
              </w:rPr>
              <w:t>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7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7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76" w14:textId="77777777" w:rsidR="00C659AD" w:rsidRDefault="00C659AD">
            <w:pPr>
              <w:widowControl/>
              <w:jc w:val="left"/>
              <w:rPr>
                <w:rFonts w:ascii="Times New Roman" w:eastAsia="宋体" w:hAnsi="宋体" w:cs="宋体"/>
                <w:kern w:val="0"/>
                <w:sz w:val="24"/>
              </w:rPr>
            </w:pPr>
          </w:p>
        </w:tc>
      </w:tr>
      <w:tr w:rsidR="00C659AD" w14:paraId="292E248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47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47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47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7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7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47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47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7F" w14:textId="77777777" w:rsidR="00C659AD" w:rsidRDefault="00C659AD">
            <w:pPr>
              <w:widowControl/>
              <w:jc w:val="right"/>
              <w:rPr>
                <w:rFonts w:ascii="Times New Roman" w:eastAsia="宋体" w:hAnsi="宋体" w:cs="宋体"/>
                <w:kern w:val="0"/>
                <w:sz w:val="24"/>
              </w:rPr>
            </w:pPr>
          </w:p>
        </w:tc>
      </w:tr>
      <w:tr w:rsidR="00C659AD" w14:paraId="292E248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8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8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8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84" w14:textId="77777777" w:rsidR="00C659AD" w:rsidRDefault="00C659AD">
            <w:pPr>
              <w:widowControl/>
              <w:jc w:val="left"/>
              <w:rPr>
                <w:rFonts w:ascii="Times New Roman" w:eastAsia="宋体" w:hAnsi="宋体" w:cs="宋体"/>
                <w:kern w:val="0"/>
                <w:sz w:val="24"/>
              </w:rPr>
            </w:pPr>
          </w:p>
        </w:tc>
      </w:tr>
      <w:tr w:rsidR="00C659AD" w14:paraId="292E248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48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8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8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89" w14:textId="77777777" w:rsidR="00C659AD" w:rsidRDefault="00C659AD">
            <w:pPr>
              <w:widowControl/>
              <w:jc w:val="left"/>
              <w:rPr>
                <w:rFonts w:ascii="Times New Roman" w:eastAsia="宋体" w:hAnsi="宋体" w:cs="宋体"/>
                <w:kern w:val="0"/>
                <w:sz w:val="24"/>
              </w:rPr>
            </w:pPr>
          </w:p>
        </w:tc>
      </w:tr>
      <w:tr w:rsidR="00C659AD" w14:paraId="292E249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48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48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3,993 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48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8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48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490" w14:textId="77777777" w:rsidR="00C659AD" w:rsidRDefault="00C659AD">
            <w:pPr>
              <w:widowControl/>
              <w:jc w:val="right"/>
              <w:rPr>
                <w:rFonts w:ascii="Times New Roman" w:eastAsia="宋体" w:hAnsi="宋体" w:cs="宋体"/>
                <w:kern w:val="0"/>
                <w:sz w:val="24"/>
              </w:rPr>
            </w:pPr>
          </w:p>
        </w:tc>
      </w:tr>
      <w:tr w:rsidR="00C659AD" w14:paraId="292E249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49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49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9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9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4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97" w14:textId="77777777" w:rsidR="00C659AD" w:rsidRDefault="00C659AD">
            <w:pPr>
              <w:widowControl/>
              <w:jc w:val="right"/>
              <w:rPr>
                <w:rFonts w:ascii="Times New Roman" w:eastAsia="宋体" w:hAnsi="宋体" w:cs="宋体"/>
                <w:kern w:val="0"/>
                <w:sz w:val="24"/>
              </w:rPr>
            </w:pPr>
          </w:p>
        </w:tc>
      </w:tr>
      <w:tr w:rsidR="00C659AD" w14:paraId="292E249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49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Proceeds from/(Repayments of) </w:t>
            </w:r>
            <w:r>
              <w:rPr>
                <w:rFonts w:ascii="Helvetica" w:eastAsia="Helvetica" w:hAnsi="Helvetica" w:cs="Helvetica"/>
                <w:color w:val="000000"/>
                <w:kern w:val="0"/>
                <w:sz w:val="18"/>
                <w:szCs w:val="18"/>
                <w:lang w:bidi="ar"/>
              </w:rPr>
              <w:t>commercial paper, net</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4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92E249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9C"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49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92E249E" w14:textId="77777777" w:rsidR="00C659AD" w:rsidRDefault="00C659AD">
            <w:pPr>
              <w:widowControl/>
              <w:jc w:val="right"/>
              <w:rPr>
                <w:rFonts w:ascii="Times New Roman" w:eastAsia="宋体" w:hAnsi="宋体" w:cs="宋体"/>
                <w:kern w:val="0"/>
                <w:sz w:val="24"/>
              </w:rPr>
            </w:pPr>
          </w:p>
        </w:tc>
      </w:tr>
      <w:tr w:rsidR="00C659AD" w14:paraId="292E24A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A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24A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A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292E24A3" w14:textId="77777777" w:rsidR="00C659AD" w:rsidRDefault="00C659AD">
            <w:pPr>
              <w:widowControl/>
              <w:jc w:val="left"/>
              <w:rPr>
                <w:rFonts w:ascii="Times New Roman" w:eastAsia="宋体" w:hAnsi="宋体" w:cs="宋体"/>
                <w:kern w:val="0"/>
                <w:sz w:val="24"/>
              </w:rPr>
            </w:pPr>
          </w:p>
        </w:tc>
      </w:tr>
      <w:tr w:rsidR="00C659AD" w14:paraId="292E24AD"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292E24A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 commercial paper, net</w:t>
            </w: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292E24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292E24A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3,022 </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292E24A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4A9"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92E24A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292E24A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92E24AC" w14:textId="77777777" w:rsidR="00C659AD" w:rsidRDefault="00C659AD">
            <w:pPr>
              <w:widowControl/>
              <w:jc w:val="right"/>
              <w:rPr>
                <w:rFonts w:ascii="Times New Roman" w:eastAsia="宋体" w:hAnsi="宋体" w:cs="宋体"/>
                <w:kern w:val="0"/>
                <w:sz w:val="24"/>
              </w:rPr>
            </w:pPr>
          </w:p>
        </w:tc>
      </w:tr>
    </w:tbl>
    <w:p w14:paraId="292E24AE"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w:t>
      </w:r>
      <w:r>
        <w:rPr>
          <w:rFonts w:ascii="Helvetica" w:eastAsia="Helvetica" w:hAnsi="Helvetica" w:cs="Helvetica"/>
          <w:color w:val="000000"/>
          <w:kern w:val="0"/>
          <w:sz w:val="18"/>
          <w:szCs w:val="18"/>
          <w:lang w:bidi="ar"/>
        </w:rPr>
        <w:t xml:space="preserve"> 2020, the Company entered into agreements to sell certain of its marketable securities with a promise to repurchase the securities at a specified time and amount (“Repos”). Due to the Company’s continuing involvement with the marketable securities, the Co</w:t>
      </w:r>
      <w:r>
        <w:rPr>
          <w:rFonts w:ascii="Helvetica" w:eastAsia="Helvetica" w:hAnsi="Helvetica" w:cs="Helvetica"/>
          <w:color w:val="000000"/>
          <w:kern w:val="0"/>
          <w:sz w:val="18"/>
          <w:szCs w:val="18"/>
          <w:lang w:bidi="ar"/>
        </w:rPr>
        <w:t>mpany accounted for its Repos as collateralized borrowings. As of September 26, 2020, the Repos had been settled.</w:t>
      </w:r>
    </w:p>
    <w:p w14:paraId="292E24AF"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16</w:t>
      </w:r>
    </w:p>
    <w:p w14:paraId="292E24B0" w14:textId="77777777" w:rsidR="00C659AD" w:rsidRDefault="008E21C4">
      <w:pPr>
        <w:widowControl/>
        <w:jc w:val="center"/>
      </w:pPr>
      <w:r>
        <w:rPr>
          <w:rFonts w:ascii="宋体" w:eastAsia="宋体" w:hAnsi="宋体" w:cs="宋体"/>
          <w:kern w:val="0"/>
          <w:sz w:val="24"/>
        </w:rPr>
        <w:pict w14:anchorId="292E2F80">
          <v:rect id="_x0000_i1042" style="width:6in;height:1.5pt" o:hralign="center" o:hrstd="t" o:hr="t" fillcolor="#a0a0a0" stroked="f"/>
        </w:pict>
      </w:r>
    </w:p>
    <w:p w14:paraId="292E24B1"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4B2"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292E24B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26, 2021, the Company had outstanding floating- and fixed-rate notes with </w:t>
      </w:r>
      <w:r>
        <w:rPr>
          <w:rFonts w:ascii="Helvetica" w:eastAsia="Helvetica" w:hAnsi="Helvetica" w:cs="Helvetica"/>
          <w:color w:val="000000"/>
          <w:kern w:val="0"/>
          <w:sz w:val="18"/>
          <w:szCs w:val="18"/>
          <w:lang w:bidi="ar"/>
        </w:rPr>
        <w:t>varying maturities for an aggregate principal amount of $113.2 billion (collectively the “Notes”). The Notes are senior unsecured obligations and interest is payable in arrears. The following table provides a summary of the Company’s term debt as of June 2</w:t>
      </w:r>
      <w:r>
        <w:rPr>
          <w:rFonts w:ascii="Helvetica" w:eastAsia="Helvetica" w:hAnsi="Helvetica" w:cs="Helvetica"/>
          <w:color w:val="000000"/>
          <w:kern w:val="0"/>
          <w:sz w:val="18"/>
          <w:szCs w:val="18"/>
          <w:lang w:bidi="ar"/>
        </w:rPr>
        <w:t>6, 2021 and September 26,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3"/>
        <w:gridCol w:w="2989"/>
        <w:gridCol w:w="38"/>
        <w:gridCol w:w="63"/>
        <w:gridCol w:w="907"/>
        <w:gridCol w:w="36"/>
        <w:gridCol w:w="36"/>
        <w:gridCol w:w="36"/>
        <w:gridCol w:w="36"/>
        <w:gridCol w:w="109"/>
        <w:gridCol w:w="712"/>
        <w:gridCol w:w="36"/>
        <w:gridCol w:w="36"/>
        <w:gridCol w:w="36"/>
        <w:gridCol w:w="36"/>
        <w:gridCol w:w="56"/>
        <w:gridCol w:w="882"/>
        <w:gridCol w:w="36"/>
        <w:gridCol w:w="36"/>
        <w:gridCol w:w="38"/>
        <w:gridCol w:w="36"/>
        <w:gridCol w:w="109"/>
        <w:gridCol w:w="747"/>
        <w:gridCol w:w="36"/>
        <w:gridCol w:w="36"/>
        <w:gridCol w:w="36"/>
        <w:gridCol w:w="36"/>
        <w:gridCol w:w="56"/>
        <w:gridCol w:w="884"/>
        <w:gridCol w:w="163"/>
      </w:tblGrid>
      <w:tr w:rsidR="00C659AD" w14:paraId="292E24D2" w14:textId="77777777">
        <w:tc>
          <w:tcPr>
            <w:tcW w:w="50" w:type="pct"/>
            <w:tcBorders>
              <w:top w:val="nil"/>
              <w:left w:val="nil"/>
              <w:bottom w:val="nil"/>
              <w:right w:val="nil"/>
            </w:tcBorders>
            <w:shd w:val="clear" w:color="auto" w:fill="auto"/>
            <w:vAlign w:val="bottom"/>
          </w:tcPr>
          <w:p w14:paraId="292E24B4" w14:textId="77777777" w:rsidR="00C659AD" w:rsidRDefault="00C659AD">
            <w:pPr>
              <w:widowControl/>
              <w:jc w:val="left"/>
              <w:rPr>
                <w:rFonts w:ascii="Times New Roman" w:eastAsia="宋体" w:hAnsi="宋体" w:cs="宋体"/>
                <w:kern w:val="0"/>
                <w:sz w:val="24"/>
              </w:rPr>
            </w:pPr>
          </w:p>
        </w:tc>
        <w:tc>
          <w:tcPr>
            <w:tcW w:w="1816" w:type="pct"/>
            <w:tcBorders>
              <w:top w:val="nil"/>
              <w:left w:val="nil"/>
              <w:bottom w:val="nil"/>
              <w:right w:val="nil"/>
            </w:tcBorders>
            <w:shd w:val="clear" w:color="auto" w:fill="auto"/>
            <w:vAlign w:val="bottom"/>
          </w:tcPr>
          <w:p w14:paraId="292E24B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B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B7" w14:textId="77777777" w:rsidR="00C659AD" w:rsidRDefault="00C659AD">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92E24B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B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BA"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4B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B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BD" w14:textId="77777777" w:rsidR="00C659AD" w:rsidRDefault="00C659AD">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292E24B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B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4C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C3" w14:textId="77777777" w:rsidR="00C659AD" w:rsidRDefault="00C659AD">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92E24C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6" w14:textId="77777777" w:rsidR="00C659AD" w:rsidRDefault="00C659AD">
            <w:pPr>
              <w:widowControl/>
              <w:jc w:val="left"/>
              <w:rPr>
                <w:rFonts w:ascii="Times New Roman" w:eastAsia="宋体" w:hAnsi="宋体" w:cs="宋体"/>
                <w:kern w:val="0"/>
                <w:sz w:val="24"/>
              </w:rPr>
            </w:pPr>
          </w:p>
        </w:tc>
        <w:tc>
          <w:tcPr>
            <w:tcW w:w="47" w:type="pct"/>
            <w:tcBorders>
              <w:top w:val="nil"/>
              <w:left w:val="nil"/>
              <w:bottom w:val="nil"/>
              <w:right w:val="nil"/>
            </w:tcBorders>
            <w:shd w:val="clear" w:color="auto" w:fill="auto"/>
            <w:vAlign w:val="bottom"/>
          </w:tcPr>
          <w:p w14:paraId="292E24C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C9" w14:textId="77777777" w:rsidR="00C659AD" w:rsidRDefault="00C659AD">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292E24C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C"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4C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C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4CF" w14:textId="77777777" w:rsidR="00C659AD" w:rsidRDefault="00C659AD">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92E24D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4D1" w14:textId="77777777" w:rsidR="00C659AD" w:rsidRDefault="00C659AD">
            <w:pPr>
              <w:widowControl/>
              <w:jc w:val="left"/>
              <w:rPr>
                <w:rFonts w:ascii="Times New Roman" w:eastAsia="宋体" w:hAnsi="宋体" w:cs="宋体"/>
                <w:kern w:val="0"/>
                <w:sz w:val="24"/>
              </w:rPr>
            </w:pPr>
          </w:p>
        </w:tc>
      </w:tr>
      <w:tr w:rsidR="00C659AD" w14:paraId="292E24DA"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D3" w14:textId="77777777" w:rsidR="00C659AD" w:rsidRDefault="00C659AD">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292E24D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Maturities</w:t>
            </w:r>
          </w:p>
          <w:p w14:paraId="292E24D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(calendar year)</w:t>
            </w:r>
          </w:p>
        </w:tc>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292E24D6"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4D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D8"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4D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 2020</w:t>
            </w:r>
          </w:p>
        </w:tc>
      </w:tr>
      <w:tr w:rsidR="00C659AD" w14:paraId="292E24E7" w14:textId="77777777">
        <w:trPr>
          <w:trHeight w:val="4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DB" w14:textId="77777777" w:rsidR="00C659AD" w:rsidRDefault="00C659AD">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292E24DC" w14:textId="77777777" w:rsidR="00C659AD" w:rsidRDefault="00C659AD">
            <w:pPr>
              <w:rPr>
                <w:rFonts w:ascii="宋体"/>
                <w:sz w:val="24"/>
              </w:rPr>
            </w:pPr>
          </w:p>
        </w:tc>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292E24DD" w14:textId="77777777" w:rsidR="00C659AD" w:rsidRDefault="00C659AD">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D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292E24D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E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E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E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E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292E24E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E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4E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Interest Rate</w:t>
            </w:r>
          </w:p>
        </w:tc>
      </w:tr>
      <w:tr w:rsidR="00C659AD" w14:paraId="292E24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4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2013 – 2020 debt issuances: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E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E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E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E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E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E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E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4F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4F1" w14:textId="77777777" w:rsidR="00C659AD" w:rsidRDefault="00C659AD">
            <w:pPr>
              <w:widowControl/>
              <w:jc w:val="left"/>
              <w:rPr>
                <w:rFonts w:ascii="Times New Roman" w:eastAsia="宋体" w:hAnsi="宋体" w:cs="宋体"/>
                <w:kern w:val="0"/>
                <w:sz w:val="24"/>
              </w:rPr>
            </w:pPr>
          </w:p>
        </w:tc>
      </w:tr>
      <w:tr w:rsidR="00C659AD" w14:paraId="292E2501"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vAlign w:val="bottom"/>
          </w:tcPr>
          <w:p w14:paraId="292E24F3"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Floating-rate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4F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F5"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4F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4F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F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F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4F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0.51% – 0.66%</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F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4F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4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4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4F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5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0.60% – 1.39%</w:t>
            </w:r>
          </w:p>
        </w:tc>
      </w:tr>
      <w:tr w:rsidR="00C659AD" w14:paraId="292E25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02"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0.000% – 4.650%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0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2021 – 2060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0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0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97,443 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0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0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0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4.78%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0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0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0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4.78%</w:t>
            </w:r>
          </w:p>
        </w:tc>
      </w:tr>
      <w:tr w:rsidR="00C659AD" w14:paraId="292E2519"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0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18" w14:textId="77777777" w:rsidR="00C659AD" w:rsidRDefault="00C659AD">
            <w:pPr>
              <w:widowControl/>
              <w:jc w:val="left"/>
              <w:rPr>
                <w:rFonts w:ascii="Times New Roman" w:eastAsia="宋体" w:hAnsi="宋体" w:cs="宋体"/>
                <w:kern w:val="0"/>
                <w:sz w:val="24"/>
              </w:rPr>
            </w:pPr>
          </w:p>
        </w:tc>
      </w:tr>
      <w:tr w:rsidR="00C659AD" w14:paraId="292E25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1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2021 debt issuance: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1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1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1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1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1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2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2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2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23" w14:textId="77777777" w:rsidR="00C659AD" w:rsidRDefault="00C659AD">
            <w:pPr>
              <w:widowControl/>
              <w:jc w:val="left"/>
              <w:rPr>
                <w:rFonts w:ascii="Times New Roman" w:eastAsia="宋体" w:hAnsi="宋体" w:cs="宋体"/>
                <w:kern w:val="0"/>
                <w:sz w:val="24"/>
              </w:rPr>
            </w:pPr>
          </w:p>
        </w:tc>
      </w:tr>
      <w:tr w:rsidR="00C659AD" w14:paraId="292E253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52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0.700% – 2.800%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52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2026 – 2061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2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2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14,000 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2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2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52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0.75% – 2.81%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2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2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2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2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3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r>
      <w:tr w:rsidR="00C659AD" w14:paraId="292E253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53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5"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5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113,193 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253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A"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53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106,078 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253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3E" w14:textId="77777777" w:rsidR="00C659AD" w:rsidRDefault="00C659AD">
            <w:pPr>
              <w:widowControl/>
              <w:jc w:val="left"/>
              <w:rPr>
                <w:rFonts w:ascii="Times New Roman" w:eastAsia="宋体" w:hAnsi="宋体" w:cs="宋体"/>
                <w:kern w:val="0"/>
                <w:sz w:val="24"/>
              </w:rPr>
            </w:pPr>
          </w:p>
        </w:tc>
      </w:tr>
      <w:tr w:rsidR="00C659AD" w14:paraId="292E254A"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49" w14:textId="77777777" w:rsidR="00C659AD" w:rsidRDefault="00C659AD">
            <w:pPr>
              <w:widowControl/>
              <w:jc w:val="left"/>
              <w:rPr>
                <w:rFonts w:ascii="Times New Roman" w:eastAsia="宋体" w:hAnsi="宋体" w:cs="宋体"/>
                <w:kern w:val="0"/>
                <w:sz w:val="24"/>
              </w:rPr>
            </w:pPr>
          </w:p>
        </w:tc>
      </w:tr>
      <w:tr w:rsidR="00C659AD" w14:paraId="292E25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4B"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Unamortized premium/(discount) and issuance costs,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4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4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4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4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5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5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5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5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5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5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56" w14:textId="77777777" w:rsidR="00C659AD" w:rsidRDefault="00C659AD">
            <w:pPr>
              <w:widowControl/>
              <w:jc w:val="left"/>
              <w:rPr>
                <w:rFonts w:ascii="Times New Roman" w:eastAsia="宋体" w:hAnsi="宋体" w:cs="宋体"/>
                <w:kern w:val="0"/>
                <w:sz w:val="24"/>
              </w:rPr>
            </w:pPr>
          </w:p>
        </w:tc>
      </w:tr>
      <w:tr w:rsidR="00C659AD" w14:paraId="292E256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55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Hedge accounting fair value adjustments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5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5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5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5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5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5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5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6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6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6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63" w14:textId="77777777" w:rsidR="00C659AD" w:rsidRDefault="00C659AD">
            <w:pPr>
              <w:widowControl/>
              <w:jc w:val="left"/>
              <w:rPr>
                <w:rFonts w:ascii="Times New Roman" w:eastAsia="宋体" w:hAnsi="宋体" w:cs="宋体"/>
                <w:kern w:val="0"/>
                <w:sz w:val="24"/>
              </w:rPr>
            </w:pPr>
          </w:p>
        </w:tc>
      </w:tr>
      <w:tr w:rsidR="00C659AD" w14:paraId="292E257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56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Less: Current portion of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6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6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6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6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6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6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6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6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6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6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70" w14:textId="77777777" w:rsidR="00C659AD" w:rsidRDefault="00C659AD">
            <w:pPr>
              <w:widowControl/>
              <w:jc w:val="left"/>
              <w:rPr>
                <w:rFonts w:ascii="Times New Roman" w:eastAsia="宋体" w:hAnsi="宋体" w:cs="宋体"/>
                <w:kern w:val="0"/>
                <w:sz w:val="24"/>
              </w:rPr>
            </w:pPr>
          </w:p>
        </w:tc>
      </w:tr>
      <w:tr w:rsidR="00C659AD" w14:paraId="292E2580"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57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non-current portion of term debt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57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57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105,752 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57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57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57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98,667 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57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7F" w14:textId="77777777" w:rsidR="00C659AD" w:rsidRDefault="00C659AD">
            <w:pPr>
              <w:widowControl/>
              <w:jc w:val="left"/>
              <w:rPr>
                <w:rFonts w:ascii="Times New Roman" w:eastAsia="宋体" w:hAnsi="宋体" w:cs="宋体"/>
                <w:kern w:val="0"/>
                <w:sz w:val="24"/>
              </w:rPr>
            </w:pPr>
          </w:p>
        </w:tc>
      </w:tr>
    </w:tbl>
    <w:p w14:paraId="292E2581"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manage interest rate risk on certain of its U.S. dollar–denominated fixed- or floating-rate notes, the Company has entered into interest rate swaps to effectively conve</w:t>
      </w:r>
      <w:r>
        <w:rPr>
          <w:rFonts w:ascii="Helvetica" w:eastAsia="Helvetica" w:hAnsi="Helvetica" w:cs="Helvetica"/>
          <w:color w:val="000000"/>
          <w:kern w:val="0"/>
          <w:sz w:val="18"/>
          <w:szCs w:val="18"/>
          <w:lang w:bidi="ar"/>
        </w:rPr>
        <w:t>rt the fixed interest rates to floating interest rates or the floating interest rates to fixed interest rates on a portion of these notes. Additionally, to manage foreign currency risk on certain of its foreign currency–denominated notes, the Company has e</w:t>
      </w:r>
      <w:r>
        <w:rPr>
          <w:rFonts w:ascii="Helvetica" w:eastAsia="Helvetica" w:hAnsi="Helvetica" w:cs="Helvetica"/>
          <w:color w:val="000000"/>
          <w:kern w:val="0"/>
          <w:sz w:val="18"/>
          <w:szCs w:val="18"/>
          <w:lang w:bidi="ar"/>
        </w:rPr>
        <w:t>ntered into foreign currency swaps to effectively convert these notes to U.S. dollar–denominated notes.</w:t>
      </w:r>
    </w:p>
    <w:p w14:paraId="292E2582"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effective interest rates for the Notes include the interest on the Notes, amortization of the discount or premium and, if applicable, adjustments re</w:t>
      </w:r>
      <w:r>
        <w:rPr>
          <w:rFonts w:ascii="Helvetica" w:eastAsia="Helvetica" w:hAnsi="Helvetica" w:cs="Helvetica"/>
          <w:color w:val="000000"/>
          <w:kern w:val="0"/>
          <w:sz w:val="18"/>
          <w:szCs w:val="18"/>
          <w:lang w:bidi="ar"/>
        </w:rPr>
        <w:t>lated to hedging. The Company recognized $657 million and $1.9 billion of interest cost on its term debt for the three- and nine-month periods ended June 26, 2021, respectively. The Company recognized $664 million and $2.1 billion of interest cost on its t</w:t>
      </w:r>
      <w:r>
        <w:rPr>
          <w:rFonts w:ascii="Helvetica" w:eastAsia="Helvetica" w:hAnsi="Helvetica" w:cs="Helvetica"/>
          <w:color w:val="000000"/>
          <w:kern w:val="0"/>
          <w:sz w:val="18"/>
          <w:szCs w:val="18"/>
          <w:lang w:bidi="ar"/>
        </w:rPr>
        <w:t>erm debt for the three- and nine-month periods ended June 27, 2020, respectively.</w:t>
      </w:r>
    </w:p>
    <w:p w14:paraId="292E2583"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June 26, 2021 and September 26, 2020, the fair value of the Company’s Notes, based on Level 2 inputs, was $120.3 billion and $117.1 billion, respectively.</w:t>
      </w:r>
    </w:p>
    <w:p w14:paraId="292E2584"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Shar</w:t>
      </w:r>
      <w:r>
        <w:rPr>
          <w:rFonts w:ascii="Helvetica" w:eastAsia="Helvetica" w:hAnsi="Helvetica" w:cs="Helvetica"/>
          <w:b/>
          <w:bCs/>
          <w:color w:val="000000"/>
          <w:kern w:val="0"/>
          <w:sz w:val="18"/>
          <w:szCs w:val="18"/>
          <w:lang w:bidi="ar"/>
        </w:rPr>
        <w:t>eholders’ Equity</w:t>
      </w:r>
    </w:p>
    <w:p w14:paraId="292E2585"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292E2586"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26, 2021, the Company was authorized to purchase up to $315 billion of the Company’s common stock under a share repurchase program (the “Program”). During the nine months ended June 26, 2021, the </w:t>
      </w:r>
      <w:r>
        <w:rPr>
          <w:rFonts w:ascii="Helvetica" w:eastAsia="Helvetica" w:hAnsi="Helvetica" w:cs="Helvetica"/>
          <w:color w:val="000000"/>
          <w:kern w:val="0"/>
          <w:sz w:val="18"/>
          <w:szCs w:val="18"/>
          <w:lang w:bidi="ar"/>
        </w:rPr>
        <w:t>Company repurchased 515 million shares of its common stock for $65.5 billion, including 32 million shares initially delivered under a May 2021 accelerated share repurchase agreement (“ASR”), bringing the total utilization under the Program to $234.1 billio</w:t>
      </w:r>
      <w:r>
        <w:rPr>
          <w:rFonts w:ascii="Helvetica" w:eastAsia="Helvetica" w:hAnsi="Helvetica" w:cs="Helvetica"/>
          <w:color w:val="000000"/>
          <w:kern w:val="0"/>
          <w:sz w:val="18"/>
          <w:szCs w:val="18"/>
          <w:lang w:bidi="ar"/>
        </w:rPr>
        <w:t>n. The Program does not obligate the Company to acquire any specific number of shares. Under the Program, shares may be repurchased in privately negotiated and/or open market transactions, including under plans complying with Rule 10b5-1 under the Securiti</w:t>
      </w:r>
      <w:r>
        <w:rPr>
          <w:rFonts w:ascii="Helvetica" w:eastAsia="Helvetica" w:hAnsi="Helvetica" w:cs="Helvetica"/>
          <w:color w:val="000000"/>
          <w:kern w:val="0"/>
          <w:sz w:val="18"/>
          <w:szCs w:val="18"/>
          <w:lang w:bidi="ar"/>
        </w:rPr>
        <w:t>es Exchange Act of 1934, as amended (the “Exchange Act”).</w:t>
      </w:r>
    </w:p>
    <w:p w14:paraId="292E2587"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Under the terms of the Company’s May 2021 ASR, a financial institution committed to deliver shares of the Company’s common stock during the purchase period in exchange for an up-front payment of $5.</w:t>
      </w:r>
      <w:r>
        <w:rPr>
          <w:rFonts w:ascii="Helvetica" w:eastAsia="Helvetica" w:hAnsi="Helvetica" w:cs="Helvetica"/>
          <w:color w:val="000000"/>
          <w:kern w:val="0"/>
          <w:sz w:val="18"/>
          <w:szCs w:val="18"/>
          <w:lang w:bidi="ar"/>
        </w:rPr>
        <w:t>0 billion. The total number of shares ultimately delivered under the ASR, and therefore the average repurchase price paid per share, is determined based on the volume-weighted average price of the Company’s common stock during the ASR’s purchase period, wh</w:t>
      </w:r>
      <w:r>
        <w:rPr>
          <w:rFonts w:ascii="Helvetica" w:eastAsia="Helvetica" w:hAnsi="Helvetica" w:cs="Helvetica"/>
          <w:color w:val="000000"/>
          <w:kern w:val="0"/>
          <w:sz w:val="18"/>
          <w:szCs w:val="18"/>
          <w:lang w:bidi="ar"/>
        </w:rPr>
        <w:t>ich will end in or before August 2021. The shares received are retired in the periods they are delivered, and the up-front payment is accounted for as a reduction to retained earnings in the Company’s Condensed Consolidated Statement of Shareholders’ Equit</w:t>
      </w:r>
      <w:r>
        <w:rPr>
          <w:rFonts w:ascii="Helvetica" w:eastAsia="Helvetica" w:hAnsi="Helvetica" w:cs="Helvetica"/>
          <w:color w:val="000000"/>
          <w:kern w:val="0"/>
          <w:sz w:val="18"/>
          <w:szCs w:val="18"/>
          <w:lang w:bidi="ar"/>
        </w:rPr>
        <w:t>y in the period the payment is made.</w:t>
      </w:r>
    </w:p>
    <w:p w14:paraId="292E2588"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17</w:t>
      </w:r>
    </w:p>
    <w:p w14:paraId="292E2589" w14:textId="77777777" w:rsidR="00C659AD" w:rsidRDefault="008E21C4">
      <w:pPr>
        <w:widowControl/>
        <w:jc w:val="center"/>
      </w:pPr>
      <w:r>
        <w:rPr>
          <w:rFonts w:ascii="宋体" w:eastAsia="宋体" w:hAnsi="宋体" w:cs="宋体"/>
          <w:kern w:val="0"/>
          <w:sz w:val="24"/>
        </w:rPr>
        <w:pict w14:anchorId="292E2F81">
          <v:rect id="_x0000_i1043" style="width:6in;height:1.5pt" o:hralign="center" o:hrstd="t" o:hr="t" fillcolor="#a0a0a0" stroked="f"/>
        </w:pict>
      </w:r>
    </w:p>
    <w:p w14:paraId="292E258A"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58B"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Comprehensive Income</w:t>
      </w:r>
    </w:p>
    <w:p w14:paraId="292E258C"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OCI consists of foreign currency translation adjustments from those subsidiaries not using the U.S. dollar as their functional currency</w:t>
      </w:r>
      <w:r>
        <w:rPr>
          <w:rFonts w:ascii="Helvetica" w:eastAsia="Helvetica" w:hAnsi="Helvetica" w:cs="Helvetica"/>
          <w:color w:val="000000"/>
          <w:kern w:val="0"/>
          <w:sz w:val="18"/>
          <w:szCs w:val="18"/>
          <w:lang w:bidi="ar"/>
        </w:rPr>
        <w:t>, net deferred gains and losses on certain derivative instruments accounted for as hedges, and unrealized gains and losses on marketable debt securities classified as available-for-sale.</w:t>
      </w:r>
    </w:p>
    <w:p w14:paraId="292E258D"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pre-tax amounts reclassified from AOCI </w:t>
      </w:r>
      <w:r>
        <w:rPr>
          <w:rFonts w:ascii="Helvetica" w:eastAsia="Helvetica" w:hAnsi="Helvetica" w:cs="Helvetica"/>
          <w:color w:val="000000"/>
          <w:kern w:val="0"/>
          <w:sz w:val="18"/>
          <w:szCs w:val="18"/>
          <w:lang w:bidi="ar"/>
        </w:rPr>
        <w:t>into the Condensed Consolidated Statements of Operations, and the associated financial statement line items, for the three- and nine-month periods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594"/>
        <w:gridCol w:w="36"/>
        <w:gridCol w:w="36"/>
        <w:gridCol w:w="36"/>
        <w:gridCol w:w="36"/>
        <w:gridCol w:w="63"/>
        <w:gridCol w:w="1835"/>
        <w:gridCol w:w="37"/>
        <w:gridCol w:w="36"/>
        <w:gridCol w:w="36"/>
        <w:gridCol w:w="36"/>
        <w:gridCol w:w="121"/>
        <w:gridCol w:w="640"/>
        <w:gridCol w:w="36"/>
        <w:gridCol w:w="36"/>
        <w:gridCol w:w="36"/>
        <w:gridCol w:w="36"/>
        <w:gridCol w:w="121"/>
        <w:gridCol w:w="641"/>
        <w:gridCol w:w="36"/>
        <w:gridCol w:w="36"/>
        <w:gridCol w:w="36"/>
        <w:gridCol w:w="36"/>
        <w:gridCol w:w="121"/>
        <w:gridCol w:w="642"/>
        <w:gridCol w:w="36"/>
        <w:gridCol w:w="36"/>
        <w:gridCol w:w="36"/>
        <w:gridCol w:w="36"/>
        <w:gridCol w:w="121"/>
        <w:gridCol w:w="642"/>
        <w:gridCol w:w="36"/>
      </w:tblGrid>
      <w:tr w:rsidR="00C659AD" w14:paraId="292E25AF" w14:textId="77777777">
        <w:tc>
          <w:tcPr>
            <w:tcW w:w="50" w:type="pct"/>
            <w:tcBorders>
              <w:top w:val="nil"/>
              <w:left w:val="nil"/>
              <w:bottom w:val="nil"/>
              <w:right w:val="nil"/>
            </w:tcBorders>
            <w:shd w:val="clear" w:color="auto" w:fill="auto"/>
            <w:vAlign w:val="bottom"/>
          </w:tcPr>
          <w:p w14:paraId="292E258E" w14:textId="77777777" w:rsidR="00C659AD" w:rsidRDefault="00C659AD">
            <w:pPr>
              <w:widowControl/>
              <w:jc w:val="left"/>
              <w:rPr>
                <w:rFonts w:ascii="Times New Roman" w:eastAsia="宋体" w:hAnsi="宋体" w:cs="宋体"/>
                <w:kern w:val="0"/>
                <w:sz w:val="24"/>
              </w:rPr>
            </w:pPr>
          </w:p>
        </w:tc>
        <w:tc>
          <w:tcPr>
            <w:tcW w:w="1582" w:type="pct"/>
            <w:tcBorders>
              <w:top w:val="nil"/>
              <w:left w:val="nil"/>
              <w:bottom w:val="nil"/>
              <w:right w:val="nil"/>
            </w:tcBorders>
            <w:shd w:val="clear" w:color="auto" w:fill="auto"/>
            <w:vAlign w:val="bottom"/>
          </w:tcPr>
          <w:p w14:paraId="292E258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59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594" w14:textId="77777777" w:rsidR="00C659AD" w:rsidRDefault="00C659AD">
            <w:pPr>
              <w:widowControl/>
              <w:jc w:val="left"/>
              <w:rPr>
                <w:rFonts w:ascii="Times New Roman" w:eastAsia="宋体" w:hAnsi="宋体" w:cs="宋体"/>
                <w:kern w:val="0"/>
                <w:sz w:val="24"/>
              </w:rPr>
            </w:pPr>
          </w:p>
        </w:tc>
        <w:tc>
          <w:tcPr>
            <w:tcW w:w="1165" w:type="pct"/>
            <w:tcBorders>
              <w:top w:val="nil"/>
              <w:left w:val="nil"/>
              <w:bottom w:val="nil"/>
              <w:right w:val="nil"/>
            </w:tcBorders>
            <w:shd w:val="clear" w:color="auto" w:fill="auto"/>
            <w:vAlign w:val="bottom"/>
          </w:tcPr>
          <w:p w14:paraId="292E259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59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59A" w14:textId="77777777" w:rsidR="00C659AD" w:rsidRDefault="00C659AD">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92E259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59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9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5A0" w14:textId="77777777" w:rsidR="00C659AD" w:rsidRDefault="00C659AD">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92E25A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5A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5A6" w14:textId="77777777" w:rsidR="00C659AD" w:rsidRDefault="00C659AD">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92E25A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9"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5A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5AC" w14:textId="77777777" w:rsidR="00C659AD" w:rsidRDefault="00C659AD">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92E25A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5AE" w14:textId="77777777" w:rsidR="00C659AD" w:rsidRDefault="00C659AD">
            <w:pPr>
              <w:widowControl/>
              <w:jc w:val="left"/>
              <w:rPr>
                <w:rFonts w:ascii="Times New Roman" w:eastAsia="宋体" w:hAnsi="宋体" w:cs="宋体"/>
                <w:kern w:val="0"/>
                <w:sz w:val="24"/>
              </w:rPr>
            </w:pPr>
          </w:p>
        </w:tc>
      </w:tr>
      <w:tr w:rsidR="00C659AD" w14:paraId="292E25B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3"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5B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5"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5B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5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5B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Comprehensive Income Components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5B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Financial Statement Line Items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5B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B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5B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B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5C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C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5C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5CF"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5C4"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Unrealized (gains)/losses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C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C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C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C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C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C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C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C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C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5CE" w14:textId="77777777" w:rsidR="00C659AD" w:rsidRDefault="00C659AD">
            <w:pPr>
              <w:widowControl/>
              <w:jc w:val="left"/>
              <w:rPr>
                <w:rFonts w:ascii="Times New Roman" w:eastAsia="宋体" w:hAnsi="宋体" w:cs="宋体"/>
                <w:kern w:val="0"/>
                <w:sz w:val="24"/>
              </w:rPr>
            </w:pPr>
          </w:p>
        </w:tc>
      </w:tr>
      <w:tr w:rsidR="00C659AD" w14:paraId="292E25E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5D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D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5D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D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5D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5D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D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D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5D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5D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D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D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5D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5D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D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D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5E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5E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E2" w14:textId="77777777" w:rsidR="00C659AD" w:rsidRDefault="00C659AD">
            <w:pPr>
              <w:widowControl/>
              <w:jc w:val="right"/>
              <w:rPr>
                <w:rFonts w:ascii="Times New Roman" w:eastAsia="宋体" w:hAnsi="宋体" w:cs="宋体"/>
                <w:kern w:val="0"/>
                <w:sz w:val="24"/>
              </w:rPr>
            </w:pPr>
          </w:p>
        </w:tc>
      </w:tr>
      <w:tr w:rsidR="00C659AD" w14:paraId="292E25F3"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E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E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5E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E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5E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5E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E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5E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5E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5E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5E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5E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5F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5F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5F2" w14:textId="77777777" w:rsidR="00C659AD" w:rsidRDefault="00C659AD">
            <w:pPr>
              <w:widowControl/>
              <w:jc w:val="right"/>
              <w:rPr>
                <w:rFonts w:ascii="Times New Roman" w:eastAsia="宋体" w:hAnsi="宋体" w:cs="宋体"/>
                <w:kern w:val="0"/>
                <w:sz w:val="24"/>
              </w:rPr>
            </w:pPr>
          </w:p>
        </w:tc>
      </w:tr>
      <w:tr w:rsidR="00C659AD" w14:paraId="292E2603" w14:textId="77777777">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F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F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5F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F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F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F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F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F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F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5F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5F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5F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0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60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02" w14:textId="77777777" w:rsidR="00C659AD" w:rsidRDefault="00C659AD">
            <w:pPr>
              <w:widowControl/>
              <w:jc w:val="right"/>
              <w:rPr>
                <w:rFonts w:ascii="Times New Roman" w:eastAsia="宋体" w:hAnsi="宋体" w:cs="宋体"/>
                <w:kern w:val="0"/>
                <w:sz w:val="24"/>
              </w:rPr>
            </w:pPr>
          </w:p>
        </w:tc>
      </w:tr>
      <w:tr w:rsidR="00C659AD" w14:paraId="292E261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60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60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60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0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0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0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0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0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0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0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0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0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61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61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612" w14:textId="77777777" w:rsidR="00C659AD" w:rsidRDefault="00C659AD">
            <w:pPr>
              <w:widowControl/>
              <w:jc w:val="right"/>
              <w:rPr>
                <w:rFonts w:ascii="Times New Roman" w:eastAsia="宋体" w:hAnsi="宋体" w:cs="宋体"/>
                <w:kern w:val="0"/>
                <w:sz w:val="24"/>
              </w:rPr>
            </w:pPr>
          </w:p>
        </w:tc>
      </w:tr>
      <w:tr w:rsidR="00C659AD" w14:paraId="292E2623" w14:textId="77777777">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1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1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1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17"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1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1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1A"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1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(1,389)</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1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1D"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1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1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2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2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22" w14:textId="77777777" w:rsidR="00C659AD" w:rsidRDefault="00C659AD">
            <w:pPr>
              <w:widowControl/>
              <w:jc w:val="right"/>
              <w:rPr>
                <w:rFonts w:ascii="Times New Roman" w:eastAsia="宋体" w:hAnsi="宋体" w:cs="宋体"/>
                <w:kern w:val="0"/>
                <w:sz w:val="24"/>
              </w:rPr>
            </w:pPr>
          </w:p>
        </w:tc>
      </w:tr>
      <w:tr w:rsidR="00C659AD" w14:paraId="292E263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624"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Unrealized (gains)/losses on marketable debt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62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62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2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2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2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2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2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2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2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2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2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63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63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632" w14:textId="77777777" w:rsidR="00C659AD" w:rsidRDefault="00C659AD">
            <w:pPr>
              <w:widowControl/>
              <w:jc w:val="right"/>
              <w:rPr>
                <w:rFonts w:ascii="Times New Roman" w:eastAsia="宋体" w:hAnsi="宋体" w:cs="宋体"/>
                <w:kern w:val="0"/>
                <w:sz w:val="24"/>
              </w:rPr>
            </w:pPr>
          </w:p>
        </w:tc>
      </w:tr>
      <w:tr w:rsidR="00C659AD" w14:paraId="292E2645" w14:textId="77777777">
        <w:tc>
          <w:tcPr>
            <w:tcW w:w="0" w:type="auto"/>
            <w:gridSpan w:val="9"/>
            <w:tcBorders>
              <w:top w:val="nil"/>
              <w:left w:val="nil"/>
              <w:bottom w:val="nil"/>
              <w:right w:val="nil"/>
            </w:tcBorders>
            <w:shd w:val="clear" w:color="auto" w:fill="EFEFEF"/>
            <w:tcMar>
              <w:top w:w="40" w:type="dxa"/>
              <w:left w:w="740" w:type="dxa"/>
              <w:bottom w:w="40" w:type="dxa"/>
              <w:right w:w="20" w:type="dxa"/>
            </w:tcMar>
            <w:vAlign w:val="bottom"/>
          </w:tcPr>
          <w:p w14:paraId="292E263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amounts reclassified from AOCI</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3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3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3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3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3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3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3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(1,403)</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3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3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3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3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4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4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4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4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(1,050)</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44" w14:textId="77777777" w:rsidR="00C659AD" w:rsidRDefault="00C659AD">
            <w:pPr>
              <w:widowControl/>
              <w:jc w:val="right"/>
              <w:rPr>
                <w:rFonts w:ascii="Times New Roman" w:eastAsia="宋体" w:hAnsi="宋体" w:cs="宋体"/>
                <w:kern w:val="0"/>
                <w:sz w:val="24"/>
              </w:rPr>
            </w:pPr>
          </w:p>
        </w:tc>
      </w:tr>
    </w:tbl>
    <w:p w14:paraId="292E2646" w14:textId="77777777" w:rsidR="00C659AD" w:rsidRDefault="008E21C4">
      <w:pPr>
        <w:widowControl/>
        <w:spacing w:before="240"/>
        <w:jc w:val="left"/>
        <w:rPr>
          <w:rFonts w:ascii="宋体" w:eastAsia="宋体" w:hAnsi="宋体" w:cs="宋体"/>
          <w:kern w:val="0"/>
          <w:sz w:val="24"/>
        </w:rPr>
      </w:pPr>
      <w:r>
        <w:rPr>
          <w:rFonts w:ascii="Helvetica" w:eastAsia="Helvetica" w:hAnsi="Helvetica" w:cs="Helvetica"/>
          <w:color w:val="000000"/>
          <w:kern w:val="0"/>
          <w:sz w:val="18"/>
          <w:szCs w:val="18"/>
          <w:lang w:bidi="ar"/>
        </w:rPr>
        <w:t>The follow</w:t>
      </w:r>
      <w:r>
        <w:rPr>
          <w:rFonts w:ascii="Helvetica" w:eastAsia="Helvetica" w:hAnsi="Helvetica" w:cs="Helvetica"/>
          <w:color w:val="000000"/>
          <w:kern w:val="0"/>
          <w:sz w:val="18"/>
          <w:szCs w:val="18"/>
          <w:lang w:bidi="ar"/>
        </w:rPr>
        <w:t>ing table shows the changes in AOCI by component for the nine months ended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787"/>
        <w:gridCol w:w="38"/>
        <w:gridCol w:w="122"/>
        <w:gridCol w:w="831"/>
        <w:gridCol w:w="36"/>
        <w:gridCol w:w="36"/>
        <w:gridCol w:w="36"/>
        <w:gridCol w:w="36"/>
        <w:gridCol w:w="122"/>
        <w:gridCol w:w="994"/>
        <w:gridCol w:w="36"/>
        <w:gridCol w:w="36"/>
        <w:gridCol w:w="36"/>
        <w:gridCol w:w="36"/>
        <w:gridCol w:w="122"/>
        <w:gridCol w:w="994"/>
        <w:gridCol w:w="36"/>
        <w:gridCol w:w="36"/>
        <w:gridCol w:w="36"/>
        <w:gridCol w:w="36"/>
        <w:gridCol w:w="121"/>
        <w:gridCol w:w="695"/>
        <w:gridCol w:w="36"/>
      </w:tblGrid>
      <w:tr w:rsidR="00C659AD" w14:paraId="292E265F" w14:textId="77777777">
        <w:tc>
          <w:tcPr>
            <w:tcW w:w="50" w:type="pct"/>
            <w:tcBorders>
              <w:top w:val="nil"/>
              <w:left w:val="nil"/>
              <w:bottom w:val="nil"/>
              <w:right w:val="nil"/>
            </w:tcBorders>
            <w:shd w:val="clear" w:color="auto" w:fill="auto"/>
            <w:vAlign w:val="bottom"/>
          </w:tcPr>
          <w:p w14:paraId="292E2647" w14:textId="77777777" w:rsidR="00C659AD" w:rsidRDefault="00C659AD">
            <w:pPr>
              <w:widowControl/>
              <w:jc w:val="left"/>
              <w:rPr>
                <w:rFonts w:ascii="Times New Roman" w:eastAsia="宋体" w:hAnsi="宋体" w:cs="宋体"/>
                <w:kern w:val="0"/>
                <w:sz w:val="24"/>
              </w:rPr>
            </w:pPr>
          </w:p>
        </w:tc>
        <w:tc>
          <w:tcPr>
            <w:tcW w:w="2306" w:type="pct"/>
            <w:tcBorders>
              <w:top w:val="nil"/>
              <w:left w:val="nil"/>
              <w:bottom w:val="nil"/>
              <w:right w:val="nil"/>
            </w:tcBorders>
            <w:shd w:val="clear" w:color="auto" w:fill="auto"/>
            <w:vAlign w:val="bottom"/>
          </w:tcPr>
          <w:p w14:paraId="292E264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4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4A"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64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4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4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64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4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50"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65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65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56"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65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9"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65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5C"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65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5E" w14:textId="77777777" w:rsidR="00C659AD" w:rsidRDefault="00C659AD">
            <w:pPr>
              <w:widowControl/>
              <w:jc w:val="left"/>
              <w:rPr>
                <w:rFonts w:ascii="Times New Roman" w:eastAsia="宋体" w:hAnsi="宋体" w:cs="宋体"/>
                <w:kern w:val="0"/>
                <w:sz w:val="24"/>
              </w:rPr>
            </w:pPr>
          </w:p>
        </w:tc>
      </w:tr>
      <w:tr w:rsidR="00C659AD" w14:paraId="292E266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6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6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Cumulative Foreign</w:t>
            </w:r>
            <w:r>
              <w:rPr>
                <w:rFonts w:ascii="Helvetica" w:eastAsia="Helvetica" w:hAnsi="Helvetica" w:cs="Helvetica"/>
                <w:b/>
                <w:bCs/>
                <w:color w:val="000000"/>
                <w:kern w:val="0"/>
                <w:sz w:val="16"/>
                <w:szCs w:val="16"/>
                <w:lang w:bidi="ar"/>
              </w:rPr>
              <w:br/>
              <w:t>Currency 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6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6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 Gains/Losses</w:t>
            </w:r>
            <w:r>
              <w:rPr>
                <w:rFonts w:ascii="Helvetica" w:eastAsia="Helvetica" w:hAnsi="Helvetica" w:cs="Helvetica"/>
                <w:b/>
                <w:bCs/>
                <w:color w:val="000000"/>
                <w:kern w:val="0"/>
                <w:sz w:val="16"/>
                <w:szCs w:val="16"/>
                <w:lang w:bidi="ar"/>
              </w:rPr>
              <w:br/>
              <w:t>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6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6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 Gains/Losses</w:t>
            </w:r>
            <w:r>
              <w:rPr>
                <w:rFonts w:ascii="Helvetica" w:eastAsia="Helvetica" w:hAnsi="Helvetica" w:cs="Helvetica"/>
                <w:b/>
                <w:bCs/>
                <w:color w:val="000000"/>
                <w:kern w:val="0"/>
                <w:sz w:val="16"/>
                <w:szCs w:val="16"/>
                <w:lang w:bidi="ar"/>
              </w:rPr>
              <w:br/>
              <w:t>on Marketable Debt Securities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6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6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C659AD" w14:paraId="292E267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6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Balances as of September 26, 2020</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6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266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(1,375)</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6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6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6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266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7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7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7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267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7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7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7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92E267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78" w14:textId="77777777" w:rsidR="00C659AD" w:rsidRDefault="00C659AD">
            <w:pPr>
              <w:widowControl/>
              <w:jc w:val="right"/>
              <w:rPr>
                <w:rFonts w:ascii="Times New Roman" w:eastAsia="宋体" w:hAnsi="宋体" w:cs="宋体"/>
                <w:kern w:val="0"/>
                <w:sz w:val="24"/>
              </w:rPr>
            </w:pPr>
          </w:p>
        </w:tc>
      </w:tr>
      <w:tr w:rsidR="00C659AD" w14:paraId="292E268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67A"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 before reclassifications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7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7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7D"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7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7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80"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8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(783)</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8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83"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292E268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292E2685" w14:textId="77777777" w:rsidR="00C659AD" w:rsidRDefault="00C659AD">
            <w:pPr>
              <w:widowControl/>
              <w:jc w:val="right"/>
              <w:rPr>
                <w:rFonts w:ascii="Times New Roman" w:eastAsia="宋体" w:hAnsi="宋体" w:cs="宋体"/>
                <w:kern w:val="0"/>
                <w:sz w:val="24"/>
              </w:rPr>
            </w:pPr>
          </w:p>
        </w:tc>
      </w:tr>
      <w:tr w:rsidR="00C659AD" w14:paraId="292E269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68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Amounts reclassified from AOCI</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8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8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8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8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8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8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8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9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69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692" w14:textId="77777777" w:rsidR="00C659AD" w:rsidRDefault="00C659AD">
            <w:pPr>
              <w:widowControl/>
              <w:jc w:val="right"/>
              <w:rPr>
                <w:rFonts w:ascii="Times New Roman" w:eastAsia="宋体" w:hAnsi="宋体" w:cs="宋体"/>
                <w:kern w:val="0"/>
                <w:sz w:val="24"/>
              </w:rPr>
            </w:pPr>
          </w:p>
        </w:tc>
      </w:tr>
      <w:tr w:rsidR="00C659AD" w14:paraId="292E26A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69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Tax </w:t>
            </w:r>
            <w:r>
              <w:rPr>
                <w:rFonts w:ascii="Helvetica" w:eastAsia="Helvetica" w:hAnsi="Helvetica" w:cs="Helvetica"/>
                <w:color w:val="000000"/>
                <w:kern w:val="0"/>
                <w:sz w:val="18"/>
                <w:szCs w:val="18"/>
                <w:lang w:bidi="ar"/>
              </w:rPr>
              <w:t>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69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9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9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69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9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9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69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9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9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69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9F" w14:textId="77777777" w:rsidR="00C659AD" w:rsidRDefault="00C659AD">
            <w:pPr>
              <w:widowControl/>
              <w:jc w:val="right"/>
              <w:rPr>
                <w:rFonts w:ascii="Times New Roman" w:eastAsia="宋体" w:hAnsi="宋体" w:cs="宋体"/>
                <w:kern w:val="0"/>
                <w:sz w:val="24"/>
              </w:rPr>
            </w:pPr>
          </w:p>
        </w:tc>
      </w:tr>
      <w:tr w:rsidR="00C659AD" w14:paraId="292E26AD"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6A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A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A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A4"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A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A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A7"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A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(792)</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A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AA"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A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AC" w14:textId="77777777" w:rsidR="00C659AD" w:rsidRDefault="00C659AD">
            <w:pPr>
              <w:widowControl/>
              <w:jc w:val="right"/>
              <w:rPr>
                <w:rFonts w:ascii="Times New Roman" w:eastAsia="宋体" w:hAnsi="宋体" w:cs="宋体"/>
                <w:kern w:val="0"/>
                <w:sz w:val="24"/>
              </w:rPr>
            </w:pPr>
          </w:p>
        </w:tc>
      </w:tr>
      <w:tr w:rsidR="00C659AD" w14:paraId="292E26B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6A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Balances as of June 26, 2021</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A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B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(716)</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B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B2"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B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B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(280)</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B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B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B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B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B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B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6B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6B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6BD" w14:textId="77777777" w:rsidR="00C659AD" w:rsidRDefault="00C659AD">
            <w:pPr>
              <w:widowControl/>
              <w:jc w:val="right"/>
              <w:rPr>
                <w:rFonts w:ascii="Times New Roman" w:eastAsia="宋体" w:hAnsi="宋体" w:cs="宋体"/>
                <w:kern w:val="0"/>
                <w:sz w:val="24"/>
              </w:rPr>
            </w:pPr>
          </w:p>
        </w:tc>
      </w:tr>
    </w:tbl>
    <w:p w14:paraId="292E26BF"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Benefit Plans</w:t>
      </w:r>
    </w:p>
    <w:p w14:paraId="292E26C0"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Stock Pl</w:t>
      </w:r>
      <w:r>
        <w:rPr>
          <w:rFonts w:ascii="Helvetica" w:eastAsia="Helvetica" w:hAnsi="Helvetica" w:cs="Helvetica"/>
          <w:b/>
          <w:bCs/>
          <w:color w:val="000000"/>
          <w:kern w:val="0"/>
          <w:sz w:val="18"/>
          <w:szCs w:val="18"/>
          <w:lang w:bidi="ar"/>
        </w:rPr>
        <w:t>ans</w:t>
      </w:r>
    </w:p>
    <w:p w14:paraId="292E26C1"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had 757 million shares reserved for future issuance under its stock plans as of June 26, 2021. RSUs granted under the Company’s stock plans generally vest over four years, based on continued employment, and are settled upon vesting in share</w:t>
      </w:r>
      <w:r>
        <w:rPr>
          <w:rFonts w:ascii="Helvetica" w:eastAsia="Helvetica" w:hAnsi="Helvetica" w:cs="Helvetica"/>
          <w:color w:val="000000"/>
          <w:kern w:val="0"/>
          <w:sz w:val="18"/>
          <w:szCs w:val="18"/>
          <w:lang w:bidi="ar"/>
        </w:rPr>
        <w:t>s of the Company’s common stock on a one-for-one basis. RSUs granted under the Company’s stock plans reduce the number of shares available for grant under the plans by a factor of two times the number of RSUs granted. RSUs canceled and shares withheld to s</w:t>
      </w:r>
      <w:r>
        <w:rPr>
          <w:rFonts w:ascii="Helvetica" w:eastAsia="Helvetica" w:hAnsi="Helvetica" w:cs="Helvetica"/>
          <w:color w:val="000000"/>
          <w:kern w:val="0"/>
          <w:sz w:val="18"/>
          <w:szCs w:val="18"/>
          <w:lang w:bidi="ar"/>
        </w:rPr>
        <w:t>atisfy tax withholding obligations increase the number of shares available for grant under the plans utilizing a factor of two times the number of RSUs canceled or shares withheld.</w:t>
      </w:r>
    </w:p>
    <w:p w14:paraId="292E26C2"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292E26C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During the three months ended June 26, 2021, Sect</w:t>
      </w:r>
      <w:r>
        <w:rPr>
          <w:rFonts w:ascii="Helvetica" w:eastAsia="Helvetica" w:hAnsi="Helvetica" w:cs="Helvetica"/>
          <w:color w:val="000000"/>
          <w:kern w:val="0"/>
          <w:sz w:val="18"/>
          <w:szCs w:val="18"/>
          <w:lang w:bidi="ar"/>
        </w:rPr>
        <w:t>ion 16 officers Katherine L. Adams, Timothy D. Cook, Luca Maestri, Deirdre O’Brien and Jeffrey Williams had equity trading plans in place in accordance with Rule 10b5-1(c)(1) under the Exchange Act. An equity trading plan is a written document that pre-est</w:t>
      </w:r>
      <w:r>
        <w:rPr>
          <w:rFonts w:ascii="Helvetica" w:eastAsia="Helvetica" w:hAnsi="Helvetica" w:cs="Helvetica"/>
          <w:color w:val="000000"/>
          <w:kern w:val="0"/>
          <w:sz w:val="18"/>
          <w:szCs w:val="18"/>
          <w:lang w:bidi="ar"/>
        </w:rPr>
        <w:t>ablishes the amounts, prices and dates (or formula for determining the amounts, prices and dates) of future purchases or sales of the Company’s stock, including shares acquired under the Company’s employee and director equity plans.</w:t>
      </w:r>
    </w:p>
    <w:p w14:paraId="292E26C4"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w:t>
      </w:r>
      <w:r>
        <w:rPr>
          <w:rFonts w:ascii="Helvetica" w:eastAsia="Helvetica" w:hAnsi="Helvetica" w:cs="Helvetica"/>
          <w:color w:val="000000"/>
          <w:kern w:val="0"/>
          <w:sz w:val="16"/>
          <w:szCs w:val="16"/>
          <w:lang w:bidi="ar"/>
        </w:rPr>
        <w:t>rm 10-Q | 18</w:t>
      </w:r>
    </w:p>
    <w:p w14:paraId="292E26C5" w14:textId="77777777" w:rsidR="00C659AD" w:rsidRDefault="008E21C4">
      <w:pPr>
        <w:widowControl/>
        <w:jc w:val="center"/>
      </w:pPr>
      <w:r>
        <w:rPr>
          <w:rFonts w:ascii="宋体" w:eastAsia="宋体" w:hAnsi="宋体" w:cs="宋体"/>
          <w:kern w:val="0"/>
          <w:sz w:val="24"/>
        </w:rPr>
        <w:pict w14:anchorId="292E2F82">
          <v:rect id="_x0000_i1044" style="width:6in;height:1.5pt" o:hralign="center" o:hrstd="t" o:hr="t" fillcolor="#a0a0a0" stroked="f"/>
        </w:pict>
      </w:r>
    </w:p>
    <w:p w14:paraId="292E26C6"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6C7"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292E26C8" w14:textId="77777777" w:rsidR="00C659AD" w:rsidRDefault="008E21C4">
      <w:pPr>
        <w:widowControl/>
        <w:spacing w:before="120"/>
        <w:jc w:val="left"/>
        <w:rPr>
          <w:rFonts w:ascii="宋体" w:eastAsia="宋体" w:hAnsi="宋体" w:cs="宋体"/>
          <w:kern w:val="0"/>
          <w:sz w:val="24"/>
        </w:rPr>
      </w:pPr>
      <w:r>
        <w:rPr>
          <w:rFonts w:ascii="Helvetica" w:eastAsia="Helvetica" w:hAnsi="Helvetica" w:cs="Helvetica"/>
          <w:color w:val="000000"/>
          <w:kern w:val="0"/>
          <w:sz w:val="18"/>
          <w:szCs w:val="18"/>
          <w:lang w:bidi="ar"/>
        </w:rPr>
        <w:t>A summary of the Company’s RSU activity and related information for the nine months ended June 26, 2021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248"/>
        <w:gridCol w:w="38"/>
        <w:gridCol w:w="54"/>
        <w:gridCol w:w="1137"/>
        <w:gridCol w:w="36"/>
        <w:gridCol w:w="36"/>
        <w:gridCol w:w="36"/>
        <w:gridCol w:w="36"/>
        <w:gridCol w:w="122"/>
        <w:gridCol w:w="1349"/>
        <w:gridCol w:w="36"/>
        <w:gridCol w:w="36"/>
        <w:gridCol w:w="36"/>
        <w:gridCol w:w="36"/>
        <w:gridCol w:w="122"/>
        <w:gridCol w:w="903"/>
        <w:gridCol w:w="36"/>
      </w:tblGrid>
      <w:tr w:rsidR="00C659AD" w14:paraId="292E26DB" w14:textId="77777777">
        <w:tc>
          <w:tcPr>
            <w:tcW w:w="50" w:type="pct"/>
            <w:tcBorders>
              <w:top w:val="nil"/>
              <w:left w:val="nil"/>
              <w:bottom w:val="nil"/>
              <w:right w:val="nil"/>
            </w:tcBorders>
            <w:shd w:val="clear" w:color="auto" w:fill="auto"/>
            <w:vAlign w:val="bottom"/>
          </w:tcPr>
          <w:p w14:paraId="292E26C9" w14:textId="77777777" w:rsidR="00C659AD" w:rsidRDefault="00C659AD">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vAlign w:val="bottom"/>
          </w:tcPr>
          <w:p w14:paraId="292E26C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C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CC" w14:textId="77777777" w:rsidR="00C659AD" w:rsidRDefault="00C659AD">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292E26C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C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C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6D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D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D2" w14:textId="77777777" w:rsidR="00C659AD" w:rsidRDefault="00C659AD">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292E26D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D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D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6D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D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6D8" w14:textId="77777777" w:rsidR="00C659AD" w:rsidRDefault="00C659AD">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292E26D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6DA" w14:textId="77777777" w:rsidR="00C659AD" w:rsidRDefault="00C659AD">
            <w:pPr>
              <w:widowControl/>
              <w:jc w:val="left"/>
              <w:rPr>
                <w:rFonts w:ascii="Times New Roman" w:eastAsia="宋体" w:hAnsi="宋体" w:cs="宋体"/>
                <w:kern w:val="0"/>
                <w:sz w:val="24"/>
              </w:rPr>
            </w:pPr>
          </w:p>
        </w:tc>
      </w:tr>
      <w:tr w:rsidR="00C659AD" w14:paraId="292E26E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D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D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292E26D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292E26D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E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E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 xml:space="preserve">Value Per </w:t>
            </w:r>
            <w:r>
              <w:rPr>
                <w:rFonts w:ascii="Helvetica" w:eastAsia="Helvetica" w:hAnsi="Helvetica" w:cs="Helvetica"/>
                <w:b/>
                <w:bCs/>
                <w:color w:val="000000"/>
                <w:kern w:val="0"/>
                <w:sz w:val="16"/>
                <w:szCs w:val="16"/>
                <w:lang w:bidi="ar"/>
              </w:rPr>
              <w:t>RSU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E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E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292E26E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292E26E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C659AD" w14:paraId="292E26F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6E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September 26, 2020</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E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310,778 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E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E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6E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6E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6E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6E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6EF" w14:textId="77777777" w:rsidR="00C659AD" w:rsidRDefault="00C659AD">
            <w:pPr>
              <w:widowControl/>
              <w:jc w:val="left"/>
              <w:rPr>
                <w:rFonts w:ascii="Times New Roman" w:eastAsia="宋体" w:hAnsi="宋体" w:cs="宋体"/>
                <w:kern w:val="0"/>
                <w:sz w:val="24"/>
              </w:rPr>
            </w:pPr>
          </w:p>
        </w:tc>
      </w:tr>
      <w:tr w:rsidR="00C659AD" w14:paraId="292E26F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6F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6F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85,052 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F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F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6F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6F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6F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F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6F9" w14:textId="77777777" w:rsidR="00C659AD" w:rsidRDefault="00C659AD">
            <w:pPr>
              <w:widowControl/>
              <w:jc w:val="left"/>
              <w:rPr>
                <w:rFonts w:ascii="Times New Roman" w:eastAsia="宋体" w:hAnsi="宋体" w:cs="宋体"/>
                <w:kern w:val="0"/>
                <w:sz w:val="24"/>
              </w:rPr>
            </w:pPr>
          </w:p>
        </w:tc>
      </w:tr>
      <w:tr w:rsidR="00C659AD" w14:paraId="292E270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6F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6F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(134,462)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6F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6FE"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6F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7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70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70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703" w14:textId="77777777" w:rsidR="00C659AD" w:rsidRDefault="00C659AD">
            <w:pPr>
              <w:widowControl/>
              <w:jc w:val="left"/>
              <w:rPr>
                <w:rFonts w:ascii="Times New Roman" w:eastAsia="宋体" w:hAnsi="宋体" w:cs="宋体"/>
                <w:kern w:val="0"/>
                <w:sz w:val="24"/>
              </w:rPr>
            </w:pPr>
          </w:p>
        </w:tc>
      </w:tr>
      <w:tr w:rsidR="00C659AD" w14:paraId="292E270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70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7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(10,396)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0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0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70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7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0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0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0D" w14:textId="77777777" w:rsidR="00C659AD" w:rsidRDefault="00C659AD">
            <w:pPr>
              <w:widowControl/>
              <w:jc w:val="left"/>
              <w:rPr>
                <w:rFonts w:ascii="Times New Roman" w:eastAsia="宋体" w:hAnsi="宋体" w:cs="宋体"/>
                <w:kern w:val="0"/>
                <w:sz w:val="24"/>
              </w:rPr>
            </w:pPr>
          </w:p>
        </w:tc>
      </w:tr>
      <w:tr w:rsidR="00C659AD" w14:paraId="292E27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70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June 26,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92E271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250,972 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92E271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712"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71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71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71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71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71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71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33,407 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719" w14:textId="77777777" w:rsidR="00C659AD" w:rsidRDefault="00C659AD">
            <w:pPr>
              <w:widowControl/>
              <w:jc w:val="right"/>
              <w:rPr>
                <w:rFonts w:ascii="Times New Roman" w:eastAsia="宋体" w:hAnsi="宋体" w:cs="宋体"/>
                <w:kern w:val="0"/>
                <w:sz w:val="24"/>
              </w:rPr>
            </w:pPr>
          </w:p>
        </w:tc>
      </w:tr>
    </w:tbl>
    <w:p w14:paraId="292E271B"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$7.9 billion and $17.3 billion for the three- and nine-month periods ended June 26, 2021, respectively, and was $5.0 billion and $9.8 billion for the thre</w:t>
      </w:r>
      <w:r>
        <w:rPr>
          <w:rFonts w:ascii="Helvetica" w:eastAsia="Helvetica" w:hAnsi="Helvetica" w:cs="Helvetica"/>
          <w:color w:val="000000"/>
          <w:kern w:val="0"/>
          <w:sz w:val="18"/>
          <w:szCs w:val="18"/>
          <w:lang w:bidi="ar"/>
        </w:rPr>
        <w:t>e- and nine-month periods ended June 27, 2020, respectively.</w:t>
      </w:r>
    </w:p>
    <w:p w14:paraId="292E271C"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292E271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share-based compensation expense and the related income tax benefit included in the Condensed Consolidated Statements of Operations for the thre</w:t>
      </w:r>
      <w:r>
        <w:rPr>
          <w:rFonts w:ascii="Helvetica" w:eastAsia="Helvetica" w:hAnsi="Helvetica" w:cs="Helvetica"/>
          <w:color w:val="000000"/>
          <w:kern w:val="0"/>
          <w:sz w:val="18"/>
          <w:szCs w:val="18"/>
          <w:lang w:bidi="ar"/>
        </w:rPr>
        <w:t>e- and nine-month periods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736" w14:textId="77777777">
        <w:tc>
          <w:tcPr>
            <w:tcW w:w="50" w:type="pct"/>
            <w:tcBorders>
              <w:top w:val="nil"/>
              <w:left w:val="nil"/>
              <w:bottom w:val="nil"/>
              <w:right w:val="nil"/>
            </w:tcBorders>
            <w:shd w:val="clear" w:color="auto" w:fill="auto"/>
            <w:vAlign w:val="bottom"/>
          </w:tcPr>
          <w:p w14:paraId="292E271E"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71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21"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2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2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27"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2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A"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2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2D"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2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2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3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3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3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33"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73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35" w14:textId="77777777" w:rsidR="00C659AD" w:rsidRDefault="00C659AD">
            <w:pPr>
              <w:widowControl/>
              <w:jc w:val="left"/>
              <w:rPr>
                <w:rFonts w:ascii="Times New Roman" w:eastAsia="宋体" w:hAnsi="宋体" w:cs="宋体"/>
                <w:kern w:val="0"/>
                <w:sz w:val="24"/>
              </w:rPr>
            </w:pPr>
          </w:p>
        </w:tc>
      </w:tr>
      <w:tr w:rsidR="00C659AD" w14:paraId="292E273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37"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73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39"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73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74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3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3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73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3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4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4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74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4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75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74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4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4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4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4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4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4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4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4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4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4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5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5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5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5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54" w14:textId="77777777" w:rsidR="00C659AD" w:rsidRDefault="00C659AD">
            <w:pPr>
              <w:widowControl/>
              <w:jc w:val="right"/>
              <w:rPr>
                <w:rFonts w:ascii="Times New Roman" w:eastAsia="宋体" w:hAnsi="宋体" w:cs="宋体"/>
                <w:kern w:val="0"/>
                <w:sz w:val="24"/>
              </w:rPr>
            </w:pPr>
          </w:p>
        </w:tc>
      </w:tr>
      <w:tr w:rsidR="00C659AD" w14:paraId="292E276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756"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w:t>
            </w:r>
            <w:r>
              <w:rPr>
                <w:rFonts w:ascii="Helvetica" w:eastAsia="Helvetica" w:hAnsi="Helvetica" w:cs="Helvetica"/>
                <w:color w:val="000000"/>
                <w:kern w:val="0"/>
                <w:sz w:val="18"/>
                <w:szCs w:val="18"/>
                <w:lang w:bidi="ar"/>
              </w:rPr>
              <w:t>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75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75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5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5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75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75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5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5E"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75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76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6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62"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76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76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65" w14:textId="77777777" w:rsidR="00C659AD" w:rsidRDefault="00C659AD">
            <w:pPr>
              <w:widowControl/>
              <w:jc w:val="right"/>
              <w:rPr>
                <w:rFonts w:ascii="Times New Roman" w:eastAsia="宋体" w:hAnsi="宋体" w:cs="宋体"/>
                <w:kern w:val="0"/>
                <w:sz w:val="24"/>
              </w:rPr>
            </w:pPr>
          </w:p>
        </w:tc>
      </w:tr>
    </w:tbl>
    <w:p w14:paraId="292E2767"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June 26, 2021, the total unrecognized compensation cost related to outstanding RSUs and stock options was $15.3 billion, which the Company expects to r</w:t>
      </w:r>
      <w:r>
        <w:rPr>
          <w:rFonts w:ascii="Helvetica" w:eastAsia="Helvetica" w:hAnsi="Helvetica" w:cs="Helvetica"/>
          <w:color w:val="000000"/>
          <w:kern w:val="0"/>
          <w:sz w:val="18"/>
          <w:szCs w:val="18"/>
          <w:lang w:bidi="ar"/>
        </w:rPr>
        <w:t>ecognize over a weighted-average period of 2.7 years.</w:t>
      </w:r>
    </w:p>
    <w:p w14:paraId="292E2768"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10 – Commitments and Contingencies</w:t>
      </w:r>
    </w:p>
    <w:p w14:paraId="292E2769"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 and Guarantees</w:t>
      </w:r>
    </w:p>
    <w:p w14:paraId="292E276A"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changes in the Company’s accrued warranties and related costs for the three- and nine-month </w:t>
      </w:r>
      <w:r>
        <w:rPr>
          <w:rFonts w:ascii="Helvetica" w:eastAsia="Helvetica" w:hAnsi="Helvetica" w:cs="Helvetica"/>
          <w:color w:val="000000"/>
          <w:kern w:val="0"/>
          <w:sz w:val="18"/>
          <w:szCs w:val="18"/>
          <w:lang w:bidi="ar"/>
        </w:rPr>
        <w:t>periods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783" w14:textId="77777777">
        <w:tc>
          <w:tcPr>
            <w:tcW w:w="50" w:type="pct"/>
            <w:tcBorders>
              <w:top w:val="nil"/>
              <w:left w:val="nil"/>
              <w:bottom w:val="nil"/>
              <w:right w:val="nil"/>
            </w:tcBorders>
            <w:shd w:val="clear" w:color="auto" w:fill="auto"/>
            <w:vAlign w:val="bottom"/>
          </w:tcPr>
          <w:p w14:paraId="292E276B"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76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6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6E"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6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7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74"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7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7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7A"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7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7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7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80"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78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82" w14:textId="77777777" w:rsidR="00C659AD" w:rsidRDefault="00C659AD">
            <w:pPr>
              <w:widowControl/>
              <w:jc w:val="left"/>
              <w:rPr>
                <w:rFonts w:ascii="Times New Roman" w:eastAsia="宋体" w:hAnsi="宋体" w:cs="宋体"/>
                <w:kern w:val="0"/>
                <w:sz w:val="24"/>
              </w:rPr>
            </w:pPr>
          </w:p>
        </w:tc>
      </w:tr>
      <w:tr w:rsidR="00C659AD" w14:paraId="292E278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84"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78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86"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78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79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8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8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78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8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8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8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78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79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7A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79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Beginning accrued </w:t>
            </w:r>
            <w:r>
              <w:rPr>
                <w:rFonts w:ascii="Helvetica" w:eastAsia="Helvetica" w:hAnsi="Helvetica" w:cs="Helvetica"/>
                <w:color w:val="000000"/>
                <w:kern w:val="0"/>
                <w:sz w:val="18"/>
                <w:szCs w:val="18"/>
                <w:lang w:bidi="ar"/>
              </w:rPr>
              <w:t>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9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9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9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9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9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9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9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9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9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9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9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9E"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79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7A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7A1" w14:textId="77777777" w:rsidR="00C659AD" w:rsidRDefault="00C659AD">
            <w:pPr>
              <w:widowControl/>
              <w:jc w:val="right"/>
              <w:rPr>
                <w:rFonts w:ascii="Times New Roman" w:eastAsia="宋体" w:hAnsi="宋体" w:cs="宋体"/>
                <w:kern w:val="0"/>
                <w:sz w:val="24"/>
              </w:rPr>
            </w:pPr>
          </w:p>
        </w:tc>
      </w:tr>
      <w:tr w:rsidR="00C659AD" w14:paraId="292E27A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7A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7A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A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A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7A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A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A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7A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A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A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7A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7AE" w14:textId="77777777" w:rsidR="00C659AD" w:rsidRDefault="00C659AD">
            <w:pPr>
              <w:widowControl/>
              <w:jc w:val="right"/>
              <w:rPr>
                <w:rFonts w:ascii="Times New Roman" w:eastAsia="宋体" w:hAnsi="宋体" w:cs="宋体"/>
                <w:kern w:val="0"/>
                <w:sz w:val="24"/>
              </w:rPr>
            </w:pPr>
          </w:p>
        </w:tc>
      </w:tr>
      <w:tr w:rsidR="00C659AD" w14:paraId="292E27B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7B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Accruals for product warranty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7B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7B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B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7B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7B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7B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7B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7B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7B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7B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7BB" w14:textId="77777777" w:rsidR="00C659AD" w:rsidRDefault="00C659AD">
            <w:pPr>
              <w:widowControl/>
              <w:jc w:val="right"/>
              <w:rPr>
                <w:rFonts w:ascii="Times New Roman" w:eastAsia="宋体" w:hAnsi="宋体" w:cs="宋体"/>
                <w:kern w:val="0"/>
                <w:sz w:val="24"/>
              </w:rPr>
            </w:pPr>
          </w:p>
        </w:tc>
      </w:tr>
      <w:tr w:rsidR="00C659AD" w14:paraId="292E27C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7B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accrued warranty and 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7B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7B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7C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C1"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7C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7C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7C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C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7C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7C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7C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7C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7C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7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7CC" w14:textId="77777777" w:rsidR="00C659AD" w:rsidRDefault="00C659AD">
            <w:pPr>
              <w:widowControl/>
              <w:jc w:val="right"/>
              <w:rPr>
                <w:rFonts w:ascii="Times New Roman" w:eastAsia="宋体" w:hAnsi="宋体" w:cs="宋体"/>
                <w:kern w:val="0"/>
                <w:sz w:val="24"/>
              </w:rPr>
            </w:pPr>
          </w:p>
        </w:tc>
      </w:tr>
    </w:tbl>
    <w:p w14:paraId="292E27CE"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offers an iPhone Up</w:t>
      </w:r>
      <w:r>
        <w:rPr>
          <w:rFonts w:ascii="Helvetica" w:eastAsia="Helvetica" w:hAnsi="Helvetica" w:cs="Helvetica"/>
          <w:color w:val="000000"/>
          <w:kern w:val="0"/>
          <w:sz w:val="18"/>
          <w:szCs w:val="18"/>
          <w:lang w:bidi="ar"/>
        </w:rPr>
        <w:t>grade Program,</w:t>
      </w:r>
      <w:r>
        <w:rPr>
          <w:rFonts w:ascii="Helvetica" w:eastAsia="Helvetica" w:hAnsi="Helvetica" w:cs="Helvetica"/>
          <w:color w:val="000000"/>
          <w:kern w:val="0"/>
          <w:sz w:val="18"/>
          <w:szCs w:val="18"/>
          <w:shd w:val="clear" w:color="auto" w:fill="FFFFFF"/>
          <w:lang w:bidi="ar"/>
        </w:rPr>
        <w:t xml:space="preserve"> </w:t>
      </w:r>
      <w:r>
        <w:rPr>
          <w:rFonts w:ascii="Helvetica" w:eastAsia="Helvetica" w:hAnsi="Helvetica" w:cs="Helvetica"/>
          <w:color w:val="000000"/>
          <w:kern w:val="0"/>
          <w:sz w:val="18"/>
          <w:szCs w:val="18"/>
          <w:lang w:bidi="ar"/>
        </w:rPr>
        <w:t>which is available to customers who purchase a qualifying iPhone in the U.S., the U.K. and China mainland.</w:t>
      </w:r>
      <w:r>
        <w:rPr>
          <w:rFonts w:ascii="Helvetica" w:eastAsia="Helvetica" w:hAnsi="Helvetica" w:cs="Helvetica"/>
          <w:color w:val="000000"/>
          <w:kern w:val="0"/>
          <w:sz w:val="18"/>
          <w:szCs w:val="18"/>
          <w:shd w:val="clear" w:color="auto" w:fill="FFFFFF"/>
          <w:lang w:bidi="ar"/>
        </w:rPr>
        <w:t xml:space="preserve"> The iPhone Upgrade Program provides customers the right to trade in that iPhone for a specified amount when purchasing a new </w:t>
      </w:r>
      <w:r>
        <w:rPr>
          <w:rFonts w:ascii="Helvetica" w:eastAsia="Helvetica" w:hAnsi="Helvetica" w:cs="Helvetica"/>
          <w:color w:val="000000"/>
          <w:kern w:val="0"/>
          <w:sz w:val="18"/>
          <w:szCs w:val="18"/>
          <w:lang w:bidi="ar"/>
        </w:rPr>
        <w:t>iPhone, p</w:t>
      </w:r>
      <w:r>
        <w:rPr>
          <w:rFonts w:ascii="Helvetica" w:eastAsia="Helvetica" w:hAnsi="Helvetica" w:cs="Helvetica"/>
          <w:color w:val="000000"/>
          <w:kern w:val="0"/>
          <w:sz w:val="18"/>
          <w:szCs w:val="18"/>
          <w:lang w:bidi="ar"/>
        </w:rPr>
        <w:t>rovided certain conditions are met. The Company accounts for the trade-in right as a guarantee liability and recognizes arrangement revenue net of the fair value of such right, with subsequent changes to the guarantee liability recognized within net sales.</w:t>
      </w:r>
    </w:p>
    <w:p w14:paraId="292E27CF"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Concentrations in the Available Sources of Supply of Materials and Product</w:t>
      </w:r>
    </w:p>
    <w:p w14:paraId="292E27D0"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Although most components essential to the Company’s business are generally available from multiple sources, certain components are currently obtained from single or limited </w:t>
      </w:r>
      <w:r>
        <w:rPr>
          <w:rFonts w:ascii="Helvetica" w:eastAsia="Helvetica" w:hAnsi="Helvetica" w:cs="Helvetica"/>
          <w:color w:val="000000"/>
          <w:kern w:val="0"/>
          <w:sz w:val="18"/>
          <w:szCs w:val="18"/>
          <w:lang w:bidi="ar"/>
        </w:rPr>
        <w:t>sources. The Company also competes for various components with other participants in the markets for smartphones, personal computers, tablets and other electronic devices. Therefore, many components used by the Company, including those that are available f</w:t>
      </w:r>
      <w:r>
        <w:rPr>
          <w:rFonts w:ascii="Helvetica" w:eastAsia="Helvetica" w:hAnsi="Helvetica" w:cs="Helvetica"/>
          <w:color w:val="000000"/>
          <w:kern w:val="0"/>
          <w:sz w:val="18"/>
          <w:szCs w:val="18"/>
          <w:lang w:bidi="ar"/>
        </w:rPr>
        <w:t>rom multiple sources, are at times subject to industry-wide shortage and significant commodity pricing fluctuations.</w:t>
      </w:r>
    </w:p>
    <w:p w14:paraId="292E27D1"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19</w:t>
      </w:r>
    </w:p>
    <w:p w14:paraId="292E27D2" w14:textId="77777777" w:rsidR="00C659AD" w:rsidRDefault="008E21C4">
      <w:pPr>
        <w:widowControl/>
        <w:jc w:val="center"/>
      </w:pPr>
      <w:r>
        <w:rPr>
          <w:rFonts w:ascii="宋体" w:eastAsia="宋体" w:hAnsi="宋体" w:cs="宋体"/>
          <w:kern w:val="0"/>
          <w:sz w:val="24"/>
        </w:rPr>
        <w:pict w14:anchorId="292E2F83">
          <v:rect id="_x0000_i1045" style="width:6in;height:1.5pt" o:hralign="center" o:hrstd="t" o:hr="t" fillcolor="#a0a0a0" stroked="f"/>
        </w:pict>
      </w:r>
    </w:p>
    <w:p w14:paraId="292E27D3"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7D4"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some custom components that are not commonly used by its competitors, and new prod</w:t>
      </w:r>
      <w:r>
        <w:rPr>
          <w:rFonts w:ascii="Helvetica" w:eastAsia="Helvetica" w:hAnsi="Helvetica" w:cs="Helvetica"/>
          <w:color w:val="000000"/>
          <w:kern w:val="0"/>
          <w:sz w:val="18"/>
          <w:szCs w:val="18"/>
          <w:lang w:bidi="ar"/>
        </w:rPr>
        <w:t>ucts introduced by the Company often utilize custom components available from only one source. When a component or product uses new technologies, initial capacity constraints may exist until the suppliers’ yields have matured or their manufacturing capacit</w:t>
      </w:r>
      <w:r>
        <w:rPr>
          <w:rFonts w:ascii="Helvetica" w:eastAsia="Helvetica" w:hAnsi="Helvetica" w:cs="Helvetica"/>
          <w:color w:val="000000"/>
          <w:kern w:val="0"/>
          <w:sz w:val="18"/>
          <w:szCs w:val="18"/>
          <w:lang w:bidi="ar"/>
        </w:rPr>
        <w:t>ies have increased. The continued availability of these components at acceptable prices, or at all, may be affected if suppliers decide to concentrate on the production of common components instead of components customized to meet the Company’s requirement</w:t>
      </w:r>
      <w:r>
        <w:rPr>
          <w:rFonts w:ascii="Helvetica" w:eastAsia="Helvetica" w:hAnsi="Helvetica" w:cs="Helvetica"/>
          <w:color w:val="000000"/>
          <w:kern w:val="0"/>
          <w:sz w:val="18"/>
          <w:szCs w:val="18"/>
          <w:lang w:bidi="ar"/>
        </w:rPr>
        <w:t>s.</w:t>
      </w:r>
    </w:p>
    <w:p w14:paraId="292E27D5"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agreements for the supply of many components; however, there can be no guarantee that the Company will be able to extend or renew these agreements on similar terms, or at all.</w:t>
      </w:r>
    </w:p>
    <w:p w14:paraId="292E27D6"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hardware prod</w:t>
      </w:r>
      <w:r>
        <w:rPr>
          <w:rFonts w:ascii="Helvetica" w:eastAsia="Helvetica" w:hAnsi="Helvetica" w:cs="Helvetica"/>
          <w:color w:val="000000"/>
          <w:kern w:val="0"/>
          <w:sz w:val="18"/>
          <w:szCs w:val="18"/>
          <w:lang w:bidi="ar"/>
        </w:rPr>
        <w:t>ucts are manufactured by outsourcing partners that are located primarily in Asia, with some Mac computers manufactured in the U.S. and Ireland.</w:t>
      </w:r>
    </w:p>
    <w:p w14:paraId="292E27D7"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Unconditional Purchase Obligations</w:t>
      </w:r>
    </w:p>
    <w:p w14:paraId="292E27D8"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certain off–balance sheet commitments that requi</w:t>
      </w:r>
      <w:r>
        <w:rPr>
          <w:rFonts w:ascii="Helvetica" w:eastAsia="Helvetica" w:hAnsi="Helvetica" w:cs="Helvetica"/>
          <w:color w:val="000000"/>
          <w:kern w:val="0"/>
          <w:sz w:val="18"/>
          <w:szCs w:val="18"/>
          <w:lang w:bidi="ar"/>
        </w:rPr>
        <w:t xml:space="preserve">re the future purchase of goods or services (“unconditional purchase obligations”). The Company’s unconditional purchase obligations primarily consist of payments for content creation, Internet and telecommunications services and supplier arrangements. As </w:t>
      </w:r>
      <w:r>
        <w:rPr>
          <w:rFonts w:ascii="Helvetica" w:eastAsia="Helvetica" w:hAnsi="Helvetica" w:cs="Helvetica"/>
          <w:color w:val="000000"/>
          <w:kern w:val="0"/>
          <w:sz w:val="18"/>
          <w:szCs w:val="18"/>
          <w:lang w:bidi="ar"/>
        </w:rPr>
        <w:t>of June 26, 2021, the Company’s total future payments under noncancelable unconditional purchase obligations having a remaining term in excess of one year were $8.8 billion.</w:t>
      </w:r>
    </w:p>
    <w:p w14:paraId="292E27D9"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292E27DA"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various legal proceedings and claims that </w:t>
      </w:r>
      <w:r>
        <w:rPr>
          <w:rFonts w:ascii="Helvetica" w:eastAsia="Helvetica" w:hAnsi="Helvetica" w:cs="Helvetica"/>
          <w:color w:val="000000"/>
          <w:kern w:val="0"/>
          <w:sz w:val="18"/>
          <w:szCs w:val="18"/>
          <w:lang w:bidi="ar"/>
        </w:rPr>
        <w:t>have arisen in the ordinary course of business and that have not been fully resolved. The outcome of litigation is inherently uncertain. When a loss related to a legal proceeding or claim is probable and reasonably estimable, the Company accrues its best e</w:t>
      </w:r>
      <w:r>
        <w:rPr>
          <w:rFonts w:ascii="Helvetica" w:eastAsia="Helvetica" w:hAnsi="Helvetica" w:cs="Helvetica"/>
          <w:color w:val="000000"/>
          <w:kern w:val="0"/>
          <w:sz w:val="18"/>
          <w:szCs w:val="18"/>
          <w:lang w:bidi="ar"/>
        </w:rPr>
        <w:t xml:space="preserve">stimate for the ultimate resolution of the matter. If one or more legal matters were resolved against the Company in a reporting period for amounts above management’s expectations, the Company’s financial condition and operating results for that reporting </w:t>
      </w:r>
      <w:r>
        <w:rPr>
          <w:rFonts w:ascii="Helvetica" w:eastAsia="Helvetica" w:hAnsi="Helvetica" w:cs="Helvetica"/>
          <w:color w:val="000000"/>
          <w:kern w:val="0"/>
          <w:sz w:val="18"/>
          <w:szCs w:val="18"/>
          <w:lang w:bidi="ar"/>
        </w:rPr>
        <w:t>period could be materially adversely affected. In the opinion of management, there was not at least a reasonable possibility the Company may have incurred a material loss, or a material loss greater than a recorded accrual, concerning loss contingencies fo</w:t>
      </w:r>
      <w:r>
        <w:rPr>
          <w:rFonts w:ascii="Helvetica" w:eastAsia="Helvetica" w:hAnsi="Helvetica" w:cs="Helvetica"/>
          <w:color w:val="000000"/>
          <w:kern w:val="0"/>
          <w:sz w:val="18"/>
          <w:szCs w:val="18"/>
          <w:lang w:bidi="ar"/>
        </w:rPr>
        <w:t>r asserted legal and other claims, except for the following matters:</w:t>
      </w:r>
    </w:p>
    <w:p w14:paraId="292E27DB"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VirnetX</w:t>
      </w:r>
    </w:p>
    <w:p w14:paraId="292E27DC"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VirnetX, Inc. (“VirnetX”) filed a lawsuit against the Company alleging that certain of the Company’s products infringe on patents owned by VirnetX. On April 11, 2018, a jury retur</w:t>
      </w:r>
      <w:r>
        <w:rPr>
          <w:rFonts w:ascii="Helvetica" w:eastAsia="Helvetica" w:hAnsi="Helvetica" w:cs="Helvetica"/>
          <w:color w:val="000000"/>
          <w:kern w:val="0"/>
          <w:sz w:val="18"/>
          <w:szCs w:val="18"/>
          <w:lang w:bidi="ar"/>
        </w:rPr>
        <w:t xml:space="preserve">ned a verdict against the Company in the U.S. District Court for the Eastern District of Texas (the “Eastern Texas District Court”). The Company appealed the verdict to the U.S. Court of Appeals for the Federal Circuit, which remanded the case back to the </w:t>
      </w:r>
      <w:r>
        <w:rPr>
          <w:rFonts w:ascii="Helvetica" w:eastAsia="Helvetica" w:hAnsi="Helvetica" w:cs="Helvetica"/>
          <w:color w:val="000000"/>
          <w:kern w:val="0"/>
          <w:sz w:val="18"/>
          <w:szCs w:val="18"/>
          <w:lang w:bidi="ar"/>
        </w:rPr>
        <w:t>Eastern Texas District Court, where a re-trial was held in October 2020. The jury returned a verdict against the Company and awarded damages of $503 million, which the Company has appealed. The Company has challenged the validity of the patents at issue in</w:t>
      </w:r>
      <w:r>
        <w:rPr>
          <w:rFonts w:ascii="Helvetica" w:eastAsia="Helvetica" w:hAnsi="Helvetica" w:cs="Helvetica"/>
          <w:color w:val="000000"/>
          <w:kern w:val="0"/>
          <w:sz w:val="18"/>
          <w:szCs w:val="18"/>
          <w:lang w:bidi="ar"/>
        </w:rPr>
        <w:t xml:space="preserve"> the re-trial at the U.S. Patent and Trademark Office (the “PTO”), and the PTO has declared the patents invalid, subject to further appeal by VirnetX.</w:t>
      </w:r>
    </w:p>
    <w:p w14:paraId="292E27DD"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iOS Performance Management Cases</w:t>
      </w:r>
    </w:p>
    <w:p w14:paraId="292E27DE"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April 5, 2018, several U.S. federal actions alleging violation of con</w:t>
      </w:r>
      <w:r>
        <w:rPr>
          <w:rFonts w:ascii="Helvetica" w:eastAsia="Helvetica" w:hAnsi="Helvetica" w:cs="Helvetica"/>
          <w:color w:val="000000"/>
          <w:kern w:val="0"/>
          <w:sz w:val="18"/>
          <w:szCs w:val="18"/>
          <w:lang w:bidi="ar"/>
        </w:rPr>
        <w:t>sumer protection laws, fraud, computer intrusion and other causes of action related to the Company’s performance management feature used in its iPhone operating systems, introduced to certain iPhones in iOS updates 10.2.1 and 11.2, were consolidated throug</w:t>
      </w:r>
      <w:r>
        <w:rPr>
          <w:rFonts w:ascii="Helvetica" w:eastAsia="Helvetica" w:hAnsi="Helvetica" w:cs="Helvetica"/>
          <w:color w:val="000000"/>
          <w:kern w:val="0"/>
          <w:sz w:val="18"/>
          <w:szCs w:val="18"/>
          <w:lang w:bidi="ar"/>
        </w:rPr>
        <w:t xml:space="preserve">h a Multidistrict Litigation process into a single action in the U.S. District Court for the Northern District of California (the “Northern California District Court”). On February 28, 2020, the parties in the Multidistrict Litigation reached a settlement </w:t>
      </w:r>
      <w:r>
        <w:rPr>
          <w:rFonts w:ascii="Helvetica" w:eastAsia="Helvetica" w:hAnsi="Helvetica" w:cs="Helvetica"/>
          <w:color w:val="000000"/>
          <w:kern w:val="0"/>
          <w:sz w:val="18"/>
          <w:szCs w:val="18"/>
          <w:lang w:bidi="ar"/>
        </w:rPr>
        <w:t>to resolve the U.S. federal and California state class actions. On March 18, 2021, the Northern California District Court granted final approval of the Multidistrict Litigation settlement, which will result in an aggregate payment of $310 million to settle</w:t>
      </w:r>
      <w:r>
        <w:rPr>
          <w:rFonts w:ascii="Helvetica" w:eastAsia="Helvetica" w:hAnsi="Helvetica" w:cs="Helvetica"/>
          <w:color w:val="000000"/>
          <w:kern w:val="0"/>
          <w:sz w:val="18"/>
          <w:szCs w:val="18"/>
          <w:lang w:bidi="ar"/>
        </w:rPr>
        <w:t xml:space="preserve"> all claims. The Company continues to believe that its iPhones were not defective, that the performance management feature introduced with iOS updates 10.2.1 and 11.2 was intended to, and did, improve customers’ user experience, and that the Company did no</w:t>
      </w:r>
      <w:r>
        <w:rPr>
          <w:rFonts w:ascii="Helvetica" w:eastAsia="Helvetica" w:hAnsi="Helvetica" w:cs="Helvetica"/>
          <w:color w:val="000000"/>
          <w:kern w:val="0"/>
          <w:sz w:val="18"/>
          <w:szCs w:val="18"/>
          <w:lang w:bidi="ar"/>
        </w:rPr>
        <w:t>t make any misleading statements or fail to disclose any material information.</w:t>
      </w:r>
    </w:p>
    <w:p w14:paraId="292E27DF"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French Competition Authority</w:t>
      </w:r>
    </w:p>
    <w:p w14:paraId="292E27E0"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March 16, 2020, the French Competition Authority (“FCA”) announced its decision that aspects of the Company’s sales and distribution practices in</w:t>
      </w:r>
      <w:r>
        <w:rPr>
          <w:rFonts w:ascii="Helvetica" w:eastAsia="Helvetica" w:hAnsi="Helvetica" w:cs="Helvetica"/>
          <w:color w:val="000000"/>
          <w:kern w:val="0"/>
          <w:sz w:val="18"/>
          <w:szCs w:val="18"/>
          <w:lang w:bidi="ar"/>
        </w:rPr>
        <w:t xml:space="preserve"> France violate French competition law and issued a fine of €1.1 billion. The Company strongly disagrees with the FCA’s decision and has appealed.</w:t>
      </w:r>
    </w:p>
    <w:p w14:paraId="292E27E1"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20</w:t>
      </w:r>
    </w:p>
    <w:p w14:paraId="292E27E2" w14:textId="77777777" w:rsidR="00C659AD" w:rsidRDefault="008E21C4">
      <w:pPr>
        <w:widowControl/>
        <w:jc w:val="center"/>
      </w:pPr>
      <w:r>
        <w:rPr>
          <w:rFonts w:ascii="宋体" w:eastAsia="宋体" w:hAnsi="宋体" w:cs="宋体"/>
          <w:kern w:val="0"/>
          <w:sz w:val="24"/>
        </w:rPr>
        <w:pict w14:anchorId="292E2F84">
          <v:rect id="_x0000_i1046" style="width:6in;height:1.5pt" o:hralign="center" o:hrstd="t" o:hr="t" fillcolor="#a0a0a0" stroked="f"/>
        </w:pict>
      </w:r>
    </w:p>
    <w:p w14:paraId="292E27E3"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7E4"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Optis</w:t>
      </w:r>
    </w:p>
    <w:p w14:paraId="292E27E5"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Optis Wireless Technology, LLC and related entities </w:t>
      </w:r>
      <w:r>
        <w:rPr>
          <w:rFonts w:ascii="Helvetica" w:eastAsia="Helvetica" w:hAnsi="Helvetica" w:cs="Helvetica"/>
          <w:color w:val="000000"/>
          <w:kern w:val="0"/>
          <w:sz w:val="18"/>
          <w:szCs w:val="18"/>
          <w:lang w:bidi="ar"/>
        </w:rPr>
        <w:t>(“Optis”) filed a lawsuit in the U.S. District Court for the Eastern District of Texas against the Company alleging that certain of the Company’s products infringe on patents owned by Optis. On August 11, 2020, a jury returned a verdict against the Company</w:t>
      </w:r>
      <w:r>
        <w:rPr>
          <w:rFonts w:ascii="Helvetica" w:eastAsia="Helvetica" w:hAnsi="Helvetica" w:cs="Helvetica"/>
          <w:color w:val="000000"/>
          <w:kern w:val="0"/>
          <w:sz w:val="18"/>
          <w:szCs w:val="18"/>
          <w:lang w:bidi="ar"/>
        </w:rPr>
        <w:t xml:space="preserve"> and awarded damages of $506 million. In post-trial proceedings, the damages portion of the verdict was set aside, and a retrial was scheduled for August 2021. The case remains pending further proceedings.</w:t>
      </w:r>
    </w:p>
    <w:p w14:paraId="292E27E6"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11 – Segment Information and Geographic Data</w:t>
      </w:r>
    </w:p>
    <w:p w14:paraId="292E27E7"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reports segment information based on the “management” approach. The management approach designates the internal reporting used by management for making decisions and assessing performance as the source of the Company’s reportable segments.</w:t>
      </w:r>
    </w:p>
    <w:p w14:paraId="292E27E8"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manages its business primarily on a geographic basis. The Company’s reportable segments consist of the Americas, Europe, Greater China, Japan and Rest of Asia Pacific. Americas includes both North and South America. Europe includes European countri</w:t>
      </w:r>
      <w:r>
        <w:rPr>
          <w:rFonts w:ascii="Helvetica" w:eastAsia="Helvetica" w:hAnsi="Helvetica" w:cs="Helvetica"/>
          <w:color w:val="000000"/>
          <w:kern w:val="0"/>
          <w:sz w:val="18"/>
          <w:szCs w:val="18"/>
          <w:lang w:bidi="ar"/>
        </w:rPr>
        <w:t>es, as well as India, the Middle East and Africa. Greater China includes China mainland, Hong Kong and Taiwan. Rest of Asia Pacific includes Australia and those Asian countries not included in the Company’s other reportable segments. Although the reportabl</w:t>
      </w:r>
      <w:r>
        <w:rPr>
          <w:rFonts w:ascii="Helvetica" w:eastAsia="Helvetica" w:hAnsi="Helvetica" w:cs="Helvetica"/>
          <w:color w:val="000000"/>
          <w:kern w:val="0"/>
          <w:sz w:val="18"/>
          <w:szCs w:val="18"/>
          <w:lang w:bidi="ar"/>
        </w:rPr>
        <w:t xml:space="preserve">e segments provide similar hardware and software products and similar services, each one is managed separately to better align with the location of the Company’s customers and distribution partners and the unique market dynamics of each geographic region. </w:t>
      </w:r>
      <w:r>
        <w:rPr>
          <w:rFonts w:ascii="Helvetica" w:eastAsia="Helvetica" w:hAnsi="Helvetica" w:cs="Helvetica"/>
          <w:color w:val="000000"/>
          <w:kern w:val="0"/>
          <w:sz w:val="18"/>
          <w:szCs w:val="18"/>
          <w:lang w:bidi="ar"/>
        </w:rPr>
        <w:t>The accounting policies of the various segments are the same as those described in Note 1, “Summary of Significant Accounting Policies” of the Notes to Consolidated Financial Statements in Part II, Item 8 of the 2020 Form 10-K.</w:t>
      </w:r>
    </w:p>
    <w:p w14:paraId="292E27E9"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w:t>
      </w:r>
      <w:r>
        <w:rPr>
          <w:rFonts w:ascii="Helvetica" w:eastAsia="Helvetica" w:hAnsi="Helvetica" w:cs="Helvetica"/>
          <w:color w:val="000000"/>
          <w:kern w:val="0"/>
          <w:sz w:val="18"/>
          <w:szCs w:val="18"/>
          <w:lang w:bidi="ar"/>
        </w:rPr>
        <w:t>evaluates the performance of its reportable segments based on net sales and operating income. Net sales for geographic segments are generally based on the location of customers and sales through the Company’s retail stores located in those geographic locat</w:t>
      </w:r>
      <w:r>
        <w:rPr>
          <w:rFonts w:ascii="Helvetica" w:eastAsia="Helvetica" w:hAnsi="Helvetica" w:cs="Helvetica"/>
          <w:color w:val="000000"/>
          <w:kern w:val="0"/>
          <w:sz w:val="18"/>
          <w:szCs w:val="18"/>
          <w:lang w:bidi="ar"/>
        </w:rPr>
        <w:t xml:space="preserve">ions. Operating income for each segment includes net sales to third parties, related cost of sales and operating expenses directly attributable to the segment. Advertising expenses are generally included in the geographic segment in which the expenditures </w:t>
      </w:r>
      <w:r>
        <w:rPr>
          <w:rFonts w:ascii="Helvetica" w:eastAsia="Helvetica" w:hAnsi="Helvetica" w:cs="Helvetica"/>
          <w:color w:val="000000"/>
          <w:kern w:val="0"/>
          <w:sz w:val="18"/>
          <w:szCs w:val="18"/>
          <w:lang w:bidi="ar"/>
        </w:rPr>
        <w:t>are incurred. Operating income for each segment excludes other income and expense and certain expenses managed outside the reportable segments. Costs excluded from segment operating income include various corporate expenses such as research and development</w:t>
      </w:r>
      <w:r>
        <w:rPr>
          <w:rFonts w:ascii="Helvetica" w:eastAsia="Helvetica" w:hAnsi="Helvetica" w:cs="Helvetica"/>
          <w:color w:val="000000"/>
          <w:kern w:val="0"/>
          <w:sz w:val="18"/>
          <w:szCs w:val="18"/>
          <w:lang w:bidi="ar"/>
        </w:rPr>
        <w:t>, corporate marketing expenses, certain share-based compensation expenses, income taxes, various nonrecurring charges and other separately managed general and administrative costs. The Company does not include intercompany transfers between segments for ma</w:t>
      </w:r>
      <w:r>
        <w:rPr>
          <w:rFonts w:ascii="Helvetica" w:eastAsia="Helvetica" w:hAnsi="Helvetica" w:cs="Helvetica"/>
          <w:color w:val="000000"/>
          <w:kern w:val="0"/>
          <w:sz w:val="18"/>
          <w:szCs w:val="18"/>
          <w:lang w:bidi="ar"/>
        </w:rPr>
        <w:t>nagement reporting purposes.</w:t>
      </w:r>
    </w:p>
    <w:p w14:paraId="292E27EA"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the three- and nine-month periods ended June 26, 2021 and June 27,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803" w14:textId="77777777">
        <w:tc>
          <w:tcPr>
            <w:tcW w:w="50" w:type="pct"/>
            <w:tcBorders>
              <w:top w:val="nil"/>
              <w:left w:val="nil"/>
              <w:bottom w:val="nil"/>
              <w:right w:val="nil"/>
            </w:tcBorders>
            <w:shd w:val="clear" w:color="auto" w:fill="auto"/>
            <w:vAlign w:val="bottom"/>
          </w:tcPr>
          <w:p w14:paraId="292E27EB"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7E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E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EE"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E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F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F4"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F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F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7FA"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7F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7F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7F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800"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80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802" w14:textId="77777777" w:rsidR="00C659AD" w:rsidRDefault="00C659AD">
            <w:pPr>
              <w:widowControl/>
              <w:jc w:val="left"/>
              <w:rPr>
                <w:rFonts w:ascii="Times New Roman" w:eastAsia="宋体" w:hAnsi="宋体" w:cs="宋体"/>
                <w:kern w:val="0"/>
                <w:sz w:val="24"/>
              </w:rPr>
            </w:pPr>
          </w:p>
        </w:tc>
      </w:tr>
      <w:tr w:rsidR="00C659AD" w14:paraId="292E280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04"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80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Three </w:t>
            </w:r>
            <w:r>
              <w:rPr>
                <w:rFonts w:ascii="Helvetica" w:eastAsia="Helvetica" w:hAnsi="Helvetica" w:cs="Helvetica"/>
                <w:b/>
                <w:bCs/>
                <w:color w:val="000000"/>
                <w:kern w:val="0"/>
                <w:sz w:val="16"/>
                <w:szCs w:val="16"/>
                <w:lang w:bidi="ar"/>
              </w:rPr>
              <w:t>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06"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80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81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0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80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80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80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0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80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80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81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81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81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81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1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81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1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8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81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819" w14:textId="77777777" w:rsidR="00C659AD" w:rsidRDefault="00C659AD">
            <w:pPr>
              <w:widowControl/>
              <w:jc w:val="left"/>
              <w:rPr>
                <w:rFonts w:ascii="Times New Roman" w:eastAsia="宋体" w:hAnsi="宋体" w:cs="宋体"/>
                <w:kern w:val="0"/>
                <w:sz w:val="24"/>
              </w:rPr>
            </w:pPr>
          </w:p>
        </w:tc>
      </w:tr>
      <w:tr w:rsidR="00C659AD" w14:paraId="292E282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81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w:t>
            </w:r>
            <w:r>
              <w:rPr>
                <w:rFonts w:ascii="Helvetica" w:eastAsia="Helvetica" w:hAnsi="Helvetica" w:cs="Helvetica"/>
                <w:color w:val="000000"/>
                <w:kern w:val="0"/>
                <w:sz w:val="18"/>
                <w:szCs w:val="18"/>
                <w:lang w:bidi="ar"/>
              </w:rPr>
              <w: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1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1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1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1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2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2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2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2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2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2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2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2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2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93,858 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2A" w14:textId="77777777" w:rsidR="00C659AD" w:rsidRDefault="00C659AD">
            <w:pPr>
              <w:widowControl/>
              <w:jc w:val="right"/>
              <w:rPr>
                <w:rFonts w:ascii="Times New Roman" w:eastAsia="宋体" w:hAnsi="宋体" w:cs="宋体"/>
                <w:kern w:val="0"/>
                <w:sz w:val="24"/>
              </w:rPr>
            </w:pPr>
          </w:p>
        </w:tc>
      </w:tr>
      <w:tr w:rsidR="00C659AD" w14:paraId="292E283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8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2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2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2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3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3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3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3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3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3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40,751 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3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3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3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3B" w14:textId="77777777" w:rsidR="00C659AD" w:rsidRDefault="00C659AD">
            <w:pPr>
              <w:widowControl/>
              <w:jc w:val="right"/>
              <w:rPr>
                <w:rFonts w:ascii="Times New Roman" w:eastAsia="宋体" w:hAnsi="宋体" w:cs="宋体"/>
                <w:kern w:val="0"/>
                <w:sz w:val="24"/>
              </w:rPr>
            </w:pPr>
          </w:p>
        </w:tc>
      </w:tr>
      <w:tr w:rsidR="00C659AD" w14:paraId="292E284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3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3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3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4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4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4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4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44" w14:textId="77777777" w:rsidR="00C659AD" w:rsidRDefault="00C659AD">
            <w:pPr>
              <w:widowControl/>
              <w:jc w:val="left"/>
              <w:rPr>
                <w:rFonts w:ascii="Times New Roman" w:eastAsia="宋体" w:hAnsi="宋体" w:cs="宋体"/>
                <w:kern w:val="0"/>
                <w:sz w:val="24"/>
              </w:rPr>
            </w:pPr>
          </w:p>
        </w:tc>
      </w:tr>
      <w:tr w:rsidR="00C659AD" w14:paraId="292E28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84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4D" w14:textId="77777777" w:rsidR="00C659AD" w:rsidRDefault="00C659AD">
            <w:pPr>
              <w:widowControl/>
              <w:jc w:val="left"/>
              <w:rPr>
                <w:rFonts w:ascii="Times New Roman" w:eastAsia="宋体" w:hAnsi="宋体" w:cs="宋体"/>
                <w:kern w:val="0"/>
                <w:sz w:val="24"/>
              </w:rPr>
            </w:pPr>
          </w:p>
        </w:tc>
      </w:tr>
      <w:tr w:rsidR="00C659AD" w14:paraId="292E285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84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5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5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5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5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5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5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5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5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5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5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5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5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5E" w14:textId="77777777" w:rsidR="00C659AD" w:rsidRDefault="00C659AD">
            <w:pPr>
              <w:widowControl/>
              <w:jc w:val="right"/>
              <w:rPr>
                <w:rFonts w:ascii="Times New Roman" w:eastAsia="宋体" w:hAnsi="宋体" w:cs="宋体"/>
                <w:kern w:val="0"/>
                <w:sz w:val="24"/>
              </w:rPr>
            </w:pPr>
          </w:p>
        </w:tc>
      </w:tr>
      <w:tr w:rsidR="00C659AD" w14:paraId="292E287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86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6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6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6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6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6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6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6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6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6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6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24,939 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6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6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6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6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6F" w14:textId="77777777" w:rsidR="00C659AD" w:rsidRDefault="00C659AD">
            <w:pPr>
              <w:widowControl/>
              <w:jc w:val="right"/>
              <w:rPr>
                <w:rFonts w:ascii="Times New Roman" w:eastAsia="宋体" w:hAnsi="宋体" w:cs="宋体"/>
                <w:kern w:val="0"/>
                <w:sz w:val="24"/>
              </w:rPr>
            </w:pPr>
          </w:p>
        </w:tc>
      </w:tr>
      <w:tr w:rsidR="00C659AD" w14:paraId="292E287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78" w14:textId="77777777" w:rsidR="00C659AD" w:rsidRDefault="00C659AD">
            <w:pPr>
              <w:widowControl/>
              <w:jc w:val="left"/>
              <w:rPr>
                <w:rFonts w:ascii="Times New Roman" w:eastAsia="宋体" w:hAnsi="宋体" w:cs="宋体"/>
                <w:kern w:val="0"/>
                <w:sz w:val="24"/>
              </w:rPr>
            </w:pPr>
          </w:p>
        </w:tc>
      </w:tr>
      <w:tr w:rsidR="00C659AD" w14:paraId="292E28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87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7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7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7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7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7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8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81" w14:textId="77777777" w:rsidR="00C659AD" w:rsidRDefault="00C659AD">
            <w:pPr>
              <w:widowControl/>
              <w:jc w:val="left"/>
              <w:rPr>
                <w:rFonts w:ascii="Times New Roman" w:eastAsia="宋体" w:hAnsi="宋体" w:cs="宋体"/>
                <w:kern w:val="0"/>
                <w:sz w:val="24"/>
              </w:rPr>
            </w:pPr>
          </w:p>
        </w:tc>
      </w:tr>
      <w:tr w:rsidR="00C659AD" w14:paraId="292E289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88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8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8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8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8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8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8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8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8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8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8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8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8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9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9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92" w14:textId="77777777" w:rsidR="00C659AD" w:rsidRDefault="00C659AD">
            <w:pPr>
              <w:widowControl/>
              <w:jc w:val="right"/>
              <w:rPr>
                <w:rFonts w:ascii="Times New Roman" w:eastAsia="宋体" w:hAnsi="宋体" w:cs="宋体"/>
                <w:kern w:val="0"/>
                <w:sz w:val="24"/>
              </w:rPr>
            </w:pPr>
          </w:p>
        </w:tc>
      </w:tr>
      <w:tr w:rsidR="00C659AD" w14:paraId="292E28A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89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9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9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9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9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9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9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9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9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9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9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9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A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A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A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A3" w14:textId="77777777" w:rsidR="00C659AD" w:rsidRDefault="00C659AD">
            <w:pPr>
              <w:widowControl/>
              <w:jc w:val="right"/>
              <w:rPr>
                <w:rFonts w:ascii="Times New Roman" w:eastAsia="宋体" w:hAnsi="宋体" w:cs="宋体"/>
                <w:kern w:val="0"/>
                <w:sz w:val="24"/>
              </w:rPr>
            </w:pPr>
          </w:p>
        </w:tc>
      </w:tr>
      <w:tr w:rsidR="00C659AD" w14:paraId="292E28A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AC" w14:textId="77777777" w:rsidR="00C659AD" w:rsidRDefault="00C659AD">
            <w:pPr>
              <w:widowControl/>
              <w:jc w:val="left"/>
              <w:rPr>
                <w:rFonts w:ascii="Times New Roman" w:eastAsia="宋体" w:hAnsi="宋体" w:cs="宋体"/>
                <w:kern w:val="0"/>
                <w:sz w:val="24"/>
              </w:rPr>
            </w:pPr>
          </w:p>
        </w:tc>
      </w:tr>
      <w:tr w:rsidR="00C659AD" w14:paraId="292E28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8A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A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B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B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B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B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B5" w14:textId="77777777" w:rsidR="00C659AD" w:rsidRDefault="00C659AD">
            <w:pPr>
              <w:widowControl/>
              <w:jc w:val="left"/>
              <w:rPr>
                <w:rFonts w:ascii="Times New Roman" w:eastAsia="宋体" w:hAnsi="宋体" w:cs="宋体"/>
                <w:kern w:val="0"/>
                <w:sz w:val="24"/>
              </w:rPr>
            </w:pPr>
          </w:p>
        </w:tc>
      </w:tr>
      <w:tr w:rsidR="00C659AD" w14:paraId="292E28C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8B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B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B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B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B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C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C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22,491 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C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C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C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C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C6" w14:textId="77777777" w:rsidR="00C659AD" w:rsidRDefault="00C659AD">
            <w:pPr>
              <w:widowControl/>
              <w:jc w:val="right"/>
              <w:rPr>
                <w:rFonts w:ascii="Times New Roman" w:eastAsia="宋体" w:hAnsi="宋体" w:cs="宋体"/>
                <w:kern w:val="0"/>
                <w:sz w:val="24"/>
              </w:rPr>
            </w:pPr>
          </w:p>
        </w:tc>
      </w:tr>
      <w:tr w:rsidR="00C659AD" w14:paraId="292E28D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8C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C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C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C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C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C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C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C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D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D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D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D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D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D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D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D7" w14:textId="77777777" w:rsidR="00C659AD" w:rsidRDefault="00C659AD">
            <w:pPr>
              <w:widowControl/>
              <w:jc w:val="right"/>
              <w:rPr>
                <w:rFonts w:ascii="Times New Roman" w:eastAsia="宋体" w:hAnsi="宋体" w:cs="宋体"/>
                <w:kern w:val="0"/>
                <w:sz w:val="24"/>
              </w:rPr>
            </w:pPr>
          </w:p>
        </w:tc>
      </w:tr>
      <w:tr w:rsidR="00C659AD" w14:paraId="292E28E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D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E0" w14:textId="77777777" w:rsidR="00C659AD" w:rsidRDefault="00C659AD">
            <w:pPr>
              <w:widowControl/>
              <w:jc w:val="left"/>
              <w:rPr>
                <w:rFonts w:ascii="Times New Roman" w:eastAsia="宋体" w:hAnsi="宋体" w:cs="宋体"/>
                <w:kern w:val="0"/>
                <w:sz w:val="24"/>
              </w:rPr>
            </w:pPr>
          </w:p>
        </w:tc>
      </w:tr>
      <w:tr w:rsidR="00C659AD" w14:paraId="292E28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8E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8E9" w14:textId="77777777" w:rsidR="00C659AD" w:rsidRDefault="00C659AD">
            <w:pPr>
              <w:widowControl/>
              <w:jc w:val="left"/>
              <w:rPr>
                <w:rFonts w:ascii="Times New Roman" w:eastAsia="宋体" w:hAnsi="宋体" w:cs="宋体"/>
                <w:kern w:val="0"/>
                <w:sz w:val="24"/>
              </w:rPr>
            </w:pPr>
          </w:p>
        </w:tc>
      </w:tr>
      <w:tr w:rsidR="00C659AD" w14:paraId="292E28F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8E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E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E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E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F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F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F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F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F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F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F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8F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8F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8F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8FA" w14:textId="77777777" w:rsidR="00C659AD" w:rsidRDefault="00C659AD">
            <w:pPr>
              <w:widowControl/>
              <w:jc w:val="right"/>
              <w:rPr>
                <w:rFonts w:ascii="Times New Roman" w:eastAsia="宋体" w:hAnsi="宋体" w:cs="宋体"/>
                <w:kern w:val="0"/>
                <w:sz w:val="24"/>
              </w:rPr>
            </w:pPr>
          </w:p>
        </w:tc>
      </w:tr>
      <w:tr w:rsidR="00C659AD" w14:paraId="292E290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8F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8F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8F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8F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0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90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90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90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0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90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9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90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0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90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9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90B" w14:textId="77777777" w:rsidR="00C659AD" w:rsidRDefault="00C659AD">
            <w:pPr>
              <w:widowControl/>
              <w:jc w:val="right"/>
              <w:rPr>
                <w:rFonts w:ascii="Times New Roman" w:eastAsia="宋体" w:hAnsi="宋体" w:cs="宋体"/>
                <w:kern w:val="0"/>
                <w:sz w:val="24"/>
              </w:rPr>
            </w:pPr>
          </w:p>
        </w:tc>
      </w:tr>
    </w:tbl>
    <w:p w14:paraId="292E290D"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21</w:t>
      </w:r>
    </w:p>
    <w:p w14:paraId="292E290E" w14:textId="77777777" w:rsidR="00C659AD" w:rsidRDefault="008E21C4">
      <w:pPr>
        <w:widowControl/>
        <w:jc w:val="center"/>
      </w:pPr>
      <w:r>
        <w:rPr>
          <w:rFonts w:ascii="宋体" w:eastAsia="宋体" w:hAnsi="宋体" w:cs="宋体"/>
          <w:kern w:val="0"/>
          <w:sz w:val="24"/>
        </w:rPr>
        <w:pict w14:anchorId="292E2F85">
          <v:rect id="_x0000_i1047" style="width:6in;height:1.5pt" o:hralign="center" o:hrstd="t" o:hr="t" fillcolor="#a0a0a0" stroked="f"/>
        </w:pict>
      </w:r>
    </w:p>
    <w:p w14:paraId="292E290F"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910"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 reconciliation of the Company’s segment operating income to the Condensed Consolidated Statements of </w:t>
      </w:r>
      <w:r>
        <w:rPr>
          <w:rFonts w:ascii="Helvetica" w:eastAsia="Helvetica" w:hAnsi="Helvetica" w:cs="Helvetica"/>
          <w:color w:val="000000"/>
          <w:kern w:val="0"/>
          <w:sz w:val="18"/>
          <w:szCs w:val="18"/>
          <w:lang w:bidi="ar"/>
        </w:rPr>
        <w:t>Operations for the three- and nine-month periods ended June 26, 2021 and June 27, 2020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929" w14:textId="77777777">
        <w:tc>
          <w:tcPr>
            <w:tcW w:w="50" w:type="pct"/>
            <w:tcBorders>
              <w:top w:val="nil"/>
              <w:left w:val="nil"/>
              <w:bottom w:val="nil"/>
              <w:right w:val="nil"/>
            </w:tcBorders>
            <w:shd w:val="clear" w:color="auto" w:fill="auto"/>
            <w:vAlign w:val="bottom"/>
          </w:tcPr>
          <w:p w14:paraId="292E2911"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91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14"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91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1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1A"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91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1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1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20"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92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2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2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2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2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26"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92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28" w14:textId="77777777" w:rsidR="00C659AD" w:rsidRDefault="00C659AD">
            <w:pPr>
              <w:widowControl/>
              <w:jc w:val="left"/>
              <w:rPr>
                <w:rFonts w:ascii="Times New Roman" w:eastAsia="宋体" w:hAnsi="宋体" w:cs="宋体"/>
                <w:kern w:val="0"/>
                <w:sz w:val="24"/>
              </w:rPr>
            </w:pPr>
          </w:p>
        </w:tc>
      </w:tr>
      <w:tr w:rsidR="00C659AD" w14:paraId="292E292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2A"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92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2C"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92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93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2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3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93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3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3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3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93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3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9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93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93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9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31,451 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93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3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93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92E293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19,296 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293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40"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94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94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106,048 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94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4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94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94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947" w14:textId="77777777" w:rsidR="00C659AD" w:rsidRDefault="00C659AD">
            <w:pPr>
              <w:widowControl/>
              <w:jc w:val="right"/>
              <w:rPr>
                <w:rFonts w:ascii="Times New Roman" w:eastAsia="宋体" w:hAnsi="宋体" w:cs="宋体"/>
                <w:kern w:val="0"/>
                <w:sz w:val="24"/>
              </w:rPr>
            </w:pPr>
          </w:p>
        </w:tc>
      </w:tr>
      <w:tr w:rsidR="00C659AD" w14:paraId="292E295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94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94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w:t>
            </w:r>
            <w:r>
              <w:rPr>
                <w:rFonts w:ascii="Helvetica" w:eastAsia="Helvetica" w:hAnsi="Helvetica" w:cs="Helvetica"/>
                <w:color w:val="000000"/>
                <w:kern w:val="0"/>
                <w:sz w:val="18"/>
                <w:szCs w:val="18"/>
                <w:lang w:bidi="ar"/>
              </w:rPr>
              <w:t>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4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4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9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4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4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9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(16,142)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5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5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95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54" w14:textId="77777777" w:rsidR="00C659AD" w:rsidRDefault="00C659AD">
            <w:pPr>
              <w:widowControl/>
              <w:jc w:val="right"/>
              <w:rPr>
                <w:rFonts w:ascii="Times New Roman" w:eastAsia="宋体" w:hAnsi="宋体" w:cs="宋体"/>
                <w:kern w:val="0"/>
                <w:sz w:val="24"/>
              </w:rPr>
            </w:pPr>
          </w:p>
        </w:tc>
      </w:tr>
      <w:tr w:rsidR="00C659AD" w14:paraId="292E29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95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5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5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5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9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95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5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5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5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96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961" w14:textId="77777777" w:rsidR="00C659AD" w:rsidRDefault="00C659AD">
            <w:pPr>
              <w:widowControl/>
              <w:jc w:val="right"/>
              <w:rPr>
                <w:rFonts w:ascii="Times New Roman" w:eastAsia="宋体" w:hAnsi="宋体" w:cs="宋体"/>
                <w:kern w:val="0"/>
                <w:sz w:val="24"/>
              </w:rPr>
            </w:pPr>
          </w:p>
        </w:tc>
      </w:tr>
      <w:tr w:rsidR="00C659AD" w14:paraId="292E297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96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96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96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24,126 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96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6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96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96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13,091 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96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6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96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96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85,163 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96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6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9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9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51,513 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972" w14:textId="77777777" w:rsidR="00C659AD" w:rsidRDefault="00C659AD">
            <w:pPr>
              <w:widowControl/>
              <w:jc w:val="right"/>
              <w:rPr>
                <w:rFonts w:ascii="Times New Roman" w:eastAsia="宋体" w:hAnsi="宋体" w:cs="宋体"/>
                <w:kern w:val="0"/>
                <w:sz w:val="24"/>
              </w:rPr>
            </w:pPr>
          </w:p>
        </w:tc>
      </w:tr>
    </w:tbl>
    <w:p w14:paraId="292E2974"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Q3 2021 </w:t>
      </w:r>
      <w:r>
        <w:rPr>
          <w:rFonts w:ascii="Helvetica" w:eastAsia="Helvetica" w:hAnsi="Helvetica" w:cs="Helvetica"/>
          <w:color w:val="000000"/>
          <w:kern w:val="0"/>
          <w:sz w:val="16"/>
          <w:szCs w:val="16"/>
          <w:lang w:bidi="ar"/>
        </w:rPr>
        <w:t>Form 10-Q | 22</w:t>
      </w:r>
    </w:p>
    <w:p w14:paraId="292E2975" w14:textId="77777777" w:rsidR="00C659AD" w:rsidRDefault="008E21C4">
      <w:pPr>
        <w:widowControl/>
        <w:jc w:val="center"/>
      </w:pPr>
      <w:r>
        <w:rPr>
          <w:rFonts w:ascii="宋体" w:eastAsia="宋体" w:hAnsi="宋体" w:cs="宋体"/>
          <w:kern w:val="0"/>
          <w:sz w:val="24"/>
        </w:rPr>
        <w:pict w14:anchorId="292E2F86">
          <v:rect id="_x0000_i1048" style="width:6in;height:1.5pt" o:hralign="center" o:hrstd="t" o:hr="t" fillcolor="#a0a0a0" stroked="f"/>
        </w:pict>
      </w:r>
    </w:p>
    <w:p w14:paraId="292E2976"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977" w14:textId="77777777" w:rsidR="00C659AD" w:rsidRDefault="008E21C4">
      <w:pPr>
        <w:widowControl/>
        <w:spacing w:before="18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Management’s Discussion and Analysis of Financial Condition and Results of Operations</w:t>
      </w:r>
    </w:p>
    <w:p w14:paraId="292E2978" w14:textId="77777777" w:rsidR="00C659AD" w:rsidRDefault="008E21C4">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section and other parts of this Quarterly Report on Form 10-Q (“Form 10-Q”) contain forward-looking statements, within the </w:t>
      </w:r>
      <w:r>
        <w:rPr>
          <w:rFonts w:ascii="Helvetica" w:eastAsia="Helvetica" w:hAnsi="Helvetica" w:cs="Helvetica"/>
          <w:i/>
          <w:iCs/>
          <w:color w:val="000000"/>
          <w:kern w:val="0"/>
          <w:sz w:val="18"/>
          <w:szCs w:val="18"/>
          <w:lang w:bidi="ar"/>
        </w:rPr>
        <w:t>meaning of the Private Securities Litigation Reform Act of 1995, that involve risks and uncertainties. Forward-looking statements provide current expectations of future events based on certain assumptions and include any statement that does not directly re</w:t>
      </w:r>
      <w:r>
        <w:rPr>
          <w:rFonts w:ascii="Helvetica" w:eastAsia="Helvetica" w:hAnsi="Helvetica" w:cs="Helvetica"/>
          <w:i/>
          <w:iCs/>
          <w:color w:val="000000"/>
          <w:kern w:val="0"/>
          <w:sz w:val="18"/>
          <w:szCs w:val="18"/>
          <w:lang w:bidi="ar"/>
        </w:rPr>
        <w:t>late to any historical or current fact. For example, statements in this Form 10-Q regarding the potential future impact of the COVID-19 pandemic on the Company’s business and results of operations are forward-looking statements</w:t>
      </w:r>
      <w:r>
        <w:rPr>
          <w:rFonts w:ascii="Times New Roman" w:eastAsia="宋体" w:hAnsi="Times New Roman" w:cs="Times New Roman"/>
          <w:i/>
          <w:iCs/>
          <w:color w:val="000000"/>
          <w:kern w:val="0"/>
          <w:sz w:val="18"/>
          <w:szCs w:val="18"/>
          <w:lang w:bidi="ar"/>
        </w:rPr>
        <w:t>.</w:t>
      </w:r>
      <w:r>
        <w:rPr>
          <w:rFonts w:ascii="Helvetica" w:eastAsia="Helvetica" w:hAnsi="Helvetica" w:cs="Helvetica"/>
          <w:i/>
          <w:iCs/>
          <w:color w:val="000000"/>
          <w:kern w:val="0"/>
          <w:sz w:val="18"/>
          <w:szCs w:val="18"/>
          <w:lang w:bidi="ar"/>
        </w:rPr>
        <w:t xml:space="preserve"> Forward-looking statements </w:t>
      </w:r>
      <w:r>
        <w:rPr>
          <w:rFonts w:ascii="Helvetica" w:eastAsia="Helvetica" w:hAnsi="Helvetica" w:cs="Helvetica"/>
          <w:i/>
          <w:iCs/>
          <w:color w:val="000000"/>
          <w:kern w:val="0"/>
          <w:sz w:val="18"/>
          <w:szCs w:val="18"/>
          <w:lang w:bidi="ar"/>
        </w:rPr>
        <w:t>can also be identified by words such as “future,” “anticipates,” “believes,” “estimates,” “expects,” “intends,” “plans,” “predicts,” “will,” “would,” “could,” “can,” “may,” and similar terms. Forward-looking statements are not guarantees of future performa</w:t>
      </w:r>
      <w:r>
        <w:rPr>
          <w:rFonts w:ascii="Helvetica" w:eastAsia="Helvetica" w:hAnsi="Helvetica" w:cs="Helvetica"/>
          <w:i/>
          <w:iCs/>
          <w:color w:val="000000"/>
          <w:kern w:val="0"/>
          <w:sz w:val="18"/>
          <w:szCs w:val="18"/>
          <w:lang w:bidi="ar"/>
        </w:rPr>
        <w:t>nce and the Company’s actual results may differ significantly from the results discussed in the forward-looking statements. Factors that might cause such differences include, but are not limited to, those discussed in Part I, Item 1A of the Company’s Annua</w:t>
      </w:r>
      <w:r>
        <w:rPr>
          <w:rFonts w:ascii="Helvetica" w:eastAsia="Helvetica" w:hAnsi="Helvetica" w:cs="Helvetica"/>
          <w:i/>
          <w:iCs/>
          <w:color w:val="000000"/>
          <w:kern w:val="0"/>
          <w:sz w:val="18"/>
          <w:szCs w:val="18"/>
          <w:lang w:bidi="ar"/>
        </w:rPr>
        <w:t>l Report on Form 10-K for the fiscal year ended September 26, 2020 (the “2020 Form 10-K”) under the heading “Risk Factors.” The Company assumes no obligation to revise or update any forward-looking statements for any reason, except as required by law.</w:t>
      </w:r>
    </w:p>
    <w:p w14:paraId="292E2979" w14:textId="77777777" w:rsidR="00C659AD" w:rsidRDefault="008E21C4">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w:t>
      </w:r>
      <w:r>
        <w:rPr>
          <w:rFonts w:ascii="Helvetica" w:eastAsia="Helvetica" w:hAnsi="Helvetica" w:cs="Helvetica"/>
          <w:i/>
          <w:iCs/>
          <w:color w:val="000000"/>
          <w:kern w:val="0"/>
          <w:sz w:val="18"/>
          <w:szCs w:val="18"/>
          <w:lang w:bidi="ar"/>
        </w:rPr>
        <w:t xml:space="preserve">ss otherwise stated, all information presented herein is based on the Company’s fiscal calendar, and references to particular years, quarters, months or periods refer to the Company’s fiscal years ended in September and the associated quarters, months and </w:t>
      </w:r>
      <w:r>
        <w:rPr>
          <w:rFonts w:ascii="Helvetica" w:eastAsia="Helvetica" w:hAnsi="Helvetica" w:cs="Helvetica"/>
          <w:i/>
          <w:iCs/>
          <w:color w:val="000000"/>
          <w:kern w:val="0"/>
          <w:sz w:val="18"/>
          <w:szCs w:val="18"/>
          <w:lang w:bidi="ar"/>
        </w:rPr>
        <w:t>periods of those fiscal years. Each of the terms the “Company” and “Apple” as used herein refers collectively to Apple Inc. and its wholly owned subsidiaries, unless otherwise stated.</w:t>
      </w:r>
    </w:p>
    <w:p w14:paraId="292E297A" w14:textId="77777777" w:rsidR="00C659AD" w:rsidRDefault="008E21C4">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The following discussion should be read in conjunction with the 2020 For</w:t>
      </w:r>
      <w:r>
        <w:rPr>
          <w:rFonts w:ascii="Helvetica" w:eastAsia="Helvetica" w:hAnsi="Helvetica" w:cs="Helvetica"/>
          <w:i/>
          <w:iCs/>
          <w:color w:val="000000"/>
          <w:kern w:val="0"/>
          <w:sz w:val="18"/>
          <w:szCs w:val="18"/>
          <w:lang w:bidi="ar"/>
        </w:rPr>
        <w:t>m 10-K filed with the U.S. Securities and Exchange Commission (the “SEC”) and the condensed consolidated financial statements and accompanying notes included in Part I, Item 1 of this Form 10-Q.</w:t>
      </w:r>
    </w:p>
    <w:p w14:paraId="292E297B"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292E297C"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periodically </w:t>
      </w:r>
      <w:r>
        <w:rPr>
          <w:rFonts w:ascii="Helvetica" w:eastAsia="Helvetica" w:hAnsi="Helvetica" w:cs="Helvetica"/>
          <w:color w:val="000000"/>
          <w:kern w:val="0"/>
          <w:sz w:val="18"/>
          <w:szCs w:val="18"/>
          <w:lang w:bidi="ar"/>
        </w:rPr>
        <w:t xml:space="preserve">provides certain information for investors on its corporate website, www.apple.com, and its investor relations website, investor.apple.com. This includes press releases and other information about financial performance, information on corporate governance </w:t>
      </w:r>
      <w:r>
        <w:rPr>
          <w:rFonts w:ascii="Helvetica" w:eastAsia="Helvetica" w:hAnsi="Helvetica" w:cs="Helvetica"/>
          <w:color w:val="000000"/>
          <w:kern w:val="0"/>
          <w:sz w:val="18"/>
          <w:szCs w:val="18"/>
          <w:lang w:bidi="ar"/>
        </w:rPr>
        <w:t>and details related to the Company’s annual meeting of shareholders. The information contained on the websites referenced in this Form 10-Q is not incorporated by reference into this filing. Further, the Company’s references to website URLs are intended to</w:t>
      </w:r>
      <w:r>
        <w:rPr>
          <w:rFonts w:ascii="Helvetica" w:eastAsia="Helvetica" w:hAnsi="Helvetica" w:cs="Helvetica"/>
          <w:color w:val="000000"/>
          <w:kern w:val="0"/>
          <w:sz w:val="18"/>
          <w:szCs w:val="18"/>
          <w:lang w:bidi="ar"/>
        </w:rPr>
        <w:t xml:space="preserve"> be inactive textual references only.</w:t>
      </w:r>
    </w:p>
    <w:p w14:paraId="292E297D"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Quarterly Highlights</w:t>
      </w:r>
    </w:p>
    <w:p w14:paraId="292E297E" w14:textId="77777777" w:rsidR="00C659AD" w:rsidRDefault="008E21C4">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Business Seasonality and Product Introductions</w:t>
      </w:r>
    </w:p>
    <w:p w14:paraId="292E297F"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higher net sales in its first quarter compared to other quarters in its fiscal year due in part to seasonal h</w:t>
      </w:r>
      <w:r>
        <w:rPr>
          <w:rFonts w:ascii="Helvetica" w:eastAsia="Helvetica" w:hAnsi="Helvetica" w:cs="Helvetica"/>
          <w:color w:val="000000"/>
          <w:kern w:val="0"/>
          <w:sz w:val="18"/>
          <w:szCs w:val="18"/>
          <w:lang w:bidi="ar"/>
        </w:rPr>
        <w:t>oliday demand. Additionally, new product and service introductions can significantly impact net sales, cost of sales and operating expenses. The timing of product introductions can also impact the Company’s net sales to its indirect distribution channels a</w:t>
      </w:r>
      <w:r>
        <w:rPr>
          <w:rFonts w:ascii="Helvetica" w:eastAsia="Helvetica" w:hAnsi="Helvetica" w:cs="Helvetica"/>
          <w:color w:val="000000"/>
          <w:kern w:val="0"/>
          <w:sz w:val="18"/>
          <w:szCs w:val="18"/>
          <w:lang w:bidi="ar"/>
        </w:rPr>
        <w:t>s these channels are filled with new inventory following a product launch, and channel inventory of an older product often declines as the launch of a newer product approaches. Net sales can also be affected when consumers and distributors anticipate a pro</w:t>
      </w:r>
      <w:r>
        <w:rPr>
          <w:rFonts w:ascii="Helvetica" w:eastAsia="Helvetica" w:hAnsi="Helvetica" w:cs="Helvetica"/>
          <w:color w:val="000000"/>
          <w:kern w:val="0"/>
          <w:sz w:val="18"/>
          <w:szCs w:val="18"/>
          <w:lang w:bidi="ar"/>
        </w:rPr>
        <w:t>duct introduction.</w:t>
      </w:r>
    </w:p>
    <w:p w14:paraId="292E2980"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COVID-19 Update</w:t>
      </w:r>
    </w:p>
    <w:p w14:paraId="292E2981"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COVID-19 pandemic has prompted governments and businesses to take unprecedented measures, such as restrictions on travel and business operations, temporary closures of businesses, and quarantines and shelter-in-place </w:t>
      </w:r>
      <w:r>
        <w:rPr>
          <w:rFonts w:ascii="Helvetica" w:eastAsia="Helvetica" w:hAnsi="Helvetica" w:cs="Helvetica"/>
          <w:color w:val="000000"/>
          <w:kern w:val="0"/>
          <w:sz w:val="18"/>
          <w:szCs w:val="18"/>
          <w:lang w:bidi="ar"/>
        </w:rPr>
        <w:t>orders. The COVID-19 pandemic has significantly curtailed global economic activity and caused significant volatility and disruption in global financial markets. The COVID-19 pandemic and the measures taken by many countries in response have affected and co</w:t>
      </w:r>
      <w:r>
        <w:rPr>
          <w:rFonts w:ascii="Helvetica" w:eastAsia="Helvetica" w:hAnsi="Helvetica" w:cs="Helvetica"/>
          <w:color w:val="000000"/>
          <w:kern w:val="0"/>
          <w:sz w:val="18"/>
          <w:szCs w:val="18"/>
          <w:lang w:bidi="ar"/>
        </w:rPr>
        <w:t>uld in the future materially impact the Company’s business, results of operations, financial condition and stock price.</w:t>
      </w:r>
    </w:p>
    <w:p w14:paraId="292E2982"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third quarter of 2021, aspects of the Company’s business continued to be affected by the COVID-19 pandemic, with many of the </w:t>
      </w:r>
      <w:r>
        <w:rPr>
          <w:rFonts w:ascii="Helvetica" w:eastAsia="Helvetica" w:hAnsi="Helvetica" w:cs="Helvetica"/>
          <w:color w:val="000000"/>
          <w:kern w:val="0"/>
          <w:sz w:val="18"/>
          <w:szCs w:val="18"/>
          <w:lang w:bidi="ar"/>
        </w:rPr>
        <w:t>Company’s retail stores, as well as channel partner points of sale, temporarily closed at various times, and a significant number of the Company’s employees working remotely. The Company has reopened substantially all of its offices and retail stores, subj</w:t>
      </w:r>
      <w:r>
        <w:rPr>
          <w:rFonts w:ascii="Helvetica" w:eastAsia="Helvetica" w:hAnsi="Helvetica" w:cs="Helvetica"/>
          <w:color w:val="000000"/>
          <w:kern w:val="0"/>
          <w:sz w:val="18"/>
          <w:szCs w:val="18"/>
          <w:lang w:bidi="ar"/>
        </w:rPr>
        <w:t>ect to operating restrictions to protect public health and the health and safety of employees and customers, and it continues to work on safely reopening the remainder of its offices and retail stores, subject to local rules and regulations.</w:t>
      </w:r>
    </w:p>
    <w:p w14:paraId="292E2983"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extent of </w:t>
      </w:r>
      <w:r>
        <w:rPr>
          <w:rFonts w:ascii="Helvetica" w:eastAsia="Helvetica" w:hAnsi="Helvetica" w:cs="Helvetica"/>
          <w:color w:val="000000"/>
          <w:kern w:val="0"/>
          <w:sz w:val="18"/>
          <w:szCs w:val="18"/>
          <w:lang w:bidi="ar"/>
        </w:rPr>
        <w:t xml:space="preserve">the continuing impact of the COVID-19 pandemic on the Company’s operational and financial performance is uncertain and will depend on many factors outside the Company’s control, including, without limitation, the timing, extent, trajectory and duration of </w:t>
      </w:r>
      <w:r>
        <w:rPr>
          <w:rFonts w:ascii="Helvetica" w:eastAsia="Helvetica" w:hAnsi="Helvetica" w:cs="Helvetica"/>
          <w:color w:val="000000"/>
          <w:kern w:val="0"/>
          <w:sz w:val="18"/>
          <w:szCs w:val="18"/>
          <w:lang w:bidi="ar"/>
        </w:rPr>
        <w:t>the pandemic; the availability, distribution and effectiveness of vaccines; the imposition of protective public safety measures; and the impact of the pandemic on the global economy and demand for consumer products. Refer to Part I, Item 1A of the 2020 For</w:t>
      </w:r>
      <w:r>
        <w:rPr>
          <w:rFonts w:ascii="Helvetica" w:eastAsia="Helvetica" w:hAnsi="Helvetica" w:cs="Helvetica"/>
          <w:color w:val="000000"/>
          <w:kern w:val="0"/>
          <w:sz w:val="18"/>
          <w:szCs w:val="18"/>
          <w:lang w:bidi="ar"/>
        </w:rPr>
        <w:t>m 10-K under the heading “Risk Factors,” for more information.</w:t>
      </w:r>
    </w:p>
    <w:p w14:paraId="292E2984"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23</w:t>
      </w:r>
    </w:p>
    <w:p w14:paraId="292E2985" w14:textId="77777777" w:rsidR="00C659AD" w:rsidRDefault="008E21C4">
      <w:pPr>
        <w:widowControl/>
        <w:jc w:val="center"/>
      </w:pPr>
      <w:r>
        <w:rPr>
          <w:rFonts w:ascii="宋体" w:eastAsia="宋体" w:hAnsi="宋体" w:cs="宋体"/>
          <w:kern w:val="0"/>
          <w:sz w:val="24"/>
        </w:rPr>
        <w:pict w14:anchorId="292E2F87">
          <v:rect id="_x0000_i1049" style="width:6in;height:1.5pt" o:hralign="center" o:hrstd="t" o:hr="t" fillcolor="#a0a0a0" stroked="f"/>
        </w:pict>
      </w:r>
    </w:p>
    <w:p w14:paraId="292E2986"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987"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existing balances of cash, cash equivalents and marketable securities, along with commercial paper and other short-term liquidit</w:t>
      </w:r>
      <w:r>
        <w:rPr>
          <w:rFonts w:ascii="Helvetica" w:eastAsia="Helvetica" w:hAnsi="Helvetica" w:cs="Helvetica"/>
          <w:color w:val="000000"/>
          <w:kern w:val="0"/>
          <w:sz w:val="18"/>
          <w:szCs w:val="18"/>
          <w:lang w:bidi="ar"/>
        </w:rPr>
        <w:t>y arrangements, will be sufficient to satisfy its working capital needs, capital asset purchases, dividends, share repurchases, debt repayments and other liquidity requirements associated with its existing operations.</w:t>
      </w:r>
    </w:p>
    <w:p w14:paraId="292E2988"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Third Quarter Fiscal 2021 Highlights</w:t>
      </w:r>
    </w:p>
    <w:p w14:paraId="292E298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w:t>
      </w:r>
      <w:r>
        <w:rPr>
          <w:rFonts w:ascii="Helvetica" w:eastAsia="Helvetica" w:hAnsi="Helvetica" w:cs="Helvetica"/>
          <w:color w:val="000000"/>
          <w:kern w:val="0"/>
          <w:sz w:val="18"/>
          <w:szCs w:val="18"/>
          <w:lang w:bidi="ar"/>
        </w:rPr>
        <w:t>otal net sales increased 36% or $21.7 billion during the third quarter of 2021 compared to the same quarter in 2020, driven by growth in all Products and Services categories. Year-over-year net sales during the third quarter of 2021 also grew in each of th</w:t>
      </w:r>
      <w:r>
        <w:rPr>
          <w:rFonts w:ascii="Helvetica" w:eastAsia="Helvetica" w:hAnsi="Helvetica" w:cs="Helvetica"/>
          <w:color w:val="000000"/>
          <w:kern w:val="0"/>
          <w:sz w:val="18"/>
          <w:szCs w:val="18"/>
          <w:lang w:bidi="ar"/>
        </w:rPr>
        <w:t>e Company’s reportable segments.</w:t>
      </w:r>
    </w:p>
    <w:p w14:paraId="292E298A"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third quarter of 2021, the Company released the following new products and services:</w:t>
      </w:r>
    </w:p>
    <w:p w14:paraId="292E298B"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•iMac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powered by the Apple M1 chip;</w:t>
      </w:r>
    </w:p>
    <w:p w14:paraId="292E298C" w14:textId="77777777" w:rsidR="00C659AD" w:rsidRDefault="008E21C4">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powered by the Apple M1 chip;</w:t>
      </w:r>
    </w:p>
    <w:p w14:paraId="292E298D" w14:textId="77777777" w:rsidR="00C659AD" w:rsidRDefault="008E21C4">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TV 4K</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with a redesigned Siri </w:t>
      </w:r>
      <w:r>
        <w:rPr>
          <w:rFonts w:ascii="Helvetica" w:eastAsia="Helvetica" w:hAnsi="Helvetica" w:cs="Helvetica"/>
          <w:color w:val="000000"/>
          <w:kern w:val="0"/>
          <w:sz w:val="18"/>
          <w:szCs w:val="18"/>
          <w:lang w:bidi="ar"/>
        </w:rPr>
        <w:t>Remote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292E298E" w14:textId="77777777" w:rsidR="00C659AD" w:rsidRDefault="008E21C4">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•AirTag™, an accessory that helps keep track of items using the Find My™ network; and</w:t>
      </w:r>
    </w:p>
    <w:p w14:paraId="292E298F" w14:textId="77777777" w:rsidR="00C659AD" w:rsidRDefault="008E21C4">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•Apple Podcasts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Subscriptions.</w:t>
      </w:r>
    </w:p>
    <w:p w14:paraId="292E2990"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also announced iOS 15, macOS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Monterey, iPadOS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15 and watchOS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8, updates to its operating systems that are expected</w:t>
      </w:r>
      <w:r>
        <w:rPr>
          <w:rFonts w:ascii="Helvetica" w:eastAsia="Helvetica" w:hAnsi="Helvetica" w:cs="Helvetica"/>
          <w:color w:val="000000"/>
          <w:kern w:val="0"/>
          <w:sz w:val="18"/>
          <w:szCs w:val="18"/>
          <w:lang w:bidi="ar"/>
        </w:rPr>
        <w:t xml:space="preserve"> to be available in the fall of 2021.</w:t>
      </w:r>
    </w:p>
    <w:p w14:paraId="292E2991"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repurchased $22.5 billion of its common stock and paid dividends and dividend equivalents of $3.8 billion during the third quarter of 2021.</w:t>
      </w:r>
    </w:p>
    <w:p w14:paraId="292E2992"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292E299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w:t>
      </w:r>
      <w:r>
        <w:rPr>
          <w:rFonts w:ascii="Helvetica" w:eastAsia="Helvetica" w:hAnsi="Helvetica" w:cs="Helvetica"/>
          <w:color w:val="000000"/>
          <w:kern w:val="0"/>
          <w:sz w:val="18"/>
          <w:szCs w:val="18"/>
          <w:lang w:bidi="ar"/>
        </w:rPr>
        <w:t>les by category for the three- and nine-month periods ended June 26, 2021 and June 27, 2020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887"/>
        <w:gridCol w:w="38"/>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C659AD" w14:paraId="292E29B8" w14:textId="77777777">
        <w:tc>
          <w:tcPr>
            <w:tcW w:w="50" w:type="pct"/>
            <w:tcBorders>
              <w:top w:val="nil"/>
              <w:left w:val="nil"/>
              <w:bottom w:val="nil"/>
              <w:right w:val="nil"/>
            </w:tcBorders>
            <w:shd w:val="clear" w:color="auto" w:fill="auto"/>
            <w:vAlign w:val="bottom"/>
          </w:tcPr>
          <w:p w14:paraId="292E2994" w14:textId="77777777" w:rsidR="00C659AD" w:rsidRDefault="00C659AD">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292E299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9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97"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99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9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9A"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9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9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9D"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99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9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A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A3" w14:textId="77777777" w:rsidR="00C659AD" w:rsidRDefault="00C659AD">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292E29A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A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A9"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9A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C"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A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A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AF"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9B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B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B2"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9B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B4"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9B5" w14:textId="77777777" w:rsidR="00C659AD" w:rsidRDefault="00C659AD">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292E29B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9B7" w14:textId="77777777" w:rsidR="00C659AD" w:rsidRDefault="00C659AD">
            <w:pPr>
              <w:widowControl/>
              <w:jc w:val="left"/>
              <w:rPr>
                <w:rFonts w:ascii="Times New Roman" w:eastAsia="宋体" w:hAnsi="宋体" w:cs="宋体"/>
                <w:kern w:val="0"/>
                <w:sz w:val="24"/>
              </w:rPr>
            </w:pPr>
          </w:p>
        </w:tc>
      </w:tr>
      <w:tr w:rsidR="00C659AD" w14:paraId="292E29B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B9"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9B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BB"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9B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9C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B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B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9C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C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9C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C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C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C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9C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C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9C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9C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C659AD" w14:paraId="292E29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9C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9C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C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9C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C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9D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D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9D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D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9D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9D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9D6" w14:textId="77777777" w:rsidR="00C659AD" w:rsidRDefault="00C659AD">
            <w:pPr>
              <w:widowControl/>
              <w:jc w:val="left"/>
              <w:rPr>
                <w:rFonts w:ascii="Times New Roman" w:eastAsia="宋体" w:hAnsi="宋体" w:cs="宋体"/>
                <w:kern w:val="0"/>
                <w:sz w:val="24"/>
              </w:rPr>
            </w:pPr>
          </w:p>
        </w:tc>
      </w:tr>
      <w:tr w:rsidR="00C659AD" w14:paraId="292E29E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9D8" w14:textId="77777777" w:rsidR="00C659AD" w:rsidRDefault="008E21C4">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9D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9D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39,570 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D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D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9D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9D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D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E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9E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E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E3"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9E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9E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E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E7"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9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9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111,337 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E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9E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9E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9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9EF" w14:textId="77777777" w:rsidR="00C659AD" w:rsidRDefault="008E21C4">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F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F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F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7,079 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F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F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F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F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F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F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F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F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F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9F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9F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9F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1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A02" w14:textId="77777777" w:rsidR="00C659AD" w:rsidRDefault="008E21C4">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0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0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0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0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0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0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0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0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0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0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1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1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1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1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A15" w14:textId="77777777" w:rsidR="00C659AD" w:rsidRDefault="008E21C4">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1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1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1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1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6,450 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1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1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1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1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1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1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29,582 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2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2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2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22,744 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2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A2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2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3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A28" w14:textId="77777777" w:rsidR="00C659AD" w:rsidRDefault="008E21C4">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2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2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2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2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2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2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3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3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3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3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3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3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39,219 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3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3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3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3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5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A3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A3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A3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A3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3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A4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A4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A4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4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4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4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4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A4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A4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A4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4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A4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A4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A4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4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4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292E2A52"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(1)Products net sales include amortization of the deferred value of unspecified software upgrade rights, which are bundled in the sales price of the </w:t>
      </w:r>
      <w:r>
        <w:rPr>
          <w:rFonts w:ascii="Helvetica" w:eastAsia="Helvetica" w:hAnsi="Helvetica" w:cs="Helvetica"/>
          <w:color w:val="000000"/>
          <w:kern w:val="0"/>
          <w:sz w:val="16"/>
          <w:szCs w:val="16"/>
          <w:lang w:bidi="ar"/>
        </w:rPr>
        <w:t>respective product.</w:t>
      </w:r>
    </w:p>
    <w:p w14:paraId="292E2A53"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iPod touch and Apple-branded and third-party accessories.</w:t>
      </w:r>
    </w:p>
    <w:p w14:paraId="292E2A54"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(3)Services net sales include sales from the </w:t>
      </w:r>
      <w:r>
        <w:rPr>
          <w:rFonts w:ascii="Helvetica" w:eastAsia="Helvetica" w:hAnsi="Helvetica" w:cs="Helvetica"/>
          <w:color w:val="000000"/>
          <w:kern w:val="0"/>
          <w:sz w:val="16"/>
          <w:szCs w:val="16"/>
          <w:lang w:bidi="ar"/>
        </w:rPr>
        <w:t>Company’s advertising, AppleCare, digital content and other services. Services net sales also include amortization of the deferred value of Maps, Siri, and free iCloud storage and Apple TV+ services, which are bundled in the sales price of certain products</w:t>
      </w:r>
      <w:r>
        <w:rPr>
          <w:rFonts w:ascii="Helvetica" w:eastAsia="Helvetica" w:hAnsi="Helvetica" w:cs="Helvetica"/>
          <w:color w:val="000000"/>
          <w:kern w:val="0"/>
          <w:sz w:val="16"/>
          <w:szCs w:val="16"/>
          <w:lang w:bidi="ar"/>
        </w:rPr>
        <w:t>.</w:t>
      </w:r>
    </w:p>
    <w:p w14:paraId="292E2A55"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292E2A56"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 net sales increased during the third quarter and first nine months of 2021 compared to the same periods in 2020 due primarily to higher net sales from the Company’s new iPhone models launched in the first quarter of 2021.</w:t>
      </w:r>
    </w:p>
    <w:p w14:paraId="292E2A57"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292E2A58"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Mac net </w:t>
      </w:r>
      <w:r>
        <w:rPr>
          <w:rFonts w:ascii="Helvetica" w:eastAsia="Helvetica" w:hAnsi="Helvetica" w:cs="Helvetica"/>
          <w:color w:val="000000"/>
          <w:kern w:val="0"/>
          <w:sz w:val="18"/>
          <w:szCs w:val="18"/>
          <w:lang w:bidi="ar"/>
        </w:rPr>
        <w:t>sales increased during the third quarter of 2021 compared to the third quarter of 2020 due primarily to higher net sales of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iMac. Year-over-year Mac net sales increased during the first nine months of 2021 due primarily to higher net sales</w:t>
      </w:r>
      <w:r>
        <w:rPr>
          <w:rFonts w:ascii="Helvetica" w:eastAsia="Helvetica" w:hAnsi="Helvetica" w:cs="Helvetica"/>
          <w:color w:val="000000"/>
          <w:kern w:val="0"/>
          <w:sz w:val="18"/>
          <w:szCs w:val="18"/>
          <w:lang w:bidi="ar"/>
        </w:rPr>
        <w:t xml:space="preserve"> of MacBook Air and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292E2A59"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24</w:t>
      </w:r>
    </w:p>
    <w:p w14:paraId="292E2A5A" w14:textId="77777777" w:rsidR="00C659AD" w:rsidRDefault="008E21C4">
      <w:pPr>
        <w:widowControl/>
        <w:jc w:val="center"/>
      </w:pPr>
      <w:r>
        <w:rPr>
          <w:rFonts w:ascii="宋体" w:eastAsia="宋体" w:hAnsi="宋体" w:cs="宋体"/>
          <w:kern w:val="0"/>
          <w:sz w:val="24"/>
        </w:rPr>
        <w:pict w14:anchorId="292E2F88">
          <v:rect id="_x0000_i1050" style="width:6in;height:1.5pt" o:hralign="center" o:hrstd="t" o:hr="t" fillcolor="#a0a0a0" stroked="f"/>
        </w:pict>
      </w:r>
    </w:p>
    <w:p w14:paraId="292E2A5B"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A5C"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292E2A5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 net sales increased during the third quarter of 2021 compared to the third quarter of 2020 due to higher net sales of 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Year-over-year iPad net sales increased dur</w:t>
      </w:r>
      <w:r>
        <w:rPr>
          <w:rFonts w:ascii="Helvetica" w:eastAsia="Helvetica" w:hAnsi="Helvetica" w:cs="Helvetica"/>
          <w:color w:val="000000"/>
          <w:kern w:val="0"/>
          <w:sz w:val="18"/>
          <w:szCs w:val="18"/>
          <w:lang w:bidi="ar"/>
        </w:rPr>
        <w:t>ing the first nine months of 2021 due to higher net sales of iPad Air, iPad Pro and the 10-inch version of iPad.</w:t>
      </w:r>
    </w:p>
    <w:p w14:paraId="292E2A5E"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292E2A5F"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net sales increased during the third quarter and first nine months of 2021 comp</w:t>
      </w:r>
      <w:r>
        <w:rPr>
          <w:rFonts w:ascii="Helvetica" w:eastAsia="Helvetica" w:hAnsi="Helvetica" w:cs="Helvetica"/>
          <w:color w:val="000000"/>
          <w:kern w:val="0"/>
          <w:sz w:val="18"/>
          <w:szCs w:val="18"/>
          <w:lang w:bidi="ar"/>
        </w:rPr>
        <w:t>ared to the same periods in 2020 due primarily to higher net sales of Apple Watch and accessories.</w:t>
      </w:r>
    </w:p>
    <w:p w14:paraId="292E2A60"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292E2A61"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during the third quarter of 2021 compared to the third quarter of 2020 due primarily to higher net sales from advertisi</w:t>
      </w:r>
      <w:r>
        <w:rPr>
          <w:rFonts w:ascii="Helvetica" w:eastAsia="Helvetica" w:hAnsi="Helvetica" w:cs="Helvetica"/>
          <w:color w:val="000000"/>
          <w:kern w:val="0"/>
          <w:sz w:val="18"/>
          <w:szCs w:val="18"/>
          <w:lang w:bidi="ar"/>
        </w:rPr>
        <w:t>ng, the App Store and AppleCare. Year-over-year Services net sales increased during the first nine months of 2021 due primarily to higher net sales from advertising, the App Store and cloud services.</w:t>
      </w:r>
    </w:p>
    <w:p w14:paraId="292E2A62" w14:textId="77777777" w:rsidR="00C659AD" w:rsidRDefault="008E21C4">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292E2A6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manages its </w:t>
      </w:r>
      <w:r>
        <w:rPr>
          <w:rFonts w:ascii="Helvetica" w:eastAsia="Helvetica" w:hAnsi="Helvetica" w:cs="Helvetica"/>
          <w:color w:val="000000"/>
          <w:kern w:val="0"/>
          <w:sz w:val="18"/>
          <w:szCs w:val="18"/>
          <w:lang w:bidi="ar"/>
        </w:rPr>
        <w:t>business primarily on a geographic basis. The Company’s reportable segments consist of the Americas, Europe, Greater China, Japan and Rest of Asia Pacific. Americas includes both North and South America. Europe includes European countries, as well as India</w:t>
      </w:r>
      <w:r>
        <w:rPr>
          <w:rFonts w:ascii="Helvetica" w:eastAsia="Helvetica" w:hAnsi="Helvetica" w:cs="Helvetica"/>
          <w:color w:val="000000"/>
          <w:kern w:val="0"/>
          <w:sz w:val="18"/>
          <w:szCs w:val="18"/>
          <w:lang w:bidi="ar"/>
        </w:rPr>
        <w:t>, the Middle East and Africa. Greater China includes China mainland, Hong Kong and Taiwan. Rest of Asia Pacific includes Australia and those Asian countries not included in the Company’s other reportable segments. Although the reportable segments provide s</w:t>
      </w:r>
      <w:r>
        <w:rPr>
          <w:rFonts w:ascii="Helvetica" w:eastAsia="Helvetica" w:hAnsi="Helvetica" w:cs="Helvetica"/>
          <w:color w:val="000000"/>
          <w:kern w:val="0"/>
          <w:sz w:val="18"/>
          <w:szCs w:val="18"/>
          <w:lang w:bidi="ar"/>
        </w:rPr>
        <w:t xml:space="preserve">imilar hardware and software products and similar services, each one is managed separately to better align with the location of the Company’s customers and distribution partners and the unique market dynamics of each geographic region. Further information </w:t>
      </w:r>
      <w:r>
        <w:rPr>
          <w:rFonts w:ascii="Helvetica" w:eastAsia="Helvetica" w:hAnsi="Helvetica" w:cs="Helvetica"/>
          <w:color w:val="000000"/>
          <w:kern w:val="0"/>
          <w:sz w:val="18"/>
          <w:szCs w:val="18"/>
          <w:lang w:bidi="ar"/>
        </w:rPr>
        <w:t>regarding the Company’s reportable segments can be found in Part I, Item 1 of this Form 10-Q in the Notes to Condensed Consolidated Financial Statements in Note 11, “Segment Information and Geographic Data.”</w:t>
      </w:r>
    </w:p>
    <w:p w14:paraId="292E2A64"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reportabl</w:t>
      </w:r>
      <w:r>
        <w:rPr>
          <w:rFonts w:ascii="Helvetica" w:eastAsia="Helvetica" w:hAnsi="Helvetica" w:cs="Helvetica"/>
          <w:color w:val="000000"/>
          <w:kern w:val="0"/>
          <w:sz w:val="18"/>
          <w:szCs w:val="18"/>
          <w:lang w:bidi="ar"/>
        </w:rPr>
        <w:t>e segment for the three- and nine-month periods ended June 26, 2021 and June 27, 2020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889"/>
        <w:gridCol w:w="37"/>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C659AD" w14:paraId="292E2A89" w14:textId="77777777">
        <w:tc>
          <w:tcPr>
            <w:tcW w:w="50" w:type="pct"/>
            <w:tcBorders>
              <w:top w:val="nil"/>
              <w:left w:val="nil"/>
              <w:bottom w:val="nil"/>
              <w:right w:val="nil"/>
            </w:tcBorders>
            <w:shd w:val="clear" w:color="auto" w:fill="auto"/>
            <w:vAlign w:val="bottom"/>
          </w:tcPr>
          <w:p w14:paraId="292E2A65" w14:textId="77777777" w:rsidR="00C659AD" w:rsidRDefault="00C659AD">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292E2A6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6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A68"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A6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6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6B"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A6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6D"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A6E"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A6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1"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A7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3"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A74" w14:textId="77777777" w:rsidR="00C659AD" w:rsidRDefault="00C659AD">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292E2A7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A7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A7A"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A7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A7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7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A80"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A8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8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8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A8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8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A86" w14:textId="77777777" w:rsidR="00C659AD" w:rsidRDefault="00C659AD">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292E2A8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A88" w14:textId="77777777" w:rsidR="00C659AD" w:rsidRDefault="00C659AD">
            <w:pPr>
              <w:widowControl/>
              <w:jc w:val="left"/>
              <w:rPr>
                <w:rFonts w:ascii="Times New Roman" w:eastAsia="宋体" w:hAnsi="宋体" w:cs="宋体"/>
                <w:kern w:val="0"/>
                <w:sz w:val="24"/>
              </w:rPr>
            </w:pPr>
          </w:p>
        </w:tc>
      </w:tr>
      <w:tr w:rsidR="00C659AD" w14:paraId="292E2A8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8A"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A8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8C"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A8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A9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8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A9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9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A9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9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A9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9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A9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9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A9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9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A9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C659AD" w14:paraId="292E2AA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A9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9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9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9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A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A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A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A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A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A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A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AA7" w14:textId="77777777" w:rsidR="00C659AD" w:rsidRDefault="00C659AD">
            <w:pPr>
              <w:widowControl/>
              <w:jc w:val="left"/>
              <w:rPr>
                <w:rFonts w:ascii="Times New Roman" w:eastAsia="宋体" w:hAnsi="宋体" w:cs="宋体"/>
                <w:kern w:val="0"/>
                <w:sz w:val="24"/>
              </w:rPr>
            </w:pPr>
          </w:p>
        </w:tc>
      </w:tr>
      <w:tr w:rsidR="00C659AD" w14:paraId="292E2AB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AA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AA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AA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A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AD"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AA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AA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27,018 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B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B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B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B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B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AB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AB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B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B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AB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AB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93,858 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B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B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B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D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AC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C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18,943 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C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C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C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14,173 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C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C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C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C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C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C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68,513 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C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C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C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51,740 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C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C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D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D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E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AD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D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D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D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D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D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D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D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D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D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D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D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D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E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E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E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E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E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AF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AE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E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E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E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E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E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E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E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E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22,491 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F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F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F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F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AF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AF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AF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B0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AF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F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F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F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AF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AF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AF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0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0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0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0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0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0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0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0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0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0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0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B22"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92E2B0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B0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B0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B0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10"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B1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B1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59,685 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B1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1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B1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B1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1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B1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B1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B1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1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92E2B1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92E2B1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209,817 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92E2B1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1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B2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B2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292E2B23"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292E2B24"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Americas net sales increased during the third quarter of 2021 compared to the third quarter of 2020 due primarily to higher net sales of </w:t>
      </w:r>
      <w:r>
        <w:rPr>
          <w:rFonts w:ascii="Helvetica" w:eastAsia="Helvetica" w:hAnsi="Helvetica" w:cs="Helvetica"/>
          <w:color w:val="000000"/>
          <w:kern w:val="0"/>
          <w:sz w:val="18"/>
          <w:szCs w:val="18"/>
          <w:lang w:bidi="ar"/>
        </w:rPr>
        <w:t>iPhone, Services and Wearables, Home and Accessories. Year-over-year Americas net sales increased during the first nine months of 2021 due primarily to higher net sales of iPhone, Services and Mac.</w:t>
      </w:r>
    </w:p>
    <w:p w14:paraId="292E2B25"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292E2B26"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Europe net sales increased during the third quarter</w:t>
      </w:r>
      <w:r>
        <w:rPr>
          <w:rFonts w:ascii="Helvetica" w:eastAsia="Helvetica" w:hAnsi="Helvetica" w:cs="Helvetica"/>
          <w:color w:val="000000"/>
          <w:kern w:val="0"/>
          <w:sz w:val="18"/>
          <w:szCs w:val="18"/>
          <w:lang w:bidi="ar"/>
        </w:rPr>
        <w:t xml:space="preserve"> of 2021 compared to the third quarter of 2020 due primarily to higher net sales of iPhone, Services and Wearables, Home and Accessories. Year-over-year Europe net sales increased during the first nine months of 2021 due primarily to higher net sales of iP</w:t>
      </w:r>
      <w:r>
        <w:rPr>
          <w:rFonts w:ascii="Helvetica" w:eastAsia="Helvetica" w:hAnsi="Helvetica" w:cs="Helvetica"/>
          <w:color w:val="000000"/>
          <w:kern w:val="0"/>
          <w:sz w:val="18"/>
          <w:szCs w:val="18"/>
          <w:lang w:bidi="ar"/>
        </w:rPr>
        <w:t>hone, iPad and Mac. The movement of foreign currencies in Europe relative to the U.S. dollar had a net favorable impact on Europe net sales during the third quarter and first nine months of 2021.</w:t>
      </w:r>
    </w:p>
    <w:p w14:paraId="292E2B27"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292E2B28"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Greater China net sales increased during the t</w:t>
      </w:r>
      <w:r>
        <w:rPr>
          <w:rFonts w:ascii="Helvetica" w:eastAsia="Helvetica" w:hAnsi="Helvetica" w:cs="Helvetica"/>
          <w:color w:val="000000"/>
          <w:kern w:val="0"/>
          <w:sz w:val="18"/>
          <w:szCs w:val="18"/>
          <w:lang w:bidi="ar"/>
        </w:rPr>
        <w:t>hird quarter of 2021 compared to the third quarter of 2020 due primarily to higher net sales of iPhone and Services. Year-over-year Greater China net sales increased during the first nine months of 2021 due primarily to higher net sales of iPhone and iPad.</w:t>
      </w:r>
      <w:r>
        <w:rPr>
          <w:rFonts w:ascii="Helvetica" w:eastAsia="Helvetica" w:hAnsi="Helvetica" w:cs="Helvetica"/>
          <w:color w:val="000000"/>
          <w:kern w:val="0"/>
          <w:sz w:val="18"/>
          <w:szCs w:val="18"/>
          <w:lang w:bidi="ar"/>
        </w:rPr>
        <w:t xml:space="preserve"> The strength of the Chinese renminbi relative to the U.S. dollar had a favorable impact on Greater China net sales during the third quarter and first nine months of 2021.</w:t>
      </w:r>
    </w:p>
    <w:p w14:paraId="292E2B29"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25</w:t>
      </w:r>
    </w:p>
    <w:p w14:paraId="292E2B2A" w14:textId="77777777" w:rsidR="00C659AD" w:rsidRDefault="008E21C4">
      <w:pPr>
        <w:widowControl/>
        <w:jc w:val="center"/>
      </w:pPr>
      <w:r>
        <w:rPr>
          <w:rFonts w:ascii="宋体" w:eastAsia="宋体" w:hAnsi="宋体" w:cs="宋体"/>
          <w:kern w:val="0"/>
          <w:sz w:val="24"/>
        </w:rPr>
        <w:pict w14:anchorId="292E2F89">
          <v:rect id="_x0000_i1051" style="width:6in;height:1.5pt" o:hralign="center" o:hrstd="t" o:hr="t" fillcolor="#a0a0a0" stroked="f"/>
        </w:pict>
      </w:r>
    </w:p>
    <w:p w14:paraId="292E2B2B"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B2C"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292E2B2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Japan net sales increased during </w:t>
      </w:r>
      <w:r>
        <w:rPr>
          <w:rFonts w:ascii="Helvetica" w:eastAsia="Helvetica" w:hAnsi="Helvetica" w:cs="Helvetica"/>
          <w:color w:val="000000"/>
          <w:kern w:val="0"/>
          <w:sz w:val="18"/>
          <w:szCs w:val="18"/>
          <w:lang w:bidi="ar"/>
        </w:rPr>
        <w:t>the third quarter of 2021 compared to the third quarter of 2020 due primarily to higher net sales of iPhone. Year-over-year Japan net sales increased during the first nine months of 2021 due primarily to higher net sales of iPhone and Services. The strengt</w:t>
      </w:r>
      <w:r>
        <w:rPr>
          <w:rFonts w:ascii="Helvetica" w:eastAsia="Helvetica" w:hAnsi="Helvetica" w:cs="Helvetica"/>
          <w:color w:val="000000"/>
          <w:kern w:val="0"/>
          <w:sz w:val="18"/>
          <w:szCs w:val="18"/>
          <w:lang w:bidi="ar"/>
        </w:rPr>
        <w:t>h of the Japanese yen relative to the U.S. dollar had a favorable impact on Japan net sales during the first nine months of 2021.</w:t>
      </w:r>
    </w:p>
    <w:p w14:paraId="292E2B2E"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292E2B2F"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Rest of Asia Pacific net sales increased during the third quarter and first nine months of 2021 compared </w:t>
      </w:r>
      <w:r>
        <w:rPr>
          <w:rFonts w:ascii="Helvetica" w:eastAsia="Helvetica" w:hAnsi="Helvetica" w:cs="Helvetica"/>
          <w:color w:val="000000"/>
          <w:kern w:val="0"/>
          <w:sz w:val="18"/>
          <w:szCs w:val="18"/>
          <w:lang w:bidi="ar"/>
        </w:rPr>
        <w:t>to the same periods in 2020 due primarily to higher net sales of iPhone, Wearables, Home and Accessories and Services. The movement of foreign currencies in the Rest of Asia Pacific relative to the U.S. dollar had a favorable impact on Rest of Asia Pacific</w:t>
      </w:r>
      <w:r>
        <w:rPr>
          <w:rFonts w:ascii="Helvetica" w:eastAsia="Helvetica" w:hAnsi="Helvetica" w:cs="Helvetica"/>
          <w:color w:val="000000"/>
          <w:kern w:val="0"/>
          <w:sz w:val="18"/>
          <w:szCs w:val="18"/>
          <w:lang w:bidi="ar"/>
        </w:rPr>
        <w:t xml:space="preserve"> net sales during the third quarter and first nine months of 2021.</w:t>
      </w:r>
    </w:p>
    <w:p w14:paraId="292E2B30"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292E2B31"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the three- and nine-month periods ended June 26, 2021 and June 27, 2020 were as follows (dollars in millions)</w:t>
      </w:r>
      <w:r>
        <w:rPr>
          <w:rFonts w:ascii="Helvetica" w:eastAsia="Helvetica" w:hAnsi="Helvetica" w:cs="Helvetica"/>
          <w:color w:val="000000"/>
          <w:kern w:val="0"/>
          <w:sz w:val="18"/>
          <w:szCs w:val="18"/>
          <w:lang w:bidi="ar"/>
        </w:rPr>
        <w: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659AD" w14:paraId="292E2B4A" w14:textId="77777777">
        <w:tc>
          <w:tcPr>
            <w:tcW w:w="50" w:type="pct"/>
            <w:tcBorders>
              <w:top w:val="nil"/>
              <w:left w:val="nil"/>
              <w:bottom w:val="nil"/>
              <w:right w:val="nil"/>
            </w:tcBorders>
            <w:shd w:val="clear" w:color="auto" w:fill="auto"/>
            <w:vAlign w:val="bottom"/>
          </w:tcPr>
          <w:p w14:paraId="292E2B32"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B3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34"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35"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3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3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38"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3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3A"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3B"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3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3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3E"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3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4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41"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4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4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4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4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4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47"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B4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49" w14:textId="77777777" w:rsidR="00C659AD" w:rsidRDefault="00C659AD">
            <w:pPr>
              <w:widowControl/>
              <w:jc w:val="left"/>
              <w:rPr>
                <w:rFonts w:ascii="Times New Roman" w:eastAsia="宋体" w:hAnsi="宋体" w:cs="宋体"/>
                <w:kern w:val="0"/>
                <w:sz w:val="24"/>
              </w:rPr>
            </w:pPr>
          </w:p>
        </w:tc>
      </w:tr>
      <w:tr w:rsidR="00C659AD" w14:paraId="292E2B4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4B"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B4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4D"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B4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B5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5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B5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B5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B5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54"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B55"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B56"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B57"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B6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B5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B5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5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B5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5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B5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5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B60" w14:textId="77777777" w:rsidR="00C659AD" w:rsidRDefault="00C659AD">
            <w:pPr>
              <w:widowControl/>
              <w:jc w:val="left"/>
              <w:rPr>
                <w:rFonts w:ascii="Times New Roman" w:eastAsia="宋体" w:hAnsi="宋体" w:cs="宋体"/>
                <w:kern w:val="0"/>
                <w:sz w:val="24"/>
              </w:rPr>
            </w:pPr>
          </w:p>
        </w:tc>
      </w:tr>
      <w:tr w:rsidR="00C659AD" w14:paraId="292E2B7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B6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B6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B6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6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6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B6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B6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6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6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B6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B6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82,833 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6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6E"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B6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B7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54,509 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71" w14:textId="77777777" w:rsidR="00C659AD" w:rsidRDefault="00C659AD">
            <w:pPr>
              <w:widowControl/>
              <w:jc w:val="right"/>
              <w:rPr>
                <w:rFonts w:ascii="Times New Roman" w:eastAsia="宋体" w:hAnsi="宋体" w:cs="宋体"/>
                <w:kern w:val="0"/>
                <w:sz w:val="24"/>
              </w:rPr>
            </w:pPr>
          </w:p>
        </w:tc>
      </w:tr>
      <w:tr w:rsidR="00C659AD" w14:paraId="292E2B7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B7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7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7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B7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7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7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B7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7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7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B7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7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7E" w14:textId="77777777" w:rsidR="00C659AD" w:rsidRDefault="00C659AD">
            <w:pPr>
              <w:widowControl/>
              <w:jc w:val="right"/>
              <w:rPr>
                <w:rFonts w:ascii="Times New Roman" w:eastAsia="宋体" w:hAnsi="宋体" w:cs="宋体"/>
                <w:kern w:val="0"/>
                <w:sz w:val="24"/>
              </w:rPr>
            </w:pPr>
          </w:p>
        </w:tc>
      </w:tr>
      <w:tr w:rsidR="00C659AD" w14:paraId="292E2B90"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B8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B8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B8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35,255 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B8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84"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B8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B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22,680 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B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88"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B8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B8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117,662 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B8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8C"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B8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B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80,267 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B8F" w14:textId="77777777" w:rsidR="00C659AD" w:rsidRDefault="00C659AD">
            <w:pPr>
              <w:widowControl/>
              <w:jc w:val="right"/>
              <w:rPr>
                <w:rFonts w:ascii="Times New Roman" w:eastAsia="宋体" w:hAnsi="宋体" w:cs="宋体"/>
                <w:kern w:val="0"/>
                <w:sz w:val="24"/>
              </w:rPr>
            </w:pPr>
          </w:p>
        </w:tc>
      </w:tr>
    </w:tbl>
    <w:p w14:paraId="292E2B91"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73"/>
        <w:gridCol w:w="38"/>
        <w:gridCol w:w="37"/>
        <w:gridCol w:w="792"/>
        <w:gridCol w:w="181"/>
        <w:gridCol w:w="36"/>
        <w:gridCol w:w="36"/>
        <w:gridCol w:w="36"/>
        <w:gridCol w:w="37"/>
        <w:gridCol w:w="731"/>
        <w:gridCol w:w="181"/>
        <w:gridCol w:w="36"/>
        <w:gridCol w:w="36"/>
        <w:gridCol w:w="36"/>
        <w:gridCol w:w="37"/>
        <w:gridCol w:w="731"/>
        <w:gridCol w:w="181"/>
        <w:gridCol w:w="36"/>
        <w:gridCol w:w="36"/>
        <w:gridCol w:w="36"/>
        <w:gridCol w:w="37"/>
        <w:gridCol w:w="736"/>
        <w:gridCol w:w="181"/>
      </w:tblGrid>
      <w:tr w:rsidR="00C659AD" w14:paraId="292E2BAA" w14:textId="77777777">
        <w:tc>
          <w:tcPr>
            <w:tcW w:w="50" w:type="pct"/>
            <w:tcBorders>
              <w:top w:val="nil"/>
              <w:left w:val="nil"/>
              <w:bottom w:val="nil"/>
              <w:right w:val="nil"/>
            </w:tcBorders>
            <w:shd w:val="clear" w:color="auto" w:fill="auto"/>
            <w:vAlign w:val="bottom"/>
          </w:tcPr>
          <w:p w14:paraId="292E2B92"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B9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94"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95"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9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9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98"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9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9A"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9B"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9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9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9E"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9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A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A1"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A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A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A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A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A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A7"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BA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A9" w14:textId="77777777" w:rsidR="00C659AD" w:rsidRDefault="00C659AD">
            <w:pPr>
              <w:widowControl/>
              <w:jc w:val="left"/>
              <w:rPr>
                <w:rFonts w:ascii="Times New Roman" w:eastAsia="宋体" w:hAnsi="宋体" w:cs="宋体"/>
                <w:kern w:val="0"/>
                <w:sz w:val="24"/>
              </w:rPr>
            </w:pPr>
          </w:p>
        </w:tc>
      </w:tr>
      <w:tr w:rsidR="00C659AD" w14:paraId="292E2B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BA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A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A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A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A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B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B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BB2" w14:textId="77777777" w:rsidR="00C659AD" w:rsidRDefault="00C659AD">
            <w:pPr>
              <w:widowControl/>
              <w:jc w:val="left"/>
              <w:rPr>
                <w:rFonts w:ascii="Times New Roman" w:eastAsia="宋体" w:hAnsi="宋体" w:cs="宋体"/>
                <w:kern w:val="0"/>
                <w:sz w:val="24"/>
              </w:rPr>
            </w:pPr>
          </w:p>
        </w:tc>
      </w:tr>
      <w:tr w:rsidR="00C659AD" w14:paraId="292E2BC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BB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B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B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B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B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B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B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B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B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B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B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BC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BC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C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C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BC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C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C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BC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C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C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BCA"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BC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BC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BDA"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BC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C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D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D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D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D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D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D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D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BD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BD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BD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292E2BDB"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292E2BDC"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gross margin increased during the third quarter and first nine months of 2021 compared to the same periods in 2020 due primarily to higher Products volume, a different Products mix and the s</w:t>
      </w:r>
      <w:r>
        <w:rPr>
          <w:rFonts w:ascii="Helvetica" w:eastAsia="Helvetica" w:hAnsi="Helvetica" w:cs="Helvetica"/>
          <w:color w:val="000000"/>
          <w:kern w:val="0"/>
          <w:sz w:val="18"/>
          <w:szCs w:val="18"/>
          <w:lang w:bidi="ar"/>
        </w:rPr>
        <w:t>trength in foreign currencies relative to the U.S. dollar.</w:t>
      </w:r>
    </w:p>
    <w:p w14:paraId="292E2BDD"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Products gross margin percentage increased during the third quarter of 2021 compared to the third quarter of 2020 due primarily to a different Products mix, the strength in foreign currencies relat</w:t>
      </w:r>
      <w:r>
        <w:rPr>
          <w:rFonts w:ascii="Helvetica" w:eastAsia="Helvetica" w:hAnsi="Helvetica" w:cs="Helvetica"/>
          <w:color w:val="000000"/>
          <w:kern w:val="0"/>
          <w:sz w:val="18"/>
          <w:szCs w:val="18"/>
          <w:lang w:bidi="ar"/>
        </w:rPr>
        <w:t>ive to the U.S. dollar and improved leverage. Year-over-year Products gross margin percentage increased during the first nine months of 2021 due primarily to improved leverage, a different Products mix and the strength in foreign currencies relative to the</w:t>
      </w:r>
      <w:r>
        <w:rPr>
          <w:rFonts w:ascii="Helvetica" w:eastAsia="Helvetica" w:hAnsi="Helvetica" w:cs="Helvetica"/>
          <w:color w:val="000000"/>
          <w:kern w:val="0"/>
          <w:sz w:val="18"/>
          <w:szCs w:val="18"/>
          <w:lang w:bidi="ar"/>
        </w:rPr>
        <w:t xml:space="preserve"> U.S. dollar.</w:t>
      </w:r>
    </w:p>
    <w:p w14:paraId="292E2BDE"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292E2BDF"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gross margin increased during the third quarter and first nine months of 2021 compared to the same periods in 2020 due primarily to higher Services net sales, a different Services mix and the strength in foreign</w:t>
      </w:r>
      <w:r>
        <w:rPr>
          <w:rFonts w:ascii="Helvetica" w:eastAsia="Helvetica" w:hAnsi="Helvetica" w:cs="Helvetica"/>
          <w:color w:val="000000"/>
          <w:kern w:val="0"/>
          <w:sz w:val="18"/>
          <w:szCs w:val="18"/>
          <w:lang w:bidi="ar"/>
        </w:rPr>
        <w:t xml:space="preserve"> currencies relative to the U.S. dollar.</w:t>
      </w:r>
    </w:p>
    <w:p w14:paraId="292E2BE0"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Year-over-year Services gross margin percentage increased during the third quarter and first nine months of 2021 due primarily to a different Services mix and improved leverage, partially offset by higher Services c</w:t>
      </w:r>
      <w:r>
        <w:rPr>
          <w:rFonts w:ascii="Helvetica" w:eastAsia="Helvetica" w:hAnsi="Helvetica" w:cs="Helvetica"/>
          <w:color w:val="000000"/>
          <w:kern w:val="0"/>
          <w:sz w:val="18"/>
          <w:szCs w:val="18"/>
          <w:lang w:bidi="ar"/>
        </w:rPr>
        <w:t>osts.</w:t>
      </w:r>
    </w:p>
    <w:p w14:paraId="292E2BE1" w14:textId="77777777" w:rsidR="00C659AD" w:rsidRDefault="008E21C4">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variety of factors, as discussed in Part I, Item 1A of the 2020 Form 10-K under the heading “Risk Factors.” As a result, the Company believes, in general, gross margins will be subject to </w:t>
      </w:r>
      <w:r>
        <w:rPr>
          <w:rFonts w:ascii="Helvetica" w:eastAsia="Helvetica" w:hAnsi="Helvetica" w:cs="Helvetica"/>
          <w:color w:val="000000"/>
          <w:kern w:val="0"/>
          <w:sz w:val="18"/>
          <w:szCs w:val="18"/>
          <w:lang w:bidi="ar"/>
        </w:rPr>
        <w:t>volatility and downward pressure.</w:t>
      </w:r>
    </w:p>
    <w:p w14:paraId="292E2BE2"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26</w:t>
      </w:r>
    </w:p>
    <w:p w14:paraId="292E2BE3" w14:textId="77777777" w:rsidR="00C659AD" w:rsidRDefault="008E21C4">
      <w:pPr>
        <w:widowControl/>
        <w:jc w:val="center"/>
      </w:pPr>
      <w:r>
        <w:rPr>
          <w:rFonts w:ascii="宋体" w:eastAsia="宋体" w:hAnsi="宋体" w:cs="宋体"/>
          <w:kern w:val="0"/>
          <w:sz w:val="24"/>
        </w:rPr>
        <w:pict w14:anchorId="292E2F8A">
          <v:rect id="_x0000_i1052" style="width:6in;height:1.5pt" o:hralign="center" o:hrstd="t" o:hr="t" fillcolor="#a0a0a0" stroked="f"/>
        </w:pict>
      </w:r>
    </w:p>
    <w:p w14:paraId="292E2BE4"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BE5"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292E2BE6"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the three- and nine-month periods ended June 26, 2021 and June 27, 2020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980"/>
        <w:gridCol w:w="37"/>
        <w:gridCol w:w="121"/>
        <w:gridCol w:w="767"/>
        <w:gridCol w:w="181"/>
        <w:gridCol w:w="36"/>
        <w:gridCol w:w="36"/>
        <w:gridCol w:w="36"/>
        <w:gridCol w:w="121"/>
        <w:gridCol w:w="659"/>
        <w:gridCol w:w="181"/>
        <w:gridCol w:w="36"/>
        <w:gridCol w:w="36"/>
        <w:gridCol w:w="36"/>
        <w:gridCol w:w="121"/>
        <w:gridCol w:w="660"/>
        <w:gridCol w:w="181"/>
        <w:gridCol w:w="36"/>
        <w:gridCol w:w="36"/>
        <w:gridCol w:w="36"/>
        <w:gridCol w:w="121"/>
        <w:gridCol w:w="663"/>
        <w:gridCol w:w="181"/>
      </w:tblGrid>
      <w:tr w:rsidR="00C659AD" w14:paraId="292E2BFF" w14:textId="77777777">
        <w:tc>
          <w:tcPr>
            <w:tcW w:w="50" w:type="pct"/>
            <w:tcBorders>
              <w:top w:val="nil"/>
              <w:left w:val="nil"/>
              <w:bottom w:val="nil"/>
              <w:right w:val="nil"/>
            </w:tcBorders>
            <w:shd w:val="clear" w:color="auto" w:fill="auto"/>
            <w:vAlign w:val="bottom"/>
          </w:tcPr>
          <w:p w14:paraId="292E2BE7"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BE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E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EA"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E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E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ED"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E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E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F0"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F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F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F6"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BF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9"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BF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BFC"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BF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BFE" w14:textId="77777777" w:rsidR="00C659AD" w:rsidRDefault="00C659AD">
            <w:pPr>
              <w:widowControl/>
              <w:jc w:val="left"/>
              <w:rPr>
                <w:rFonts w:ascii="Times New Roman" w:eastAsia="宋体" w:hAnsi="宋体" w:cs="宋体"/>
                <w:kern w:val="0"/>
                <w:sz w:val="24"/>
              </w:rPr>
            </w:pPr>
          </w:p>
        </w:tc>
      </w:tr>
      <w:tr w:rsidR="00C659AD" w14:paraId="292E2C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00"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C0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02"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C0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C0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0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0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0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0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0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0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0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0C"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C1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C0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0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1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1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12"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1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1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1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1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1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1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16,142 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1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1A"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1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1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1D" w14:textId="77777777" w:rsidR="00C659AD" w:rsidRDefault="00C659AD">
            <w:pPr>
              <w:widowControl/>
              <w:jc w:val="right"/>
              <w:rPr>
                <w:rFonts w:ascii="Times New Roman" w:eastAsia="宋体" w:hAnsi="宋体" w:cs="宋体"/>
                <w:kern w:val="0"/>
                <w:sz w:val="24"/>
              </w:rPr>
            </w:pPr>
          </w:p>
        </w:tc>
      </w:tr>
      <w:tr w:rsidR="00C659AD" w14:paraId="292E2C2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C1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2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2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2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2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2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2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2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2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2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2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2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C3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C2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C2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C2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5,412 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2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30"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C3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C3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3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34"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C3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C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16,357 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3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3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C3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C3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C3B" w14:textId="77777777" w:rsidR="00C659AD" w:rsidRDefault="00C659AD">
            <w:pPr>
              <w:widowControl/>
              <w:jc w:val="right"/>
              <w:rPr>
                <w:rFonts w:ascii="Times New Roman" w:eastAsia="宋体" w:hAnsi="宋体" w:cs="宋体"/>
                <w:kern w:val="0"/>
                <w:sz w:val="24"/>
              </w:rPr>
            </w:pPr>
          </w:p>
        </w:tc>
      </w:tr>
      <w:tr w:rsidR="00C659AD" w14:paraId="292E2C4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C3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3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3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40"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4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4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4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4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4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4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4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4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C5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C4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C4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C4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11,129 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4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4E"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C4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C5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5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52"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C5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C5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32,499 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5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56"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C5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C5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C59" w14:textId="77777777" w:rsidR="00C659AD" w:rsidRDefault="00C659AD">
            <w:pPr>
              <w:widowControl/>
              <w:jc w:val="right"/>
              <w:rPr>
                <w:rFonts w:ascii="Times New Roman" w:eastAsia="宋体" w:hAnsi="宋体" w:cs="宋体"/>
                <w:kern w:val="0"/>
                <w:sz w:val="24"/>
              </w:rPr>
            </w:pPr>
          </w:p>
        </w:tc>
      </w:tr>
      <w:tr w:rsidR="00C659AD" w14:paraId="292E2C6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C5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5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5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5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5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6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61"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6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6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6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6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6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292E2C68"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292E2C6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growth in research and development (“R&amp;D”) expense during the third quarter of 2021 compared to the third quarter of 2020 was driven primarily by increases in headcount-related expenses, and m</w:t>
      </w:r>
      <w:r>
        <w:rPr>
          <w:rFonts w:ascii="Helvetica" w:eastAsia="Helvetica" w:hAnsi="Helvetica" w:cs="Helvetica"/>
          <w:color w:val="000000"/>
          <w:kern w:val="0"/>
          <w:sz w:val="18"/>
          <w:szCs w:val="18"/>
          <w:lang w:bidi="ar"/>
        </w:rPr>
        <w:t>aterial and equipment costs. Year-over-year R&amp;D expense increased during the first nine months of 2021 due primarily to higher headcount-related expenses and R&amp;D-related professional services. The Company continues to believe that focused investments in R&amp;</w:t>
      </w:r>
      <w:r>
        <w:rPr>
          <w:rFonts w:ascii="Helvetica" w:eastAsia="Helvetica" w:hAnsi="Helvetica" w:cs="Helvetica"/>
          <w:color w:val="000000"/>
          <w:kern w:val="0"/>
          <w:sz w:val="18"/>
          <w:szCs w:val="18"/>
          <w:lang w:bidi="ar"/>
        </w:rPr>
        <w:t xml:space="preserve">D are critical to its future growth and competitive position in the marketplace, and to the development of new and updated products and services that are central to the Company’s core business strategy. </w:t>
      </w:r>
    </w:p>
    <w:p w14:paraId="292E2C6A"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292E2C6B"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growth in se</w:t>
      </w:r>
      <w:r>
        <w:rPr>
          <w:rFonts w:ascii="Helvetica" w:eastAsia="Helvetica" w:hAnsi="Helvetica" w:cs="Helvetica"/>
          <w:color w:val="000000"/>
          <w:kern w:val="0"/>
          <w:sz w:val="18"/>
          <w:szCs w:val="18"/>
          <w:lang w:bidi="ar"/>
        </w:rPr>
        <w:t>lling, general and administrative expense during the third quarter of 2021 compared to the third quarter of 2020 was driven primarily by increases in headcount-related and advertising expenses. Year-over-year selling, general and administrative expense inc</w:t>
      </w:r>
      <w:r>
        <w:rPr>
          <w:rFonts w:ascii="Helvetica" w:eastAsia="Helvetica" w:hAnsi="Helvetica" w:cs="Helvetica"/>
          <w:color w:val="000000"/>
          <w:kern w:val="0"/>
          <w:sz w:val="18"/>
          <w:szCs w:val="18"/>
          <w:lang w:bidi="ar"/>
        </w:rPr>
        <w:t>reased during the first nine months of 2021 due primarily to higher headcount-related and variable selling expenses.</w:t>
      </w:r>
    </w:p>
    <w:p w14:paraId="292E2C6C"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292E2C6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the three- and nine-month periods ended June 26, 2021 and June 27, 202</w:t>
      </w:r>
      <w:r>
        <w:rPr>
          <w:rFonts w:ascii="Helvetica" w:eastAsia="Helvetica" w:hAnsi="Helvetica" w:cs="Helvetica"/>
          <w:color w:val="000000"/>
          <w:kern w:val="0"/>
          <w:sz w:val="18"/>
          <w:szCs w:val="18"/>
          <w:lang w:bidi="ar"/>
        </w:rPr>
        <w:t>0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3089"/>
        <w:gridCol w:w="38"/>
        <w:gridCol w:w="121"/>
        <w:gridCol w:w="675"/>
        <w:gridCol w:w="36"/>
        <w:gridCol w:w="36"/>
        <w:gridCol w:w="36"/>
        <w:gridCol w:w="36"/>
        <w:gridCol w:w="121"/>
        <w:gridCol w:w="598"/>
        <w:gridCol w:w="36"/>
        <w:gridCol w:w="36"/>
        <w:gridCol w:w="36"/>
        <w:gridCol w:w="36"/>
        <w:gridCol w:w="85"/>
        <w:gridCol w:w="534"/>
        <w:gridCol w:w="181"/>
        <w:gridCol w:w="36"/>
        <w:gridCol w:w="36"/>
        <w:gridCol w:w="36"/>
        <w:gridCol w:w="121"/>
        <w:gridCol w:w="521"/>
        <w:gridCol w:w="36"/>
        <w:gridCol w:w="36"/>
        <w:gridCol w:w="36"/>
        <w:gridCol w:w="36"/>
        <w:gridCol w:w="121"/>
        <w:gridCol w:w="599"/>
        <w:gridCol w:w="36"/>
        <w:gridCol w:w="36"/>
        <w:gridCol w:w="36"/>
        <w:gridCol w:w="36"/>
        <w:gridCol w:w="85"/>
        <w:gridCol w:w="534"/>
        <w:gridCol w:w="181"/>
      </w:tblGrid>
      <w:tr w:rsidR="00C659AD" w14:paraId="292E2C92" w14:textId="77777777">
        <w:tc>
          <w:tcPr>
            <w:tcW w:w="50" w:type="pct"/>
            <w:tcBorders>
              <w:top w:val="nil"/>
              <w:left w:val="nil"/>
              <w:bottom w:val="nil"/>
              <w:right w:val="nil"/>
            </w:tcBorders>
            <w:shd w:val="clear" w:color="auto" w:fill="auto"/>
            <w:vAlign w:val="bottom"/>
          </w:tcPr>
          <w:p w14:paraId="292E2C6E" w14:textId="77777777" w:rsidR="00C659AD" w:rsidRDefault="00C659AD">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292E2C6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0"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71"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C7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4"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C7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6"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77"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C7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A"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C7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7D" w14:textId="77777777" w:rsidR="00C659AD" w:rsidRDefault="00C659AD">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292E2C7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7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C8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83"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C8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C8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89" w14:textId="77777777" w:rsidR="00C659AD" w:rsidRDefault="00C659AD">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292E2C8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C"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C8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8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8F" w14:textId="77777777" w:rsidR="00C659AD" w:rsidRDefault="00C659AD">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292E2C9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91" w14:textId="77777777" w:rsidR="00C659AD" w:rsidRDefault="00C659AD">
            <w:pPr>
              <w:widowControl/>
              <w:jc w:val="left"/>
              <w:rPr>
                <w:rFonts w:ascii="Times New Roman" w:eastAsia="宋体" w:hAnsi="宋体" w:cs="宋体"/>
                <w:kern w:val="0"/>
                <w:sz w:val="24"/>
              </w:rPr>
            </w:pPr>
          </w:p>
        </w:tc>
      </w:tr>
      <w:tr w:rsidR="00C659AD" w14:paraId="292E2C9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93"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C9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95"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C9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CA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9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9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9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9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9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9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9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9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A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A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A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CA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C659AD" w14:paraId="292E2CB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CA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A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A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A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92E2CA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92E2CA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92E2CA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A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92E2CA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AF"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B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B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B2"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B3"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CB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CB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CB6"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CB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CB8" w14:textId="77777777" w:rsidR="00C659AD" w:rsidRDefault="00C659AD">
            <w:pPr>
              <w:widowControl/>
              <w:jc w:val="left"/>
              <w:rPr>
                <w:rFonts w:ascii="Times New Roman" w:eastAsia="宋体" w:hAnsi="宋体" w:cs="宋体"/>
                <w:kern w:val="0"/>
                <w:sz w:val="24"/>
              </w:rPr>
            </w:pPr>
          </w:p>
        </w:tc>
      </w:tr>
      <w:tr w:rsidR="00C659AD" w14:paraId="292E2CC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CB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B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B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BD"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B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B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C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C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C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C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C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C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C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(2,239)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C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C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C9" w14:textId="77777777" w:rsidR="00C659AD" w:rsidRDefault="00C659AD">
            <w:pPr>
              <w:widowControl/>
              <w:jc w:val="left"/>
              <w:rPr>
                <w:rFonts w:ascii="Times New Roman" w:eastAsia="宋体" w:hAnsi="宋体" w:cs="宋体"/>
                <w:kern w:val="0"/>
                <w:sz w:val="24"/>
              </w:rPr>
            </w:pPr>
          </w:p>
        </w:tc>
      </w:tr>
      <w:tr w:rsidR="00C659AD" w14:paraId="292E2C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CC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CC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C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C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CC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CD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D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D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D3"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CD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CD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D6"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CD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CD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D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CDA" w14:textId="77777777" w:rsidR="00C659AD" w:rsidRDefault="00C659AD">
            <w:pPr>
              <w:widowControl/>
              <w:jc w:val="left"/>
              <w:rPr>
                <w:rFonts w:ascii="Times New Roman" w:eastAsia="宋体" w:hAnsi="宋体" w:cs="宋体"/>
                <w:kern w:val="0"/>
                <w:sz w:val="24"/>
              </w:rPr>
            </w:pPr>
          </w:p>
        </w:tc>
      </w:tr>
      <w:tr w:rsidR="00C659AD" w14:paraId="292E2CF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292E2CD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CD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CD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CDF"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E0"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CE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CE2"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CE3"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E4"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E5"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E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E7"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CE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CE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CE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EB"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CE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292E2CE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CE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CEF"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CF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CF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292E2CF3"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OI&amp;E increased during the third quarter of 2021 compared to the third quarter of 2020 due primarily to a favorable carrying value adjustment of non-m</w:t>
      </w:r>
      <w:r>
        <w:rPr>
          <w:rFonts w:ascii="Helvetica" w:eastAsia="Helvetica" w:hAnsi="Helvetica" w:cs="Helvetica"/>
          <w:color w:val="000000"/>
          <w:kern w:val="0"/>
          <w:sz w:val="18"/>
          <w:szCs w:val="18"/>
          <w:lang w:bidi="ar"/>
        </w:rPr>
        <w:t>arketable securities and smaller impairments of securities, partially offset by lower interest income. Year-over-year OI&amp;E increased during the first nine months of 2021 due primarily to smaller impairments of securities, lower interest expense and favorab</w:t>
      </w:r>
      <w:r>
        <w:rPr>
          <w:rFonts w:ascii="Helvetica" w:eastAsia="Helvetica" w:hAnsi="Helvetica" w:cs="Helvetica"/>
          <w:color w:val="000000"/>
          <w:kern w:val="0"/>
          <w:sz w:val="18"/>
          <w:szCs w:val="18"/>
          <w:lang w:bidi="ar"/>
        </w:rPr>
        <w:t>le carrying value adjustments of non-marketable securities, partially offset by lower interest income.</w:t>
      </w:r>
    </w:p>
    <w:p w14:paraId="292E2CF4"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weighted-average interest rate earned by the Company on its cash, cash equivalents and marketable securities was 1.32% and 1.74% in the third quarter</w:t>
      </w:r>
      <w:r>
        <w:rPr>
          <w:rFonts w:ascii="Helvetica" w:eastAsia="Helvetica" w:hAnsi="Helvetica" w:cs="Helvetica"/>
          <w:color w:val="000000"/>
          <w:kern w:val="0"/>
          <w:sz w:val="18"/>
          <w:szCs w:val="18"/>
          <w:lang w:bidi="ar"/>
        </w:rPr>
        <w:t xml:space="preserve"> of 2021 and 2020, respectively, and 1.40% and 1.95% in the first nine months of 2021 and 2020, respectively.</w:t>
      </w:r>
    </w:p>
    <w:p w14:paraId="292E2CF5"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27</w:t>
      </w:r>
    </w:p>
    <w:p w14:paraId="292E2CF6" w14:textId="77777777" w:rsidR="00C659AD" w:rsidRDefault="008E21C4">
      <w:pPr>
        <w:widowControl/>
        <w:jc w:val="center"/>
      </w:pPr>
      <w:r>
        <w:rPr>
          <w:rFonts w:ascii="宋体" w:eastAsia="宋体" w:hAnsi="宋体" w:cs="宋体"/>
          <w:kern w:val="0"/>
          <w:sz w:val="24"/>
        </w:rPr>
        <w:pict w14:anchorId="292E2F8B">
          <v:rect id="_x0000_i1053" style="width:6in;height:1.5pt" o:hralign="center" o:hrstd="t" o:hr="t" fillcolor="#a0a0a0" stroked="f"/>
        </w:pict>
      </w:r>
    </w:p>
    <w:p w14:paraId="292E2CF7"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CF8"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292E2CF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Provision for income taxes, effective tax rate and statutory federal </w:t>
      </w:r>
      <w:r>
        <w:rPr>
          <w:rFonts w:ascii="Helvetica" w:eastAsia="Helvetica" w:hAnsi="Helvetica" w:cs="Helvetica"/>
          <w:color w:val="000000"/>
          <w:kern w:val="0"/>
          <w:sz w:val="18"/>
          <w:szCs w:val="18"/>
          <w:lang w:bidi="ar"/>
        </w:rPr>
        <w:t>income tax rate for the three- and nine-month periods ended June 26, 2021 and June 27, 2020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981"/>
        <w:gridCol w:w="36"/>
        <w:gridCol w:w="121"/>
        <w:gridCol w:w="767"/>
        <w:gridCol w:w="181"/>
        <w:gridCol w:w="36"/>
        <w:gridCol w:w="36"/>
        <w:gridCol w:w="36"/>
        <w:gridCol w:w="121"/>
        <w:gridCol w:w="659"/>
        <w:gridCol w:w="181"/>
        <w:gridCol w:w="36"/>
        <w:gridCol w:w="36"/>
        <w:gridCol w:w="36"/>
        <w:gridCol w:w="121"/>
        <w:gridCol w:w="661"/>
        <w:gridCol w:w="181"/>
        <w:gridCol w:w="36"/>
        <w:gridCol w:w="36"/>
        <w:gridCol w:w="36"/>
        <w:gridCol w:w="121"/>
        <w:gridCol w:w="663"/>
        <w:gridCol w:w="181"/>
      </w:tblGrid>
      <w:tr w:rsidR="00C659AD" w14:paraId="292E2D12" w14:textId="77777777">
        <w:tc>
          <w:tcPr>
            <w:tcW w:w="50" w:type="pct"/>
            <w:tcBorders>
              <w:top w:val="nil"/>
              <w:left w:val="nil"/>
              <w:bottom w:val="nil"/>
              <w:right w:val="nil"/>
            </w:tcBorders>
            <w:shd w:val="clear" w:color="auto" w:fill="auto"/>
            <w:vAlign w:val="bottom"/>
          </w:tcPr>
          <w:p w14:paraId="292E2CFA" w14:textId="77777777" w:rsidR="00C659AD" w:rsidRDefault="00C659AD">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292E2CF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F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CFD"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CF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CFF"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0"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D0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03"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D0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D0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09" w14:textId="77777777" w:rsidR="00C659AD" w:rsidRDefault="00C659AD">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92E2D0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C"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D0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0E"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0F" w14:textId="77777777" w:rsidR="00C659AD" w:rsidRDefault="00C659AD">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92E2D1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11" w14:textId="77777777" w:rsidR="00C659AD" w:rsidRDefault="00C659AD">
            <w:pPr>
              <w:widowControl/>
              <w:jc w:val="left"/>
              <w:rPr>
                <w:rFonts w:ascii="Times New Roman" w:eastAsia="宋体" w:hAnsi="宋体" w:cs="宋体"/>
                <w:kern w:val="0"/>
                <w:sz w:val="24"/>
              </w:rPr>
            </w:pPr>
          </w:p>
        </w:tc>
      </w:tr>
      <w:tr w:rsidR="00C659AD" w14:paraId="292E2D1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13"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D1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15"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D1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D2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18"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D1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D1A"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D1B"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1C"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D1D"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D1E"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D1F"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D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D2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2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2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24"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25"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2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2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2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2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2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2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11,830 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2C"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2D"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2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2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30" w14:textId="77777777" w:rsidR="00C659AD" w:rsidRDefault="00C659AD">
            <w:pPr>
              <w:widowControl/>
              <w:jc w:val="right"/>
              <w:rPr>
                <w:rFonts w:ascii="Times New Roman" w:eastAsia="宋体" w:hAnsi="宋体" w:cs="宋体"/>
                <w:kern w:val="0"/>
                <w:sz w:val="24"/>
              </w:rPr>
            </w:pPr>
          </w:p>
        </w:tc>
      </w:tr>
      <w:tr w:rsidR="00C659AD" w14:paraId="292E2D3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D3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D3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3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D3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D3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3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D3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D3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3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D3B"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D3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3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659AD" w14:paraId="292E2D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D3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D4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D41"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D42"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D4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4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D4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92E2D4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D4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D48"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D4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4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292E2D4C"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the third quarter and first nine months of 2021 was lower than the </w:t>
      </w:r>
      <w:r>
        <w:rPr>
          <w:rFonts w:ascii="Helvetica" w:eastAsia="Helvetica" w:hAnsi="Helvetica" w:cs="Helvetica"/>
          <w:color w:val="000000"/>
          <w:kern w:val="0"/>
          <w:sz w:val="18"/>
          <w:szCs w:val="18"/>
          <w:lang w:bidi="ar"/>
        </w:rPr>
        <w:t>statutory federal income tax rate due primarily to a lower effective rate on foreign earnings, tax benefits from share-based compensation, and the favorable impact of changes in unrecognized tax benefits, partially offset by state income taxes.</w:t>
      </w:r>
    </w:p>
    <w:p w14:paraId="292E2D4D"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Company’s effective tax rate for the third quarter of 2021 was lower compared to the third quarter of 2020 due primarily to the favorable impact of changes in unrecognized tax benefits, a higher mix of foreign earnings, and higher tax benefits from share-b</w:t>
      </w:r>
      <w:r>
        <w:rPr>
          <w:rFonts w:ascii="Helvetica" w:eastAsia="Helvetica" w:hAnsi="Helvetica" w:cs="Helvetica"/>
          <w:color w:val="000000"/>
          <w:kern w:val="0"/>
          <w:sz w:val="18"/>
          <w:szCs w:val="18"/>
          <w:lang w:bidi="ar"/>
        </w:rPr>
        <w:t>ased compensation. The Company’s effective tax rate for the first nine months of 2021 was lower compared to the same period in 2020 due primarily to higher tax benefits from share-based compensation, the favorable impact of changes in unrecognized tax bene</w:t>
      </w:r>
      <w:r>
        <w:rPr>
          <w:rFonts w:ascii="Helvetica" w:eastAsia="Helvetica" w:hAnsi="Helvetica" w:cs="Helvetica"/>
          <w:color w:val="000000"/>
          <w:kern w:val="0"/>
          <w:sz w:val="18"/>
          <w:szCs w:val="18"/>
          <w:lang w:bidi="ar"/>
        </w:rPr>
        <w:t>fits, and a higher mix of foreign earnings, partially offset by a one-time adjustment in 2020 of U.S. foreign tax credits in response to regulations issued by the U.S. Department of the Treasury in December 2019.</w:t>
      </w:r>
    </w:p>
    <w:p w14:paraId="292E2D4E"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292E2D4F"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w:t>
      </w:r>
      <w:r>
        <w:rPr>
          <w:rFonts w:ascii="Helvetica" w:eastAsia="Helvetica" w:hAnsi="Helvetica" w:cs="Helvetica"/>
          <w:color w:val="000000"/>
          <w:kern w:val="0"/>
          <w:sz w:val="18"/>
          <w:szCs w:val="18"/>
          <w:lang w:bidi="ar"/>
        </w:rPr>
        <w:t>ng tables present selected financial information and statistics as of June 26, 2021 and September 26, 2020 and for the first nine months of 2021 and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C659AD" w14:paraId="292E2D5C" w14:textId="77777777">
        <w:tc>
          <w:tcPr>
            <w:tcW w:w="50" w:type="pct"/>
            <w:tcBorders>
              <w:top w:val="nil"/>
              <w:left w:val="nil"/>
              <w:bottom w:val="nil"/>
              <w:right w:val="nil"/>
            </w:tcBorders>
            <w:shd w:val="clear" w:color="auto" w:fill="auto"/>
            <w:vAlign w:val="bottom"/>
          </w:tcPr>
          <w:p w14:paraId="292E2D50"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D5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5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53"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D5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5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5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D5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5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59"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D5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5B" w14:textId="77777777" w:rsidR="00C659AD" w:rsidRDefault="00C659AD">
            <w:pPr>
              <w:widowControl/>
              <w:jc w:val="left"/>
              <w:rPr>
                <w:rFonts w:ascii="Times New Roman" w:eastAsia="宋体" w:hAnsi="宋体" w:cs="宋体"/>
                <w:kern w:val="0"/>
                <w:sz w:val="24"/>
              </w:rPr>
            </w:pPr>
          </w:p>
        </w:tc>
      </w:tr>
      <w:tr w:rsidR="00C659AD" w14:paraId="292E2D6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5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D5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5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D6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C659AD" w14:paraId="292E2D6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D6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Cash, cash equivalents and marketable securities </w:t>
            </w:r>
            <w:r>
              <w:rPr>
                <w:rFonts w:ascii="Helvetica" w:eastAsia="Helvetica" w:hAnsi="Helvetica" w:cs="Helvetica"/>
                <w:color w:val="000000"/>
                <w:kern w:val="0"/>
                <w:sz w:val="11"/>
                <w:szCs w:val="11"/>
                <w:lang w:bidi="ar"/>
              </w:rPr>
              <w:t>(1)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6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6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193,644 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65"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66"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6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6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191,830 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69" w14:textId="77777777" w:rsidR="00C659AD" w:rsidRDefault="00C659AD">
            <w:pPr>
              <w:widowControl/>
              <w:jc w:val="right"/>
              <w:rPr>
                <w:rFonts w:ascii="Times New Roman" w:eastAsia="宋体" w:hAnsi="宋体" w:cs="宋体"/>
                <w:kern w:val="0"/>
                <w:sz w:val="24"/>
              </w:rPr>
            </w:pPr>
          </w:p>
        </w:tc>
      </w:tr>
      <w:tr w:rsidR="00C659AD" w14:paraId="292E2D7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D6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w:t>
            </w:r>
            <w:r>
              <w:rPr>
                <w:rFonts w:ascii="Helvetica" w:eastAsia="Helvetica" w:hAnsi="Helvetica" w:cs="Helvetica"/>
                <w:color w:val="000000"/>
                <w:kern w:val="0"/>
                <w:sz w:val="18"/>
                <w:szCs w:val="18"/>
                <w:lang w:bidi="ar"/>
              </w:rPr>
              <w:t>ty, plant and equipment,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D6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D6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6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D6F"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D7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D7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72" w14:textId="77777777" w:rsidR="00C659AD" w:rsidRDefault="00C659AD">
            <w:pPr>
              <w:widowControl/>
              <w:jc w:val="right"/>
              <w:rPr>
                <w:rFonts w:ascii="Times New Roman" w:eastAsia="宋体" w:hAnsi="宋体" w:cs="宋体"/>
                <w:kern w:val="0"/>
                <w:sz w:val="24"/>
              </w:rPr>
            </w:pPr>
          </w:p>
        </w:tc>
      </w:tr>
      <w:tr w:rsidR="00C659AD" w14:paraId="292E2D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D7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D7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D7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7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D7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D7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D7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7B" w14:textId="77777777" w:rsidR="00C659AD" w:rsidRDefault="00C659AD">
            <w:pPr>
              <w:widowControl/>
              <w:jc w:val="right"/>
              <w:rPr>
                <w:rFonts w:ascii="Times New Roman" w:eastAsia="宋体" w:hAnsi="宋体" w:cs="宋体"/>
                <w:kern w:val="0"/>
                <w:sz w:val="24"/>
              </w:rPr>
            </w:pPr>
          </w:p>
        </w:tc>
      </w:tr>
      <w:tr w:rsidR="00C659AD" w14:paraId="292E2D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D7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term debt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D7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D7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113,791 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8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D81"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D82"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D83"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107,440 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84" w14:textId="77777777" w:rsidR="00C659AD" w:rsidRDefault="00C659AD">
            <w:pPr>
              <w:widowControl/>
              <w:jc w:val="right"/>
              <w:rPr>
                <w:rFonts w:ascii="Times New Roman" w:eastAsia="宋体" w:hAnsi="宋体" w:cs="宋体"/>
                <w:kern w:val="0"/>
                <w:sz w:val="24"/>
              </w:rPr>
            </w:pPr>
          </w:p>
        </w:tc>
      </w:tr>
      <w:tr w:rsidR="00C659AD" w14:paraId="292E2D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D8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Working capital</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D8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D8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8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D8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D8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D8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8D" w14:textId="77777777" w:rsidR="00C659AD" w:rsidRDefault="00C659AD">
            <w:pPr>
              <w:widowControl/>
              <w:jc w:val="right"/>
              <w:rPr>
                <w:rFonts w:ascii="Times New Roman" w:eastAsia="宋体" w:hAnsi="宋体" w:cs="宋体"/>
                <w:kern w:val="0"/>
                <w:sz w:val="24"/>
              </w:rPr>
            </w:pPr>
          </w:p>
        </w:tc>
      </w:tr>
    </w:tbl>
    <w:p w14:paraId="292E2D8F"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C659AD" w14:paraId="292E2D9C" w14:textId="77777777">
        <w:tc>
          <w:tcPr>
            <w:tcW w:w="50" w:type="pct"/>
            <w:tcBorders>
              <w:top w:val="nil"/>
              <w:left w:val="nil"/>
              <w:bottom w:val="nil"/>
              <w:right w:val="nil"/>
            </w:tcBorders>
            <w:shd w:val="clear" w:color="auto" w:fill="auto"/>
            <w:vAlign w:val="bottom"/>
          </w:tcPr>
          <w:p w14:paraId="292E2D90" w14:textId="77777777" w:rsidR="00C659AD" w:rsidRDefault="00C659AD">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292E2D9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9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93"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D9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9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96"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D9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9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99" w14:textId="77777777" w:rsidR="00C659AD" w:rsidRDefault="00C659AD">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292E2D9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9B" w14:textId="77777777" w:rsidR="00C659AD" w:rsidRDefault="00C659AD">
            <w:pPr>
              <w:widowControl/>
              <w:jc w:val="left"/>
              <w:rPr>
                <w:rFonts w:ascii="Times New Roman" w:eastAsia="宋体" w:hAnsi="宋体" w:cs="宋体"/>
                <w:kern w:val="0"/>
                <w:sz w:val="24"/>
              </w:rPr>
            </w:pPr>
          </w:p>
        </w:tc>
      </w:tr>
      <w:tr w:rsidR="00C659AD" w14:paraId="292E2D9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9D" w14:textId="77777777" w:rsidR="00C659AD" w:rsidRDefault="00C659AD">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D9E"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C659AD" w14:paraId="292E2DA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A0"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DA1"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DA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DA3"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27,</w:t>
            </w:r>
            <w:r>
              <w:rPr>
                <w:rFonts w:ascii="Helvetica" w:eastAsia="Helvetica" w:hAnsi="Helvetica" w:cs="Helvetica"/>
                <w:b/>
                <w:bCs/>
                <w:color w:val="000000"/>
                <w:kern w:val="0"/>
                <w:sz w:val="16"/>
                <w:szCs w:val="16"/>
                <w:lang w:bidi="ar"/>
              </w:rPr>
              <w:br/>
              <w:t>2020</w:t>
            </w:r>
          </w:p>
        </w:tc>
      </w:tr>
      <w:tr w:rsidR="00C659AD" w14:paraId="292E2DA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DA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Cash </w:t>
            </w:r>
            <w:r>
              <w:rPr>
                <w:rFonts w:ascii="Helvetica" w:eastAsia="Helvetica" w:hAnsi="Helvetica" w:cs="Helvetica"/>
                <w:color w:val="000000"/>
                <w:kern w:val="0"/>
                <w:sz w:val="18"/>
                <w:szCs w:val="18"/>
                <w:lang w:bidi="ar"/>
              </w:rPr>
              <w:t>generated by operating activities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A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A7"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83,838 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A8"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DA9" w14:textId="77777777" w:rsidR="00C659AD" w:rsidRDefault="00C659AD">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92E2DA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92E2DAB"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92E2DAC" w14:textId="77777777" w:rsidR="00C659AD" w:rsidRDefault="00C659AD">
            <w:pPr>
              <w:widowControl/>
              <w:jc w:val="right"/>
              <w:rPr>
                <w:rFonts w:ascii="Times New Roman" w:eastAsia="宋体" w:hAnsi="宋体" w:cs="宋体"/>
                <w:kern w:val="0"/>
                <w:sz w:val="24"/>
              </w:rPr>
            </w:pPr>
          </w:p>
        </w:tc>
      </w:tr>
      <w:tr w:rsidR="00C659AD" w14:paraId="292E2DB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DA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w:t>
            </w:r>
            <w:r>
              <w:rPr>
                <w:rFonts w:ascii="Helvetica" w:eastAsia="Helvetica" w:hAnsi="Helvetica" w:cs="Helvetica"/>
                <w:color w:val="000000"/>
                <w:kern w:val="0"/>
                <w:sz w:val="18"/>
                <w:szCs w:val="18"/>
                <w:lang w:bidi="ar"/>
              </w:rPr>
              <w:t>sed in investing activities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DA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DB0"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(15,380)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B1"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DB2"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DB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DB4"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DB5" w14:textId="77777777" w:rsidR="00C659AD" w:rsidRDefault="00C659AD">
            <w:pPr>
              <w:widowControl/>
              <w:jc w:val="right"/>
              <w:rPr>
                <w:rFonts w:ascii="Times New Roman" w:eastAsia="宋体" w:hAnsi="宋体" w:cs="宋体"/>
                <w:kern w:val="0"/>
                <w:sz w:val="24"/>
              </w:rPr>
            </w:pPr>
          </w:p>
        </w:tc>
      </w:tr>
      <w:tr w:rsidR="00C659AD" w14:paraId="292E2D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DB7"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92E2DB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92E2DB9"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(72,971)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92E2DBA"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DBB"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DB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DB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(65,463)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DBE" w14:textId="77777777" w:rsidR="00C659AD" w:rsidRDefault="00C659AD">
            <w:pPr>
              <w:widowControl/>
              <w:jc w:val="right"/>
              <w:rPr>
                <w:rFonts w:ascii="Times New Roman" w:eastAsia="宋体" w:hAnsi="宋体" w:cs="宋体"/>
                <w:kern w:val="0"/>
                <w:sz w:val="24"/>
              </w:rPr>
            </w:pPr>
          </w:p>
        </w:tc>
      </w:tr>
    </w:tbl>
    <w:p w14:paraId="292E2DC0"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(1)As of June 26, 2021 and September 26, 2020, total marketable securities included $18.9 billion and $18.6 billion, respectively, that was </w:t>
      </w:r>
      <w:r>
        <w:rPr>
          <w:rFonts w:ascii="Helvetica" w:eastAsia="Helvetica" w:hAnsi="Helvetica" w:cs="Helvetica"/>
          <w:color w:val="000000"/>
          <w:kern w:val="0"/>
          <w:sz w:val="16"/>
          <w:szCs w:val="16"/>
          <w:lang w:bidi="ar"/>
        </w:rPr>
        <w:t>restricted from general use, related to the State Aid Decision (refer to Note 5, “Income Taxes” in the Notes to Condensed Consolidated Financial Statements in Part I, Item 1 of this Form 10-Q) and other agreements.</w:t>
      </w:r>
    </w:p>
    <w:p w14:paraId="292E2DC1"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existing balance</w:t>
      </w:r>
      <w:r>
        <w:rPr>
          <w:rFonts w:ascii="Helvetica" w:eastAsia="Helvetica" w:hAnsi="Helvetica" w:cs="Helvetica"/>
          <w:color w:val="000000"/>
          <w:kern w:val="0"/>
          <w:sz w:val="18"/>
          <w:szCs w:val="18"/>
          <w:lang w:bidi="ar"/>
        </w:rPr>
        <w:t xml:space="preserve">s of cash, cash equivalents and marketable securities, along with commercial paper and other short-term liquidity arrangements, will be sufficient to satisfy its working capital needs, capital asset purchases, dividends, share repurchases, debt repayments </w:t>
      </w:r>
      <w:r>
        <w:rPr>
          <w:rFonts w:ascii="Helvetica" w:eastAsia="Helvetica" w:hAnsi="Helvetica" w:cs="Helvetica"/>
          <w:color w:val="000000"/>
          <w:kern w:val="0"/>
          <w:sz w:val="18"/>
          <w:szCs w:val="18"/>
          <w:lang w:bidi="ar"/>
        </w:rPr>
        <w:t>and other liquidity requirements associated with its existing operations over the next 12 months.</w:t>
      </w:r>
    </w:p>
    <w:p w14:paraId="292E2DC2"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connection with the State Aid Decision, as of June 26, 2021, the adjusted recovery amount of €12.7 billion plus interest of €1.2 billion was funded into es</w:t>
      </w:r>
      <w:r>
        <w:rPr>
          <w:rFonts w:ascii="Helvetica" w:eastAsia="Helvetica" w:hAnsi="Helvetica" w:cs="Helvetica"/>
          <w:color w:val="000000"/>
          <w:kern w:val="0"/>
          <w:sz w:val="18"/>
          <w:szCs w:val="18"/>
          <w:lang w:bidi="ar"/>
        </w:rPr>
        <w:t>crow, where it will remain restricted from general use pending the conclusion of all legal proceedings. Further information regarding the State Aid Decision can be found in Part I, Item 1 of this Form 10-Q in the Notes to Condensed Consolidated Financial S</w:t>
      </w:r>
      <w:r>
        <w:rPr>
          <w:rFonts w:ascii="Helvetica" w:eastAsia="Helvetica" w:hAnsi="Helvetica" w:cs="Helvetica"/>
          <w:color w:val="000000"/>
          <w:kern w:val="0"/>
          <w:sz w:val="18"/>
          <w:szCs w:val="18"/>
          <w:lang w:bidi="ar"/>
        </w:rPr>
        <w:t>tatements in Note 5, “Income Taxes.”</w:t>
      </w:r>
    </w:p>
    <w:p w14:paraId="292E2DC3"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marketable securities investment portfolio is primarily invested in highly rated securities, with the primary objective of minimizing the potential risk of principal loss. The Company’s </w:t>
      </w:r>
      <w:r>
        <w:rPr>
          <w:rFonts w:ascii="Helvetica" w:eastAsia="Helvetica" w:hAnsi="Helvetica" w:cs="Helvetica"/>
          <w:color w:val="000000"/>
          <w:kern w:val="0"/>
          <w:sz w:val="18"/>
          <w:szCs w:val="18"/>
          <w:lang w:bidi="ar"/>
        </w:rPr>
        <w:t>investment policy generally requires securities to be investment grade and limits the amount of credit exposure to any one issuer.</w:t>
      </w:r>
    </w:p>
    <w:p w14:paraId="292E2DC4"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28</w:t>
      </w:r>
    </w:p>
    <w:p w14:paraId="292E2DC5" w14:textId="77777777" w:rsidR="00C659AD" w:rsidRDefault="008E21C4">
      <w:pPr>
        <w:widowControl/>
        <w:jc w:val="center"/>
      </w:pPr>
      <w:r>
        <w:rPr>
          <w:rFonts w:ascii="宋体" w:eastAsia="宋体" w:hAnsi="宋体" w:cs="宋体"/>
          <w:kern w:val="0"/>
          <w:sz w:val="24"/>
        </w:rPr>
        <w:pict w14:anchorId="292E2F8C">
          <v:rect id="_x0000_i1054" style="width:6in;height:1.5pt" o:hralign="center" o:hrstd="t" o:hr="t" fillcolor="#a0a0a0" stroked="f"/>
        </w:pict>
      </w:r>
    </w:p>
    <w:p w14:paraId="292E2DC6"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DC7"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nine months ended June 26, 2021, cash generated by operating activities of</w:t>
      </w:r>
      <w:r>
        <w:rPr>
          <w:rFonts w:ascii="Helvetica" w:eastAsia="Helvetica" w:hAnsi="Helvetica" w:cs="Helvetica"/>
          <w:color w:val="000000"/>
          <w:kern w:val="0"/>
          <w:sz w:val="18"/>
          <w:szCs w:val="18"/>
          <w:lang w:bidi="ar"/>
        </w:rPr>
        <w:t xml:space="preserve"> $83.8 billion was a result of $74.1 billion of net income, non-cash adjustments to net income of $12.8 billion and a decrease in the net change in operating assets and liabilities of $3.1 billion. Cash used in investing activities of $15.4 billion during </w:t>
      </w:r>
      <w:r>
        <w:rPr>
          <w:rFonts w:ascii="Helvetica" w:eastAsia="Helvetica" w:hAnsi="Helvetica" w:cs="Helvetica"/>
          <w:color w:val="000000"/>
          <w:kern w:val="0"/>
          <w:sz w:val="18"/>
          <w:szCs w:val="18"/>
          <w:lang w:bidi="ar"/>
        </w:rPr>
        <w:t>the nine months ended June 26, 2021 consisted primarily of cash used for purchases of marketable securities, net of maturities and sales, of $7.4 billion and cash used to acquire property, plant and equipment of $7.9 billion. Cash used in financing activit</w:t>
      </w:r>
      <w:r>
        <w:rPr>
          <w:rFonts w:ascii="Helvetica" w:eastAsia="Helvetica" w:hAnsi="Helvetica" w:cs="Helvetica"/>
          <w:color w:val="000000"/>
          <w:kern w:val="0"/>
          <w:sz w:val="18"/>
          <w:szCs w:val="18"/>
          <w:lang w:bidi="ar"/>
        </w:rPr>
        <w:t>ies of $73.0 billion during the nine months ended June 26, 2021 consisted primarily of cash used to repurchase common stock of $66.2 billion, cash used to pay dividends and dividend equivalents of $10.8 billion and cash used to repay or redeem term debt of</w:t>
      </w:r>
      <w:r>
        <w:rPr>
          <w:rFonts w:ascii="Helvetica" w:eastAsia="Helvetica" w:hAnsi="Helvetica" w:cs="Helvetica"/>
          <w:color w:val="000000"/>
          <w:kern w:val="0"/>
          <w:sz w:val="18"/>
          <w:szCs w:val="18"/>
          <w:lang w:bidi="ar"/>
        </w:rPr>
        <w:t xml:space="preserve"> $7.5 billion, partially offset by net proceeds from issuance of term debt of $13.9 billion.</w:t>
      </w:r>
    </w:p>
    <w:p w14:paraId="292E2DC8"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nine months ended June 27, 2020, cash generated by operating activities of $60.1 billion was a result of $44.7 billion of net income, non-cash adjustmen</w:t>
      </w:r>
      <w:r>
        <w:rPr>
          <w:rFonts w:ascii="Helvetica" w:eastAsia="Helvetica" w:hAnsi="Helvetica" w:cs="Helvetica"/>
          <w:color w:val="000000"/>
          <w:kern w:val="0"/>
          <w:sz w:val="18"/>
          <w:szCs w:val="18"/>
          <w:lang w:bidi="ar"/>
        </w:rPr>
        <w:t>ts to net income of $13.5 billion and an increase in the net change in operating assets and liabilities of $1.8 billion. Cash used in investing activities of $9.8 billion during the nine months ended June 27, 2020 consisted primarily of cash used for purch</w:t>
      </w:r>
      <w:r>
        <w:rPr>
          <w:rFonts w:ascii="Helvetica" w:eastAsia="Helvetica" w:hAnsi="Helvetica" w:cs="Helvetica"/>
          <w:color w:val="000000"/>
          <w:kern w:val="0"/>
          <w:sz w:val="18"/>
          <w:szCs w:val="18"/>
          <w:lang w:bidi="ar"/>
        </w:rPr>
        <w:t>ases of marketable securities, net of maturities and sales, of $2.0 billion and cash used to acquire property, plant and equipment of $5.5 billion. Cash used in financing activities of $65.5 billion during the nine months ended June 27, 2020 consisted prim</w:t>
      </w:r>
      <w:r>
        <w:rPr>
          <w:rFonts w:ascii="Helvetica" w:eastAsia="Helvetica" w:hAnsi="Helvetica" w:cs="Helvetica"/>
          <w:color w:val="000000"/>
          <w:kern w:val="0"/>
          <w:sz w:val="18"/>
          <w:szCs w:val="18"/>
          <w:lang w:bidi="ar"/>
        </w:rPr>
        <w:t>arily of cash used to repurchase common stock of $55.2 billion, cash used to pay dividends and dividend equivalents of $10.6 billion and cash used to repay or redeem term debt of $12.6 billion, partially offset by net proceeds from issuance of term debt of</w:t>
      </w:r>
      <w:r>
        <w:rPr>
          <w:rFonts w:ascii="Helvetica" w:eastAsia="Helvetica" w:hAnsi="Helvetica" w:cs="Helvetica"/>
          <w:color w:val="000000"/>
          <w:kern w:val="0"/>
          <w:sz w:val="18"/>
          <w:szCs w:val="18"/>
          <w:lang w:bidi="ar"/>
        </w:rPr>
        <w:t xml:space="preserve"> $10.6 billion and proceeds from repurchase agreements of $5.2 billion.</w:t>
      </w:r>
    </w:p>
    <w:p w14:paraId="292E2DC9"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Debt</w:t>
      </w:r>
    </w:p>
    <w:p w14:paraId="292E2DCA"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issues unsecured short-term promissory notes (“Commercial Paper”) pursuant to a commercial paper program. The Company uses the net proceeds from the </w:t>
      </w:r>
      <w:r>
        <w:rPr>
          <w:rFonts w:ascii="Helvetica" w:eastAsia="Helvetica" w:hAnsi="Helvetica" w:cs="Helvetica"/>
          <w:color w:val="000000"/>
          <w:kern w:val="0"/>
          <w:sz w:val="18"/>
          <w:szCs w:val="18"/>
          <w:lang w:bidi="ar"/>
        </w:rPr>
        <w:t>commercial paper program for general corporate purposes, including dividends and share repurchases. As of June 26, 2021, the Company had $8.0 billion of Commercial Paper outstanding, with a weighted-average interest rate of 0.04% and maturities generally l</w:t>
      </w:r>
      <w:r>
        <w:rPr>
          <w:rFonts w:ascii="Helvetica" w:eastAsia="Helvetica" w:hAnsi="Helvetica" w:cs="Helvetica"/>
          <w:color w:val="000000"/>
          <w:kern w:val="0"/>
          <w:sz w:val="18"/>
          <w:szCs w:val="18"/>
          <w:lang w:bidi="ar"/>
        </w:rPr>
        <w:t>ess than nine months.</w:t>
      </w:r>
    </w:p>
    <w:p w14:paraId="292E2DCB"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26, 2021, the Company had outstanding floating- and fixed-rate notes with varying maturities for an aggregate principal amount of $113.2 billion (collectively the “Notes”). During the first nine months of 2021, the Company </w:t>
      </w:r>
      <w:r>
        <w:rPr>
          <w:rFonts w:ascii="Helvetica" w:eastAsia="Helvetica" w:hAnsi="Helvetica" w:cs="Helvetica"/>
          <w:color w:val="000000"/>
          <w:kern w:val="0"/>
          <w:sz w:val="18"/>
          <w:szCs w:val="18"/>
          <w:lang w:bidi="ar"/>
        </w:rPr>
        <w:t xml:space="preserve">issued $13.9 billion and repaid or redeemed $7.5 billion of Notes. The Company has entered, and in the future may enter, into interest rate swaps to manage interest rate risk on the Notes. In addition, the Company has entered, and in the future may enter, </w:t>
      </w:r>
      <w:r>
        <w:rPr>
          <w:rFonts w:ascii="Helvetica" w:eastAsia="Helvetica" w:hAnsi="Helvetica" w:cs="Helvetica"/>
          <w:color w:val="000000"/>
          <w:kern w:val="0"/>
          <w:sz w:val="18"/>
          <w:szCs w:val="18"/>
          <w:lang w:bidi="ar"/>
        </w:rPr>
        <w:t>into foreign currency swaps to manage foreign currency risk on the Notes.</w:t>
      </w:r>
    </w:p>
    <w:p w14:paraId="292E2DCC"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Further information regarding the Company’s debt issuances and related hedging activity can be found in Part I, Item 1 of this Form 10-Q in the Notes to Condensed Consolidated Financ</w:t>
      </w:r>
      <w:r>
        <w:rPr>
          <w:rFonts w:ascii="Helvetica" w:eastAsia="Helvetica" w:hAnsi="Helvetica" w:cs="Helvetica"/>
          <w:color w:val="000000"/>
          <w:kern w:val="0"/>
          <w:sz w:val="18"/>
          <w:szCs w:val="18"/>
          <w:lang w:bidi="ar"/>
        </w:rPr>
        <w:t>ial Statements in Note 3, “Financial Instruments” and Note 6, “Debt.”</w:t>
      </w:r>
    </w:p>
    <w:p w14:paraId="292E2DCD"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Capital Return</w:t>
      </w:r>
    </w:p>
    <w:p w14:paraId="292E2DCE"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June 26, 2021, the Company was authorized to purchase up to $315 billion of the Company’s common stock under a share repurchase program (the “Program”). During the n</w:t>
      </w:r>
      <w:r>
        <w:rPr>
          <w:rFonts w:ascii="Helvetica" w:eastAsia="Helvetica" w:hAnsi="Helvetica" w:cs="Helvetica"/>
          <w:color w:val="000000"/>
          <w:kern w:val="0"/>
          <w:sz w:val="18"/>
          <w:szCs w:val="18"/>
          <w:lang w:bidi="ar"/>
        </w:rPr>
        <w:t xml:space="preserve">ine months ended June 26, 2021, the Company repurchased 515 million shares of its common stock for $65.5 billion, including 32 million shares initially delivered under a $5.0 billion accelerated share repurchase agreement (“ASR”) entered into in May 2021, </w:t>
      </w:r>
      <w:r>
        <w:rPr>
          <w:rFonts w:ascii="Helvetica" w:eastAsia="Helvetica" w:hAnsi="Helvetica" w:cs="Helvetica"/>
          <w:color w:val="000000"/>
          <w:kern w:val="0"/>
          <w:sz w:val="18"/>
          <w:szCs w:val="18"/>
          <w:lang w:bidi="ar"/>
        </w:rPr>
        <w:t>bringing the total utilization under the Program to $234.1 billion. The Program does not obligate the Company to acquire any specific number of shares. Under the Program, shares may be repurchased in privately negotiated and/or open market transactions, in</w:t>
      </w:r>
      <w:r>
        <w:rPr>
          <w:rFonts w:ascii="Helvetica" w:eastAsia="Helvetica" w:hAnsi="Helvetica" w:cs="Helvetica"/>
          <w:color w:val="000000"/>
          <w:kern w:val="0"/>
          <w:sz w:val="18"/>
          <w:szCs w:val="18"/>
          <w:lang w:bidi="ar"/>
        </w:rPr>
        <w:t>cluding under plans complying with Rule 10b5-1 under the Securities Exchange Act of 1934, as amended (the “Exchange Act”).</w:t>
      </w:r>
    </w:p>
    <w:p w14:paraId="292E2DCF"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June 26, 2021, the Company’s quarterly cash dividend was $0.22 per share. The Company intends to increase its dividend on an an</w:t>
      </w:r>
      <w:r>
        <w:rPr>
          <w:rFonts w:ascii="Helvetica" w:eastAsia="Helvetica" w:hAnsi="Helvetica" w:cs="Helvetica"/>
          <w:color w:val="000000"/>
          <w:kern w:val="0"/>
          <w:sz w:val="18"/>
          <w:szCs w:val="18"/>
          <w:lang w:bidi="ar"/>
        </w:rPr>
        <w:t>nual basis, subject to declaration by the Board of Directors.</w:t>
      </w:r>
    </w:p>
    <w:p w14:paraId="292E2DD0"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Contractual Obligations</w:t>
      </w:r>
    </w:p>
    <w:p w14:paraId="292E2DD1" w14:textId="77777777" w:rsidR="00C659AD" w:rsidRDefault="008E21C4">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292E2DD2"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lease arrangements for certain equipment and facilities, including retail, corporate, manufacturing and data center space. The Company’s retail sto</w:t>
      </w:r>
      <w:r>
        <w:rPr>
          <w:rFonts w:ascii="Helvetica" w:eastAsia="Helvetica" w:hAnsi="Helvetica" w:cs="Helvetica"/>
          <w:color w:val="000000"/>
          <w:kern w:val="0"/>
          <w:sz w:val="18"/>
          <w:szCs w:val="18"/>
          <w:lang w:bidi="ar"/>
        </w:rPr>
        <w:t>re and other facility leases typically have original terms not exceeding 10 years and generally contain multi-year renewal options. The Company’s total fixed lease payment obligation of $13.7 billion as of June 26, 2021 included future payments under lease</w:t>
      </w:r>
      <w:r>
        <w:rPr>
          <w:rFonts w:ascii="Helvetica" w:eastAsia="Helvetica" w:hAnsi="Helvetica" w:cs="Helvetica"/>
          <w:color w:val="000000"/>
          <w:kern w:val="0"/>
          <w:sz w:val="18"/>
          <w:szCs w:val="18"/>
          <w:lang w:bidi="ar"/>
        </w:rPr>
        <w:t>s that had commenced as of June 26, 2021, and were therefore recorded on the Company’s Condensed Consolidated Balance Sheet, as well as leases that had been signed but not yet commenced as of June 26, 2021.</w:t>
      </w:r>
    </w:p>
    <w:p w14:paraId="292E2DD3"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29</w:t>
      </w:r>
    </w:p>
    <w:p w14:paraId="292E2DD4" w14:textId="77777777" w:rsidR="00C659AD" w:rsidRDefault="008E21C4">
      <w:pPr>
        <w:widowControl/>
        <w:jc w:val="center"/>
      </w:pPr>
      <w:r>
        <w:rPr>
          <w:rFonts w:ascii="宋体" w:eastAsia="宋体" w:hAnsi="宋体" w:cs="宋体"/>
          <w:kern w:val="0"/>
          <w:sz w:val="24"/>
        </w:rPr>
        <w:pict w14:anchorId="292E2F8D">
          <v:rect id="_x0000_i1055" style="width:6in;height:1.5pt" o:hralign="center" o:hrstd="t" o:hr="t" fillcolor="#a0a0a0" stroked="f"/>
        </w:pict>
      </w:r>
    </w:p>
    <w:p w14:paraId="292E2DD5"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DD6"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w:t>
      </w:r>
      <w:r>
        <w:rPr>
          <w:rFonts w:ascii="Helvetica" w:eastAsia="Helvetica" w:hAnsi="Helvetica" w:cs="Helvetica"/>
          <w:i/>
          <w:iCs/>
          <w:color w:val="000000"/>
          <w:kern w:val="0"/>
          <w:sz w:val="18"/>
          <w:szCs w:val="18"/>
          <w:lang w:bidi="ar"/>
        </w:rPr>
        <w:t>ring Purchase Obligations</w:t>
      </w:r>
    </w:p>
    <w:p w14:paraId="292E2DD7"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utilizes several outsourcing partners to manufacture sub-assemblies for the Company’s products and to perform final assembly and testing of finished products. These outsourcing partners acquire components and build pro</w:t>
      </w:r>
      <w:r>
        <w:rPr>
          <w:rFonts w:ascii="Helvetica" w:eastAsia="Helvetica" w:hAnsi="Helvetica" w:cs="Helvetica"/>
          <w:color w:val="000000"/>
          <w:kern w:val="0"/>
          <w:sz w:val="18"/>
          <w:szCs w:val="18"/>
          <w:lang w:bidi="ar"/>
        </w:rPr>
        <w:t>duct based on demand information supplied by the Company, which typically covers periods up to 150 days. The Company also obtains individual components for its products from a wide variety of individual suppliers. As of June 26, 2021, the Company expects t</w:t>
      </w:r>
      <w:r>
        <w:rPr>
          <w:rFonts w:ascii="Helvetica" w:eastAsia="Helvetica" w:hAnsi="Helvetica" w:cs="Helvetica"/>
          <w:color w:val="000000"/>
          <w:kern w:val="0"/>
          <w:sz w:val="18"/>
          <w:szCs w:val="18"/>
          <w:lang w:bidi="ar"/>
        </w:rPr>
        <w:t>o pay $38.2 billion under manufacturing-related supplier arrangements, which are primarily noncancelable.</w:t>
      </w:r>
    </w:p>
    <w:p w14:paraId="292E2DD8" w14:textId="77777777" w:rsidR="00C659AD" w:rsidRDefault="008E21C4">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Purchase Obligations</w:t>
      </w:r>
    </w:p>
    <w:p w14:paraId="292E2DD9"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other purchase obligations primarily consist of noncancelable obligations to acquire capital assets, includin</w:t>
      </w:r>
      <w:r>
        <w:rPr>
          <w:rFonts w:ascii="Helvetica" w:eastAsia="Helvetica" w:hAnsi="Helvetica" w:cs="Helvetica"/>
          <w:color w:val="000000"/>
          <w:kern w:val="0"/>
          <w:sz w:val="18"/>
          <w:szCs w:val="18"/>
          <w:lang w:bidi="ar"/>
        </w:rPr>
        <w:t>g product tooling and manufacturing process equipment, and noncancelable obligations related to advertising, content creation and Internet and telecommunications services. As of June 26, 2021, the Company had other purchase obligations of $9.1 billion.</w:t>
      </w:r>
    </w:p>
    <w:p w14:paraId="292E2DDA" w14:textId="77777777" w:rsidR="00C659AD" w:rsidRDefault="008E21C4">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Dee</w:t>
      </w:r>
      <w:r>
        <w:rPr>
          <w:rFonts w:ascii="Helvetica" w:eastAsia="Helvetica" w:hAnsi="Helvetica" w:cs="Helvetica"/>
          <w:i/>
          <w:iCs/>
          <w:color w:val="000000"/>
          <w:kern w:val="0"/>
          <w:sz w:val="18"/>
          <w:szCs w:val="18"/>
          <w:lang w:bidi="ar"/>
        </w:rPr>
        <w:t>med Repatriation Tax Payable</w:t>
      </w:r>
    </w:p>
    <w:p w14:paraId="292E2DDB"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26, 2021, the balance of the deemed repatriation tax payable imposed by the U.S. Tax Cuts and Jobs Act (the “Act”) was $24.9 billion, all of which was included in other non-current liabilities in the </w:t>
      </w:r>
      <w:r>
        <w:rPr>
          <w:rFonts w:ascii="Helvetica" w:eastAsia="Helvetica" w:hAnsi="Helvetica" w:cs="Helvetica"/>
          <w:color w:val="000000"/>
          <w:kern w:val="0"/>
          <w:sz w:val="18"/>
          <w:szCs w:val="18"/>
          <w:lang w:bidi="ar"/>
        </w:rPr>
        <w:t>Company’s Condensed Consolidated Balance Sheet. The Company pays the deemed repatriation tax payable in installments in accordance with the Act.</w:t>
      </w:r>
    </w:p>
    <w:p w14:paraId="292E2DDC" w14:textId="77777777" w:rsidR="00C659AD" w:rsidRDefault="008E21C4">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Other Non-Current Liabilities</w:t>
      </w:r>
    </w:p>
    <w:p w14:paraId="292E2DDD"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remaining other non-current liabilities primarily consist of </w:t>
      </w:r>
      <w:r>
        <w:rPr>
          <w:rFonts w:ascii="Helvetica" w:eastAsia="Helvetica" w:hAnsi="Helvetica" w:cs="Helvetica"/>
          <w:color w:val="000000"/>
          <w:kern w:val="0"/>
          <w:sz w:val="18"/>
          <w:szCs w:val="18"/>
          <w:lang w:bidi="ar"/>
        </w:rPr>
        <w:t>items for which the Company is unable to make a reasonably reliable estimate of the timing or amount of payments.</w:t>
      </w:r>
    </w:p>
    <w:p w14:paraId="292E2DDE"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Policies and Estimates</w:t>
      </w:r>
    </w:p>
    <w:p w14:paraId="292E2DDF"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 of financial statements and related disclosures in conformity with U.S. generally a</w:t>
      </w:r>
      <w:r>
        <w:rPr>
          <w:rFonts w:ascii="Helvetica" w:eastAsia="Helvetica" w:hAnsi="Helvetica" w:cs="Helvetica"/>
          <w:color w:val="000000"/>
          <w:kern w:val="0"/>
          <w:sz w:val="18"/>
          <w:szCs w:val="18"/>
          <w:lang w:bidi="ar"/>
        </w:rPr>
        <w:t>ccepted accounting principles and the Company’s discussion and analysis of its financial condition and operating results require the Company’s management to make judgments, assumptions and estimates that affect the amounts reported. Management bases its es</w:t>
      </w:r>
      <w:r>
        <w:rPr>
          <w:rFonts w:ascii="Helvetica" w:eastAsia="Helvetica" w:hAnsi="Helvetica" w:cs="Helvetica"/>
          <w:color w:val="000000"/>
          <w:kern w:val="0"/>
          <w:sz w:val="18"/>
          <w:szCs w:val="18"/>
          <w:lang w:bidi="ar"/>
        </w:rPr>
        <w:t xml:space="preserve">timates on historical experience and on various other assumptions it believes to be reasonable under the circumstances, the results of which form the basis for making judgments about the carrying values of assets and liabilities. Actual results may differ </w:t>
      </w:r>
      <w:r>
        <w:rPr>
          <w:rFonts w:ascii="Helvetica" w:eastAsia="Helvetica" w:hAnsi="Helvetica" w:cs="Helvetica"/>
          <w:color w:val="000000"/>
          <w:kern w:val="0"/>
          <w:sz w:val="18"/>
          <w:szCs w:val="18"/>
          <w:lang w:bidi="ar"/>
        </w:rPr>
        <w:t>from these estimates, and such differences may be material.</w:t>
      </w:r>
    </w:p>
    <w:p w14:paraId="292E2DE0"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Note 1, “Summary of Significant Accounting Policies” in Part I, Item 1 of this Form 10-Q and in the Notes to Consolidated Financial Statements in Part II, Item 8 of the 2020 Form 10-K, and “Critic</w:t>
      </w:r>
      <w:r>
        <w:rPr>
          <w:rFonts w:ascii="Helvetica" w:eastAsia="Helvetica" w:hAnsi="Helvetica" w:cs="Helvetica"/>
          <w:color w:val="000000"/>
          <w:kern w:val="0"/>
          <w:sz w:val="18"/>
          <w:szCs w:val="18"/>
          <w:lang w:bidi="ar"/>
        </w:rPr>
        <w:t>al Accounting Policies and Estimates” in Part II, Item 7 of the 2020 Form 10-K describe the significant accounting policies and methods used in the preparation of the Company’s condensed consolidated financial statements. There have been no material change</w:t>
      </w:r>
      <w:r>
        <w:rPr>
          <w:rFonts w:ascii="Helvetica" w:eastAsia="Helvetica" w:hAnsi="Helvetica" w:cs="Helvetica"/>
          <w:color w:val="000000"/>
          <w:kern w:val="0"/>
          <w:sz w:val="18"/>
          <w:szCs w:val="18"/>
          <w:lang w:bidi="ar"/>
        </w:rPr>
        <w:t>s to the Company’s critical accounting policies and estimates since the 2020 Form 10-K.</w:t>
      </w:r>
    </w:p>
    <w:p w14:paraId="292E2DE1"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Quantitative and Qualitative Disclosures About Market Risk</w:t>
      </w:r>
    </w:p>
    <w:p w14:paraId="292E2DE2" w14:textId="77777777" w:rsidR="00C659AD" w:rsidRDefault="008E21C4">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There have been no material changes to the Company’s market risk during the first nine months of 2</w:t>
      </w:r>
      <w:r>
        <w:rPr>
          <w:rFonts w:ascii="Helvetica" w:eastAsia="Helvetica" w:hAnsi="Helvetica" w:cs="Helvetica"/>
          <w:color w:val="000000"/>
          <w:kern w:val="0"/>
          <w:sz w:val="18"/>
          <w:szCs w:val="18"/>
          <w:lang w:bidi="ar"/>
        </w:rPr>
        <w:t>021. For a discussion of the Company’s exposure to market risk, refer to the Company’s market risk disclosures set forth in Part II, Item 7A, “Quantitative and Qualitative Disclosures About Market Risk” of the 2020 Form 10-K.</w:t>
      </w:r>
    </w:p>
    <w:p w14:paraId="292E2DE3"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Controls and Proced</w:t>
      </w:r>
      <w:r>
        <w:rPr>
          <w:rFonts w:ascii="Helvetica" w:eastAsia="Helvetica" w:hAnsi="Helvetica" w:cs="Helvetica"/>
          <w:b/>
          <w:bCs/>
          <w:color w:val="000000"/>
          <w:kern w:val="0"/>
          <w:sz w:val="18"/>
          <w:szCs w:val="18"/>
          <w:lang w:bidi="ar"/>
        </w:rPr>
        <w:t>ures</w:t>
      </w:r>
    </w:p>
    <w:p w14:paraId="292E2DE4"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Evaluation of Disclosure Controls and Procedures</w:t>
      </w:r>
    </w:p>
    <w:p w14:paraId="292E2DE5"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and with the participation of the Company’s management, the Company’s principal executive officer and principal financial officer have concluded that the Com</w:t>
      </w:r>
      <w:r>
        <w:rPr>
          <w:rFonts w:ascii="Helvetica" w:eastAsia="Helvetica" w:hAnsi="Helvetica" w:cs="Helvetica"/>
          <w:color w:val="000000"/>
          <w:kern w:val="0"/>
          <w:sz w:val="18"/>
          <w:szCs w:val="18"/>
          <w:lang w:bidi="ar"/>
        </w:rPr>
        <w:t>pany’s disclosure controls and procedures as defined in Rules 13a-15(e) and 15d-15(e) under the Exchange Act were effective as of June 26, 2021 to provide reasonable assurance that information required to be disclosed by the Company in reports that it file</w:t>
      </w:r>
      <w:r>
        <w:rPr>
          <w:rFonts w:ascii="Helvetica" w:eastAsia="Helvetica" w:hAnsi="Helvetica" w:cs="Helvetica"/>
          <w:color w:val="000000"/>
          <w:kern w:val="0"/>
          <w:sz w:val="18"/>
          <w:szCs w:val="18"/>
          <w:lang w:bidi="ar"/>
        </w:rPr>
        <w:t>s or submits under the Exchange Act is (i) recorded, processed, summarized and reported within the time periods specified in the SEC rules and forms and (ii) accumulated and communicated to the Company’s management, including its principal executive office</w:t>
      </w:r>
      <w:r>
        <w:rPr>
          <w:rFonts w:ascii="Helvetica" w:eastAsia="Helvetica" w:hAnsi="Helvetica" w:cs="Helvetica"/>
          <w:color w:val="000000"/>
          <w:kern w:val="0"/>
          <w:sz w:val="18"/>
          <w:szCs w:val="18"/>
          <w:lang w:bidi="ar"/>
        </w:rPr>
        <w:t>r and principal financial officer, as appropriate to allow timely decisions regarding required disclosure.</w:t>
      </w:r>
    </w:p>
    <w:p w14:paraId="292E2DE6"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over Financial Reporting</w:t>
      </w:r>
    </w:p>
    <w:p w14:paraId="292E2DE7"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There were no changes in the Company’s internal control over financial reporting during the thir</w:t>
      </w:r>
      <w:r>
        <w:rPr>
          <w:rFonts w:ascii="Helvetica" w:eastAsia="Helvetica" w:hAnsi="Helvetica" w:cs="Helvetica"/>
          <w:color w:val="000000"/>
          <w:kern w:val="0"/>
          <w:sz w:val="18"/>
          <w:szCs w:val="18"/>
          <w:lang w:bidi="ar"/>
        </w:rPr>
        <w:t>d quarter of 2021, which were identified in connection with management’s evaluation required by paragraph (d) of Rules 13a-15 and 15d-15 under the Exchange Act, that have materially affected, or are reasonably likely to materially affect, the Company’s int</w:t>
      </w:r>
      <w:r>
        <w:rPr>
          <w:rFonts w:ascii="Helvetica" w:eastAsia="Helvetica" w:hAnsi="Helvetica" w:cs="Helvetica"/>
          <w:color w:val="000000"/>
          <w:kern w:val="0"/>
          <w:sz w:val="18"/>
          <w:szCs w:val="18"/>
          <w:lang w:bidi="ar"/>
        </w:rPr>
        <w:t>ernal control over financial reporting.</w:t>
      </w:r>
    </w:p>
    <w:p w14:paraId="292E2DE8"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30</w:t>
      </w:r>
    </w:p>
    <w:p w14:paraId="292E2DE9" w14:textId="77777777" w:rsidR="00C659AD" w:rsidRDefault="008E21C4">
      <w:pPr>
        <w:widowControl/>
        <w:jc w:val="center"/>
      </w:pPr>
      <w:r>
        <w:rPr>
          <w:rFonts w:ascii="宋体" w:eastAsia="宋体" w:hAnsi="宋体" w:cs="宋体"/>
          <w:kern w:val="0"/>
          <w:sz w:val="24"/>
        </w:rPr>
        <w:pict w14:anchorId="292E2F8E">
          <v:rect id="_x0000_i1056" style="width:6in;height:1.5pt" o:hralign="center" o:hrstd="t" o:hr="t" fillcolor="#a0a0a0" stroked="f"/>
        </w:pict>
      </w:r>
    </w:p>
    <w:p w14:paraId="292E2DEA"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DEB" w14:textId="77777777" w:rsidR="00C659AD" w:rsidRDefault="008E21C4">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II — OTHER INFORMATION</w:t>
      </w:r>
    </w:p>
    <w:p w14:paraId="292E2DEC" w14:textId="77777777" w:rsidR="00C659AD" w:rsidRDefault="008E21C4">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    Legal Proceedings</w:t>
      </w:r>
    </w:p>
    <w:p w14:paraId="292E2DED" w14:textId="77777777" w:rsidR="00C659AD" w:rsidRDefault="008E21C4">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legal proceedings and claims that have not been fully resolved and that have arisen in the </w:t>
      </w:r>
      <w:r>
        <w:rPr>
          <w:rFonts w:ascii="Helvetica" w:eastAsia="Helvetica" w:hAnsi="Helvetica" w:cs="Helvetica"/>
          <w:color w:val="000000"/>
          <w:kern w:val="0"/>
          <w:sz w:val="18"/>
          <w:szCs w:val="18"/>
          <w:lang w:bidi="ar"/>
        </w:rPr>
        <w:t>ordinary course of business. The Company’s material legal proceedings are described in Part I, Item 1 of this Form 10-Q in the Notes to Condensed Consolidated Financial Statements in Note 10, “Commitments and Contingencies” under the heading “Contingencies</w:t>
      </w:r>
      <w:r>
        <w:rPr>
          <w:rFonts w:ascii="Helvetica" w:eastAsia="Helvetica" w:hAnsi="Helvetica" w:cs="Helvetica"/>
          <w:color w:val="000000"/>
          <w:kern w:val="0"/>
          <w:sz w:val="18"/>
          <w:szCs w:val="18"/>
          <w:lang w:bidi="ar"/>
        </w:rPr>
        <w:t>.”</w:t>
      </w:r>
    </w:p>
    <w:p w14:paraId="292E2DEE"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outcome of litigation is inherently uncertain. If one or more legal matters were resolved against the Company in a reporting period for amounts above management’s expectations, the Company’s financial condition and operating results for that reporti</w:t>
      </w:r>
      <w:r>
        <w:rPr>
          <w:rFonts w:ascii="Helvetica" w:eastAsia="Helvetica" w:hAnsi="Helvetica" w:cs="Helvetica"/>
          <w:color w:val="000000"/>
          <w:kern w:val="0"/>
          <w:sz w:val="18"/>
          <w:szCs w:val="18"/>
          <w:lang w:bidi="ar"/>
        </w:rPr>
        <w:t>ng period could be materially adversely affected. The Company settled certain matters during the third quarter of 2021 that did not individually or in the aggregate have a material impact on the Company’s financial condition or operating results.</w:t>
      </w:r>
    </w:p>
    <w:p w14:paraId="292E2DEF"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1A. </w:t>
      </w:r>
      <w:r>
        <w:rPr>
          <w:rFonts w:ascii="Helvetica" w:eastAsia="Helvetica" w:hAnsi="Helvetica" w:cs="Helvetica"/>
          <w:b/>
          <w:bCs/>
          <w:color w:val="000000"/>
          <w:kern w:val="0"/>
          <w:sz w:val="18"/>
          <w:szCs w:val="18"/>
          <w:lang w:bidi="ar"/>
        </w:rPr>
        <w:t xml:space="preserve">   Risk Factors</w:t>
      </w:r>
    </w:p>
    <w:p w14:paraId="292E2DF0" w14:textId="77777777" w:rsidR="00C659AD" w:rsidRDefault="008E21C4">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business, financial condition and operating results of the Company can be affected by a number of factors, whether currently known or unknown, including but not limited to those described in Part I, Item 1A of the 2020 Form 10-K under t</w:t>
      </w:r>
      <w:r>
        <w:rPr>
          <w:rFonts w:ascii="Helvetica" w:eastAsia="Helvetica" w:hAnsi="Helvetica" w:cs="Helvetica"/>
          <w:color w:val="000000"/>
          <w:kern w:val="0"/>
          <w:sz w:val="18"/>
          <w:szCs w:val="18"/>
          <w:lang w:bidi="ar"/>
        </w:rPr>
        <w:t>he heading “Risk Factors,” any one or more of which could, directly or indirectly, cause the Company’s actual financial condition and operating results to vary materially from past, or from anticipated future, financial condition and operating results. Any</w:t>
      </w:r>
      <w:r>
        <w:rPr>
          <w:rFonts w:ascii="Helvetica" w:eastAsia="Helvetica" w:hAnsi="Helvetica" w:cs="Helvetica"/>
          <w:color w:val="000000"/>
          <w:kern w:val="0"/>
          <w:sz w:val="18"/>
          <w:szCs w:val="18"/>
          <w:lang w:bidi="ar"/>
        </w:rPr>
        <w:t xml:space="preserve"> of these factors, in whole or in part, could materially and adversely affect the Company’s business, financial condition, operating results and stock price. There have been no material changes to the Company’s risk factors since the 2020 Form 10-K.</w:t>
      </w:r>
    </w:p>
    <w:p w14:paraId="292E2DF1"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w:t>
      </w:r>
      <w:r>
        <w:rPr>
          <w:rFonts w:ascii="Helvetica" w:eastAsia="Helvetica" w:hAnsi="Helvetica" w:cs="Helvetica"/>
          <w:b/>
          <w:bCs/>
          <w:color w:val="000000"/>
          <w:kern w:val="0"/>
          <w:sz w:val="18"/>
          <w:szCs w:val="18"/>
          <w:lang w:bidi="ar"/>
        </w:rPr>
        <w:t>.    Unregistered Sales of Equity Securities and Use of Proceeds</w:t>
      </w:r>
    </w:p>
    <w:p w14:paraId="292E2DF2"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the Issuer and Affiliated Purchasers</w:t>
      </w:r>
    </w:p>
    <w:p w14:paraId="292E2DF3"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Share repurchase activity during the three months ended June 26, 2021 was as follows (in millions, except number of </w:t>
      </w:r>
      <w:r>
        <w:rPr>
          <w:rFonts w:ascii="Helvetica" w:eastAsia="Helvetica" w:hAnsi="Helvetica" w:cs="Helvetica"/>
          <w:color w:val="000000"/>
          <w:kern w:val="0"/>
          <w:sz w:val="18"/>
          <w:szCs w:val="18"/>
          <w:lang w:bidi="ar"/>
        </w:rPr>
        <w:t>shares, which are reflected in thousands, and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3326"/>
        <w:gridCol w:w="38"/>
        <w:gridCol w:w="36"/>
        <w:gridCol w:w="36"/>
        <w:gridCol w:w="36"/>
        <w:gridCol w:w="68"/>
        <w:gridCol w:w="925"/>
        <w:gridCol w:w="36"/>
        <w:gridCol w:w="61"/>
        <w:gridCol w:w="141"/>
        <w:gridCol w:w="36"/>
        <w:gridCol w:w="109"/>
        <w:gridCol w:w="628"/>
        <w:gridCol w:w="36"/>
        <w:gridCol w:w="61"/>
        <w:gridCol w:w="141"/>
        <w:gridCol w:w="36"/>
        <w:gridCol w:w="73"/>
        <w:gridCol w:w="936"/>
        <w:gridCol w:w="36"/>
        <w:gridCol w:w="62"/>
        <w:gridCol w:w="142"/>
        <w:gridCol w:w="36"/>
        <w:gridCol w:w="110"/>
        <w:gridCol w:w="1094"/>
        <w:gridCol w:w="36"/>
      </w:tblGrid>
      <w:tr w:rsidR="00C659AD" w14:paraId="292E2E0F" w14:textId="77777777">
        <w:tc>
          <w:tcPr>
            <w:tcW w:w="50" w:type="pct"/>
            <w:tcBorders>
              <w:top w:val="nil"/>
              <w:left w:val="nil"/>
              <w:bottom w:val="nil"/>
              <w:right w:val="nil"/>
            </w:tcBorders>
            <w:shd w:val="clear" w:color="auto" w:fill="auto"/>
            <w:vAlign w:val="bottom"/>
          </w:tcPr>
          <w:p w14:paraId="292E2DF4" w14:textId="77777777" w:rsidR="00C659AD" w:rsidRDefault="00C659AD">
            <w:pPr>
              <w:widowControl/>
              <w:jc w:val="left"/>
              <w:rPr>
                <w:rFonts w:ascii="Times New Roman" w:eastAsia="宋体" w:hAnsi="宋体" w:cs="宋体"/>
                <w:kern w:val="0"/>
                <w:sz w:val="24"/>
              </w:rPr>
            </w:pPr>
          </w:p>
        </w:tc>
        <w:tc>
          <w:tcPr>
            <w:tcW w:w="2006" w:type="pct"/>
            <w:tcBorders>
              <w:top w:val="nil"/>
              <w:left w:val="nil"/>
              <w:bottom w:val="nil"/>
              <w:right w:val="nil"/>
            </w:tcBorders>
            <w:shd w:val="clear" w:color="auto" w:fill="auto"/>
            <w:vAlign w:val="bottom"/>
          </w:tcPr>
          <w:p w14:paraId="292E2DF5"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F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F7"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DF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F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FA" w14:textId="77777777" w:rsidR="00C659AD" w:rsidRDefault="00C659AD">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92E2DF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FC"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DFD" w14:textId="77777777" w:rsidR="00C659AD" w:rsidRDefault="00C659AD">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292E2DF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DF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00" w14:textId="77777777" w:rsidR="00C659AD" w:rsidRDefault="00C659AD">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292E2E0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02"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03" w14:textId="77777777" w:rsidR="00C659AD" w:rsidRDefault="00C659AD">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292E2E0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0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06" w14:textId="77777777" w:rsidR="00C659AD" w:rsidRDefault="00C659AD">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92E2E0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08"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09" w14:textId="77777777" w:rsidR="00C659AD" w:rsidRDefault="00C659AD">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292E2E0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0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0C" w14:textId="77777777" w:rsidR="00C659AD" w:rsidRDefault="00C659AD">
            <w:pPr>
              <w:widowControl/>
              <w:jc w:val="left"/>
              <w:rPr>
                <w:rFonts w:ascii="Times New Roman" w:eastAsia="宋体" w:hAnsi="宋体" w:cs="宋体"/>
                <w:kern w:val="0"/>
                <w:sz w:val="24"/>
              </w:rPr>
            </w:pPr>
          </w:p>
        </w:tc>
        <w:tc>
          <w:tcPr>
            <w:tcW w:w="668" w:type="pct"/>
            <w:tcBorders>
              <w:top w:val="nil"/>
              <w:left w:val="nil"/>
              <w:bottom w:val="nil"/>
              <w:right w:val="nil"/>
            </w:tcBorders>
            <w:shd w:val="clear" w:color="auto" w:fill="auto"/>
            <w:vAlign w:val="bottom"/>
          </w:tcPr>
          <w:p w14:paraId="292E2E0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0E" w14:textId="77777777" w:rsidR="00C659AD" w:rsidRDefault="00C659AD">
            <w:pPr>
              <w:widowControl/>
              <w:jc w:val="left"/>
              <w:rPr>
                <w:rFonts w:ascii="Times New Roman" w:eastAsia="宋体" w:hAnsi="宋体" w:cs="宋体"/>
                <w:kern w:val="0"/>
                <w:sz w:val="24"/>
              </w:rPr>
            </w:pPr>
          </w:p>
        </w:tc>
      </w:tr>
      <w:tr w:rsidR="00C659AD" w14:paraId="292E2E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10"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1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12"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1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14"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1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16"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 xml:space="preserve">Announced Plans or </w:t>
            </w:r>
            <w:r>
              <w:rPr>
                <w:rFonts w:ascii="Helvetica" w:eastAsia="Helvetica" w:hAnsi="Helvetica" w:cs="Helvetica"/>
                <w:b/>
                <w:bCs/>
                <w:color w:val="000000"/>
                <w:kern w:val="0"/>
                <w:sz w:val="16"/>
                <w:szCs w:val="16"/>
                <w:lang w:bidi="ar"/>
              </w:rP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18"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292E2E19"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292E2E1A"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C659AD" w14:paraId="292E2E2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92E2E1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March 28, 2021 to May 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1D"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1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1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2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2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2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2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24" w14:textId="77777777" w:rsidR="00C659AD" w:rsidRDefault="00C659AD">
            <w:pPr>
              <w:widowControl/>
              <w:jc w:val="left"/>
              <w:rPr>
                <w:rFonts w:ascii="Times New Roman" w:eastAsia="宋体" w:hAnsi="宋体" w:cs="宋体"/>
                <w:kern w:val="0"/>
                <w:sz w:val="24"/>
              </w:rPr>
            </w:pPr>
          </w:p>
        </w:tc>
      </w:tr>
      <w:tr w:rsidR="00C659AD" w14:paraId="292E2E3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E26"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2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E2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57,020 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E2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2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E2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E2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129.97 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E2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2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E2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57,020 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E3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3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32" w14:textId="77777777" w:rsidR="00C659AD" w:rsidRDefault="00C659AD">
            <w:pPr>
              <w:widowControl/>
              <w:jc w:val="left"/>
              <w:rPr>
                <w:rFonts w:ascii="Times New Roman" w:eastAsia="宋体" w:hAnsi="宋体" w:cs="宋体"/>
                <w:kern w:val="0"/>
                <w:sz w:val="24"/>
              </w:rPr>
            </w:pPr>
          </w:p>
        </w:tc>
      </w:tr>
      <w:tr w:rsidR="00C659AD" w14:paraId="292E2E3D"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3C" w14:textId="77777777" w:rsidR="00C659AD" w:rsidRDefault="00C659AD">
            <w:pPr>
              <w:widowControl/>
              <w:jc w:val="left"/>
              <w:rPr>
                <w:rFonts w:ascii="Times New Roman" w:eastAsia="宋体" w:hAnsi="宋体" w:cs="宋体"/>
                <w:kern w:val="0"/>
                <w:sz w:val="24"/>
              </w:rPr>
            </w:pPr>
          </w:p>
        </w:tc>
      </w:tr>
      <w:tr w:rsidR="00C659AD" w14:paraId="292E2E4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E3E"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2, 2021 to May 29, 2021: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3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46" w14:textId="77777777" w:rsidR="00C659AD" w:rsidRDefault="00C659AD">
            <w:pPr>
              <w:widowControl/>
              <w:jc w:val="left"/>
              <w:rPr>
                <w:rFonts w:ascii="Times New Roman" w:eastAsia="宋体" w:hAnsi="宋体" w:cs="宋体"/>
                <w:kern w:val="0"/>
                <w:sz w:val="24"/>
              </w:rPr>
            </w:pPr>
          </w:p>
        </w:tc>
      </w:tr>
      <w:tr w:rsidR="00C659AD" w14:paraId="292E2E5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92E2E4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2021 ASR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49"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E4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31,521 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E4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E4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E4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4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E4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31,521 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E5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E51"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52" w14:textId="77777777" w:rsidR="00C659AD" w:rsidRDefault="00C659AD">
            <w:pPr>
              <w:widowControl/>
              <w:jc w:val="left"/>
              <w:rPr>
                <w:rFonts w:ascii="Times New Roman" w:eastAsia="宋体" w:hAnsi="宋体" w:cs="宋体"/>
                <w:kern w:val="0"/>
                <w:sz w:val="24"/>
              </w:rPr>
            </w:pPr>
          </w:p>
        </w:tc>
      </w:tr>
      <w:tr w:rsidR="00C659AD" w14:paraId="292E2E6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E54"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w:t>
            </w:r>
            <w:r>
              <w:rPr>
                <w:rFonts w:ascii="Helvetica" w:eastAsia="Helvetica" w:hAnsi="Helvetica" w:cs="Helvetica"/>
                <w:color w:val="000000"/>
                <w:kern w:val="0"/>
                <w:sz w:val="16"/>
                <w:szCs w:val="16"/>
                <w:lang w:bidi="ar"/>
              </w:rPr>
              <w:t>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55"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E5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49,924 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E5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58"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292E2E5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292E2E5A"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126.97 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E5B"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5C"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292E2E5D"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49,924 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292E2E5E"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5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60" w14:textId="77777777" w:rsidR="00C659AD" w:rsidRDefault="00C659AD">
            <w:pPr>
              <w:widowControl/>
              <w:jc w:val="left"/>
              <w:rPr>
                <w:rFonts w:ascii="Times New Roman" w:eastAsia="宋体" w:hAnsi="宋体" w:cs="宋体"/>
                <w:kern w:val="0"/>
                <w:sz w:val="24"/>
              </w:rPr>
            </w:pPr>
          </w:p>
        </w:tc>
      </w:tr>
      <w:tr w:rsidR="00C659AD" w14:paraId="292E2E6B"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6A" w14:textId="77777777" w:rsidR="00C659AD" w:rsidRDefault="00C659AD">
            <w:pPr>
              <w:widowControl/>
              <w:jc w:val="left"/>
              <w:rPr>
                <w:rFonts w:ascii="Times New Roman" w:eastAsia="宋体" w:hAnsi="宋体" w:cs="宋体"/>
                <w:kern w:val="0"/>
                <w:sz w:val="24"/>
              </w:rPr>
            </w:pPr>
          </w:p>
        </w:tc>
      </w:tr>
      <w:tr w:rsidR="00C659AD" w14:paraId="292E2E7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292E2E6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30, 2021 to June 26, 2021: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6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6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6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7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7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7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7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74" w14:textId="77777777" w:rsidR="00C659AD" w:rsidRDefault="00C659AD">
            <w:pPr>
              <w:widowControl/>
              <w:jc w:val="left"/>
              <w:rPr>
                <w:rFonts w:ascii="Times New Roman" w:eastAsia="宋体" w:hAnsi="宋体" w:cs="宋体"/>
                <w:kern w:val="0"/>
                <w:sz w:val="24"/>
              </w:rPr>
            </w:pPr>
          </w:p>
        </w:tc>
      </w:tr>
      <w:tr w:rsidR="00C659AD" w14:paraId="292E2E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92E2E76" w14:textId="77777777" w:rsidR="00C659AD" w:rsidRDefault="008E21C4">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77"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E78"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E79"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7A"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92E2E7B"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92E2E7C"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128.17 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E7D"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7E" w14:textId="77777777" w:rsidR="00C659AD" w:rsidRDefault="00C659AD">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92E2E7F"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29,258 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92E2E80"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8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92E2E82" w14:textId="77777777" w:rsidR="00C659AD" w:rsidRDefault="00C659AD">
            <w:pPr>
              <w:widowControl/>
              <w:jc w:val="left"/>
              <w:rPr>
                <w:rFonts w:ascii="Times New Roman" w:eastAsia="宋体" w:hAnsi="宋体" w:cs="宋体"/>
                <w:kern w:val="0"/>
                <w:sz w:val="24"/>
              </w:rPr>
            </w:pPr>
          </w:p>
        </w:tc>
      </w:tr>
      <w:tr w:rsidR="00C659AD" w14:paraId="292E2E90"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292E2E8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85" w14:textId="77777777" w:rsidR="00C659AD" w:rsidRDefault="00C659AD">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292E2E86"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167,723 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292E2E87" w14:textId="77777777" w:rsidR="00C659AD" w:rsidRDefault="00C659AD">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8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8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8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8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292E2E8C" w14:textId="77777777" w:rsidR="00C659AD" w:rsidRDefault="00C659AD">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FEFEF"/>
            <w:tcMar>
              <w:top w:w="40" w:type="dxa"/>
              <w:left w:w="20" w:type="dxa"/>
              <w:bottom w:w="40" w:type="dxa"/>
              <w:right w:w="0" w:type="dxa"/>
            </w:tcMar>
            <w:vAlign w:val="bottom"/>
          </w:tcPr>
          <w:p w14:paraId="292E2E8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292E2E8E" w14:textId="77777777" w:rsidR="00C659AD" w:rsidRDefault="008E21C4">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80,852 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292E2E8F" w14:textId="77777777" w:rsidR="00C659AD" w:rsidRDefault="00C659AD">
            <w:pPr>
              <w:widowControl/>
              <w:jc w:val="right"/>
              <w:rPr>
                <w:rFonts w:ascii="Times New Roman" w:eastAsia="宋体" w:hAnsi="宋体" w:cs="宋体"/>
                <w:kern w:val="0"/>
                <w:sz w:val="24"/>
              </w:rPr>
            </w:pPr>
          </w:p>
        </w:tc>
      </w:tr>
    </w:tbl>
    <w:p w14:paraId="292E2E91"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(1)As of June 26, 2021, the Company was authorized to purchase up to $315 billion of the Company’s common stock under the Program, announced on April 28, 2021, of which $234.1 billion had been utilized. The remaining $80.9 bil</w:t>
      </w:r>
      <w:r>
        <w:rPr>
          <w:rFonts w:ascii="Helvetica" w:eastAsia="Helvetica" w:hAnsi="Helvetica" w:cs="Helvetica"/>
          <w:color w:val="000000"/>
          <w:kern w:val="0"/>
          <w:sz w:val="16"/>
          <w:szCs w:val="16"/>
          <w:lang w:bidi="ar"/>
        </w:rPr>
        <w:t>lion in the table represents the amount available to repurchase shares under the Program as of June 26, 2021. The Program does not obligate the Company to acquire any specific number of shares. Under the Program, shares may be repurchased in privately nego</w:t>
      </w:r>
      <w:r>
        <w:rPr>
          <w:rFonts w:ascii="Helvetica" w:eastAsia="Helvetica" w:hAnsi="Helvetica" w:cs="Helvetica"/>
          <w:color w:val="000000"/>
          <w:kern w:val="0"/>
          <w:sz w:val="16"/>
          <w:szCs w:val="16"/>
          <w:lang w:bidi="ar"/>
        </w:rPr>
        <w:t>tiated and/or open market transactions, including under plans complying with Rule 10b5-1 under the Exchange Act.</w:t>
      </w:r>
    </w:p>
    <w:p w14:paraId="292E2E92"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(2)In May 2021, the Company entered into a new ASR. Under the terms of the agreement, a financial institution committed to deliver shares of th</w:t>
      </w:r>
      <w:r>
        <w:rPr>
          <w:rFonts w:ascii="Helvetica" w:eastAsia="Helvetica" w:hAnsi="Helvetica" w:cs="Helvetica"/>
          <w:color w:val="000000"/>
          <w:kern w:val="0"/>
          <w:sz w:val="16"/>
          <w:szCs w:val="16"/>
          <w:lang w:bidi="ar"/>
        </w:rPr>
        <w:t>e Company’s stock during the purchase period in exchange for an up-front payment of $5.0 billion. The total number of shares ultimately delivered under the ASR, and therefore the average repurchase price paid per share, is determined based on the volume-we</w:t>
      </w:r>
      <w:r>
        <w:rPr>
          <w:rFonts w:ascii="Helvetica" w:eastAsia="Helvetica" w:hAnsi="Helvetica" w:cs="Helvetica"/>
          <w:color w:val="000000"/>
          <w:kern w:val="0"/>
          <w:sz w:val="16"/>
          <w:szCs w:val="16"/>
          <w:lang w:bidi="ar"/>
        </w:rPr>
        <w:t>ighted average price of the Company’s common stock during the ASR’s purchase period, which will end in or before August 2021.</w:t>
      </w:r>
    </w:p>
    <w:p w14:paraId="292E2E93"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Defaults Upon Senior Securities</w:t>
      </w:r>
    </w:p>
    <w:p w14:paraId="292E2E94" w14:textId="77777777" w:rsidR="00C659AD" w:rsidRDefault="008E21C4">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292E2E95"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31</w:t>
      </w:r>
    </w:p>
    <w:p w14:paraId="292E2E96" w14:textId="77777777" w:rsidR="00C659AD" w:rsidRDefault="008E21C4">
      <w:pPr>
        <w:widowControl/>
        <w:jc w:val="center"/>
      </w:pPr>
      <w:r>
        <w:rPr>
          <w:rFonts w:ascii="宋体" w:eastAsia="宋体" w:hAnsi="宋体" w:cs="宋体"/>
          <w:kern w:val="0"/>
          <w:sz w:val="24"/>
        </w:rPr>
        <w:pict w14:anchorId="292E2F8F">
          <v:rect id="_x0000_i1057" style="width:6in;height:1.5pt" o:hralign="center" o:hrstd="t" o:hr="t" fillcolor="#a0a0a0" stroked="f"/>
        </w:pict>
      </w:r>
    </w:p>
    <w:p w14:paraId="292E2E97"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E98"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Disclosures</w:t>
      </w:r>
    </w:p>
    <w:p w14:paraId="292E2E99" w14:textId="77777777" w:rsidR="00C659AD" w:rsidRDefault="008E21C4">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w:t>
      </w:r>
      <w:r>
        <w:rPr>
          <w:rFonts w:ascii="Helvetica" w:eastAsia="Helvetica" w:hAnsi="Helvetica" w:cs="Helvetica"/>
          <w:color w:val="000000"/>
          <w:kern w:val="0"/>
          <w:sz w:val="18"/>
          <w:szCs w:val="18"/>
          <w:lang w:bidi="ar"/>
        </w:rPr>
        <w:t>plicable.</w:t>
      </w:r>
    </w:p>
    <w:p w14:paraId="292E2E9A"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5.    Other Information</w:t>
      </w:r>
    </w:p>
    <w:p w14:paraId="292E2E9B" w14:textId="77777777" w:rsidR="00C659AD" w:rsidRDefault="008E21C4">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Disclosure Pursuant to Section 13(r) of the Exchange Act</w:t>
      </w:r>
    </w:p>
    <w:p w14:paraId="292E2E9C" w14:textId="77777777" w:rsidR="00C659AD" w:rsidRDefault="008E21C4">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Under Section 13(r) of the Exchange Act, the Company is required to disclose in its periodic reports if it or any of its affiliates knowingly conducted a </w:t>
      </w:r>
      <w:r>
        <w:rPr>
          <w:rFonts w:ascii="Helvetica" w:eastAsia="Helvetica" w:hAnsi="Helvetica" w:cs="Helvetica"/>
          <w:color w:val="000000"/>
          <w:kern w:val="0"/>
          <w:sz w:val="18"/>
          <w:szCs w:val="18"/>
          <w:lang w:bidi="ar"/>
        </w:rPr>
        <w:t>transaction or dealing with entities or individuals designated pursuant to certain Executive Orders.</w:t>
      </w:r>
    </w:p>
    <w:p w14:paraId="292E2E9D"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On March 2, 2021, the U.S. Secretary of State designated the Russian Federal Security Service (the “FSB”) as a blocked party under Executive Order 13382. O</w:t>
      </w:r>
      <w:r>
        <w:rPr>
          <w:rFonts w:ascii="Helvetica" w:eastAsia="Helvetica" w:hAnsi="Helvetica" w:cs="Helvetica"/>
          <w:color w:val="000000"/>
          <w:kern w:val="0"/>
          <w:sz w:val="18"/>
          <w:szCs w:val="18"/>
          <w:lang w:bidi="ar"/>
        </w:rPr>
        <w:t>n the same day, the U.S. Department of the Treasury’s Office of Foreign Assets Control updated General License No. 1B to authorize transactions and activities with the FSB that are necessary and ordinarily incident to requesting, receiving, utilizing, payi</w:t>
      </w:r>
      <w:r>
        <w:rPr>
          <w:rFonts w:ascii="Helvetica" w:eastAsia="Helvetica" w:hAnsi="Helvetica" w:cs="Helvetica"/>
          <w:color w:val="000000"/>
          <w:kern w:val="0"/>
          <w:sz w:val="18"/>
          <w:szCs w:val="18"/>
          <w:lang w:bidi="ar"/>
        </w:rPr>
        <w:t>ng for, or dealing in certain licenses, permits, certifications or notifications issued or registered by the FSB for the importation, distribution or use of certain information technology products in the Russian Federation.</w:t>
      </w:r>
    </w:p>
    <w:p w14:paraId="292E2E9E"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In the three-month period ended </w:t>
      </w:r>
      <w:r>
        <w:rPr>
          <w:rFonts w:ascii="Helvetica" w:eastAsia="Helvetica" w:hAnsi="Helvetica" w:cs="Helvetica"/>
          <w:color w:val="000000"/>
          <w:kern w:val="0"/>
          <w:sz w:val="18"/>
          <w:szCs w:val="18"/>
          <w:lang w:bidi="ar"/>
        </w:rPr>
        <w:t>June 26, 2021, the Company filed legally required administrative notifications with the FSB in connection with the importation of the Company’s products into the Russian Federation, as permitted by General License No. 1B. The Company did not make any payme</w:t>
      </w:r>
      <w:r>
        <w:rPr>
          <w:rFonts w:ascii="Helvetica" w:eastAsia="Helvetica" w:hAnsi="Helvetica" w:cs="Helvetica"/>
          <w:color w:val="000000"/>
          <w:kern w:val="0"/>
          <w:sz w:val="18"/>
          <w:szCs w:val="18"/>
          <w:lang w:bidi="ar"/>
        </w:rPr>
        <w:t>nts, nor did it receive gross revenues or net profits, in connection with such engagement. The Company may in the future engage with the FSB for activities necessary to conduct business in the Russian Federation, in accordance with applicable U.S. laws and</w:t>
      </w:r>
      <w:r>
        <w:rPr>
          <w:rFonts w:ascii="Helvetica" w:eastAsia="Helvetica" w:hAnsi="Helvetica" w:cs="Helvetica"/>
          <w:color w:val="000000"/>
          <w:kern w:val="0"/>
          <w:sz w:val="18"/>
          <w:szCs w:val="18"/>
          <w:lang w:bidi="ar"/>
        </w:rPr>
        <w:t xml:space="preserve"> regulations.</w:t>
      </w:r>
    </w:p>
    <w:p w14:paraId="292E2E9F" w14:textId="77777777" w:rsidR="00C659AD" w:rsidRDefault="008E21C4">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Exhibits</w:t>
      </w:r>
    </w:p>
    <w:tbl>
      <w:tblPr>
        <w:tblW w:w="5000" w:type="pct"/>
        <w:tblInd w:w="-792" w:type="dxa"/>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40"/>
        <w:gridCol w:w="5232"/>
        <w:gridCol w:w="39"/>
        <w:gridCol w:w="36"/>
        <w:gridCol w:w="36"/>
        <w:gridCol w:w="36"/>
        <w:gridCol w:w="70"/>
        <w:gridCol w:w="362"/>
        <w:gridCol w:w="38"/>
        <w:gridCol w:w="37"/>
        <w:gridCol w:w="37"/>
        <w:gridCol w:w="37"/>
        <w:gridCol w:w="84"/>
        <w:gridCol w:w="482"/>
        <w:gridCol w:w="36"/>
        <w:gridCol w:w="36"/>
        <w:gridCol w:w="36"/>
        <w:gridCol w:w="36"/>
        <w:gridCol w:w="56"/>
        <w:gridCol w:w="644"/>
        <w:gridCol w:w="37"/>
      </w:tblGrid>
      <w:tr w:rsidR="00C659AD" w14:paraId="292E2EBB" w14:textId="77777777">
        <w:tc>
          <w:tcPr>
            <w:tcW w:w="50" w:type="pct"/>
            <w:tcBorders>
              <w:top w:val="nil"/>
              <w:left w:val="nil"/>
              <w:bottom w:val="nil"/>
              <w:right w:val="nil"/>
            </w:tcBorders>
            <w:shd w:val="clear" w:color="auto" w:fill="auto"/>
            <w:vAlign w:val="bottom"/>
          </w:tcPr>
          <w:p w14:paraId="292E2EA0" w14:textId="77777777" w:rsidR="00C659AD" w:rsidRDefault="00C659AD">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92E2EA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2"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3"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EA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5"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A6" w14:textId="77777777" w:rsidR="00C659AD" w:rsidRDefault="00C659AD">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292E2EA7"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9"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EAA"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B"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AC" w14:textId="77777777" w:rsidR="00C659AD" w:rsidRDefault="00C659AD">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292E2EAD"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AF"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EB0"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B1"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B2" w14:textId="77777777" w:rsidR="00C659AD" w:rsidRDefault="00C659AD">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292E2EB3"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B4"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B5" w14:textId="77777777" w:rsidR="00C659AD" w:rsidRDefault="00C659AD">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92E2EB6"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B7"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EB8" w14:textId="77777777" w:rsidR="00C659AD" w:rsidRDefault="00C659AD">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92E2EB9"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EBA" w14:textId="77777777" w:rsidR="00C659AD" w:rsidRDefault="00C659AD">
            <w:pPr>
              <w:widowControl/>
              <w:jc w:val="left"/>
              <w:rPr>
                <w:rFonts w:ascii="Times New Roman" w:eastAsia="宋体" w:hAnsi="宋体" w:cs="宋体"/>
                <w:kern w:val="0"/>
                <w:sz w:val="24"/>
              </w:rPr>
            </w:pPr>
          </w:p>
        </w:tc>
      </w:tr>
      <w:tr w:rsidR="00C659AD" w14:paraId="292E2E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B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B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B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BF" w14:textId="77777777" w:rsidR="00C659AD" w:rsidRDefault="00C659AD">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92E2EC0" w14:textId="77777777" w:rsidR="00C659AD" w:rsidRDefault="008E21C4">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C659AD" w14:paraId="292E2EC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C2" w14:textId="77777777" w:rsidR="00C659AD" w:rsidRDefault="00C659AD">
            <w:pPr>
              <w:widowControl/>
              <w:jc w:val="left"/>
              <w:textAlignment w:val="bottom"/>
              <w:rPr>
                <w:rFonts w:ascii="宋体" w:eastAsia="宋体" w:hAnsi="宋体" w:cs="宋体"/>
                <w:kern w:val="0"/>
                <w:sz w:val="24"/>
              </w:rPr>
            </w:pPr>
          </w:p>
          <w:p w14:paraId="292E2EC3"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p w14:paraId="292E2EC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C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EC6"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C7"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EC8"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C9"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ECA"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CB"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ECC"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C659AD" w14:paraId="292E2ED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92E2ECE" w14:textId="77777777" w:rsidR="00C659AD" w:rsidRDefault="008E21C4">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CF"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92E2ED0" w14:textId="77777777" w:rsidR="00C659AD" w:rsidRDefault="008E21C4">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1"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D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D4"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5"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ED6" w14:textId="77777777" w:rsidR="00C659AD" w:rsidRDefault="00C659AD">
            <w:pPr>
              <w:widowControl/>
              <w:jc w:val="left"/>
              <w:rPr>
                <w:rFonts w:ascii="Times New Roman" w:eastAsia="宋体" w:hAnsi="宋体" w:cs="宋体"/>
                <w:kern w:val="0"/>
                <w:sz w:val="24"/>
              </w:rPr>
            </w:pPr>
          </w:p>
        </w:tc>
      </w:tr>
      <w:tr w:rsidR="00C659AD" w14:paraId="292E2EE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D8" w14:textId="77777777" w:rsidR="00C659AD" w:rsidRDefault="008E21C4">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DA" w14:textId="77777777" w:rsidR="00C659AD" w:rsidRDefault="008E21C4">
            <w:pPr>
              <w:widowControl/>
              <w:ind w:left="180" w:hanging="180"/>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D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0" w14:textId="77777777" w:rsidR="00C659AD" w:rsidRDefault="00C659AD">
            <w:pPr>
              <w:widowControl/>
              <w:jc w:val="left"/>
              <w:rPr>
                <w:rFonts w:ascii="Times New Roman" w:eastAsia="宋体" w:hAnsi="宋体" w:cs="宋体"/>
                <w:kern w:val="0"/>
                <w:sz w:val="24"/>
              </w:rPr>
            </w:pPr>
          </w:p>
        </w:tc>
      </w:tr>
      <w:tr w:rsidR="00C659AD" w14:paraId="292E2EE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E2" w14:textId="77777777" w:rsidR="00C659AD" w:rsidRDefault="008E21C4">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E4" w14:textId="77777777" w:rsidR="00C659AD" w:rsidRDefault="008E21C4">
            <w:pPr>
              <w:widowControl/>
              <w:ind w:left="180" w:hanging="180"/>
              <w:textAlignment w:val="top"/>
              <w:rPr>
                <w:rFonts w:ascii="宋体" w:eastAsia="宋体" w:hAnsi="宋体" w:cs="宋体"/>
                <w:kern w:val="0"/>
                <w:sz w:val="24"/>
              </w:rPr>
            </w:pPr>
            <w:hyperlink r:id="rId8"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5"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A" w14:textId="77777777" w:rsidR="00C659AD" w:rsidRDefault="00C659AD">
            <w:pPr>
              <w:widowControl/>
              <w:jc w:val="left"/>
              <w:rPr>
                <w:rFonts w:ascii="Times New Roman" w:eastAsia="宋体" w:hAnsi="宋体" w:cs="宋体"/>
                <w:kern w:val="0"/>
                <w:sz w:val="24"/>
              </w:rPr>
            </w:pPr>
          </w:p>
        </w:tc>
      </w:tr>
      <w:tr w:rsidR="00C659AD" w14:paraId="292E2EF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EC" w14:textId="77777777" w:rsidR="00C659AD" w:rsidRDefault="008E21C4">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EE" w14:textId="77777777" w:rsidR="00C659AD" w:rsidRDefault="008E21C4">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condensed consolidated financial statements and accompanying notes in Part I, Item 1, “Financial Statements” of this Quarterly Report on Form 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EF"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0"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2"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3"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4" w14:textId="77777777" w:rsidR="00C659AD" w:rsidRDefault="00C659AD">
            <w:pPr>
              <w:widowControl/>
              <w:jc w:val="left"/>
              <w:rPr>
                <w:rFonts w:ascii="Times New Roman" w:eastAsia="宋体" w:hAnsi="宋体" w:cs="宋体"/>
                <w:kern w:val="0"/>
                <w:sz w:val="24"/>
              </w:rPr>
            </w:pPr>
          </w:p>
        </w:tc>
      </w:tr>
      <w:tr w:rsidR="00C659AD" w14:paraId="292E2EF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F6" w14:textId="77777777" w:rsidR="00C659AD" w:rsidRDefault="008E21C4">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92E2EF8" w14:textId="77777777" w:rsidR="00C659AD" w:rsidRDefault="008E21C4">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Quarterly Report on Form 10-Q, included in the </w:t>
            </w:r>
            <w:r>
              <w:rPr>
                <w:rFonts w:ascii="Helvetica" w:eastAsia="Helvetica" w:hAnsi="Helvetica" w:cs="Helvetica"/>
                <w:color w:val="000000"/>
                <w:kern w:val="0"/>
                <w:sz w:val="18"/>
                <w:szCs w:val="18"/>
                <w:lang w:bidi="ar"/>
              </w:rPr>
              <w:t>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A"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B"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D"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EFE" w14:textId="77777777" w:rsidR="00C659AD" w:rsidRDefault="00C659AD">
            <w:pPr>
              <w:widowControl/>
              <w:jc w:val="left"/>
              <w:rPr>
                <w:rFonts w:ascii="Times New Roman" w:eastAsia="宋体" w:hAnsi="宋体" w:cs="宋体"/>
                <w:kern w:val="0"/>
                <w:sz w:val="24"/>
              </w:rPr>
            </w:pPr>
          </w:p>
        </w:tc>
      </w:tr>
    </w:tbl>
    <w:p w14:paraId="292E2F00" w14:textId="77777777" w:rsidR="00C659AD" w:rsidRDefault="008E21C4">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Filed herewith.</w:t>
      </w:r>
    </w:p>
    <w:p w14:paraId="292E2F01" w14:textId="77777777" w:rsidR="00C659AD" w:rsidRDefault="008E21C4">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Furnished herewith.</w:t>
      </w:r>
    </w:p>
    <w:p w14:paraId="292E2F02"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32</w:t>
      </w:r>
    </w:p>
    <w:p w14:paraId="292E2F03" w14:textId="77777777" w:rsidR="00C659AD" w:rsidRDefault="008E21C4">
      <w:pPr>
        <w:widowControl/>
        <w:jc w:val="center"/>
      </w:pPr>
      <w:r>
        <w:rPr>
          <w:rFonts w:ascii="宋体" w:eastAsia="宋体" w:hAnsi="宋体" w:cs="宋体"/>
          <w:kern w:val="0"/>
          <w:sz w:val="24"/>
        </w:rPr>
        <w:pict w14:anchorId="292E2F90">
          <v:rect id="_x0000_i1058" style="width:6in;height:1.5pt" o:hralign="center" o:hrstd="t" o:hr="t" fillcolor="#a0a0a0" stroked="f"/>
        </w:pict>
      </w:r>
    </w:p>
    <w:p w14:paraId="292E2F04"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92E2F05" w14:textId="77777777" w:rsidR="00C659AD" w:rsidRDefault="008E21C4">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SIGNATURE</w:t>
      </w:r>
    </w:p>
    <w:p w14:paraId="292E2F06" w14:textId="77777777" w:rsidR="00C659AD" w:rsidRDefault="008E21C4">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Pursuant to the requirements of the Securities Exchange Act of 1934, the Registrant has duly caused this </w:t>
      </w:r>
      <w:r>
        <w:rPr>
          <w:rFonts w:ascii="Helvetica" w:eastAsia="Helvetica" w:hAnsi="Helvetica" w:cs="Helvetica"/>
          <w:color w:val="000000"/>
          <w:kern w:val="0"/>
          <w:sz w:val="18"/>
          <w:szCs w:val="18"/>
          <w:lang w:bidi="ar"/>
        </w:rPr>
        <w:t>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C659AD" w14:paraId="292E2F13" w14:textId="77777777">
        <w:tc>
          <w:tcPr>
            <w:tcW w:w="50" w:type="pct"/>
            <w:tcBorders>
              <w:top w:val="nil"/>
              <w:left w:val="nil"/>
              <w:bottom w:val="nil"/>
              <w:right w:val="nil"/>
            </w:tcBorders>
            <w:shd w:val="clear" w:color="auto" w:fill="auto"/>
            <w:vAlign w:val="bottom"/>
          </w:tcPr>
          <w:p w14:paraId="292E2F07" w14:textId="77777777" w:rsidR="00C659AD" w:rsidRDefault="00C659AD">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vAlign w:val="bottom"/>
          </w:tcPr>
          <w:p w14:paraId="292E2F08"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F09"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F0A" w14:textId="77777777" w:rsidR="00C659AD" w:rsidRDefault="00C659AD">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292E2F0B"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F0C"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F0D" w14:textId="77777777" w:rsidR="00C659AD" w:rsidRDefault="00C659AD">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292E2F0E"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F0F" w14:textId="77777777" w:rsidR="00C659AD" w:rsidRDefault="00C659AD">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92E2F10" w14:textId="77777777" w:rsidR="00C659AD" w:rsidRDefault="00C659AD">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vAlign w:val="bottom"/>
          </w:tcPr>
          <w:p w14:paraId="292E2F11" w14:textId="77777777" w:rsidR="00C659AD" w:rsidRDefault="00C659AD">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92E2F12" w14:textId="77777777" w:rsidR="00C659AD" w:rsidRDefault="00C659AD">
            <w:pPr>
              <w:widowControl/>
              <w:jc w:val="left"/>
              <w:rPr>
                <w:rFonts w:ascii="Times New Roman" w:eastAsia="宋体" w:hAnsi="宋体" w:cs="宋体"/>
                <w:kern w:val="0"/>
                <w:sz w:val="24"/>
              </w:rPr>
            </w:pPr>
          </w:p>
        </w:tc>
      </w:tr>
      <w:tr w:rsidR="00C659AD" w14:paraId="292E2F1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F1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July 27, 2021</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92E2F15"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C659AD" w14:paraId="292E2F1B"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1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1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19"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1A" w14:textId="77777777" w:rsidR="00C659AD" w:rsidRDefault="00C659AD">
            <w:pPr>
              <w:widowControl/>
              <w:jc w:val="left"/>
              <w:rPr>
                <w:rFonts w:ascii="Times New Roman" w:eastAsia="宋体" w:hAnsi="宋体" w:cs="宋体"/>
                <w:kern w:val="0"/>
                <w:sz w:val="24"/>
              </w:rPr>
            </w:pPr>
          </w:p>
        </w:tc>
      </w:tr>
      <w:tr w:rsidR="00C659AD" w14:paraId="292E2F2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1C"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F1D"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1E"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F1F"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C659AD" w14:paraId="292E2F2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21"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22"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92E2F23" w14:textId="77777777" w:rsidR="00C659AD" w:rsidRDefault="00C659AD">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92E2F24"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C659AD" w14:paraId="292E2F2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26"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27"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92E2F28" w14:textId="77777777" w:rsidR="00C659AD" w:rsidRDefault="00C659AD">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92E2F29" w14:textId="77777777" w:rsidR="00C659AD" w:rsidRDefault="008E21C4">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w:t>
            </w:r>
            <w:r>
              <w:rPr>
                <w:rFonts w:ascii="Helvetica" w:eastAsia="Helvetica" w:hAnsi="Helvetica" w:cs="Helvetica"/>
                <w:color w:val="000000"/>
                <w:kern w:val="0"/>
                <w:sz w:val="18"/>
                <w:szCs w:val="18"/>
                <w:lang w:bidi="ar"/>
              </w:rPr>
              <w:br/>
              <w:t>Chief Financial Officer</w:t>
            </w:r>
          </w:p>
        </w:tc>
      </w:tr>
    </w:tbl>
    <w:p w14:paraId="292E2F2B" w14:textId="77777777" w:rsidR="00C659AD" w:rsidRDefault="008E21C4">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2021 Form 10-Q | 33</w:t>
      </w:r>
    </w:p>
    <w:p w14:paraId="292E2F2C"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92E2F91" wp14:editId="292E2F92">
            <wp:extent cx="38100" cy="38100"/>
            <wp:effectExtent l="0" t="0" r="12700" b="12700"/>
            <wp:docPr id="23" name="图片 6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8" descr="IMG_288"/>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2E" w14:textId="77777777">
        <w:trPr>
          <w:tblCellSpacing w:w="15" w:type="dxa"/>
        </w:trPr>
        <w:tc>
          <w:tcPr>
            <w:tcW w:w="0" w:type="auto"/>
            <w:tcBorders>
              <w:top w:val="nil"/>
              <w:left w:val="nil"/>
              <w:bottom w:val="nil"/>
              <w:right w:val="nil"/>
            </w:tcBorders>
            <w:shd w:val="clear" w:color="auto" w:fill="auto"/>
            <w:vAlign w:val="center"/>
          </w:tcPr>
          <w:p w14:paraId="292E2F2D" w14:textId="77777777" w:rsidR="00C659AD" w:rsidRDefault="00C659AD">
            <w:pPr>
              <w:widowControl/>
              <w:jc w:val="left"/>
              <w:rPr>
                <w:rFonts w:ascii="Times New Roman" w:eastAsia="宋体" w:hAnsi="宋体" w:cs="宋体"/>
                <w:kern w:val="0"/>
                <w:sz w:val="24"/>
              </w:rPr>
            </w:pPr>
          </w:p>
        </w:tc>
      </w:tr>
    </w:tbl>
    <w:p w14:paraId="292E2F2F"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31" w14:textId="77777777">
        <w:trPr>
          <w:tblCellSpacing w:w="15" w:type="dxa"/>
        </w:trPr>
        <w:tc>
          <w:tcPr>
            <w:tcW w:w="0" w:type="auto"/>
            <w:tcBorders>
              <w:top w:val="nil"/>
              <w:left w:val="nil"/>
              <w:bottom w:val="nil"/>
              <w:right w:val="nil"/>
            </w:tcBorders>
            <w:shd w:val="clear" w:color="auto" w:fill="auto"/>
            <w:vAlign w:val="center"/>
          </w:tcPr>
          <w:p w14:paraId="292E2F30" w14:textId="77777777" w:rsidR="00C659AD" w:rsidRDefault="00C659AD">
            <w:pPr>
              <w:widowControl/>
              <w:jc w:val="left"/>
              <w:rPr>
                <w:rFonts w:ascii="Times New Roman" w:eastAsia="宋体" w:hAnsi="宋体" w:cs="宋体"/>
                <w:kern w:val="0"/>
                <w:sz w:val="24"/>
              </w:rPr>
            </w:pPr>
          </w:p>
        </w:tc>
      </w:tr>
    </w:tbl>
    <w:p w14:paraId="292E2F32"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34" w14:textId="77777777">
        <w:trPr>
          <w:tblCellSpacing w:w="15" w:type="dxa"/>
        </w:trPr>
        <w:tc>
          <w:tcPr>
            <w:tcW w:w="0" w:type="auto"/>
            <w:tcBorders>
              <w:top w:val="nil"/>
              <w:left w:val="nil"/>
              <w:bottom w:val="nil"/>
              <w:right w:val="nil"/>
            </w:tcBorders>
            <w:shd w:val="clear" w:color="auto" w:fill="auto"/>
            <w:vAlign w:val="center"/>
          </w:tcPr>
          <w:p w14:paraId="292E2F33" w14:textId="77777777" w:rsidR="00C659AD" w:rsidRDefault="00C659AD">
            <w:pPr>
              <w:widowControl/>
              <w:jc w:val="left"/>
              <w:rPr>
                <w:rFonts w:ascii="Times New Roman" w:eastAsia="宋体" w:hAnsi="宋体" w:cs="宋体"/>
                <w:kern w:val="0"/>
                <w:sz w:val="24"/>
              </w:rPr>
            </w:pPr>
          </w:p>
        </w:tc>
      </w:tr>
    </w:tbl>
    <w:p w14:paraId="292E2F35"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37" w14:textId="77777777">
        <w:trPr>
          <w:tblCellSpacing w:w="15" w:type="dxa"/>
        </w:trPr>
        <w:tc>
          <w:tcPr>
            <w:tcW w:w="0" w:type="auto"/>
            <w:tcBorders>
              <w:top w:val="nil"/>
              <w:left w:val="nil"/>
              <w:bottom w:val="nil"/>
              <w:right w:val="nil"/>
            </w:tcBorders>
            <w:shd w:val="clear" w:color="auto" w:fill="auto"/>
            <w:vAlign w:val="center"/>
          </w:tcPr>
          <w:p w14:paraId="292E2F36" w14:textId="77777777" w:rsidR="00C659AD" w:rsidRDefault="00C659AD">
            <w:pPr>
              <w:widowControl/>
              <w:jc w:val="left"/>
              <w:rPr>
                <w:rFonts w:ascii="Times New Roman" w:eastAsia="宋体" w:hAnsi="宋体" w:cs="宋体"/>
                <w:kern w:val="0"/>
                <w:sz w:val="24"/>
              </w:rPr>
            </w:pPr>
          </w:p>
        </w:tc>
      </w:tr>
    </w:tbl>
    <w:p w14:paraId="292E2F38"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92E2F39" w14:textId="77777777" w:rsidR="00C659AD" w:rsidRDefault="008E21C4">
      <w:pPr>
        <w:pStyle w:val="a3"/>
        <w:widowControl/>
        <w:rPr>
          <w:rFonts w:cs="宋体"/>
        </w:rPr>
      </w:pPr>
      <w:r>
        <w:rPr>
          <w:rFonts w:cs="宋体" w:hint="eastAsia"/>
          <w:lang w:bidi="ar"/>
        </w:rPr>
        <w:t>Settings</w:t>
      </w:r>
    </w:p>
    <w:p w14:paraId="292E2F3A" w14:textId="77777777" w:rsidR="00C659AD" w:rsidRDefault="008E21C4">
      <w:pPr>
        <w:pStyle w:val="z-10"/>
        <w:widowControl/>
        <w:rPr>
          <w:rFonts w:cs="宋体"/>
        </w:rPr>
      </w:pPr>
      <w:r>
        <w:rPr>
          <w:rFonts w:ascii="宋体" w:cs="宋体" w:hint="eastAsia"/>
        </w:rPr>
        <w:t>窗体顶端</w:t>
      </w:r>
    </w:p>
    <w:p w14:paraId="292E2F3B"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292E2F93" wp14:editId="292E2F94">
            <wp:extent cx="38100" cy="38100"/>
            <wp:effectExtent l="0" t="0" r="12700" b="12700"/>
            <wp:docPr id="22" name="图片 6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9" descr="IMG_289"/>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92E2F3C"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292E2F95" wp14:editId="292E2F96">
            <wp:extent cx="38100" cy="38100"/>
            <wp:effectExtent l="0" t="0" r="12700" b="12700"/>
            <wp:docPr id="13" name="图片 7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descr="IMG_290"/>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292E2F3D" w14:textId="77777777" w:rsidR="00C659AD" w:rsidRDefault="008E21C4">
      <w:pPr>
        <w:widowControl/>
        <w:jc w:val="center"/>
      </w:pPr>
      <w:r>
        <w:rPr>
          <w:rFonts w:ascii="宋体" w:eastAsia="宋体" w:hAnsi="宋体" w:cs="宋体"/>
          <w:kern w:val="0"/>
          <w:sz w:val="24"/>
        </w:rPr>
        <w:pict w14:anchorId="292E2F97">
          <v:rect id="_x0000_i1059" style="width:6in;height:1.5pt" o:hralign="center" o:hrstd="t" o:hr="t" fillcolor="#a0a0a0" stroked="f"/>
        </w:pict>
      </w:r>
    </w:p>
    <w:p w14:paraId="292E2F3E"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292E2F3F" w14:textId="77777777" w:rsidR="00C659AD" w:rsidRDefault="008E21C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92E2F98" wp14:editId="292E2F99">
            <wp:extent cx="38100" cy="38100"/>
            <wp:effectExtent l="0" t="0" r="12700" b="12700"/>
            <wp:docPr id="15" name="图片 7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IMG_291"/>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92E2F4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92E2F41"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92E2F42" w14:textId="77777777" w:rsidR="00C659AD" w:rsidRDefault="008E21C4">
      <w:pPr>
        <w:widowControl/>
        <w:jc w:val="center"/>
      </w:pPr>
      <w:r>
        <w:rPr>
          <w:rFonts w:ascii="宋体" w:eastAsia="宋体" w:hAnsi="宋体" w:cs="宋体"/>
          <w:kern w:val="0"/>
          <w:sz w:val="24"/>
        </w:rPr>
        <w:pict w14:anchorId="292E2F9A">
          <v:rect id="_x0000_i1060" style="width:6in;height:1.5pt" o:hralign="center" o:hrstd="t" o:hr="t" fillcolor="#a0a0a0" stroked="f"/>
        </w:pict>
      </w:r>
    </w:p>
    <w:p w14:paraId="292E2F43"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292E2F44" w14:textId="77777777" w:rsidR="00C659AD" w:rsidRDefault="008E21C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92E2F9B" wp14:editId="292E2F9C">
            <wp:extent cx="38100" cy="38100"/>
            <wp:effectExtent l="0" t="0" r="12700" b="12700"/>
            <wp:docPr id="17" name="图片 7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4" descr="IMG_292"/>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92E2F45"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92E2F46"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92E2F47" w14:textId="77777777" w:rsidR="00C659AD" w:rsidRDefault="008E21C4">
      <w:pPr>
        <w:widowControl/>
        <w:jc w:val="center"/>
      </w:pPr>
      <w:r>
        <w:rPr>
          <w:rFonts w:ascii="宋体" w:eastAsia="宋体" w:hAnsi="宋体" w:cs="宋体"/>
          <w:kern w:val="0"/>
          <w:sz w:val="24"/>
        </w:rPr>
        <w:pict w14:anchorId="292E2F9D">
          <v:rect id="_x0000_i1061" style="width:6in;height:1.5pt" o:hralign="center" o:hrstd="t" o:hr="t" fillcolor="#a0a0a0" stroked="f"/>
        </w:pict>
      </w:r>
    </w:p>
    <w:p w14:paraId="292E2F48"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292E2F49" w14:textId="77777777" w:rsidR="00C659AD" w:rsidRDefault="008E21C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92E2F9E" wp14:editId="292E2F9F">
            <wp:extent cx="38100" cy="38100"/>
            <wp:effectExtent l="0" t="0" r="12700" b="12700"/>
            <wp:docPr id="14" name="图片 7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6" descr="IMG_293"/>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92E2F4A"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92E2F4B"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92E2F4C" w14:textId="77777777" w:rsidR="00C659AD" w:rsidRDefault="008E21C4">
      <w:pPr>
        <w:widowControl/>
        <w:jc w:val="center"/>
      </w:pPr>
      <w:r>
        <w:rPr>
          <w:rFonts w:ascii="宋体" w:eastAsia="宋体" w:hAnsi="宋体" w:cs="宋体"/>
          <w:kern w:val="0"/>
          <w:sz w:val="24"/>
        </w:rPr>
        <w:pict w14:anchorId="292E2FA0">
          <v:rect id="_x0000_i1062" style="width:6in;height:1.5pt" o:hralign="center" o:hrstd="t" o:hr="t" fillcolor="#a0a0a0" stroked="f"/>
        </w:pict>
      </w:r>
    </w:p>
    <w:p w14:paraId="292E2F4D"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292E2F4E" w14:textId="77777777" w:rsidR="00C659AD" w:rsidRDefault="008E21C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92E2FA1" wp14:editId="292E2FA2">
            <wp:extent cx="38100" cy="38100"/>
            <wp:effectExtent l="0" t="0" r="12700" b="12700"/>
            <wp:docPr id="16" name="图片 7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8" descr="IMG_294"/>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92E2F4F"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92E2F5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92E2F51" w14:textId="77777777" w:rsidR="00C659AD" w:rsidRDefault="008E21C4">
      <w:pPr>
        <w:pStyle w:val="z-1"/>
        <w:widowControl/>
        <w:rPr>
          <w:rFonts w:cs="宋体"/>
        </w:rPr>
      </w:pPr>
      <w:r>
        <w:rPr>
          <w:rFonts w:ascii="宋体" w:cs="宋体" w:hint="eastAsia"/>
        </w:rPr>
        <w:t>窗体底端</w:t>
      </w:r>
    </w:p>
    <w:p w14:paraId="292E2F52"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92E2FA3" wp14:editId="292E2FA4">
            <wp:extent cx="38100" cy="38100"/>
            <wp:effectExtent l="0" t="0" r="12700" b="12700"/>
            <wp:docPr id="10" name="图片 7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9" descr="IMG_295"/>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54" w14:textId="77777777">
        <w:trPr>
          <w:tblCellSpacing w:w="15" w:type="dxa"/>
        </w:trPr>
        <w:tc>
          <w:tcPr>
            <w:tcW w:w="0" w:type="auto"/>
            <w:tcBorders>
              <w:top w:val="nil"/>
              <w:left w:val="nil"/>
              <w:bottom w:val="nil"/>
              <w:right w:val="nil"/>
            </w:tcBorders>
            <w:shd w:val="clear" w:color="auto" w:fill="auto"/>
            <w:vAlign w:val="center"/>
          </w:tcPr>
          <w:p w14:paraId="292E2F53" w14:textId="77777777" w:rsidR="00C659AD" w:rsidRDefault="00C659AD">
            <w:pPr>
              <w:widowControl/>
              <w:jc w:val="left"/>
              <w:rPr>
                <w:rFonts w:ascii="Times New Roman" w:eastAsia="宋体" w:hAnsi="宋体" w:cs="宋体"/>
                <w:kern w:val="0"/>
                <w:sz w:val="24"/>
              </w:rPr>
            </w:pPr>
          </w:p>
        </w:tc>
      </w:tr>
    </w:tbl>
    <w:p w14:paraId="292E2F55"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57" w14:textId="77777777">
        <w:trPr>
          <w:tblCellSpacing w:w="15" w:type="dxa"/>
        </w:trPr>
        <w:tc>
          <w:tcPr>
            <w:tcW w:w="0" w:type="auto"/>
            <w:tcBorders>
              <w:top w:val="nil"/>
              <w:left w:val="nil"/>
              <w:bottom w:val="nil"/>
              <w:right w:val="nil"/>
            </w:tcBorders>
            <w:shd w:val="clear" w:color="auto" w:fill="auto"/>
            <w:vAlign w:val="center"/>
          </w:tcPr>
          <w:p w14:paraId="292E2F56" w14:textId="77777777" w:rsidR="00C659AD" w:rsidRDefault="00C659AD">
            <w:pPr>
              <w:widowControl/>
              <w:jc w:val="left"/>
              <w:rPr>
                <w:rFonts w:ascii="Times New Roman" w:eastAsia="宋体" w:hAnsi="宋体" w:cs="宋体"/>
                <w:kern w:val="0"/>
                <w:sz w:val="24"/>
              </w:rPr>
            </w:pPr>
          </w:p>
        </w:tc>
      </w:tr>
    </w:tbl>
    <w:p w14:paraId="292E2F58"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5A" w14:textId="77777777">
        <w:trPr>
          <w:tblCellSpacing w:w="15" w:type="dxa"/>
        </w:trPr>
        <w:tc>
          <w:tcPr>
            <w:tcW w:w="0" w:type="auto"/>
            <w:tcBorders>
              <w:top w:val="nil"/>
              <w:left w:val="nil"/>
              <w:bottom w:val="nil"/>
              <w:right w:val="nil"/>
            </w:tcBorders>
            <w:shd w:val="clear" w:color="auto" w:fill="auto"/>
            <w:vAlign w:val="center"/>
          </w:tcPr>
          <w:p w14:paraId="292E2F59" w14:textId="77777777" w:rsidR="00C659AD" w:rsidRDefault="00C659AD">
            <w:pPr>
              <w:widowControl/>
              <w:jc w:val="left"/>
              <w:rPr>
                <w:rFonts w:ascii="Times New Roman" w:eastAsia="宋体" w:hAnsi="宋体" w:cs="宋体"/>
                <w:kern w:val="0"/>
                <w:sz w:val="24"/>
              </w:rPr>
            </w:pPr>
          </w:p>
        </w:tc>
      </w:tr>
    </w:tbl>
    <w:p w14:paraId="292E2F5B"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5D" w14:textId="77777777">
        <w:trPr>
          <w:tblCellSpacing w:w="15" w:type="dxa"/>
        </w:trPr>
        <w:tc>
          <w:tcPr>
            <w:tcW w:w="0" w:type="auto"/>
            <w:tcBorders>
              <w:top w:val="nil"/>
              <w:left w:val="nil"/>
              <w:bottom w:val="nil"/>
              <w:right w:val="nil"/>
            </w:tcBorders>
            <w:shd w:val="clear" w:color="auto" w:fill="auto"/>
            <w:vAlign w:val="center"/>
          </w:tcPr>
          <w:p w14:paraId="292E2F5C" w14:textId="77777777" w:rsidR="00C659AD" w:rsidRDefault="00C659AD">
            <w:pPr>
              <w:widowControl/>
              <w:jc w:val="left"/>
              <w:rPr>
                <w:rFonts w:ascii="Times New Roman" w:eastAsia="宋体" w:hAnsi="宋体" w:cs="宋体"/>
                <w:kern w:val="0"/>
                <w:sz w:val="24"/>
              </w:rPr>
            </w:pPr>
          </w:p>
        </w:tc>
      </w:tr>
    </w:tbl>
    <w:p w14:paraId="292E2F5E"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92E2F5F" w14:textId="77777777" w:rsidR="00C659AD" w:rsidRDefault="008E21C4">
      <w:pPr>
        <w:pStyle w:val="a3"/>
        <w:widowControl/>
        <w:rPr>
          <w:rFonts w:cs="宋体"/>
        </w:rPr>
      </w:pPr>
      <w:r>
        <w:rPr>
          <w:rFonts w:cs="宋体" w:hint="eastAsia"/>
          <w:lang w:bidi="ar"/>
        </w:rPr>
        <w:t xml:space="preserve">Nested Facts / </w:t>
      </w:r>
    </w:p>
    <w:p w14:paraId="292E2F60"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92E2F61"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92E2FA5" wp14:editId="292E2FA6">
            <wp:extent cx="38100" cy="38100"/>
            <wp:effectExtent l="0" t="0" r="12700" b="12700"/>
            <wp:docPr id="11" name="图片 8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0" descr="IMG_296"/>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63" w14:textId="77777777">
        <w:trPr>
          <w:tblCellSpacing w:w="15" w:type="dxa"/>
        </w:trPr>
        <w:tc>
          <w:tcPr>
            <w:tcW w:w="0" w:type="auto"/>
            <w:tcBorders>
              <w:top w:val="nil"/>
              <w:left w:val="nil"/>
              <w:bottom w:val="nil"/>
              <w:right w:val="nil"/>
            </w:tcBorders>
            <w:shd w:val="clear" w:color="auto" w:fill="auto"/>
            <w:vAlign w:val="center"/>
          </w:tcPr>
          <w:p w14:paraId="292E2F62" w14:textId="77777777" w:rsidR="00C659AD" w:rsidRDefault="00C659AD">
            <w:pPr>
              <w:widowControl/>
              <w:jc w:val="left"/>
              <w:rPr>
                <w:rFonts w:ascii="Times New Roman" w:eastAsia="宋体" w:hAnsi="宋体" w:cs="宋体"/>
                <w:kern w:val="0"/>
                <w:sz w:val="24"/>
              </w:rPr>
            </w:pPr>
          </w:p>
        </w:tc>
      </w:tr>
    </w:tbl>
    <w:p w14:paraId="292E2F64"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66" w14:textId="77777777">
        <w:trPr>
          <w:tblCellSpacing w:w="15" w:type="dxa"/>
        </w:trPr>
        <w:tc>
          <w:tcPr>
            <w:tcW w:w="0" w:type="auto"/>
            <w:tcBorders>
              <w:top w:val="nil"/>
              <w:left w:val="nil"/>
              <w:bottom w:val="nil"/>
              <w:right w:val="nil"/>
            </w:tcBorders>
            <w:shd w:val="clear" w:color="auto" w:fill="auto"/>
            <w:vAlign w:val="center"/>
          </w:tcPr>
          <w:p w14:paraId="292E2F65" w14:textId="77777777" w:rsidR="00C659AD" w:rsidRDefault="00C659AD">
            <w:pPr>
              <w:widowControl/>
              <w:jc w:val="left"/>
              <w:rPr>
                <w:rFonts w:ascii="Times New Roman" w:eastAsia="宋体" w:hAnsi="宋体" w:cs="宋体"/>
                <w:kern w:val="0"/>
                <w:sz w:val="24"/>
              </w:rPr>
            </w:pPr>
          </w:p>
        </w:tc>
      </w:tr>
    </w:tbl>
    <w:p w14:paraId="292E2F67"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69" w14:textId="77777777">
        <w:trPr>
          <w:tblCellSpacing w:w="15" w:type="dxa"/>
        </w:trPr>
        <w:tc>
          <w:tcPr>
            <w:tcW w:w="0" w:type="auto"/>
            <w:tcBorders>
              <w:top w:val="nil"/>
              <w:left w:val="nil"/>
              <w:bottom w:val="nil"/>
              <w:right w:val="nil"/>
            </w:tcBorders>
            <w:shd w:val="clear" w:color="auto" w:fill="auto"/>
            <w:vAlign w:val="center"/>
          </w:tcPr>
          <w:p w14:paraId="292E2F68" w14:textId="77777777" w:rsidR="00C659AD" w:rsidRDefault="00C659AD">
            <w:pPr>
              <w:widowControl/>
              <w:jc w:val="left"/>
              <w:rPr>
                <w:rFonts w:ascii="Times New Roman" w:eastAsia="宋体" w:hAnsi="宋体" w:cs="宋体"/>
                <w:kern w:val="0"/>
                <w:sz w:val="24"/>
              </w:rPr>
            </w:pPr>
          </w:p>
        </w:tc>
      </w:tr>
    </w:tbl>
    <w:p w14:paraId="292E2F6A" w14:textId="77777777" w:rsidR="00C659AD" w:rsidRDefault="008E21C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659AD" w14:paraId="292E2F6C" w14:textId="77777777">
        <w:trPr>
          <w:tblCellSpacing w:w="15" w:type="dxa"/>
        </w:trPr>
        <w:tc>
          <w:tcPr>
            <w:tcW w:w="0" w:type="auto"/>
            <w:tcBorders>
              <w:top w:val="nil"/>
              <w:left w:val="nil"/>
              <w:bottom w:val="nil"/>
              <w:right w:val="nil"/>
            </w:tcBorders>
            <w:shd w:val="clear" w:color="auto" w:fill="auto"/>
            <w:vAlign w:val="center"/>
          </w:tcPr>
          <w:p w14:paraId="292E2F6B" w14:textId="77777777" w:rsidR="00C659AD" w:rsidRDefault="00C659AD">
            <w:pPr>
              <w:widowControl/>
              <w:jc w:val="left"/>
              <w:rPr>
                <w:rFonts w:ascii="Times New Roman" w:eastAsia="宋体" w:hAnsi="宋体" w:cs="宋体"/>
                <w:kern w:val="0"/>
                <w:sz w:val="24"/>
              </w:rPr>
            </w:pPr>
          </w:p>
        </w:tc>
      </w:tr>
    </w:tbl>
    <w:p w14:paraId="292E2F6D" w14:textId="77777777" w:rsidR="00C659AD" w:rsidRDefault="008E21C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92E2F6E" w14:textId="77777777" w:rsidR="00C659AD" w:rsidRDefault="00C659AD"/>
    <w:sectPr w:rsidR="00C65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DF5F" w14:textId="77777777" w:rsidR="008E21C4" w:rsidRDefault="008E21C4" w:rsidP="008E21C4">
      <w:r>
        <w:separator/>
      </w:r>
    </w:p>
  </w:endnote>
  <w:endnote w:type="continuationSeparator" w:id="0">
    <w:p w14:paraId="57AF5DB0" w14:textId="77777777" w:rsidR="008E21C4" w:rsidRDefault="008E21C4" w:rsidP="008E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790E" w14:textId="77777777" w:rsidR="008E21C4" w:rsidRDefault="008E21C4" w:rsidP="008E21C4">
      <w:r>
        <w:separator/>
      </w:r>
    </w:p>
  </w:footnote>
  <w:footnote w:type="continuationSeparator" w:id="0">
    <w:p w14:paraId="12942AE7" w14:textId="77777777" w:rsidR="008E21C4" w:rsidRDefault="008E21C4" w:rsidP="008E2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FF347A"/>
    <w:rsid w:val="008E21C4"/>
    <w:rsid w:val="00C659AD"/>
    <w:rsid w:val="57FF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E142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character" w:customStyle="1" w:styleId="15">
    <w:name w:val="15"/>
    <w:basedOn w:val="a0"/>
    <w:rPr>
      <w:rFonts w:ascii="Times New Roman" w:hAnsi="Times New Roman" w:cs="Times New Roman" w:hint="default"/>
      <w:b/>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8E21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E21C4"/>
    <w:rPr>
      <w:rFonts w:asciiTheme="minorHAnsi" w:eastAsiaTheme="minorEastAsia" w:hAnsiTheme="minorHAnsi" w:cstheme="minorBidi"/>
      <w:kern w:val="2"/>
      <w:sz w:val="18"/>
      <w:szCs w:val="18"/>
    </w:rPr>
  </w:style>
  <w:style w:type="paragraph" w:styleId="a7">
    <w:name w:val="footer"/>
    <w:basedOn w:val="a"/>
    <w:link w:val="a8"/>
    <w:rsid w:val="008E21C4"/>
    <w:pPr>
      <w:tabs>
        <w:tab w:val="center" w:pos="4153"/>
        <w:tab w:val="right" w:pos="8306"/>
      </w:tabs>
      <w:snapToGrid w:val="0"/>
      <w:jc w:val="left"/>
    </w:pPr>
    <w:rPr>
      <w:sz w:val="18"/>
      <w:szCs w:val="18"/>
    </w:rPr>
  </w:style>
  <w:style w:type="character" w:customStyle="1" w:styleId="a8">
    <w:name w:val="页脚 字符"/>
    <w:basedOn w:val="a0"/>
    <w:link w:val="a7"/>
    <w:rsid w:val="008E21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320193/000032019321000065/a10-qexhibit32106262021.htm" TargetMode="External"/><Relationship Id="rId3" Type="http://schemas.openxmlformats.org/officeDocument/2006/relationships/webSettings" Target="webSettings.xml"/><Relationship Id="rId7" Type="http://schemas.openxmlformats.org/officeDocument/2006/relationships/hyperlink" Target="https://www.sec.gov/Archives/edgar/data/0000320193/000032019321000065/a10-qexhibit3120626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320193/000032019321000065/a10-qexhibit31106262021.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20929</Words>
  <Characters>119301</Characters>
  <Application>Microsoft Office Word</Application>
  <DocSecurity>0</DocSecurity>
  <Lines>994</Lines>
  <Paragraphs>279</Paragraphs>
  <ScaleCrop>false</ScaleCrop>
  <Company/>
  <LinksUpToDate>false</LinksUpToDate>
  <CharactersWithSpaces>139951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2023-02-11T01:13:00Z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1FDB5AC9D9FF9114307BE663C6C8D5FF</vt:lpwstr>
  </property>
</Properties>
</file>