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EA1C" w14:textId="08401B21" w:rsidR="00C20F88" w:rsidRDefault="00390AB2">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false2022Q10000320193--09-24P1Y64P1Y27P1Y8100003201932021-09-262021-12-250000320193us-gaap:CommonStockMember2021-09-262021-12-250000320193aapl:A1.000NotesDue2022Member2021-09-262021-12-250000320193aapl:A1.375NotesDue2024Member2021-09-262021-12-250000320193</w:t>
      </w:r>
      <w:r>
        <w:rPr>
          <w:rFonts w:ascii="宋体" w:eastAsia="宋体" w:hAnsi="宋体" w:cs="宋体" w:hint="eastAsia"/>
          <w:vanish/>
          <w:kern w:val="0"/>
          <w:sz w:val="24"/>
          <w:lang w:bidi="ar"/>
        </w:rPr>
        <w:t>aapl:A0.000Notesdue2025Member2021-09-262021-12-250000320193aapl:A0.875NotesDue2025Member2021-09-262021-12-250000320193aapl:A1.625NotesDue2026Member2021-09-262021-12-250000320193aapl:A2.000NotesDue2027Member2021-09-262021-12-250000320193aapl:A1.375NotesDue2</w:t>
      </w:r>
      <w:r>
        <w:rPr>
          <w:rFonts w:ascii="宋体" w:eastAsia="宋体" w:hAnsi="宋体" w:cs="宋体" w:hint="eastAsia"/>
          <w:vanish/>
          <w:kern w:val="0"/>
          <w:sz w:val="24"/>
          <w:lang w:bidi="ar"/>
        </w:rPr>
        <w:t>029Member2021-09-262021-12-250000320193aapl:A3.050NotesDue2029Member2021-09-262021-12-250000320193aapl:A0.500Notesdue2031Member2021-09-262021-12-250000320193aapl:A3.600NotesDue2042Member2021-09-262021-12-2500003201932022-01-14xbrli:shares0000320193us-gaap:</w:t>
      </w:r>
      <w:r>
        <w:rPr>
          <w:rFonts w:ascii="宋体" w:eastAsia="宋体" w:hAnsi="宋体" w:cs="宋体" w:hint="eastAsia"/>
          <w:vanish/>
          <w:kern w:val="0"/>
          <w:sz w:val="24"/>
          <w:lang w:bidi="ar"/>
        </w:rPr>
        <w:t>ProductMember2021-09-262021-12-25iso4217:USD0000320193us-gaap:ProductMember2020-09-272020-12-260000320193us-gaap:ServiceMember2021-09-262021-12-250000320193us-gaap:ServiceMember2020-09-272020-12-2600003201932020-09-272020-12-26iso4217:USDxbrli:shares000032</w:t>
      </w:r>
      <w:r>
        <w:rPr>
          <w:rFonts w:ascii="宋体" w:eastAsia="宋体" w:hAnsi="宋体" w:cs="宋体" w:hint="eastAsia"/>
          <w:vanish/>
          <w:kern w:val="0"/>
          <w:sz w:val="24"/>
          <w:lang w:bidi="ar"/>
        </w:rPr>
        <w:t>01932021-12-2500003201932021-09-2500003201932020-09-260000320193us-gaap:CommonStockIncludingAdditionalPaidInCapitalMember2021-09-250000320193us-gaap:CommonStockIncludingAdditionalPaidInCapitalMember2020-09-260000320193us-gaap:CommonStockIncludingAdditional</w:t>
      </w:r>
      <w:r>
        <w:rPr>
          <w:rFonts w:ascii="宋体" w:eastAsia="宋体" w:hAnsi="宋体" w:cs="宋体" w:hint="eastAsia"/>
          <w:vanish/>
          <w:kern w:val="0"/>
          <w:sz w:val="24"/>
          <w:lang w:bidi="ar"/>
        </w:rPr>
        <w:t>PaidInCapitalMember2021-09-262021-12-250000320193us-gaap:CommonStockIncludingAdditionalPaidInCapitalMember2020-09-272020-12-260000320193us-gaap:CommonStockIncludingAdditionalPaidInCapitalMember2021-12-250000320193us-gaap:CommonStockIncludingAdditionalPaidI</w:t>
      </w:r>
      <w:r>
        <w:rPr>
          <w:rFonts w:ascii="宋体" w:eastAsia="宋体" w:hAnsi="宋体" w:cs="宋体" w:hint="eastAsia"/>
          <w:vanish/>
          <w:kern w:val="0"/>
          <w:sz w:val="24"/>
          <w:lang w:bidi="ar"/>
        </w:rPr>
        <w:t>nCapitalMember2020-12-260000320193us-gaap:RetainedEarningsMember2021-09-250000320193us-gaap:RetainedEarningsMember2020-09-260000320193us-gaap:RetainedEarningsMember2021-09-262021-12-250000320193us-gaap:RetainedEarningsMember2020-09-272020-12-260000320193us</w:t>
      </w:r>
      <w:r>
        <w:rPr>
          <w:rFonts w:ascii="宋体" w:eastAsia="宋体" w:hAnsi="宋体" w:cs="宋体" w:hint="eastAsia"/>
          <w:vanish/>
          <w:kern w:val="0"/>
          <w:sz w:val="24"/>
          <w:lang w:bidi="ar"/>
        </w:rPr>
        <w:t>-gaap:RetainedEarningsMember2021-12-250000320193us-gaap:RetainedEarningsMember2020-12-260000320193us-gaap:AccumulatedOtherComprehensiveIncomeMember2021-09-250000320193us-gaap:AccumulatedOtherComprehensiveIncomeMember2020-09-260000320193us-gaap:AccumulatedO</w:t>
      </w:r>
      <w:r>
        <w:rPr>
          <w:rFonts w:ascii="宋体" w:eastAsia="宋体" w:hAnsi="宋体" w:cs="宋体" w:hint="eastAsia"/>
          <w:vanish/>
          <w:kern w:val="0"/>
          <w:sz w:val="24"/>
          <w:lang w:bidi="ar"/>
        </w:rPr>
        <w:t>therComprehensiveIncomeMember2021-09-262021-12-250000320193us-gaap:AccumulatedOtherComprehensiveIncomeMember2020-09-272020-12-260000320193us-gaap:AccumulatedOtherComprehensiveIncomeMember2021-12-250000320193us-gaap:AccumulatedOtherComprehensiveIncomeMember</w:t>
      </w:r>
      <w:r>
        <w:rPr>
          <w:rFonts w:ascii="宋体" w:eastAsia="宋体" w:hAnsi="宋体" w:cs="宋体" w:hint="eastAsia"/>
          <w:vanish/>
          <w:kern w:val="0"/>
          <w:sz w:val="24"/>
          <w:lang w:bidi="ar"/>
        </w:rPr>
        <w:t>2020-12-2600003201932020-12-260000320193aapl:IPhoneMember2021-09-262021-12-250000320193aapl:IPhoneMember2020-09-272020-12-260000320193aapl:MacMember2021-09-262021-12-250000320193aapl:MacMember2020-09-272020-12-260000320193aapl:IPadMember2021-09-262021-12-2</w:t>
      </w:r>
      <w:r>
        <w:rPr>
          <w:rFonts w:ascii="宋体" w:eastAsia="宋体" w:hAnsi="宋体" w:cs="宋体" w:hint="eastAsia"/>
          <w:vanish/>
          <w:kern w:val="0"/>
          <w:sz w:val="24"/>
          <w:lang w:bidi="ar"/>
        </w:rPr>
        <w:t>50000320193aapl:IPadMember2020-09-272020-12-260000320193aapl:WearablesHomeandAccessoriesMember2021-09-262021-12-250000320193aapl:WearablesHomeandAccessoriesMember2020-09-272020-12-2600003201932021-12-262021-12-25xbrli:pure00003201932023-01-012021-12-250000</w:t>
      </w:r>
      <w:r>
        <w:rPr>
          <w:rFonts w:ascii="宋体" w:eastAsia="宋体" w:hAnsi="宋体" w:cs="宋体" w:hint="eastAsia"/>
          <w:vanish/>
          <w:kern w:val="0"/>
          <w:sz w:val="24"/>
          <w:lang w:bidi="ar"/>
        </w:rPr>
        <w:t>3201932023-12-312021-12-2500003201932024-12-292021-12-250000320193us-gaap:CashMember2021-12-250000320193us-gaap:MoneyMarketFundsMemberus-gaap:FairValueInputsLevel1Member2021-12-250000320193us-gaap:MutualFundMemberus-gaap:FairValueInputsLevel1Member2021-12-</w:t>
      </w:r>
      <w:r>
        <w:rPr>
          <w:rFonts w:ascii="宋体" w:eastAsia="宋体" w:hAnsi="宋体" w:cs="宋体" w:hint="eastAsia"/>
          <w:vanish/>
          <w:kern w:val="0"/>
          <w:sz w:val="24"/>
          <w:lang w:bidi="ar"/>
        </w:rPr>
        <w:t>250000320193us-gaap:FairValueInputsLevel1Member2021-12-250000320193us-gaap:FairValueInputsLevel2Memberus-gaap:EquitySecuritiesMember2021-12-250000320193us-gaap:USTreasurySecuritiesMemberus-gaap:FairValueInputsLevel2Member2021-12-250000320193us-gaap:USGover</w:t>
      </w:r>
      <w:r>
        <w:rPr>
          <w:rFonts w:ascii="宋体" w:eastAsia="宋体" w:hAnsi="宋体" w:cs="宋体" w:hint="eastAsia"/>
          <w:vanish/>
          <w:kern w:val="0"/>
          <w:sz w:val="24"/>
          <w:lang w:bidi="ar"/>
        </w:rPr>
        <w:t>nmentAgenciesDebtSecuritiesMemberus-gaap:FairValueInputsLevel2Member2021-12-250000320193us-gaap:FairValueInputsLevel2Memberus-gaap:ForeignGovernmentDebtSecuritiesMember2021-12-250000320193us-gaap:BankTimeDepositsMemberus-gaap:FairValueInputsLevel2Member202</w:t>
      </w:r>
      <w:r>
        <w:rPr>
          <w:rFonts w:ascii="宋体" w:eastAsia="宋体" w:hAnsi="宋体" w:cs="宋体" w:hint="eastAsia"/>
          <w:vanish/>
          <w:kern w:val="0"/>
          <w:sz w:val="24"/>
          <w:lang w:bidi="ar"/>
        </w:rPr>
        <w:t>1-12-250000320193us-gaap:CommercialPaperMemberus-gaap:FairValueInputsLevel2Member2021-12-250000320193us-gaap:FairValueInputsLevel2Memberus-gaap:CorporateDebtSecuritiesMember2021-12-250000320193us-gaap:USStatesAndPoliticalSubdivisionsMemberus-gaap:FairValue</w:t>
      </w:r>
      <w:r>
        <w:rPr>
          <w:rFonts w:ascii="宋体" w:eastAsia="宋体" w:hAnsi="宋体" w:cs="宋体" w:hint="eastAsia"/>
          <w:vanish/>
          <w:kern w:val="0"/>
          <w:sz w:val="24"/>
          <w:lang w:bidi="ar"/>
        </w:rPr>
        <w:t>InputsLevel2Member2021-12-250000320193us-gaap:AssetBackedSecuritiesMemberus-gaap:FairValueInputsLevel2Member2021-12-250000320193us-gaap:FairValueInputsLevel2Member2021-12-250000320193us-gaap:CashMember2021-09-250000320193us-gaap:MoneyMarketFundsMemberus-ga</w:t>
      </w:r>
      <w:r>
        <w:rPr>
          <w:rFonts w:ascii="宋体" w:eastAsia="宋体" w:hAnsi="宋体" w:cs="宋体" w:hint="eastAsia"/>
          <w:vanish/>
          <w:kern w:val="0"/>
          <w:sz w:val="24"/>
          <w:lang w:bidi="ar"/>
        </w:rPr>
        <w:t>ap:FairValueInputsLevel1Member2021-09-250000320193us-gaap:MutualFundMemberus-gaap:FairValueInputsLevel1Member2021-09-250000320193us-gaap:FairValueInputsLevel1Member2021-09-250000320193us-gaap:FairValueInputsLevel2Memberus-gaap:EquitySecuritiesMember2021-09</w:t>
      </w:r>
      <w:r>
        <w:rPr>
          <w:rFonts w:ascii="宋体" w:eastAsia="宋体" w:hAnsi="宋体" w:cs="宋体" w:hint="eastAsia"/>
          <w:vanish/>
          <w:kern w:val="0"/>
          <w:sz w:val="24"/>
          <w:lang w:bidi="ar"/>
        </w:rPr>
        <w:t>-250000320193us-gaap:USTreasurySecuritiesMemberus-gaap:FairValueInputsLevel2Member2021-09-250000320193us-gaap:USGovernmentAgenciesDebtSecuritiesMemberus-gaap:FairValueInputsLevel2Member2021-09-250000320193us-gaap:FairValueInputsLevel2Memberus-gaap:ForeignG</w:t>
      </w:r>
      <w:r>
        <w:rPr>
          <w:rFonts w:ascii="宋体" w:eastAsia="宋体" w:hAnsi="宋体" w:cs="宋体" w:hint="eastAsia"/>
          <w:vanish/>
          <w:kern w:val="0"/>
          <w:sz w:val="24"/>
          <w:lang w:bidi="ar"/>
        </w:rPr>
        <w:t>overnmentDebtSecuritiesMember2021-09-250000320193us-gaap:BankTimeDepositsMemberus-gaap:FairValueInputsLevel2Member2021-09-250000320193us-gaap:CommercialPaperMemberus-gaap:FairValueInputsLevel2Member2021-09-250000320193us-gaap:FairValueInputsLevel2Memberus-</w:t>
      </w:r>
      <w:r>
        <w:rPr>
          <w:rFonts w:ascii="宋体" w:eastAsia="宋体" w:hAnsi="宋体" w:cs="宋体" w:hint="eastAsia"/>
          <w:vanish/>
          <w:kern w:val="0"/>
          <w:sz w:val="24"/>
          <w:lang w:bidi="ar"/>
        </w:rPr>
        <w:t>gaap:CorporateDebtSecuritiesMember2021-09-250000320193us-gaap:USStatesAndPoliticalSubdivisionsMemberus-gaap:FairValueInputsLevel2Member2021-09-250000320193us-gaap:AssetBackedSecuritiesMemberus-gaap:FairValueInputsLevel2Member2021-09-250000320193us-gaap:Fai</w:t>
      </w:r>
      <w:r>
        <w:rPr>
          <w:rFonts w:ascii="宋体" w:eastAsia="宋体" w:hAnsi="宋体" w:cs="宋体" w:hint="eastAsia"/>
          <w:vanish/>
          <w:kern w:val="0"/>
          <w:sz w:val="24"/>
          <w:lang w:bidi="ar"/>
        </w:rPr>
        <w:t>rValueInputsLevel2Member2021-09-250000320193us-gaap:ForeignExchangeContractMember2021-09-262021-12-250000320193us-gaap:CrossCurrencyInterestRateContractMember2021-09-262021-12-250000320193us-gaap:ForeignExchangeContractMemberus-gaap:DesignatedAsHedgingInst</w:t>
      </w:r>
      <w:r>
        <w:rPr>
          <w:rFonts w:ascii="宋体" w:eastAsia="宋体" w:hAnsi="宋体" w:cs="宋体" w:hint="eastAsia"/>
          <w:vanish/>
          <w:kern w:val="0"/>
          <w:sz w:val="24"/>
          <w:lang w:bidi="ar"/>
        </w:rPr>
        <w:t>rumentMember2021-12-250000320193us-gaap:ForeignExchangeContractMemberus-gaap:DesignatedAsHedgingInstrumentMember2021-09-250000320193us-gaap:InterestRateContractMemberus-gaap:DesignatedAsHedgingInstrumentMember2021-12-250000320193us-gaap:InterestRateContrac</w:t>
      </w:r>
      <w:r>
        <w:rPr>
          <w:rFonts w:ascii="宋体" w:eastAsia="宋体" w:hAnsi="宋体" w:cs="宋体" w:hint="eastAsia"/>
          <w:vanish/>
          <w:kern w:val="0"/>
          <w:sz w:val="24"/>
          <w:lang w:bidi="ar"/>
        </w:rPr>
        <w:t>tMemberus-gaap:DesignatedAsHedgingInstrumentMember2021-09-250000320193us-gaap:NondesignatedMemberus-gaap:ForeignExchangeContractMember2021-12-250000320193us-gaap:NondesignatedMemberus-gaap:ForeignExchangeContractMember2021-09-250000320193aapl:CurrentMarket</w:t>
      </w:r>
      <w:r>
        <w:rPr>
          <w:rFonts w:ascii="宋体" w:eastAsia="宋体" w:hAnsi="宋体" w:cs="宋体" w:hint="eastAsia"/>
          <w:vanish/>
          <w:kern w:val="0"/>
          <w:sz w:val="24"/>
          <w:lang w:bidi="ar"/>
        </w:rPr>
        <w:t>ableSecuritiesandNonCurrentMarketableSecuritiesMember2021-12-250000320193aapl:CurrentMarketableSecuritiesandNonCurrentMarketableSecuritiesMember2021-09-250000320193aapl:CurrentTermDebtandNonCurrentTermDebtMember2021-12-250000320193aapl:CurrentTermDebtandNo</w:t>
      </w:r>
      <w:r>
        <w:rPr>
          <w:rFonts w:ascii="宋体" w:eastAsia="宋体" w:hAnsi="宋体" w:cs="宋体" w:hint="eastAsia"/>
          <w:vanish/>
          <w:kern w:val="0"/>
          <w:sz w:val="24"/>
          <w:lang w:bidi="ar"/>
        </w:rPr>
        <w:t>nCurrentTermDebtMember2021-09-250000320193aapl:CellularNetworkCarriersMemberus-gaap:CreditConcentrationRiskMemberus-gaap:TradeAccountsReceivableMember2021-09-262021-12-250000320193aapl:CellularNetworkCarriersMemberus-gaap:CreditConcentrationRiskMemberus-ga</w:t>
      </w:r>
      <w:r>
        <w:rPr>
          <w:rFonts w:ascii="宋体" w:eastAsia="宋体" w:hAnsi="宋体" w:cs="宋体" w:hint="eastAsia"/>
          <w:vanish/>
          <w:kern w:val="0"/>
          <w:sz w:val="24"/>
          <w:lang w:bidi="ar"/>
        </w:rPr>
        <w:t>ap:TradeAccountsReceivableMember2020-09-272021-09-250000320193us-gaap:CreditConcentrationRiskMemberaapl:NonTradeReceivableMember2021-12-25aapl:Vendor0000320193us-gaap:CreditConcentrationRiskMemberaapl:VendorOneMemberaapl:NonTradeReceivableMember2021-09-262</w:t>
      </w:r>
      <w:r>
        <w:rPr>
          <w:rFonts w:ascii="宋体" w:eastAsia="宋体" w:hAnsi="宋体" w:cs="宋体" w:hint="eastAsia"/>
          <w:vanish/>
          <w:kern w:val="0"/>
          <w:sz w:val="24"/>
          <w:lang w:bidi="ar"/>
        </w:rPr>
        <w:t>021-12-250000320193us-gaap:CreditConcentrationRiskMemberaapl:NonTradeReceivableMemberaapl:VendorTwoMember2021-09-262021-12-250000320193us-gaap:CreditConcentrationRiskMemberaapl:NonTradeReceivableMemberaapl:VendorThreeMember2021-09-262021-12-250000320193us-</w:t>
      </w:r>
      <w:r>
        <w:rPr>
          <w:rFonts w:ascii="宋体" w:eastAsia="宋体" w:hAnsi="宋体" w:cs="宋体" w:hint="eastAsia"/>
          <w:vanish/>
          <w:kern w:val="0"/>
          <w:sz w:val="24"/>
          <w:lang w:bidi="ar"/>
        </w:rPr>
        <w:t>gaap:CreditConcentrationRiskMemberaapl:NonTradeReceivableMember2021-09-250000320193us-gaap:CreditConcentrationRiskMemberaapl:VendorOneMemberaapl:NonTradeReceivableMember2020-09-272021-09-250000320193us-gaap:CreditConcentrationRiskMemberaapl:NonTradeReceiva</w:t>
      </w:r>
      <w:r>
        <w:rPr>
          <w:rFonts w:ascii="宋体" w:eastAsia="宋体" w:hAnsi="宋体" w:cs="宋体" w:hint="eastAsia"/>
          <w:vanish/>
          <w:kern w:val="0"/>
          <w:sz w:val="24"/>
          <w:lang w:bidi="ar"/>
        </w:rPr>
        <w:t>bleMemberaapl:VendorTwoMember2020-09-272021-09-250000320193us-gaap:CreditConcentrationRiskMemberaapl:NonTradeReceivableMemberaapl:VendorThreeMember2020-09-272021-09-250000320193us-gaap:CommercialPaperMember2021-12-250000320193us-gaap:CommercialPaperMember2</w:t>
      </w:r>
      <w:r>
        <w:rPr>
          <w:rFonts w:ascii="宋体" w:eastAsia="宋体" w:hAnsi="宋体" w:cs="宋体" w:hint="eastAsia"/>
          <w:vanish/>
          <w:kern w:val="0"/>
          <w:sz w:val="24"/>
          <w:lang w:bidi="ar"/>
        </w:rPr>
        <w:t>021-09-250000320193aapl:AcceleratedShareRepurchaseAgreementsNovember2021Member2021-09-262021-12-250000320193us-gaap:RestrictedStockUnitsRSUMember2021-09-250000320193us-gaap:RestrictedStockUnitsRSUMember2021-09-262021-12-250000320193us-gaap:RestrictedStockU</w:t>
      </w:r>
      <w:r>
        <w:rPr>
          <w:rFonts w:ascii="宋体" w:eastAsia="宋体" w:hAnsi="宋体" w:cs="宋体" w:hint="eastAsia"/>
          <w:vanish/>
          <w:kern w:val="0"/>
          <w:sz w:val="24"/>
          <w:lang w:bidi="ar"/>
        </w:rPr>
        <w:t>nitsRSUMember2021-12-250000320193us-gaap:RestrictedStockUnitsRSUMember2020-09-272020-12-260000320193aapl:AmericasSegmentMember2021-09-262021-12-250000320193aapl:AmericasSegmentMember2020-09-272020-12-260000320193aapl:EuropeSegmentMember2021-09-262021-12-25</w:t>
      </w:r>
      <w:r>
        <w:rPr>
          <w:rFonts w:ascii="宋体" w:eastAsia="宋体" w:hAnsi="宋体" w:cs="宋体" w:hint="eastAsia"/>
          <w:vanish/>
          <w:kern w:val="0"/>
          <w:sz w:val="24"/>
          <w:lang w:bidi="ar"/>
        </w:rPr>
        <w:t>0000320193aapl:EuropeSegmentMember2020-09-272020-12-260000320193aapl:GreaterChinaSegmentMember2021-09-262021-12-250000320193aapl:GreaterChinaSegmentMember2020-09-272020-12-260000320193aapl:JapanSegmentMember2021-09-262021-12-250000320193aapl:JapanSegmentMe</w:t>
      </w:r>
      <w:r>
        <w:rPr>
          <w:rFonts w:ascii="宋体" w:eastAsia="宋体" w:hAnsi="宋体" w:cs="宋体" w:hint="eastAsia"/>
          <w:vanish/>
          <w:kern w:val="0"/>
          <w:sz w:val="24"/>
          <w:lang w:bidi="ar"/>
        </w:rPr>
        <w:t>mber2020-09-272020-12-260000320193aapl:RestOfAsiaPacificSegmentMember2021-09-262021-12-250000320193aapl:RestOfAsiaPacificSegmentMember2020-09-272020-12-260000320193us-gaap:OperatingSegmentsMember2021-09-262021-12-250000320193us-gaap:OperatingSegmentsMember</w:t>
      </w:r>
      <w:r>
        <w:rPr>
          <w:rFonts w:ascii="宋体" w:eastAsia="宋体" w:hAnsi="宋体" w:cs="宋体" w:hint="eastAsia"/>
          <w:vanish/>
          <w:kern w:val="0"/>
          <w:sz w:val="24"/>
          <w:lang w:bidi="ar"/>
        </w:rPr>
        <w:t>2020-09-272020-12-260000320193us-gaap:MaterialReconcilingItemsMember2021-09-262021-12-250000320193us-gaap:MaterialReconcilingItemsMember2020-09-272020-12-260000320193us-gaap:CorporateNonSegmentMember2021-09-262021-12-250000320193us-gaap:CorporateNonSegment</w:t>
      </w:r>
      <w:r>
        <w:rPr>
          <w:rFonts w:ascii="宋体" w:eastAsia="宋体" w:hAnsi="宋体" w:cs="宋体" w:hint="eastAsia"/>
          <w:vanish/>
          <w:kern w:val="0"/>
          <w:sz w:val="24"/>
          <w:lang w:bidi="ar"/>
        </w:rPr>
        <w:t>Member2020-09-272020-12-26</w:t>
      </w:r>
    </w:p>
    <w:p w14:paraId="0115EA1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20F88" w14:paraId="0115EA21" w14:textId="77777777">
        <w:trPr>
          <w:jc w:val="center"/>
        </w:trPr>
        <w:tc>
          <w:tcPr>
            <w:tcW w:w="50" w:type="pct"/>
            <w:tcBorders>
              <w:top w:val="nil"/>
              <w:left w:val="nil"/>
              <w:bottom w:val="nil"/>
              <w:right w:val="nil"/>
            </w:tcBorders>
            <w:shd w:val="clear" w:color="auto" w:fill="auto"/>
            <w:vAlign w:val="bottom"/>
          </w:tcPr>
          <w:p w14:paraId="0115EA1E"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115EA1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115EA20" w14:textId="77777777" w:rsidR="00C20F88" w:rsidRDefault="00C20F88">
            <w:pPr>
              <w:widowControl/>
              <w:jc w:val="left"/>
              <w:rPr>
                <w:rFonts w:ascii="Times New Roman" w:eastAsia="宋体" w:hAnsi="宋体" w:cs="宋体"/>
                <w:kern w:val="0"/>
                <w:sz w:val="24"/>
              </w:rPr>
            </w:pPr>
          </w:p>
        </w:tc>
      </w:tr>
      <w:tr w:rsidR="00C20F88" w14:paraId="0115EA23"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0115EA22" w14:textId="77777777" w:rsidR="00C20F88" w:rsidRDefault="00C20F88">
            <w:pPr>
              <w:widowControl/>
              <w:jc w:val="left"/>
              <w:rPr>
                <w:rFonts w:ascii="Times New Roman" w:eastAsia="宋体" w:hAnsi="宋体" w:cs="宋体"/>
                <w:kern w:val="0"/>
                <w:sz w:val="24"/>
              </w:rPr>
            </w:pPr>
          </w:p>
        </w:tc>
      </w:tr>
    </w:tbl>
    <w:p w14:paraId="0115EA24" w14:textId="77777777" w:rsidR="00C20F88" w:rsidRDefault="00390AB2">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0115EA25"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0115EA26"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2A" w14:textId="77777777">
        <w:trPr>
          <w:jc w:val="center"/>
        </w:trPr>
        <w:tc>
          <w:tcPr>
            <w:tcW w:w="50" w:type="pct"/>
            <w:tcBorders>
              <w:top w:val="nil"/>
              <w:left w:val="nil"/>
              <w:bottom w:val="nil"/>
              <w:right w:val="nil"/>
            </w:tcBorders>
            <w:shd w:val="clear" w:color="auto" w:fill="auto"/>
            <w:vAlign w:val="bottom"/>
          </w:tcPr>
          <w:p w14:paraId="0115EA27"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115EA2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29" w14:textId="77777777" w:rsidR="00C20F88" w:rsidRDefault="00C20F88">
            <w:pPr>
              <w:widowControl/>
              <w:jc w:val="left"/>
              <w:rPr>
                <w:rFonts w:ascii="Times New Roman" w:eastAsia="宋体" w:hAnsi="宋体" w:cs="宋体"/>
                <w:kern w:val="0"/>
                <w:sz w:val="24"/>
              </w:rPr>
            </w:pPr>
          </w:p>
        </w:tc>
      </w:tr>
      <w:tr w:rsidR="00C20F88" w14:paraId="0115EA2C"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115EA2B" w14:textId="77777777" w:rsidR="00C20F88" w:rsidRDefault="00C20F88">
            <w:pPr>
              <w:widowControl/>
              <w:jc w:val="left"/>
              <w:rPr>
                <w:rFonts w:ascii="Times New Roman" w:eastAsia="宋体" w:hAnsi="宋体" w:cs="宋体"/>
                <w:kern w:val="0"/>
                <w:sz w:val="24"/>
              </w:rPr>
            </w:pPr>
          </w:p>
        </w:tc>
      </w:tr>
    </w:tbl>
    <w:p w14:paraId="0115EA2D" w14:textId="77777777" w:rsidR="00C20F88" w:rsidRDefault="00390AB2">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31" w14:textId="77777777">
        <w:trPr>
          <w:jc w:val="center"/>
        </w:trPr>
        <w:tc>
          <w:tcPr>
            <w:tcW w:w="50" w:type="pct"/>
            <w:tcBorders>
              <w:top w:val="nil"/>
              <w:left w:val="nil"/>
              <w:bottom w:val="nil"/>
              <w:right w:val="nil"/>
            </w:tcBorders>
            <w:shd w:val="clear" w:color="auto" w:fill="auto"/>
            <w:vAlign w:val="bottom"/>
          </w:tcPr>
          <w:p w14:paraId="0115EA2E"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115EA2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115EA30" w14:textId="77777777" w:rsidR="00C20F88" w:rsidRDefault="00C20F88">
            <w:pPr>
              <w:widowControl/>
              <w:jc w:val="left"/>
              <w:rPr>
                <w:rFonts w:ascii="Times New Roman" w:eastAsia="宋体" w:hAnsi="宋体" w:cs="宋体"/>
                <w:kern w:val="0"/>
                <w:sz w:val="24"/>
              </w:rPr>
            </w:pPr>
          </w:p>
        </w:tc>
      </w:tr>
      <w:tr w:rsidR="00C20F88" w14:paraId="0115EA33"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A32" w14:textId="77777777" w:rsidR="00C20F88" w:rsidRDefault="00C20F88">
            <w:pPr>
              <w:widowControl/>
              <w:jc w:val="left"/>
              <w:rPr>
                <w:rFonts w:ascii="Times New Roman" w:eastAsia="宋体" w:hAnsi="宋体" w:cs="宋体"/>
                <w:kern w:val="0"/>
                <w:sz w:val="24"/>
              </w:rPr>
            </w:pPr>
          </w:p>
        </w:tc>
      </w:tr>
    </w:tbl>
    <w:p w14:paraId="0115EA34" w14:textId="77777777" w:rsidR="00C20F88" w:rsidRDefault="00390AB2">
      <w:pPr>
        <w:widowControl/>
        <w:jc w:val="left"/>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0115EA35" w14:textId="77777777" w:rsidR="00C20F88" w:rsidRDefault="00390AB2">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QUARTERLY REPORT PURSUANT TO SECTION 13 OR 15(d) OF THE SECURITIES EXCHANGE ACT OF 1934</w:t>
      </w:r>
    </w:p>
    <w:p w14:paraId="0115EA36" w14:textId="77777777" w:rsidR="00C20F88" w:rsidRDefault="00390AB2">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quarterly </w:t>
      </w:r>
      <w:r>
        <w:rPr>
          <w:rFonts w:ascii="Helvetica" w:eastAsia="Helvetica" w:hAnsi="Helvetica" w:cs="Helvetica"/>
          <w:color w:val="000000"/>
          <w:kern w:val="0"/>
          <w:sz w:val="18"/>
          <w:szCs w:val="18"/>
          <w:lang w:bidi="ar"/>
        </w:rPr>
        <w:t>period ended December 25, 2021</w:t>
      </w:r>
    </w:p>
    <w:p w14:paraId="0115EA37" w14:textId="77777777" w:rsidR="00C20F88" w:rsidRDefault="00390AB2">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0115EA38" w14:textId="77777777" w:rsidR="00C20F88" w:rsidRDefault="00390AB2">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0115EA39" w14:textId="77777777" w:rsidR="00C20F88" w:rsidRDefault="00390AB2">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0115EA3A"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3E" w14:textId="77777777">
        <w:trPr>
          <w:jc w:val="center"/>
        </w:trPr>
        <w:tc>
          <w:tcPr>
            <w:tcW w:w="50" w:type="pct"/>
            <w:tcBorders>
              <w:top w:val="nil"/>
              <w:left w:val="nil"/>
              <w:bottom w:val="nil"/>
              <w:right w:val="nil"/>
            </w:tcBorders>
            <w:shd w:val="clear" w:color="auto" w:fill="auto"/>
            <w:vAlign w:val="bottom"/>
          </w:tcPr>
          <w:p w14:paraId="0115EA3B"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115EA3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3D" w14:textId="77777777" w:rsidR="00C20F88" w:rsidRDefault="00C20F88">
            <w:pPr>
              <w:widowControl/>
              <w:jc w:val="left"/>
              <w:rPr>
                <w:rFonts w:ascii="Times New Roman" w:eastAsia="宋体" w:hAnsi="宋体" w:cs="宋体"/>
                <w:kern w:val="0"/>
                <w:sz w:val="24"/>
              </w:rPr>
            </w:pPr>
          </w:p>
        </w:tc>
      </w:tr>
      <w:tr w:rsidR="00C20F88" w14:paraId="0115EA40"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115EA3F" w14:textId="77777777" w:rsidR="00C20F88" w:rsidRDefault="00C20F88">
            <w:pPr>
              <w:widowControl/>
              <w:jc w:val="left"/>
              <w:rPr>
                <w:rFonts w:ascii="Times New Roman" w:eastAsia="宋体" w:hAnsi="宋体" w:cs="宋体"/>
                <w:kern w:val="0"/>
                <w:sz w:val="24"/>
              </w:rPr>
            </w:pPr>
          </w:p>
        </w:tc>
      </w:tr>
    </w:tbl>
    <w:p w14:paraId="0115EA41" w14:textId="77777777" w:rsidR="00C20F88" w:rsidRDefault="00C20F88">
      <w:pPr>
        <w:widowControl/>
        <w:spacing w:before="20"/>
        <w:jc w:val="center"/>
        <w:rPr>
          <w:rFonts w:ascii="宋体" w:eastAsia="宋体" w:hAnsi="宋体" w:cs="宋体"/>
          <w:kern w:val="0"/>
          <w:sz w:val="24"/>
        </w:rPr>
      </w:pPr>
    </w:p>
    <w:p w14:paraId="0115EA42"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0115EA43"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w:t>
      </w:r>
      <w:r>
        <w:rPr>
          <w:rFonts w:ascii="Helvetica" w:eastAsia="Helvetica" w:hAnsi="Helvetica" w:cs="Helvetica"/>
          <w:color w:val="000000"/>
          <w:kern w:val="0"/>
          <w:sz w:val="18"/>
          <w:szCs w:val="18"/>
          <w:lang w:bidi="ar"/>
        </w:rPr>
        <w:t>Registrant as specified in its 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47" w14:textId="77777777">
        <w:trPr>
          <w:jc w:val="center"/>
        </w:trPr>
        <w:tc>
          <w:tcPr>
            <w:tcW w:w="50" w:type="pct"/>
            <w:tcBorders>
              <w:top w:val="nil"/>
              <w:left w:val="nil"/>
              <w:bottom w:val="nil"/>
              <w:right w:val="nil"/>
            </w:tcBorders>
            <w:shd w:val="clear" w:color="auto" w:fill="auto"/>
            <w:vAlign w:val="bottom"/>
          </w:tcPr>
          <w:p w14:paraId="0115EA44"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115EA4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115EA46" w14:textId="77777777" w:rsidR="00C20F88" w:rsidRDefault="00C20F88">
            <w:pPr>
              <w:widowControl/>
              <w:jc w:val="left"/>
              <w:rPr>
                <w:rFonts w:ascii="Times New Roman" w:eastAsia="宋体" w:hAnsi="宋体" w:cs="宋体"/>
                <w:kern w:val="0"/>
                <w:sz w:val="24"/>
              </w:rPr>
            </w:pPr>
          </w:p>
        </w:tc>
      </w:tr>
      <w:tr w:rsidR="00C20F88" w14:paraId="0115EA49"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A48" w14:textId="77777777" w:rsidR="00C20F88" w:rsidRDefault="00C20F88">
            <w:pPr>
              <w:widowControl/>
              <w:jc w:val="left"/>
              <w:rPr>
                <w:rFonts w:ascii="Times New Roman" w:eastAsia="宋体" w:hAnsi="宋体" w:cs="宋体"/>
                <w:kern w:val="0"/>
                <w:sz w:val="24"/>
              </w:rPr>
            </w:pPr>
          </w:p>
        </w:tc>
      </w:tr>
    </w:tbl>
    <w:p w14:paraId="0115EA4A"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C20F88" w14:paraId="0115EA54" w14:textId="77777777">
        <w:tc>
          <w:tcPr>
            <w:tcW w:w="50" w:type="pct"/>
            <w:tcBorders>
              <w:top w:val="nil"/>
              <w:left w:val="nil"/>
              <w:bottom w:val="nil"/>
              <w:right w:val="nil"/>
            </w:tcBorders>
            <w:shd w:val="clear" w:color="auto" w:fill="auto"/>
            <w:vAlign w:val="bottom"/>
          </w:tcPr>
          <w:p w14:paraId="0115EA4B" w14:textId="77777777" w:rsidR="00C20F88" w:rsidRDefault="00C20F88">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115EA4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4D"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4E" w14:textId="77777777" w:rsidR="00C20F88" w:rsidRDefault="00C20F88">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0115EA4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5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51" w14:textId="77777777" w:rsidR="00C20F88" w:rsidRDefault="00C20F88">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115EA5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53" w14:textId="77777777" w:rsidR="00C20F88" w:rsidRDefault="00C20F88">
            <w:pPr>
              <w:widowControl/>
              <w:jc w:val="left"/>
              <w:rPr>
                <w:rFonts w:ascii="Times New Roman" w:eastAsia="宋体" w:hAnsi="宋体" w:cs="宋体"/>
                <w:kern w:val="0"/>
                <w:sz w:val="24"/>
              </w:rPr>
            </w:pPr>
          </w:p>
        </w:tc>
      </w:tr>
      <w:tr w:rsidR="00C20F88" w14:paraId="0115EA5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5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5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5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C20F88" w14:paraId="0115EA5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EA59" w14:textId="77777777" w:rsidR="00C20F88" w:rsidRDefault="00390AB2">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r>
              <w:rPr>
                <w:rFonts w:ascii="Helvetica" w:eastAsia="Helvetica" w:hAnsi="Helvetica" w:cs="Helvetica"/>
                <w:color w:val="000000"/>
                <w:kern w:val="0"/>
                <w:sz w:val="16"/>
                <w:szCs w:val="16"/>
                <w:lang w:bidi="ar"/>
              </w:rPr>
              <w:b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5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EA5B" w14:textId="77777777" w:rsidR="00C20F88" w:rsidRDefault="00390AB2">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C20F88" w14:paraId="0115EA60"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5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5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5F" w14:textId="77777777" w:rsidR="00C20F88" w:rsidRDefault="00C20F88">
            <w:pPr>
              <w:widowControl/>
              <w:jc w:val="left"/>
              <w:rPr>
                <w:rFonts w:ascii="Times New Roman" w:eastAsia="宋体" w:hAnsi="宋体" w:cs="宋体"/>
                <w:kern w:val="0"/>
                <w:sz w:val="24"/>
              </w:rPr>
            </w:pPr>
          </w:p>
        </w:tc>
      </w:tr>
      <w:tr w:rsidR="00C20F88" w14:paraId="0115EA6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EA61" w14:textId="77777777" w:rsidR="00C20F88" w:rsidRDefault="00390AB2">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6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63" w14:textId="77777777" w:rsidR="00C20F88" w:rsidRDefault="00C20F88">
            <w:pPr>
              <w:widowControl/>
              <w:jc w:val="left"/>
              <w:rPr>
                <w:rFonts w:ascii="Times New Roman" w:eastAsia="宋体" w:hAnsi="宋体" w:cs="宋体"/>
                <w:kern w:val="0"/>
                <w:sz w:val="24"/>
              </w:rPr>
            </w:pPr>
          </w:p>
        </w:tc>
      </w:tr>
      <w:tr w:rsidR="00C20F88" w14:paraId="0115EA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6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6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6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C20F88" w14:paraId="0115EA6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EA69" w14:textId="77777777" w:rsidR="00C20F88" w:rsidRDefault="00390AB2">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w:t>
            </w:r>
            <w:r>
              <w:rPr>
                <w:rFonts w:ascii="Helvetica" w:eastAsia="Helvetica" w:hAnsi="Helvetica" w:cs="Helvetica"/>
                <w:color w:val="000000"/>
                <w:kern w:val="0"/>
                <w:sz w:val="16"/>
                <w:szCs w:val="16"/>
                <w:lang w:bidi="ar"/>
              </w:rPr>
              <w:t>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6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EA6B" w14:textId="77777777" w:rsidR="00C20F88" w:rsidRDefault="00390AB2">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0115EA6D" w14:textId="77777777" w:rsidR="00C20F88" w:rsidRDefault="00390AB2">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0115EA6E"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72" w14:textId="77777777">
        <w:trPr>
          <w:jc w:val="center"/>
        </w:trPr>
        <w:tc>
          <w:tcPr>
            <w:tcW w:w="50" w:type="pct"/>
            <w:tcBorders>
              <w:top w:val="nil"/>
              <w:left w:val="nil"/>
              <w:bottom w:val="nil"/>
              <w:right w:val="nil"/>
            </w:tcBorders>
            <w:shd w:val="clear" w:color="auto" w:fill="auto"/>
            <w:vAlign w:val="bottom"/>
          </w:tcPr>
          <w:p w14:paraId="0115EA6F"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115EA7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71" w14:textId="77777777" w:rsidR="00C20F88" w:rsidRDefault="00C20F88">
            <w:pPr>
              <w:widowControl/>
              <w:jc w:val="left"/>
              <w:rPr>
                <w:rFonts w:ascii="Times New Roman" w:eastAsia="宋体" w:hAnsi="宋体" w:cs="宋体"/>
                <w:kern w:val="0"/>
                <w:sz w:val="24"/>
              </w:rPr>
            </w:pPr>
          </w:p>
        </w:tc>
      </w:tr>
      <w:tr w:rsidR="00C20F88" w14:paraId="0115EA74"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115EA73" w14:textId="77777777" w:rsidR="00C20F88" w:rsidRDefault="00C20F88">
            <w:pPr>
              <w:widowControl/>
              <w:jc w:val="left"/>
              <w:rPr>
                <w:rFonts w:ascii="Times New Roman" w:eastAsia="宋体" w:hAnsi="宋体" w:cs="宋体"/>
                <w:kern w:val="0"/>
                <w:sz w:val="24"/>
              </w:rPr>
            </w:pPr>
          </w:p>
        </w:tc>
      </w:tr>
    </w:tbl>
    <w:p w14:paraId="0115EA75" w14:textId="77777777" w:rsidR="00C20F88" w:rsidRDefault="00390AB2">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C20F88" w14:paraId="0115EA7F" w14:textId="77777777">
        <w:tc>
          <w:tcPr>
            <w:tcW w:w="50" w:type="pct"/>
            <w:tcBorders>
              <w:top w:val="nil"/>
              <w:left w:val="nil"/>
              <w:bottom w:val="nil"/>
              <w:right w:val="nil"/>
            </w:tcBorders>
            <w:shd w:val="clear" w:color="auto" w:fill="auto"/>
            <w:vAlign w:val="bottom"/>
          </w:tcPr>
          <w:p w14:paraId="0115EA76" w14:textId="77777777" w:rsidR="00C20F88" w:rsidRDefault="00C20F88">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115EA7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7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79" w14:textId="77777777" w:rsidR="00C20F88" w:rsidRDefault="00C20F88">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0115EA7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7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7C" w14:textId="77777777" w:rsidR="00C20F88" w:rsidRDefault="00C20F88">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115EA7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7E" w14:textId="77777777" w:rsidR="00C20F88" w:rsidRDefault="00C20F88">
            <w:pPr>
              <w:widowControl/>
              <w:jc w:val="left"/>
              <w:rPr>
                <w:rFonts w:ascii="Times New Roman" w:eastAsia="宋体" w:hAnsi="宋体" w:cs="宋体"/>
                <w:kern w:val="0"/>
                <w:sz w:val="24"/>
              </w:rPr>
            </w:pPr>
          </w:p>
        </w:tc>
      </w:tr>
      <w:tr w:rsidR="00C20F88" w14:paraId="0115EA8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80" w14:textId="77777777" w:rsidR="00C20F88" w:rsidRDefault="00390AB2">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8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82" w14:textId="77777777" w:rsidR="00C20F88" w:rsidRDefault="00390AB2">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Name of each exchange on </w:t>
            </w:r>
            <w:r>
              <w:rPr>
                <w:rFonts w:ascii="Helvetica" w:eastAsia="Helvetica" w:hAnsi="Helvetica" w:cs="Helvetica"/>
                <w:color w:val="000000"/>
                <w:kern w:val="0"/>
                <w:sz w:val="16"/>
                <w:szCs w:val="16"/>
                <w:lang w:bidi="ar"/>
              </w:rPr>
              <w:t>which registered</w:t>
            </w:r>
          </w:p>
        </w:tc>
      </w:tr>
      <w:tr w:rsidR="00C20F88" w14:paraId="0115EA8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4"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5"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6"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8B"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88"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9"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A"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8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8C"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D"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8E"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93"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90"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1"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2"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97"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94"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0.875%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5"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6"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9B"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98"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9"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A"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9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9C"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D"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9E"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A3"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A0"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1"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2"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A7"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A4"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5"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6"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The Nasdaq </w:t>
            </w:r>
            <w:r>
              <w:rPr>
                <w:rFonts w:ascii="Helvetica" w:eastAsia="Helvetica" w:hAnsi="Helvetica" w:cs="Helvetica"/>
                <w:b/>
                <w:bCs/>
                <w:color w:val="000000"/>
                <w:kern w:val="0"/>
                <w:sz w:val="18"/>
                <w:szCs w:val="18"/>
                <w:lang w:bidi="ar"/>
              </w:rPr>
              <w:t>Stock Market LLC</w:t>
            </w:r>
          </w:p>
        </w:tc>
      </w:tr>
      <w:tr w:rsidR="00C20F88" w14:paraId="0115EAAB"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A8"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9"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A"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20F88" w14:paraId="0115EAA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115EAAC" w14:textId="77777777" w:rsidR="00C20F88" w:rsidRDefault="00390AB2">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D"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115EAAE" w14:textId="77777777" w:rsidR="00C20F88" w:rsidRDefault="00390AB2">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0115EAB0"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20F88" w14:paraId="0115EAB4" w14:textId="77777777">
        <w:trPr>
          <w:jc w:val="center"/>
        </w:trPr>
        <w:tc>
          <w:tcPr>
            <w:tcW w:w="50" w:type="pct"/>
            <w:tcBorders>
              <w:top w:val="nil"/>
              <w:left w:val="nil"/>
              <w:bottom w:val="nil"/>
              <w:right w:val="nil"/>
            </w:tcBorders>
            <w:shd w:val="clear" w:color="auto" w:fill="auto"/>
            <w:vAlign w:val="bottom"/>
          </w:tcPr>
          <w:p w14:paraId="0115EAB1"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115EAB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115EAB3" w14:textId="77777777" w:rsidR="00C20F88" w:rsidRDefault="00C20F88">
            <w:pPr>
              <w:widowControl/>
              <w:jc w:val="left"/>
              <w:rPr>
                <w:rFonts w:ascii="Times New Roman" w:eastAsia="宋体" w:hAnsi="宋体" w:cs="宋体"/>
                <w:kern w:val="0"/>
                <w:sz w:val="24"/>
              </w:rPr>
            </w:pPr>
          </w:p>
        </w:tc>
      </w:tr>
      <w:tr w:rsidR="00C20F88" w14:paraId="0115EAB6"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AB5" w14:textId="77777777" w:rsidR="00C20F88" w:rsidRDefault="00C20F88">
            <w:pPr>
              <w:widowControl/>
              <w:jc w:val="left"/>
              <w:rPr>
                <w:rFonts w:ascii="Times New Roman" w:eastAsia="宋体" w:hAnsi="宋体" w:cs="宋体"/>
                <w:kern w:val="0"/>
                <w:sz w:val="24"/>
              </w:rPr>
            </w:pPr>
          </w:p>
        </w:tc>
      </w:tr>
    </w:tbl>
    <w:p w14:paraId="0115EAB7" w14:textId="77777777" w:rsidR="00C20F88" w:rsidRDefault="00390AB2">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(1) has filed all reports required to be filed by Section 13 or 15(d) of </w:t>
      </w:r>
      <w:r>
        <w:rPr>
          <w:rFonts w:ascii="Helvetica" w:eastAsia="Helvetica" w:hAnsi="Helvetica" w:cs="Helvetica"/>
          <w:color w:val="000000"/>
          <w:kern w:val="0"/>
          <w:sz w:val="16"/>
          <w:szCs w:val="16"/>
          <w:lang w:bidi="ar"/>
        </w:rPr>
        <w:t>the Securities Exchange Act of 1934 during the preceding 12 months (or for such shorter period that the Registrant was required to file such reports), and (2) has been subject to such filing requirements for the past 90 days.</w:t>
      </w:r>
    </w:p>
    <w:p w14:paraId="0115EAB8"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115EAB9" w14:textId="77777777" w:rsidR="00C20F88" w:rsidRDefault="00390AB2">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0115EABA" w14:textId="77777777" w:rsidR="00C20F88" w:rsidRDefault="00390AB2">
      <w:pPr>
        <w:widowControl/>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Helvetica" w:eastAsia="Helvetica" w:hAnsi="Helvetica" w:cs="Helvetica"/>
          <w:color w:val="000000"/>
          <w:kern w:val="0"/>
          <w:sz w:val="16"/>
          <w:szCs w:val="16"/>
          <w:lang w:bidi="ar"/>
        </w:rPr>
        <w:t>t the Registrant was required to submit such files).</w:t>
      </w:r>
    </w:p>
    <w:p w14:paraId="0115EABB"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115EABC" w14:textId="77777777" w:rsidR="00C20F88" w:rsidRDefault="00390AB2">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non-accelerated filer, a smaller reporting company, or an emerging growth company. See</w:t>
      </w:r>
      <w:r>
        <w:rPr>
          <w:rFonts w:ascii="Helvetica" w:eastAsia="Helvetica" w:hAnsi="Helvetica" w:cs="Helvetica"/>
          <w:color w:val="000000"/>
          <w:kern w:val="0"/>
          <w:sz w:val="16"/>
          <w:szCs w:val="16"/>
          <w:lang w:bidi="ar"/>
        </w:rPr>
        <w:t xml:space="preserv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C20F88" w14:paraId="0115EAD2" w14:textId="77777777">
        <w:tc>
          <w:tcPr>
            <w:tcW w:w="50" w:type="pct"/>
            <w:tcBorders>
              <w:top w:val="nil"/>
              <w:left w:val="nil"/>
              <w:bottom w:val="nil"/>
              <w:right w:val="nil"/>
            </w:tcBorders>
            <w:shd w:val="clear" w:color="auto" w:fill="auto"/>
            <w:vAlign w:val="bottom"/>
          </w:tcPr>
          <w:p w14:paraId="0115EABD" w14:textId="77777777" w:rsidR="00C20F88" w:rsidRDefault="00C20F88">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0115EAB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B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0" w14:textId="77777777" w:rsidR="00C20F88" w:rsidRDefault="00C20F8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115EAC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C3" w14:textId="77777777" w:rsidR="00C20F88" w:rsidRDefault="00C20F88">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0115EAC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6" w14:textId="77777777" w:rsidR="00C20F88" w:rsidRDefault="00C20F8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115EAC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AC9" w14:textId="77777777" w:rsidR="00C20F88" w:rsidRDefault="00C20F88">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0115EAC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C" w14:textId="77777777" w:rsidR="00C20F88" w:rsidRDefault="00C20F88">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115EAC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CF" w14:textId="77777777" w:rsidR="00C20F88" w:rsidRDefault="00C20F88">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0115EAD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AD1" w14:textId="77777777" w:rsidR="00C20F88" w:rsidRDefault="00C20F88">
            <w:pPr>
              <w:widowControl/>
              <w:jc w:val="left"/>
              <w:rPr>
                <w:rFonts w:ascii="Times New Roman" w:eastAsia="宋体" w:hAnsi="宋体" w:cs="宋体"/>
                <w:kern w:val="0"/>
                <w:sz w:val="24"/>
              </w:rPr>
            </w:pPr>
          </w:p>
        </w:tc>
      </w:tr>
      <w:tr w:rsidR="00C20F88" w14:paraId="0115EAD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3" w14:textId="77777777" w:rsidR="00C20F88" w:rsidRDefault="00390AB2">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D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5" w14:textId="77777777" w:rsidR="00C20F88" w:rsidRDefault="00390AB2">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D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7" w14:textId="77777777" w:rsidR="00C20F88" w:rsidRDefault="00390AB2">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D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9" w14:textId="77777777" w:rsidR="00C20F88" w:rsidRDefault="00390AB2">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20F88" w14:paraId="0115EAE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B" w14:textId="77777777" w:rsidR="00C20F88" w:rsidRDefault="00390AB2">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D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D" w14:textId="77777777" w:rsidR="00C20F88" w:rsidRDefault="00390AB2">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D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DF" w14:textId="77777777" w:rsidR="00C20F88" w:rsidRDefault="00390AB2">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E1" w14:textId="77777777" w:rsidR="00C20F88" w:rsidRDefault="00390AB2">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20F88" w14:paraId="0115EAE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E7" w14:textId="77777777" w:rsidR="00C20F88" w:rsidRDefault="00390AB2">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Emerging growth </w:t>
            </w:r>
            <w:r>
              <w:rPr>
                <w:rFonts w:ascii="Helvetica" w:eastAsia="Helvetica" w:hAnsi="Helvetica" w:cs="Helvetica"/>
                <w:color w:val="000000"/>
                <w:kern w:val="0"/>
                <w:sz w:val="16"/>
                <w:szCs w:val="16"/>
                <w:lang w:bidi="ar"/>
              </w:rPr>
              <w:lastRenderedPageBreak/>
              <w:t>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AE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AE9" w14:textId="77777777" w:rsidR="00C20F88" w:rsidRDefault="00390AB2">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0115EAEB" w14:textId="77777777" w:rsidR="00C20F88" w:rsidRDefault="00390AB2">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0115EAEC" w14:textId="77777777" w:rsidR="00C20F88" w:rsidRDefault="00390AB2">
      <w:pPr>
        <w:widowControl/>
        <w:spacing w:before="20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Exchange Act).</w:t>
      </w:r>
    </w:p>
    <w:p w14:paraId="0115EAED" w14:textId="77777777" w:rsidR="00C20F88" w:rsidRDefault="00390AB2">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115EAEE" w14:textId="77777777" w:rsidR="00C20F88" w:rsidRDefault="00390AB2">
      <w:pPr>
        <w:widowControl/>
        <w:spacing w:before="160" w:after="180"/>
        <w:jc w:val="center"/>
        <w:rPr>
          <w:rFonts w:ascii="宋体" w:eastAsia="宋体" w:hAnsi="宋体" w:cs="宋体"/>
          <w:kern w:val="0"/>
          <w:sz w:val="24"/>
        </w:rPr>
      </w:pPr>
      <w:r>
        <w:rPr>
          <w:rFonts w:ascii="Helvetica" w:eastAsia="Helvetica" w:hAnsi="Helvetica" w:cs="Helvetica"/>
          <w:color w:val="000000"/>
          <w:kern w:val="0"/>
          <w:sz w:val="16"/>
          <w:szCs w:val="16"/>
          <w:lang w:bidi="ar"/>
        </w:rPr>
        <w:t>16,319,441,000 shares of common stock were issued and outstanding as of January 14, 2022</w:t>
      </w:r>
      <w:r>
        <w:rPr>
          <w:rFonts w:ascii="Helvetica" w:eastAsia="Helvetica" w:hAnsi="Helvetica" w:cs="Helvetica"/>
          <w:color w:val="000000"/>
          <w:kern w:val="0"/>
          <w:sz w:val="18"/>
          <w:szCs w:val="18"/>
          <w:lang w:bidi="ar"/>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20F88" w14:paraId="0115EAF2" w14:textId="77777777">
        <w:trPr>
          <w:jc w:val="center"/>
        </w:trPr>
        <w:tc>
          <w:tcPr>
            <w:tcW w:w="50" w:type="pct"/>
            <w:tcBorders>
              <w:top w:val="nil"/>
              <w:left w:val="nil"/>
              <w:bottom w:val="nil"/>
              <w:right w:val="nil"/>
            </w:tcBorders>
            <w:shd w:val="clear" w:color="auto" w:fill="auto"/>
            <w:vAlign w:val="bottom"/>
          </w:tcPr>
          <w:p w14:paraId="0115EAEF" w14:textId="77777777" w:rsidR="00C20F88" w:rsidRDefault="00C20F88">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115EAF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115EAF1" w14:textId="77777777" w:rsidR="00C20F88" w:rsidRDefault="00C20F88">
            <w:pPr>
              <w:widowControl/>
              <w:jc w:val="left"/>
              <w:rPr>
                <w:rFonts w:ascii="Times New Roman" w:eastAsia="宋体" w:hAnsi="宋体" w:cs="宋体"/>
                <w:kern w:val="0"/>
                <w:sz w:val="24"/>
              </w:rPr>
            </w:pPr>
          </w:p>
        </w:tc>
      </w:tr>
      <w:tr w:rsidR="00C20F88" w14:paraId="0115EAF4"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0115EAF3" w14:textId="77777777" w:rsidR="00C20F88" w:rsidRDefault="00C20F88">
            <w:pPr>
              <w:widowControl/>
              <w:jc w:val="left"/>
              <w:rPr>
                <w:rFonts w:ascii="Times New Roman" w:eastAsia="宋体" w:hAnsi="宋体" w:cs="宋体"/>
                <w:kern w:val="0"/>
                <w:sz w:val="24"/>
              </w:rPr>
            </w:pPr>
          </w:p>
        </w:tc>
      </w:tr>
    </w:tbl>
    <w:p w14:paraId="0115EAF5"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AF6" w14:textId="77777777" w:rsidR="00C20F88" w:rsidRDefault="00390AB2">
      <w:pPr>
        <w:widowControl/>
        <w:jc w:val="center"/>
      </w:pPr>
      <w:r>
        <w:rPr>
          <w:rFonts w:ascii="宋体" w:eastAsia="宋体" w:hAnsi="宋体" w:cs="宋体"/>
          <w:kern w:val="0"/>
          <w:sz w:val="24"/>
        </w:rPr>
        <w:pict w14:anchorId="0115FE74">
          <v:rect id="_x0000_i1025" style="width:6in;height:1.5pt" o:hralign="center" o:hrstd="t" o:hr="t" fillcolor="#a0a0a0" stroked="f"/>
        </w:pict>
      </w:r>
    </w:p>
    <w:p w14:paraId="0115EAF7"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AF8"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EAF9"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0115EAFA"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Form </w:t>
      </w:r>
      <w:r>
        <w:rPr>
          <w:rFonts w:ascii="Helvetica" w:eastAsia="Helvetica" w:hAnsi="Helvetica" w:cs="Helvetica"/>
          <w:b/>
          <w:bCs/>
          <w:color w:val="000000"/>
          <w:kern w:val="0"/>
          <w:sz w:val="18"/>
          <w:szCs w:val="18"/>
          <w:lang w:bidi="ar"/>
        </w:rPr>
        <w:t>10-Q</w:t>
      </w:r>
    </w:p>
    <w:p w14:paraId="0115EAFB" w14:textId="77777777" w:rsidR="00C20F88" w:rsidRDefault="00390AB2">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 the Fiscal Quarter Ended December 25, 2021 </w:t>
      </w:r>
    </w:p>
    <w:p w14:paraId="0115EAFC" w14:textId="77777777" w:rsidR="00C20F88" w:rsidRDefault="00390AB2">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0115EAFD" w14:textId="77777777" w:rsidR="00C20F88" w:rsidRDefault="00390AB2">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4"/>
        <w:gridCol w:w="37"/>
        <w:gridCol w:w="73"/>
        <w:gridCol w:w="379"/>
        <w:gridCol w:w="36"/>
      </w:tblGrid>
      <w:tr w:rsidR="00C20F88" w14:paraId="0115EB07" w14:textId="77777777">
        <w:tc>
          <w:tcPr>
            <w:tcW w:w="50" w:type="pct"/>
            <w:tcBorders>
              <w:top w:val="nil"/>
              <w:left w:val="nil"/>
              <w:bottom w:val="nil"/>
              <w:right w:val="nil"/>
            </w:tcBorders>
            <w:shd w:val="clear" w:color="auto" w:fill="auto"/>
            <w:vAlign w:val="bottom"/>
          </w:tcPr>
          <w:p w14:paraId="0115EAFE" w14:textId="77777777" w:rsidR="00C20F88" w:rsidRDefault="00C20F88">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0115EAF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0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B01" w14:textId="77777777" w:rsidR="00C20F88" w:rsidRDefault="00C20F88">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0115EB0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03"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B04" w14:textId="77777777" w:rsidR="00C20F88" w:rsidRDefault="00C20F88">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0115EB0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06" w14:textId="77777777" w:rsidR="00C20F88" w:rsidRDefault="00C20F88">
            <w:pPr>
              <w:widowControl/>
              <w:jc w:val="left"/>
              <w:rPr>
                <w:rFonts w:ascii="Times New Roman" w:eastAsia="宋体" w:hAnsi="宋体" w:cs="宋体"/>
                <w:kern w:val="0"/>
                <w:sz w:val="24"/>
              </w:rPr>
            </w:pPr>
          </w:p>
        </w:tc>
      </w:tr>
      <w:tr w:rsidR="00C20F88" w14:paraId="0115EB0A"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0115EB0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115EB0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C20F88" w14:paraId="0115EB0C"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B0B" w14:textId="77777777" w:rsidR="00C20F88" w:rsidRDefault="00390AB2">
            <w:pPr>
              <w:widowControl/>
              <w:jc w:val="center"/>
              <w:textAlignment w:val="bottom"/>
              <w:rPr>
                <w:rFonts w:ascii="宋体" w:eastAsia="宋体" w:hAnsi="宋体" w:cs="宋体"/>
                <w:kern w:val="0"/>
                <w:sz w:val="24"/>
              </w:rPr>
            </w:pPr>
            <w:hyperlink w:anchor="i749544af28b9412e9521adcc56f6ebf7_10" w:history="1">
              <w:r>
                <w:rPr>
                  <w:rStyle w:val="a4"/>
                  <w:rFonts w:ascii="Helvetica" w:eastAsia="Helvetica" w:hAnsi="Helvetica" w:cs="Helvetica"/>
                  <w:b/>
                  <w:bCs/>
                  <w:kern w:val="0"/>
                  <w:sz w:val="18"/>
                  <w:szCs w:val="18"/>
                </w:rPr>
                <w:t>Part I</w:t>
              </w:r>
            </w:hyperlink>
          </w:p>
        </w:tc>
      </w:tr>
      <w:tr w:rsidR="00C20F88" w14:paraId="0115EB1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0D" w14:textId="77777777" w:rsidR="00C20F88" w:rsidRDefault="00390AB2">
            <w:pPr>
              <w:widowControl/>
              <w:jc w:val="left"/>
              <w:textAlignment w:val="bottom"/>
              <w:rPr>
                <w:rFonts w:ascii="宋体" w:eastAsia="宋体" w:hAnsi="宋体" w:cs="宋体"/>
                <w:kern w:val="0"/>
                <w:sz w:val="24"/>
              </w:rPr>
            </w:pPr>
            <w:hyperlink w:anchor="i749544af28b9412e9521adcc56f6ebf7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0E" w14:textId="77777777" w:rsidR="00C20F88" w:rsidRDefault="00390AB2">
            <w:pPr>
              <w:widowControl/>
              <w:jc w:val="left"/>
              <w:textAlignment w:val="bottom"/>
              <w:rPr>
                <w:rFonts w:ascii="宋体" w:eastAsia="宋体" w:hAnsi="宋体" w:cs="宋体"/>
                <w:kern w:val="0"/>
                <w:sz w:val="24"/>
              </w:rPr>
            </w:pPr>
            <w:hyperlink w:anchor="i749544af28b9412e9521adcc56f6ebf7_13" w:history="1">
              <w:r>
                <w:rPr>
                  <w:rStyle w:val="a4"/>
                  <w:rFonts w:ascii="Helvetica" w:eastAsia="Helvetica" w:hAnsi="Helvetica" w:cs="Helvetica"/>
                  <w:kern w:val="0"/>
                  <w:sz w:val="18"/>
                  <w:szCs w:val="18"/>
                </w:rPr>
                <w:t>Financial Statements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0F" w14:textId="77777777" w:rsidR="00C20F88" w:rsidRDefault="00390AB2">
            <w:pPr>
              <w:widowControl/>
              <w:jc w:val="center"/>
              <w:textAlignment w:val="bottom"/>
              <w:rPr>
                <w:rFonts w:ascii="宋体" w:eastAsia="宋体" w:hAnsi="宋体" w:cs="宋体"/>
                <w:kern w:val="0"/>
                <w:sz w:val="24"/>
              </w:rPr>
            </w:pPr>
            <w:hyperlink w:anchor="i749544af28b9412e9521adcc56f6ebf7_13" w:history="1">
              <w:r>
                <w:rPr>
                  <w:rStyle w:val="a4"/>
                  <w:rFonts w:ascii="Helvetica" w:eastAsia="Helvetica" w:hAnsi="Helvetica" w:cs="Helvetica"/>
                  <w:kern w:val="0"/>
                  <w:sz w:val="18"/>
                  <w:szCs w:val="18"/>
                </w:rPr>
                <w:t>1</w:t>
              </w:r>
            </w:hyperlink>
          </w:p>
        </w:tc>
      </w:tr>
      <w:tr w:rsidR="00C20F88" w14:paraId="0115EB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1" w14:textId="77777777" w:rsidR="00C20F88" w:rsidRDefault="00390AB2">
            <w:pPr>
              <w:widowControl/>
              <w:jc w:val="left"/>
              <w:textAlignment w:val="bottom"/>
              <w:rPr>
                <w:rFonts w:ascii="宋体" w:eastAsia="宋体" w:hAnsi="宋体" w:cs="宋体"/>
                <w:kern w:val="0"/>
                <w:sz w:val="24"/>
              </w:rPr>
            </w:pPr>
            <w:hyperlink w:anchor="i749544af28b9412e9521adcc56f6ebf7_70"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2" w14:textId="77777777" w:rsidR="00C20F88" w:rsidRDefault="00390AB2">
            <w:pPr>
              <w:widowControl/>
              <w:jc w:val="left"/>
              <w:textAlignment w:val="bottom"/>
              <w:rPr>
                <w:rFonts w:ascii="宋体" w:eastAsia="宋体" w:hAnsi="宋体" w:cs="宋体"/>
                <w:kern w:val="0"/>
                <w:sz w:val="24"/>
              </w:rPr>
            </w:pPr>
            <w:hyperlink w:anchor="i749544af28b9412e9521adcc56f6ebf7_70"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3" w14:textId="77777777" w:rsidR="00C20F88" w:rsidRDefault="00390AB2">
            <w:pPr>
              <w:widowControl/>
              <w:jc w:val="center"/>
              <w:textAlignment w:val="bottom"/>
              <w:rPr>
                <w:rFonts w:ascii="宋体" w:eastAsia="宋体" w:hAnsi="宋体" w:cs="宋体"/>
                <w:kern w:val="0"/>
                <w:sz w:val="24"/>
              </w:rPr>
            </w:pPr>
            <w:hyperlink w:anchor="i749544af28b9412e9521adcc56f6ebf7_70" w:history="1">
              <w:r>
                <w:rPr>
                  <w:rStyle w:val="a4"/>
                  <w:rFonts w:ascii="Helvetica" w:eastAsia="Helvetica" w:hAnsi="Helvetica" w:cs="Helvetica"/>
                  <w:kern w:val="0"/>
                  <w:sz w:val="18"/>
                  <w:szCs w:val="18"/>
                </w:rPr>
                <w:t>14</w:t>
              </w:r>
            </w:hyperlink>
          </w:p>
        </w:tc>
      </w:tr>
      <w:tr w:rsidR="00C20F88" w14:paraId="0115EB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15" w14:textId="77777777" w:rsidR="00C20F88" w:rsidRDefault="00390AB2">
            <w:pPr>
              <w:widowControl/>
              <w:jc w:val="left"/>
              <w:textAlignment w:val="bottom"/>
              <w:rPr>
                <w:rFonts w:ascii="宋体" w:eastAsia="宋体" w:hAnsi="宋体" w:cs="宋体"/>
                <w:kern w:val="0"/>
                <w:sz w:val="24"/>
              </w:rPr>
            </w:pPr>
            <w:hyperlink w:anchor="i749544af28b9412e9521adcc56f6ebf7_106"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16" w14:textId="77777777" w:rsidR="00C20F88" w:rsidRDefault="00390AB2">
            <w:pPr>
              <w:widowControl/>
              <w:jc w:val="left"/>
              <w:textAlignment w:val="bottom"/>
              <w:rPr>
                <w:rFonts w:ascii="宋体" w:eastAsia="宋体" w:hAnsi="宋体" w:cs="宋体"/>
                <w:kern w:val="0"/>
                <w:sz w:val="24"/>
              </w:rPr>
            </w:pPr>
            <w:hyperlink w:anchor="i749544af28b9412e9521adcc56f6ebf7_106"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17" w14:textId="77777777" w:rsidR="00C20F88" w:rsidRDefault="00390AB2">
            <w:pPr>
              <w:widowControl/>
              <w:jc w:val="center"/>
              <w:textAlignment w:val="bottom"/>
              <w:rPr>
                <w:rFonts w:ascii="宋体" w:eastAsia="宋体" w:hAnsi="宋体" w:cs="宋体"/>
                <w:kern w:val="0"/>
                <w:sz w:val="24"/>
              </w:rPr>
            </w:pPr>
            <w:hyperlink w:anchor="i749544af28b9412e9521adcc56f6ebf7_106" w:history="1">
              <w:r>
                <w:rPr>
                  <w:rStyle w:val="a4"/>
                  <w:rFonts w:ascii="Helvetica" w:eastAsia="Helvetica" w:hAnsi="Helvetica" w:cs="Helvetica"/>
                  <w:kern w:val="0"/>
                  <w:sz w:val="18"/>
                  <w:szCs w:val="18"/>
                </w:rPr>
                <w:t>19</w:t>
              </w:r>
            </w:hyperlink>
          </w:p>
        </w:tc>
      </w:tr>
      <w:tr w:rsidR="00C20F88" w14:paraId="0115EB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9" w14:textId="77777777" w:rsidR="00C20F88" w:rsidRDefault="00390AB2">
            <w:pPr>
              <w:widowControl/>
              <w:jc w:val="left"/>
              <w:textAlignment w:val="bottom"/>
              <w:rPr>
                <w:rFonts w:ascii="宋体" w:eastAsia="宋体" w:hAnsi="宋体" w:cs="宋体"/>
                <w:kern w:val="0"/>
                <w:sz w:val="24"/>
              </w:rPr>
            </w:pPr>
            <w:hyperlink w:anchor="i749544af28b9412e9521adcc56f6ebf7_109"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A" w14:textId="77777777" w:rsidR="00C20F88" w:rsidRDefault="00390AB2">
            <w:pPr>
              <w:widowControl/>
              <w:jc w:val="left"/>
              <w:textAlignment w:val="bottom"/>
              <w:rPr>
                <w:rFonts w:ascii="宋体" w:eastAsia="宋体" w:hAnsi="宋体" w:cs="宋体"/>
                <w:kern w:val="0"/>
                <w:sz w:val="24"/>
              </w:rPr>
            </w:pPr>
            <w:hyperlink w:anchor="i749544af28b9412e9521adcc56f6ebf7_109"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1B" w14:textId="77777777" w:rsidR="00C20F88" w:rsidRDefault="00390AB2">
            <w:pPr>
              <w:widowControl/>
              <w:jc w:val="center"/>
              <w:textAlignment w:val="bottom"/>
              <w:rPr>
                <w:rFonts w:ascii="宋体" w:eastAsia="宋体" w:hAnsi="宋体" w:cs="宋体"/>
                <w:kern w:val="0"/>
                <w:sz w:val="24"/>
              </w:rPr>
            </w:pPr>
            <w:hyperlink w:anchor="i749544af28b9412e9521adcc56f6ebf7_109" w:history="1">
              <w:r>
                <w:rPr>
                  <w:rStyle w:val="a4"/>
                  <w:rFonts w:ascii="Helvetica" w:eastAsia="Helvetica" w:hAnsi="Helvetica" w:cs="Helvetica"/>
                  <w:kern w:val="0"/>
                  <w:sz w:val="18"/>
                  <w:szCs w:val="18"/>
                </w:rPr>
                <w:t>19</w:t>
              </w:r>
            </w:hyperlink>
          </w:p>
        </w:tc>
      </w:tr>
      <w:tr w:rsidR="00C20F88" w14:paraId="0115EB1E"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B1D" w14:textId="77777777" w:rsidR="00C20F88" w:rsidRDefault="00390AB2">
            <w:pPr>
              <w:widowControl/>
              <w:jc w:val="center"/>
              <w:textAlignment w:val="bottom"/>
              <w:rPr>
                <w:rFonts w:ascii="宋体" w:eastAsia="宋体" w:hAnsi="宋体" w:cs="宋体"/>
                <w:kern w:val="0"/>
                <w:sz w:val="24"/>
              </w:rPr>
            </w:pPr>
            <w:hyperlink w:anchor="i749544af28b9412e9521adcc56f6ebf7_112" w:history="1">
              <w:r>
                <w:rPr>
                  <w:rStyle w:val="a4"/>
                  <w:rFonts w:ascii="Helvetica" w:eastAsia="Helvetica" w:hAnsi="Helvetica" w:cs="Helvetica"/>
                  <w:b/>
                  <w:bCs/>
                  <w:kern w:val="0"/>
                  <w:sz w:val="18"/>
                  <w:szCs w:val="18"/>
                </w:rPr>
                <w:t>Part II</w:t>
              </w:r>
            </w:hyperlink>
          </w:p>
        </w:tc>
      </w:tr>
      <w:tr w:rsidR="00C20F88" w14:paraId="0115EB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1F" w14:textId="77777777" w:rsidR="00C20F88" w:rsidRDefault="00390AB2">
            <w:pPr>
              <w:widowControl/>
              <w:jc w:val="left"/>
              <w:textAlignment w:val="bottom"/>
              <w:rPr>
                <w:rFonts w:ascii="宋体" w:eastAsia="宋体" w:hAnsi="宋体" w:cs="宋体"/>
                <w:kern w:val="0"/>
                <w:sz w:val="24"/>
              </w:rPr>
            </w:pPr>
            <w:hyperlink w:anchor="i749544af28b9412e9521adcc56f6ebf7_115"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0" w14:textId="77777777" w:rsidR="00C20F88" w:rsidRDefault="00390AB2">
            <w:pPr>
              <w:widowControl/>
              <w:jc w:val="left"/>
              <w:textAlignment w:val="bottom"/>
              <w:rPr>
                <w:rFonts w:ascii="宋体" w:eastAsia="宋体" w:hAnsi="宋体" w:cs="宋体"/>
                <w:kern w:val="0"/>
                <w:sz w:val="24"/>
              </w:rPr>
            </w:pPr>
            <w:hyperlink w:anchor="i749544af28b9412e9521adcc56f6ebf7_115"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1" w14:textId="77777777" w:rsidR="00C20F88" w:rsidRDefault="00390AB2">
            <w:pPr>
              <w:widowControl/>
              <w:jc w:val="center"/>
              <w:textAlignment w:val="bottom"/>
              <w:rPr>
                <w:rFonts w:ascii="宋体" w:eastAsia="宋体" w:hAnsi="宋体" w:cs="宋体"/>
                <w:kern w:val="0"/>
                <w:sz w:val="24"/>
              </w:rPr>
            </w:pPr>
            <w:hyperlink w:anchor="i749544af28b9412e9521adcc56f6ebf7_115" w:history="1">
              <w:r>
                <w:rPr>
                  <w:rStyle w:val="a4"/>
                  <w:rFonts w:ascii="Helvetica" w:eastAsia="Helvetica" w:hAnsi="Helvetica" w:cs="Helvetica"/>
                  <w:kern w:val="0"/>
                  <w:sz w:val="18"/>
                  <w:szCs w:val="18"/>
                </w:rPr>
                <w:t>20</w:t>
              </w:r>
            </w:hyperlink>
          </w:p>
        </w:tc>
      </w:tr>
      <w:tr w:rsidR="00C20F88" w14:paraId="0115EB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3" w14:textId="77777777" w:rsidR="00C20F88" w:rsidRDefault="00390AB2">
            <w:pPr>
              <w:widowControl/>
              <w:jc w:val="left"/>
              <w:textAlignment w:val="bottom"/>
              <w:rPr>
                <w:rFonts w:ascii="宋体" w:eastAsia="宋体" w:hAnsi="宋体" w:cs="宋体"/>
                <w:kern w:val="0"/>
                <w:sz w:val="24"/>
              </w:rPr>
            </w:pPr>
            <w:hyperlink w:anchor="i749544af28b9412e9521adcc56f6ebf7_118"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4" w14:textId="77777777" w:rsidR="00C20F88" w:rsidRDefault="00390AB2">
            <w:pPr>
              <w:widowControl/>
              <w:jc w:val="left"/>
              <w:textAlignment w:val="bottom"/>
              <w:rPr>
                <w:rFonts w:ascii="宋体" w:eastAsia="宋体" w:hAnsi="宋体" w:cs="宋体"/>
                <w:kern w:val="0"/>
                <w:sz w:val="24"/>
              </w:rPr>
            </w:pPr>
            <w:hyperlink w:anchor="i749544af28b9412e9521adcc56f6ebf7_118"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5" w14:textId="77777777" w:rsidR="00C20F88" w:rsidRDefault="00390AB2">
            <w:pPr>
              <w:widowControl/>
              <w:jc w:val="center"/>
              <w:textAlignment w:val="bottom"/>
              <w:rPr>
                <w:rFonts w:ascii="宋体" w:eastAsia="宋体" w:hAnsi="宋体" w:cs="宋体"/>
                <w:kern w:val="0"/>
                <w:sz w:val="24"/>
              </w:rPr>
            </w:pPr>
            <w:hyperlink w:anchor="i749544af28b9412e9521adcc56f6ebf7_118" w:history="1">
              <w:r>
                <w:rPr>
                  <w:rStyle w:val="a4"/>
                  <w:rFonts w:ascii="Helvetica" w:eastAsia="Helvetica" w:hAnsi="Helvetica" w:cs="Helvetica"/>
                  <w:kern w:val="0"/>
                  <w:sz w:val="18"/>
                  <w:szCs w:val="18"/>
                </w:rPr>
                <w:t>20</w:t>
              </w:r>
            </w:hyperlink>
          </w:p>
        </w:tc>
      </w:tr>
      <w:tr w:rsidR="00C20F88" w14:paraId="0115EB2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7" w14:textId="77777777" w:rsidR="00C20F88" w:rsidRDefault="00390AB2">
            <w:pPr>
              <w:widowControl/>
              <w:jc w:val="left"/>
              <w:textAlignment w:val="bottom"/>
              <w:rPr>
                <w:rFonts w:ascii="宋体" w:eastAsia="宋体" w:hAnsi="宋体" w:cs="宋体"/>
                <w:kern w:val="0"/>
                <w:sz w:val="24"/>
              </w:rPr>
            </w:pPr>
            <w:hyperlink w:anchor="i749544af28b9412e9521adcc56f6ebf7_121"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8" w14:textId="77777777" w:rsidR="00C20F88" w:rsidRDefault="00390AB2">
            <w:pPr>
              <w:widowControl/>
              <w:jc w:val="left"/>
              <w:textAlignment w:val="bottom"/>
              <w:rPr>
                <w:rFonts w:ascii="宋体" w:eastAsia="宋体" w:hAnsi="宋体" w:cs="宋体"/>
                <w:kern w:val="0"/>
                <w:sz w:val="24"/>
              </w:rPr>
            </w:pPr>
            <w:hyperlink w:anchor="i749544af28b9412e9521adcc56f6ebf7_121" w:history="1">
              <w:r>
                <w:rPr>
                  <w:rStyle w:val="a4"/>
                  <w:rFonts w:ascii="Helvetica" w:eastAsia="Helvetica" w:hAnsi="Helvetica" w:cs="Helvetica"/>
                  <w:kern w:val="0"/>
                  <w:sz w:val="18"/>
                  <w:szCs w:val="18"/>
                </w:rPr>
                <w:t>Unregistered Sales of Equity Securities and Use of Proceeds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9" w14:textId="77777777" w:rsidR="00C20F88" w:rsidRDefault="00390AB2">
            <w:pPr>
              <w:widowControl/>
              <w:jc w:val="center"/>
              <w:textAlignment w:val="bottom"/>
              <w:rPr>
                <w:rFonts w:ascii="宋体" w:eastAsia="宋体" w:hAnsi="宋体" w:cs="宋体"/>
                <w:kern w:val="0"/>
                <w:sz w:val="24"/>
              </w:rPr>
            </w:pPr>
            <w:hyperlink w:anchor="i749544af28b9412e9521adcc56f6ebf7_121" w:history="1">
              <w:r>
                <w:rPr>
                  <w:rStyle w:val="a4"/>
                  <w:rFonts w:ascii="Helvetica" w:eastAsia="Helvetica" w:hAnsi="Helvetica" w:cs="Helvetica"/>
                  <w:kern w:val="0"/>
                  <w:sz w:val="18"/>
                  <w:szCs w:val="18"/>
                </w:rPr>
                <w:t>21</w:t>
              </w:r>
            </w:hyperlink>
          </w:p>
        </w:tc>
      </w:tr>
      <w:tr w:rsidR="00C20F88" w14:paraId="0115EB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B" w14:textId="77777777" w:rsidR="00C20F88" w:rsidRDefault="00390AB2">
            <w:pPr>
              <w:widowControl/>
              <w:jc w:val="left"/>
              <w:textAlignment w:val="bottom"/>
              <w:rPr>
                <w:rFonts w:ascii="宋体" w:eastAsia="宋体" w:hAnsi="宋体" w:cs="宋体"/>
                <w:kern w:val="0"/>
                <w:sz w:val="24"/>
              </w:rPr>
            </w:pPr>
            <w:hyperlink w:anchor="i749544af28b9412e9521adcc56f6ebf7_124"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C" w14:textId="77777777" w:rsidR="00C20F88" w:rsidRDefault="00390AB2">
            <w:pPr>
              <w:widowControl/>
              <w:jc w:val="left"/>
              <w:textAlignment w:val="bottom"/>
              <w:rPr>
                <w:rFonts w:ascii="宋体" w:eastAsia="宋体" w:hAnsi="宋体" w:cs="宋体"/>
                <w:kern w:val="0"/>
                <w:sz w:val="24"/>
              </w:rPr>
            </w:pPr>
            <w:hyperlink w:anchor="i749544af28b9412e9521adcc56f6ebf7_124" w:history="1">
              <w:r>
                <w:rPr>
                  <w:rStyle w:val="a4"/>
                  <w:rFonts w:ascii="Helvetica" w:eastAsia="Helvetica" w:hAnsi="Helvetica" w:cs="Helvetica"/>
                  <w:kern w:val="0"/>
                  <w:sz w:val="18"/>
                  <w:szCs w:val="18"/>
                </w:rPr>
                <w:t>Defaults Upon Senior Securities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2D" w14:textId="77777777" w:rsidR="00C20F88" w:rsidRDefault="00390AB2">
            <w:pPr>
              <w:widowControl/>
              <w:jc w:val="center"/>
              <w:textAlignment w:val="bottom"/>
              <w:rPr>
                <w:rFonts w:ascii="宋体" w:eastAsia="宋体" w:hAnsi="宋体" w:cs="宋体"/>
                <w:kern w:val="0"/>
                <w:sz w:val="24"/>
              </w:rPr>
            </w:pPr>
            <w:hyperlink w:anchor="i749544af28b9412e9521adcc56f6ebf7_124" w:history="1">
              <w:r>
                <w:rPr>
                  <w:rStyle w:val="a4"/>
                  <w:rFonts w:ascii="Helvetica" w:eastAsia="Helvetica" w:hAnsi="Helvetica" w:cs="Helvetica"/>
                  <w:kern w:val="0"/>
                  <w:sz w:val="18"/>
                  <w:szCs w:val="18"/>
                </w:rPr>
                <w:t>21</w:t>
              </w:r>
            </w:hyperlink>
          </w:p>
        </w:tc>
      </w:tr>
      <w:tr w:rsidR="00C20F88" w14:paraId="0115EB3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2F" w14:textId="77777777" w:rsidR="00C20F88" w:rsidRDefault="00390AB2">
            <w:pPr>
              <w:widowControl/>
              <w:jc w:val="left"/>
              <w:textAlignment w:val="bottom"/>
              <w:rPr>
                <w:rFonts w:ascii="宋体" w:eastAsia="宋体" w:hAnsi="宋体" w:cs="宋体"/>
                <w:kern w:val="0"/>
                <w:sz w:val="24"/>
              </w:rPr>
            </w:pPr>
            <w:hyperlink w:anchor="i749544af28b9412e9521adcc56f6ebf7_127"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30" w14:textId="77777777" w:rsidR="00C20F88" w:rsidRDefault="00390AB2">
            <w:pPr>
              <w:widowControl/>
              <w:jc w:val="left"/>
              <w:textAlignment w:val="bottom"/>
              <w:rPr>
                <w:rFonts w:ascii="宋体" w:eastAsia="宋体" w:hAnsi="宋体" w:cs="宋体"/>
                <w:kern w:val="0"/>
                <w:sz w:val="24"/>
              </w:rPr>
            </w:pPr>
            <w:hyperlink w:anchor="i749544af28b9412e9521adcc56f6ebf7_127"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31" w14:textId="77777777" w:rsidR="00C20F88" w:rsidRDefault="00390AB2">
            <w:pPr>
              <w:widowControl/>
              <w:jc w:val="center"/>
              <w:textAlignment w:val="bottom"/>
              <w:rPr>
                <w:rFonts w:ascii="宋体" w:eastAsia="宋体" w:hAnsi="宋体" w:cs="宋体"/>
                <w:kern w:val="0"/>
                <w:sz w:val="24"/>
              </w:rPr>
            </w:pPr>
            <w:hyperlink w:anchor="i749544af28b9412e9521adcc56f6ebf7_127" w:history="1">
              <w:r>
                <w:rPr>
                  <w:rStyle w:val="a4"/>
                  <w:rFonts w:ascii="Helvetica" w:eastAsia="Helvetica" w:hAnsi="Helvetica" w:cs="Helvetica"/>
                  <w:kern w:val="0"/>
                  <w:sz w:val="18"/>
                  <w:szCs w:val="18"/>
                </w:rPr>
                <w:t>21</w:t>
              </w:r>
            </w:hyperlink>
          </w:p>
        </w:tc>
      </w:tr>
      <w:tr w:rsidR="00C20F88" w14:paraId="0115EB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33" w14:textId="77777777" w:rsidR="00C20F88" w:rsidRDefault="00390AB2">
            <w:pPr>
              <w:widowControl/>
              <w:jc w:val="left"/>
              <w:textAlignment w:val="bottom"/>
              <w:rPr>
                <w:rFonts w:ascii="宋体" w:eastAsia="宋体" w:hAnsi="宋体" w:cs="宋体"/>
                <w:kern w:val="0"/>
                <w:sz w:val="24"/>
              </w:rPr>
            </w:pPr>
            <w:hyperlink w:anchor="i749544af28b9412e9521adcc56f6ebf7_130"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34" w14:textId="77777777" w:rsidR="00C20F88" w:rsidRDefault="00390AB2">
            <w:pPr>
              <w:widowControl/>
              <w:jc w:val="left"/>
              <w:textAlignment w:val="bottom"/>
              <w:rPr>
                <w:rFonts w:ascii="宋体" w:eastAsia="宋体" w:hAnsi="宋体" w:cs="宋体"/>
                <w:kern w:val="0"/>
                <w:sz w:val="24"/>
              </w:rPr>
            </w:pPr>
            <w:hyperlink w:anchor="i749544af28b9412e9521adcc56f6ebf7_130"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35" w14:textId="77777777" w:rsidR="00C20F88" w:rsidRDefault="00390AB2">
            <w:pPr>
              <w:widowControl/>
              <w:jc w:val="center"/>
              <w:textAlignment w:val="bottom"/>
              <w:rPr>
                <w:rFonts w:ascii="宋体" w:eastAsia="宋体" w:hAnsi="宋体" w:cs="宋体"/>
                <w:kern w:val="0"/>
                <w:sz w:val="24"/>
              </w:rPr>
            </w:pPr>
            <w:hyperlink w:anchor="i749544af28b9412e9521adcc56f6ebf7_130" w:history="1">
              <w:r>
                <w:rPr>
                  <w:rStyle w:val="a4"/>
                  <w:rFonts w:ascii="Helvetica" w:eastAsia="Helvetica" w:hAnsi="Helvetica" w:cs="Helvetica"/>
                  <w:kern w:val="0"/>
                  <w:sz w:val="18"/>
                  <w:szCs w:val="18"/>
                </w:rPr>
                <w:t>21</w:t>
              </w:r>
            </w:hyperlink>
          </w:p>
        </w:tc>
      </w:tr>
      <w:tr w:rsidR="00C20F88" w14:paraId="0115EB3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37" w14:textId="77777777" w:rsidR="00C20F88" w:rsidRDefault="00390AB2">
            <w:pPr>
              <w:widowControl/>
              <w:jc w:val="left"/>
              <w:textAlignment w:val="bottom"/>
              <w:rPr>
                <w:rFonts w:ascii="宋体" w:eastAsia="宋体" w:hAnsi="宋体" w:cs="宋体"/>
                <w:kern w:val="0"/>
                <w:sz w:val="24"/>
              </w:rPr>
            </w:pPr>
            <w:hyperlink w:anchor="i749544af28b9412e9521adcc56f6ebf7_133"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38" w14:textId="77777777" w:rsidR="00C20F88" w:rsidRDefault="00390AB2">
            <w:pPr>
              <w:widowControl/>
              <w:jc w:val="left"/>
              <w:textAlignment w:val="bottom"/>
              <w:rPr>
                <w:rFonts w:ascii="宋体" w:eastAsia="宋体" w:hAnsi="宋体" w:cs="宋体"/>
                <w:kern w:val="0"/>
                <w:sz w:val="24"/>
              </w:rPr>
            </w:pPr>
            <w:hyperlink w:anchor="i749544af28b9412e9521adcc56f6ebf7_133" w:history="1">
              <w:r>
                <w:rPr>
                  <w:rStyle w:val="a4"/>
                  <w:rFonts w:ascii="Helvetica" w:eastAsia="Helvetica" w:hAnsi="Helvetica" w:cs="Helvetica"/>
                  <w:kern w:val="0"/>
                  <w:sz w:val="18"/>
                  <w:szCs w:val="18"/>
                </w:rPr>
                <w:t>Exhibits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39" w14:textId="77777777" w:rsidR="00C20F88" w:rsidRDefault="00390AB2">
            <w:pPr>
              <w:widowControl/>
              <w:jc w:val="center"/>
              <w:textAlignment w:val="bottom"/>
              <w:rPr>
                <w:rFonts w:ascii="宋体" w:eastAsia="宋体" w:hAnsi="宋体" w:cs="宋体"/>
                <w:kern w:val="0"/>
                <w:sz w:val="24"/>
              </w:rPr>
            </w:pPr>
            <w:hyperlink w:anchor="i749544af28b9412e9521adcc56f6ebf7_133" w:history="1">
              <w:r>
                <w:rPr>
                  <w:rStyle w:val="a4"/>
                  <w:rFonts w:ascii="Helvetica" w:eastAsia="Helvetica" w:hAnsi="Helvetica" w:cs="Helvetica"/>
                  <w:kern w:val="0"/>
                  <w:sz w:val="18"/>
                  <w:szCs w:val="18"/>
                </w:rPr>
                <w:t>22</w:t>
              </w:r>
            </w:hyperlink>
          </w:p>
        </w:tc>
      </w:tr>
    </w:tbl>
    <w:p w14:paraId="0115EB3B"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B3C" w14:textId="77777777" w:rsidR="00C20F88" w:rsidRDefault="00390AB2">
      <w:pPr>
        <w:widowControl/>
        <w:jc w:val="center"/>
      </w:pPr>
      <w:r>
        <w:rPr>
          <w:rFonts w:ascii="宋体" w:eastAsia="宋体" w:hAnsi="宋体" w:cs="宋体"/>
          <w:kern w:val="0"/>
          <w:sz w:val="24"/>
        </w:rPr>
        <w:pict w14:anchorId="0115FE75">
          <v:rect id="_x0000_i1026" style="width:6in;height:1.5pt" o:hralign="center" o:hrstd="t" o:hr="t" fillcolor="#a0a0a0" stroked="f"/>
        </w:pict>
      </w:r>
    </w:p>
    <w:p w14:paraId="0115EB3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B3E"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 — FINANCIAL INFORMATION</w:t>
      </w:r>
    </w:p>
    <w:p w14:paraId="0115EB3F" w14:textId="77777777" w:rsidR="00C20F88" w:rsidRDefault="00390AB2">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w:t>
      </w:r>
      <w:r>
        <w:rPr>
          <w:rFonts w:ascii="Helvetica" w:eastAsia="Helvetica" w:hAnsi="Helvetica" w:cs="Helvetica"/>
          <w:b/>
          <w:bCs/>
          <w:color w:val="000000"/>
          <w:kern w:val="0"/>
          <w:sz w:val="18"/>
          <w:szCs w:val="18"/>
          <w:lang w:bidi="ar"/>
        </w:rPr>
        <w:t>Financial Statements</w:t>
      </w:r>
    </w:p>
    <w:p w14:paraId="0115EB40"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EB41"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OPERATIONS (Unaudited)</w:t>
      </w:r>
    </w:p>
    <w:p w14:paraId="0115EB42"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per share amounts)</w:t>
      </w:r>
    </w:p>
    <w:p w14:paraId="0115EB43"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662"/>
        <w:gridCol w:w="39"/>
        <w:gridCol w:w="122"/>
        <w:gridCol w:w="960"/>
        <w:gridCol w:w="36"/>
        <w:gridCol w:w="36"/>
        <w:gridCol w:w="36"/>
        <w:gridCol w:w="36"/>
        <w:gridCol w:w="123"/>
        <w:gridCol w:w="921"/>
        <w:gridCol w:w="36"/>
        <w:gridCol w:w="36"/>
        <w:gridCol w:w="36"/>
        <w:gridCol w:w="36"/>
        <w:gridCol w:w="36"/>
        <w:gridCol w:w="36"/>
        <w:gridCol w:w="36"/>
        <w:gridCol w:w="36"/>
        <w:gridCol w:w="36"/>
      </w:tblGrid>
      <w:tr w:rsidR="00C20F88" w14:paraId="0115EB54" w14:textId="77777777">
        <w:tc>
          <w:tcPr>
            <w:tcW w:w="50" w:type="pct"/>
            <w:tcBorders>
              <w:top w:val="nil"/>
              <w:left w:val="nil"/>
              <w:bottom w:val="nil"/>
              <w:right w:val="nil"/>
            </w:tcBorders>
            <w:shd w:val="clear" w:color="auto" w:fill="auto"/>
            <w:vAlign w:val="bottom"/>
          </w:tcPr>
          <w:p w14:paraId="0115EB44"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EB4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46"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B47"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B4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4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4A"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EB4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4C"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B4D"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B4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B4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5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5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53" w14:textId="77777777" w:rsidR="00C20F88" w:rsidRDefault="00C20F88">
            <w:pPr>
              <w:widowControl/>
              <w:jc w:val="left"/>
              <w:rPr>
                <w:rFonts w:ascii="Times New Roman" w:eastAsia="宋体" w:hAnsi="宋体" w:cs="宋体"/>
                <w:vanish/>
                <w:kern w:val="0"/>
                <w:sz w:val="24"/>
              </w:rPr>
            </w:pPr>
          </w:p>
        </w:tc>
      </w:tr>
      <w:tr w:rsidR="00C20F88" w14:paraId="0115EB5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B55"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B5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EB5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5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5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5E" w14:textId="77777777" w:rsidR="00C20F88" w:rsidRDefault="00C20F88">
            <w:pPr>
              <w:widowControl/>
              <w:jc w:val="left"/>
              <w:rPr>
                <w:rFonts w:ascii="Times New Roman" w:eastAsia="宋体" w:hAnsi="宋体" w:cs="宋体"/>
                <w:kern w:val="0"/>
                <w:sz w:val="24"/>
              </w:rPr>
            </w:pPr>
          </w:p>
        </w:tc>
      </w:tr>
      <w:tr w:rsidR="00C20F88" w14:paraId="0115EB6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B6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B6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B6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B6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EB6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6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6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67" w14:textId="77777777" w:rsidR="00C20F88" w:rsidRDefault="00C20F88">
            <w:pPr>
              <w:widowControl/>
              <w:jc w:val="left"/>
              <w:rPr>
                <w:rFonts w:ascii="Times New Roman" w:eastAsia="宋体" w:hAnsi="宋体" w:cs="宋体"/>
                <w:vanish/>
                <w:kern w:val="0"/>
                <w:sz w:val="24"/>
              </w:rPr>
            </w:pPr>
          </w:p>
        </w:tc>
      </w:tr>
      <w:tr w:rsidR="00C20F88" w14:paraId="0115EB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B6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B6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B6B"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B6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6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6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6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70" w14:textId="77777777" w:rsidR="00C20F88" w:rsidRDefault="00C20F88">
            <w:pPr>
              <w:widowControl/>
              <w:jc w:val="left"/>
              <w:rPr>
                <w:rFonts w:ascii="Times New Roman" w:eastAsia="宋体" w:hAnsi="宋体" w:cs="宋体"/>
                <w:vanish/>
                <w:kern w:val="0"/>
                <w:sz w:val="24"/>
              </w:rPr>
            </w:pPr>
          </w:p>
        </w:tc>
      </w:tr>
      <w:tr w:rsidR="00C20F88" w14:paraId="0115EB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7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B7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B7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104,429 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7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7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B7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B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95,678 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7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7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7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7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7D" w14:textId="77777777" w:rsidR="00C20F88" w:rsidRDefault="00C20F88">
            <w:pPr>
              <w:widowControl/>
              <w:jc w:val="left"/>
              <w:rPr>
                <w:rFonts w:ascii="Times New Roman" w:eastAsia="宋体" w:hAnsi="宋体" w:cs="宋体"/>
                <w:vanish/>
                <w:kern w:val="0"/>
                <w:sz w:val="24"/>
              </w:rPr>
            </w:pPr>
          </w:p>
        </w:tc>
      </w:tr>
      <w:tr w:rsidR="00C20F88" w14:paraId="0115EB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7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8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8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8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8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8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8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8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8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88" w14:textId="77777777" w:rsidR="00C20F88" w:rsidRDefault="00C20F88">
            <w:pPr>
              <w:widowControl/>
              <w:jc w:val="left"/>
              <w:rPr>
                <w:rFonts w:ascii="Times New Roman" w:eastAsia="宋体" w:hAnsi="宋体" w:cs="宋体"/>
                <w:vanish/>
                <w:kern w:val="0"/>
                <w:sz w:val="24"/>
              </w:rPr>
            </w:pPr>
          </w:p>
        </w:tc>
      </w:tr>
      <w:tr w:rsidR="00C20F88" w14:paraId="0115EB9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B8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B8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123,945 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B8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8D"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B8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111,439 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B8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9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9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9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93" w14:textId="77777777" w:rsidR="00C20F88" w:rsidRDefault="00C20F88">
            <w:pPr>
              <w:widowControl/>
              <w:jc w:val="left"/>
              <w:rPr>
                <w:rFonts w:ascii="Times New Roman" w:eastAsia="宋体" w:hAnsi="宋体" w:cs="宋体"/>
                <w:vanish/>
                <w:kern w:val="0"/>
                <w:sz w:val="24"/>
              </w:rPr>
            </w:pPr>
          </w:p>
        </w:tc>
      </w:tr>
      <w:tr w:rsidR="00C20F88" w14:paraId="0115EB9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9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9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9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9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9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9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9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9C" w14:textId="77777777" w:rsidR="00C20F88" w:rsidRDefault="00C20F88">
            <w:pPr>
              <w:widowControl/>
              <w:jc w:val="left"/>
              <w:rPr>
                <w:rFonts w:ascii="Times New Roman" w:eastAsia="宋体" w:hAnsi="宋体" w:cs="宋体"/>
                <w:vanish/>
                <w:kern w:val="0"/>
                <w:sz w:val="24"/>
              </w:rPr>
            </w:pPr>
          </w:p>
        </w:tc>
      </w:tr>
      <w:tr w:rsidR="00C20F88" w14:paraId="0115EBA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9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9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A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A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A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A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A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A5" w14:textId="77777777" w:rsidR="00C20F88" w:rsidRDefault="00C20F88">
            <w:pPr>
              <w:widowControl/>
              <w:jc w:val="left"/>
              <w:rPr>
                <w:rFonts w:ascii="Times New Roman" w:eastAsia="宋体" w:hAnsi="宋体" w:cs="宋体"/>
                <w:vanish/>
                <w:kern w:val="0"/>
                <w:sz w:val="24"/>
              </w:rPr>
            </w:pPr>
          </w:p>
        </w:tc>
      </w:tr>
      <w:tr w:rsidR="00C20F88" w14:paraId="0115EB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BA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A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64,309 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A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A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A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A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A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A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A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B0" w14:textId="77777777" w:rsidR="00C20F88" w:rsidRDefault="00C20F88">
            <w:pPr>
              <w:widowControl/>
              <w:jc w:val="left"/>
              <w:rPr>
                <w:rFonts w:ascii="Times New Roman" w:eastAsia="宋体" w:hAnsi="宋体" w:cs="宋体"/>
                <w:vanish/>
                <w:kern w:val="0"/>
                <w:sz w:val="24"/>
              </w:rPr>
            </w:pPr>
          </w:p>
        </w:tc>
      </w:tr>
      <w:tr w:rsidR="00C20F88" w14:paraId="0115EB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B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BB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B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B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BB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B7"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B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B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B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BB" w14:textId="77777777" w:rsidR="00C20F88" w:rsidRDefault="00C20F88">
            <w:pPr>
              <w:widowControl/>
              <w:jc w:val="left"/>
              <w:rPr>
                <w:rFonts w:ascii="Times New Roman" w:eastAsia="宋体" w:hAnsi="宋体" w:cs="宋体"/>
                <w:vanish/>
                <w:kern w:val="0"/>
                <w:sz w:val="24"/>
              </w:rPr>
            </w:pPr>
          </w:p>
        </w:tc>
      </w:tr>
      <w:tr w:rsidR="00C20F88" w14:paraId="0115EBC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BB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BB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69,702 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BB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C0"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BC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67,111 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BC2"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C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C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C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C6" w14:textId="77777777" w:rsidR="00C20F88" w:rsidRDefault="00C20F88">
            <w:pPr>
              <w:widowControl/>
              <w:jc w:val="left"/>
              <w:rPr>
                <w:rFonts w:ascii="Times New Roman" w:eastAsia="宋体" w:hAnsi="宋体" w:cs="宋体"/>
                <w:vanish/>
                <w:kern w:val="0"/>
                <w:sz w:val="24"/>
              </w:rPr>
            </w:pPr>
          </w:p>
        </w:tc>
      </w:tr>
      <w:tr w:rsidR="00C20F88" w14:paraId="0115EBD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EBC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BC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54,243 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EBC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CB"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BC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44,328 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EBCD"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C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C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D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D1" w14:textId="77777777" w:rsidR="00C20F88" w:rsidRDefault="00C20F88">
            <w:pPr>
              <w:widowControl/>
              <w:jc w:val="left"/>
              <w:rPr>
                <w:rFonts w:ascii="Times New Roman" w:eastAsia="宋体" w:hAnsi="宋体" w:cs="宋体"/>
                <w:vanish/>
                <w:kern w:val="0"/>
                <w:sz w:val="24"/>
              </w:rPr>
            </w:pPr>
          </w:p>
        </w:tc>
      </w:tr>
      <w:tr w:rsidR="00C20F88" w14:paraId="0115EBD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D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EBD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D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EBD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D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D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D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DA" w14:textId="77777777" w:rsidR="00C20F88" w:rsidRDefault="00C20F88">
            <w:pPr>
              <w:widowControl/>
              <w:jc w:val="left"/>
              <w:rPr>
                <w:rFonts w:ascii="Times New Roman" w:eastAsia="宋体" w:hAnsi="宋体" w:cs="宋体"/>
                <w:vanish/>
                <w:kern w:val="0"/>
                <w:sz w:val="24"/>
              </w:rPr>
            </w:pPr>
          </w:p>
        </w:tc>
      </w:tr>
      <w:tr w:rsidR="00C20F88" w14:paraId="0115EBE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BD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D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D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D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E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E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E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E3" w14:textId="77777777" w:rsidR="00C20F88" w:rsidRDefault="00C20F88">
            <w:pPr>
              <w:widowControl/>
              <w:jc w:val="left"/>
              <w:rPr>
                <w:rFonts w:ascii="Times New Roman" w:eastAsia="宋体" w:hAnsi="宋体" w:cs="宋体"/>
                <w:vanish/>
                <w:kern w:val="0"/>
                <w:sz w:val="24"/>
              </w:rPr>
            </w:pPr>
          </w:p>
        </w:tc>
      </w:tr>
      <w:tr w:rsidR="00C20F88" w14:paraId="0115EBE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BE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E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E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E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BE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BE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E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E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E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EE" w14:textId="77777777" w:rsidR="00C20F88" w:rsidRDefault="00C20F88">
            <w:pPr>
              <w:widowControl/>
              <w:jc w:val="left"/>
              <w:rPr>
                <w:rFonts w:ascii="Times New Roman" w:eastAsia="宋体" w:hAnsi="宋体" w:cs="宋体"/>
                <w:vanish/>
                <w:kern w:val="0"/>
                <w:sz w:val="24"/>
              </w:rPr>
            </w:pPr>
          </w:p>
        </w:tc>
      </w:tr>
      <w:tr w:rsidR="00C20F88" w14:paraId="0115EBF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BF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BF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F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BF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BF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BF5"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BF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BF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F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BF9" w14:textId="77777777" w:rsidR="00C20F88" w:rsidRDefault="00C20F88">
            <w:pPr>
              <w:widowControl/>
              <w:jc w:val="left"/>
              <w:rPr>
                <w:rFonts w:ascii="Times New Roman" w:eastAsia="宋体" w:hAnsi="宋体" w:cs="宋体"/>
                <w:vanish/>
                <w:kern w:val="0"/>
                <w:sz w:val="24"/>
              </w:rPr>
            </w:pPr>
          </w:p>
        </w:tc>
      </w:tr>
      <w:tr w:rsidR="00C20F88" w14:paraId="0115EC0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BF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BF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12,755 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BF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BFE"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BF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10,794 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C00"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0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0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0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04" w14:textId="77777777" w:rsidR="00C20F88" w:rsidRDefault="00C20F88">
            <w:pPr>
              <w:widowControl/>
              <w:jc w:val="left"/>
              <w:rPr>
                <w:rFonts w:ascii="Times New Roman" w:eastAsia="宋体" w:hAnsi="宋体" w:cs="宋体"/>
                <w:vanish/>
                <w:kern w:val="0"/>
                <w:sz w:val="24"/>
              </w:rPr>
            </w:pPr>
          </w:p>
        </w:tc>
      </w:tr>
      <w:tr w:rsidR="00C20F88" w14:paraId="0115EC0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0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C0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0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C0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0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0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0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0D" w14:textId="77777777" w:rsidR="00C20F88" w:rsidRDefault="00C20F88">
            <w:pPr>
              <w:widowControl/>
              <w:jc w:val="left"/>
              <w:rPr>
                <w:rFonts w:ascii="Times New Roman" w:eastAsia="宋体" w:hAnsi="宋体" w:cs="宋体"/>
                <w:vanish/>
                <w:kern w:val="0"/>
                <w:sz w:val="24"/>
              </w:rPr>
            </w:pPr>
          </w:p>
        </w:tc>
      </w:tr>
      <w:tr w:rsidR="00C20F88" w14:paraId="0115EC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0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1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1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1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1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1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1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1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1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18" w14:textId="77777777" w:rsidR="00C20F88" w:rsidRDefault="00C20F88">
            <w:pPr>
              <w:widowControl/>
              <w:jc w:val="left"/>
              <w:rPr>
                <w:rFonts w:ascii="Times New Roman" w:eastAsia="宋体" w:hAnsi="宋体" w:cs="宋体"/>
                <w:vanish/>
                <w:kern w:val="0"/>
                <w:sz w:val="24"/>
              </w:rPr>
            </w:pPr>
          </w:p>
        </w:tc>
      </w:tr>
      <w:tr w:rsidR="00C20F88" w14:paraId="0115EC2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C1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1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1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1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1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1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2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2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2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23" w14:textId="77777777" w:rsidR="00C20F88" w:rsidRDefault="00C20F88">
            <w:pPr>
              <w:widowControl/>
              <w:jc w:val="left"/>
              <w:rPr>
                <w:rFonts w:ascii="Times New Roman" w:eastAsia="宋体" w:hAnsi="宋体" w:cs="宋体"/>
                <w:vanish/>
                <w:kern w:val="0"/>
                <w:sz w:val="24"/>
              </w:rPr>
            </w:pPr>
          </w:p>
        </w:tc>
      </w:tr>
      <w:tr w:rsidR="00C20F88" w14:paraId="0115EC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2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C2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C2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28"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C2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C2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2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2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2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2E" w14:textId="77777777" w:rsidR="00C20F88" w:rsidRDefault="00C20F88">
            <w:pPr>
              <w:widowControl/>
              <w:jc w:val="left"/>
              <w:rPr>
                <w:rFonts w:ascii="Times New Roman" w:eastAsia="宋体" w:hAnsi="宋体" w:cs="宋体"/>
                <w:vanish/>
                <w:kern w:val="0"/>
                <w:sz w:val="24"/>
              </w:rPr>
            </w:pPr>
          </w:p>
        </w:tc>
      </w:tr>
      <w:tr w:rsidR="00C20F88" w14:paraId="0115EC3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C3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3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3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3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3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35"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3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3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3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39" w14:textId="77777777" w:rsidR="00C20F88" w:rsidRDefault="00C20F88">
            <w:pPr>
              <w:widowControl/>
              <w:jc w:val="left"/>
              <w:rPr>
                <w:rFonts w:ascii="Times New Roman" w:eastAsia="宋体" w:hAnsi="宋体" w:cs="宋体"/>
                <w:vanish/>
                <w:kern w:val="0"/>
                <w:sz w:val="24"/>
              </w:rPr>
            </w:pPr>
          </w:p>
        </w:tc>
      </w:tr>
      <w:tr w:rsidR="00C20F88" w14:paraId="0115EC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3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C3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EC3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34,630 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EC3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3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C4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EC4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EC42"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4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4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4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46" w14:textId="77777777" w:rsidR="00C20F88" w:rsidRDefault="00C20F88">
            <w:pPr>
              <w:widowControl/>
              <w:jc w:val="left"/>
              <w:rPr>
                <w:rFonts w:ascii="Times New Roman" w:eastAsia="宋体" w:hAnsi="宋体" w:cs="宋体"/>
                <w:vanish/>
                <w:kern w:val="0"/>
                <w:sz w:val="24"/>
              </w:rPr>
            </w:pPr>
          </w:p>
        </w:tc>
      </w:tr>
      <w:tr w:rsidR="00C20F88" w14:paraId="0115EC5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48"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115EC4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4A"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115EC4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4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4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4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4F" w14:textId="77777777" w:rsidR="00C20F88" w:rsidRDefault="00C20F88">
            <w:pPr>
              <w:widowControl/>
              <w:jc w:val="left"/>
              <w:rPr>
                <w:rFonts w:ascii="Times New Roman" w:eastAsia="宋体" w:hAnsi="宋体" w:cs="宋体"/>
                <w:vanish/>
                <w:kern w:val="0"/>
                <w:sz w:val="24"/>
              </w:rPr>
            </w:pPr>
          </w:p>
        </w:tc>
      </w:tr>
      <w:tr w:rsidR="00C20F88" w14:paraId="0115EC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5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5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5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5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5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5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5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58" w14:textId="77777777" w:rsidR="00C20F88" w:rsidRDefault="00C20F88">
            <w:pPr>
              <w:widowControl/>
              <w:jc w:val="left"/>
              <w:rPr>
                <w:rFonts w:ascii="Times New Roman" w:eastAsia="宋体" w:hAnsi="宋体" w:cs="宋体"/>
                <w:vanish/>
                <w:kern w:val="0"/>
                <w:sz w:val="24"/>
              </w:rPr>
            </w:pPr>
          </w:p>
        </w:tc>
      </w:tr>
      <w:tr w:rsidR="00C20F88" w14:paraId="0115EC6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C5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C5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C5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5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5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C5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C6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61"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6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6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6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65" w14:textId="77777777" w:rsidR="00C20F88" w:rsidRDefault="00C20F88">
            <w:pPr>
              <w:widowControl/>
              <w:jc w:val="left"/>
              <w:rPr>
                <w:rFonts w:ascii="Times New Roman" w:eastAsia="宋体" w:hAnsi="宋体" w:cs="宋体"/>
                <w:vanish/>
                <w:kern w:val="0"/>
                <w:sz w:val="24"/>
              </w:rPr>
            </w:pPr>
          </w:p>
        </w:tc>
      </w:tr>
      <w:tr w:rsidR="00C20F88" w14:paraId="0115EC7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C6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EC6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EC6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6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6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EC6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EC6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6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6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7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7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72" w14:textId="77777777" w:rsidR="00C20F88" w:rsidRDefault="00C20F88">
            <w:pPr>
              <w:widowControl/>
              <w:jc w:val="left"/>
              <w:rPr>
                <w:rFonts w:ascii="Times New Roman" w:eastAsia="宋体" w:hAnsi="宋体" w:cs="宋体"/>
                <w:vanish/>
                <w:kern w:val="0"/>
                <w:sz w:val="24"/>
              </w:rPr>
            </w:pPr>
          </w:p>
        </w:tc>
      </w:tr>
      <w:tr w:rsidR="00C20F88" w14:paraId="0115EC7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7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7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7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7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7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7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7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7B" w14:textId="77777777" w:rsidR="00C20F88" w:rsidRDefault="00C20F88">
            <w:pPr>
              <w:widowControl/>
              <w:jc w:val="left"/>
              <w:rPr>
                <w:rFonts w:ascii="Times New Roman" w:eastAsia="宋体" w:hAnsi="宋体" w:cs="宋体"/>
                <w:vanish/>
                <w:kern w:val="0"/>
                <w:sz w:val="24"/>
              </w:rPr>
            </w:pPr>
          </w:p>
        </w:tc>
      </w:tr>
      <w:tr w:rsidR="00C20F88" w14:paraId="0115EC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7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7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7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8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8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8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8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84" w14:textId="77777777" w:rsidR="00C20F88" w:rsidRDefault="00C20F88">
            <w:pPr>
              <w:widowControl/>
              <w:jc w:val="left"/>
              <w:rPr>
                <w:rFonts w:ascii="Times New Roman" w:eastAsia="宋体" w:hAnsi="宋体" w:cs="宋体"/>
                <w:vanish/>
                <w:kern w:val="0"/>
                <w:sz w:val="24"/>
              </w:rPr>
            </w:pPr>
          </w:p>
        </w:tc>
      </w:tr>
      <w:tr w:rsidR="00C20F88" w14:paraId="0115EC9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C8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8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16,391,724 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8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8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8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16,935,119 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8B"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8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8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8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8F" w14:textId="77777777" w:rsidR="00C20F88" w:rsidRDefault="00C20F88">
            <w:pPr>
              <w:widowControl/>
              <w:jc w:val="left"/>
              <w:rPr>
                <w:rFonts w:ascii="Times New Roman" w:eastAsia="宋体" w:hAnsi="宋体" w:cs="宋体"/>
                <w:vanish/>
                <w:kern w:val="0"/>
                <w:sz w:val="24"/>
              </w:rPr>
            </w:pPr>
          </w:p>
        </w:tc>
      </w:tr>
      <w:tr w:rsidR="00C20F88" w14:paraId="0115EC9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C9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9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16,519,291 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9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9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9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17,113,688 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9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9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9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9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9A" w14:textId="77777777" w:rsidR="00C20F88" w:rsidRDefault="00C20F88">
            <w:pPr>
              <w:widowControl/>
              <w:jc w:val="left"/>
              <w:rPr>
                <w:rFonts w:ascii="Times New Roman" w:eastAsia="宋体" w:hAnsi="宋体" w:cs="宋体"/>
                <w:vanish/>
                <w:kern w:val="0"/>
                <w:sz w:val="24"/>
              </w:rPr>
            </w:pPr>
          </w:p>
        </w:tc>
      </w:tr>
    </w:tbl>
    <w:p w14:paraId="0115EC9C"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115EC9D"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w:t>
      </w:r>
    </w:p>
    <w:p w14:paraId="0115EC9E" w14:textId="77777777" w:rsidR="00C20F88" w:rsidRDefault="00390AB2">
      <w:pPr>
        <w:widowControl/>
        <w:jc w:val="center"/>
      </w:pPr>
      <w:r>
        <w:rPr>
          <w:rFonts w:ascii="宋体" w:eastAsia="宋体" w:hAnsi="宋体" w:cs="宋体"/>
          <w:kern w:val="0"/>
          <w:sz w:val="24"/>
        </w:rPr>
        <w:pict w14:anchorId="0115FE76">
          <v:rect id="_x0000_i1027" style="width:6in;height:1.5pt" o:hralign="center" o:hrstd="t" o:hr="t" fillcolor="#a0a0a0" stroked="f"/>
        </w:pict>
      </w:r>
    </w:p>
    <w:p w14:paraId="0115EC9F"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CA0"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ECA1"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COMPREHENSIVE INCOME (Unaudited)</w:t>
      </w:r>
    </w:p>
    <w:p w14:paraId="0115ECA2"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0115ECA3"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664"/>
        <w:gridCol w:w="37"/>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ECB4" w14:textId="77777777">
        <w:tc>
          <w:tcPr>
            <w:tcW w:w="50" w:type="pct"/>
            <w:tcBorders>
              <w:top w:val="nil"/>
              <w:left w:val="nil"/>
              <w:bottom w:val="nil"/>
              <w:right w:val="nil"/>
            </w:tcBorders>
            <w:shd w:val="clear" w:color="auto" w:fill="auto"/>
            <w:vAlign w:val="bottom"/>
          </w:tcPr>
          <w:p w14:paraId="0115ECA4"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ECA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CA6"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CA7"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CA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CA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CAA"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ECA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CAC"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CAD"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CA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CA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B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B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B3" w14:textId="77777777" w:rsidR="00C20F88" w:rsidRDefault="00C20F88">
            <w:pPr>
              <w:widowControl/>
              <w:jc w:val="left"/>
              <w:rPr>
                <w:rFonts w:ascii="Times New Roman" w:eastAsia="宋体" w:hAnsi="宋体" w:cs="宋体"/>
                <w:vanish/>
                <w:kern w:val="0"/>
                <w:sz w:val="24"/>
              </w:rPr>
            </w:pPr>
          </w:p>
        </w:tc>
      </w:tr>
      <w:tr w:rsidR="00C20F88" w14:paraId="0115ECB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CB5"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CB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ECB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B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B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BE" w14:textId="77777777" w:rsidR="00C20F88" w:rsidRDefault="00C20F88">
            <w:pPr>
              <w:widowControl/>
              <w:jc w:val="left"/>
              <w:rPr>
                <w:rFonts w:ascii="Times New Roman" w:eastAsia="宋体" w:hAnsi="宋体" w:cs="宋体"/>
                <w:kern w:val="0"/>
                <w:sz w:val="24"/>
              </w:rPr>
            </w:pPr>
          </w:p>
        </w:tc>
      </w:tr>
      <w:tr w:rsidR="00C20F88" w14:paraId="0115ECC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CC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CC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CC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CC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ECC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C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C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C7" w14:textId="77777777" w:rsidR="00C20F88" w:rsidRDefault="00C20F88">
            <w:pPr>
              <w:widowControl/>
              <w:jc w:val="left"/>
              <w:rPr>
                <w:rFonts w:ascii="Times New Roman" w:eastAsia="宋体" w:hAnsi="宋体" w:cs="宋体"/>
                <w:vanish/>
                <w:kern w:val="0"/>
                <w:sz w:val="24"/>
              </w:rPr>
            </w:pPr>
          </w:p>
        </w:tc>
      </w:tr>
      <w:tr w:rsidR="00C20F88" w14:paraId="0115EC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CC9"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CC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CC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34,630 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CC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CCD"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CC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CC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28,755 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CD0"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D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D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D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D4" w14:textId="77777777" w:rsidR="00C20F88" w:rsidRDefault="00C20F88">
            <w:pPr>
              <w:widowControl/>
              <w:jc w:val="left"/>
              <w:rPr>
                <w:rFonts w:ascii="Times New Roman" w:eastAsia="宋体" w:hAnsi="宋体" w:cs="宋体"/>
                <w:vanish/>
                <w:kern w:val="0"/>
                <w:sz w:val="24"/>
              </w:rPr>
            </w:pPr>
          </w:p>
        </w:tc>
      </w:tr>
      <w:tr w:rsidR="00C20F88" w14:paraId="0115EC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CD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CD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D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CD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D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D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D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DD" w14:textId="77777777" w:rsidR="00C20F88" w:rsidRDefault="00C20F88">
            <w:pPr>
              <w:widowControl/>
              <w:jc w:val="left"/>
              <w:rPr>
                <w:rFonts w:ascii="Times New Roman" w:eastAsia="宋体" w:hAnsi="宋体" w:cs="宋体"/>
                <w:vanish/>
                <w:kern w:val="0"/>
                <w:sz w:val="24"/>
              </w:rPr>
            </w:pPr>
          </w:p>
        </w:tc>
      </w:tr>
      <w:tr w:rsidR="00C20F88" w14:paraId="0115EC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DF"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E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E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E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CE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CE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E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E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E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E8" w14:textId="77777777" w:rsidR="00C20F88" w:rsidRDefault="00C20F88">
            <w:pPr>
              <w:widowControl/>
              <w:jc w:val="left"/>
              <w:rPr>
                <w:rFonts w:ascii="Times New Roman" w:eastAsia="宋体" w:hAnsi="宋体" w:cs="宋体"/>
                <w:vanish/>
                <w:kern w:val="0"/>
                <w:sz w:val="24"/>
              </w:rPr>
            </w:pPr>
          </w:p>
        </w:tc>
      </w:tr>
      <w:tr w:rsidR="00C20F88" w14:paraId="0115ECF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E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E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E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E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E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E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F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F1" w14:textId="77777777" w:rsidR="00C20F88" w:rsidRDefault="00C20F88">
            <w:pPr>
              <w:widowControl/>
              <w:jc w:val="left"/>
              <w:rPr>
                <w:rFonts w:ascii="Times New Roman" w:eastAsia="宋体" w:hAnsi="宋体" w:cs="宋体"/>
                <w:vanish/>
                <w:kern w:val="0"/>
                <w:sz w:val="24"/>
              </w:rPr>
            </w:pPr>
          </w:p>
        </w:tc>
      </w:tr>
      <w:tr w:rsidR="00C20F88" w14:paraId="0115EC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CF3"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F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F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CF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CF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CF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F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CFA" w14:textId="77777777" w:rsidR="00C20F88" w:rsidRDefault="00C20F88">
            <w:pPr>
              <w:widowControl/>
              <w:jc w:val="left"/>
              <w:rPr>
                <w:rFonts w:ascii="Times New Roman" w:eastAsia="宋体" w:hAnsi="宋体" w:cs="宋体"/>
                <w:vanish/>
                <w:kern w:val="0"/>
                <w:sz w:val="24"/>
              </w:rPr>
            </w:pPr>
          </w:p>
        </w:tc>
      </w:tr>
      <w:tr w:rsidR="00C20F88" w14:paraId="0115ED06"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vAlign w:val="bottom"/>
          </w:tcPr>
          <w:p w14:paraId="0115ECFC"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 instruments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CF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CF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CF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0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01"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0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0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0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05" w14:textId="77777777" w:rsidR="00C20F88" w:rsidRDefault="00C20F88">
            <w:pPr>
              <w:widowControl/>
              <w:jc w:val="left"/>
              <w:rPr>
                <w:rFonts w:ascii="Times New Roman" w:eastAsia="宋体" w:hAnsi="宋体" w:cs="宋体"/>
                <w:vanish/>
                <w:kern w:val="0"/>
                <w:sz w:val="24"/>
              </w:rPr>
            </w:pPr>
          </w:p>
        </w:tc>
      </w:tr>
      <w:tr w:rsidR="00C20F88" w14:paraId="0115ED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07"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0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0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0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0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0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0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0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0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10" w14:textId="77777777" w:rsidR="00C20F88" w:rsidRDefault="00C20F88">
            <w:pPr>
              <w:widowControl/>
              <w:jc w:val="left"/>
              <w:rPr>
                <w:rFonts w:ascii="Times New Roman" w:eastAsia="宋体" w:hAnsi="宋体" w:cs="宋体"/>
                <w:vanish/>
                <w:kern w:val="0"/>
                <w:sz w:val="24"/>
              </w:rPr>
            </w:pPr>
          </w:p>
        </w:tc>
      </w:tr>
      <w:tr w:rsidR="00C20F88" w14:paraId="0115ED1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12"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D1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ED1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15"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D1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(487)</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ED17"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1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1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1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1B" w14:textId="77777777" w:rsidR="00C20F88" w:rsidRDefault="00C20F88">
            <w:pPr>
              <w:widowControl/>
              <w:jc w:val="left"/>
              <w:rPr>
                <w:rFonts w:ascii="Times New Roman" w:eastAsia="宋体" w:hAnsi="宋体" w:cs="宋体"/>
                <w:vanish/>
                <w:kern w:val="0"/>
                <w:sz w:val="24"/>
              </w:rPr>
            </w:pPr>
          </w:p>
        </w:tc>
      </w:tr>
      <w:tr w:rsidR="00C20F88" w14:paraId="0115ED2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1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ED1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1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ED2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2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2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2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24" w14:textId="77777777" w:rsidR="00C20F88" w:rsidRDefault="00C20F88">
            <w:pPr>
              <w:widowControl/>
              <w:jc w:val="left"/>
              <w:rPr>
                <w:rFonts w:ascii="Times New Roman" w:eastAsia="宋体" w:hAnsi="宋体" w:cs="宋体"/>
                <w:vanish/>
                <w:kern w:val="0"/>
                <w:sz w:val="24"/>
              </w:rPr>
            </w:pPr>
          </w:p>
        </w:tc>
      </w:tr>
      <w:tr w:rsidR="00C20F88" w14:paraId="0115ED2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26"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2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2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2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2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2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2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2D" w14:textId="77777777" w:rsidR="00C20F88" w:rsidRDefault="00C20F88">
            <w:pPr>
              <w:widowControl/>
              <w:jc w:val="left"/>
              <w:rPr>
                <w:rFonts w:ascii="Times New Roman" w:eastAsia="宋体" w:hAnsi="宋体" w:cs="宋体"/>
                <w:vanish/>
                <w:kern w:val="0"/>
                <w:sz w:val="24"/>
              </w:rPr>
            </w:pPr>
          </w:p>
        </w:tc>
      </w:tr>
      <w:tr w:rsidR="00C20F88" w14:paraId="0115ED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2F"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3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3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3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3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3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3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3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3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38" w14:textId="77777777" w:rsidR="00C20F88" w:rsidRDefault="00C20F88">
            <w:pPr>
              <w:widowControl/>
              <w:jc w:val="left"/>
              <w:rPr>
                <w:rFonts w:ascii="Times New Roman" w:eastAsia="宋体" w:hAnsi="宋体" w:cs="宋体"/>
                <w:vanish/>
                <w:kern w:val="0"/>
                <w:sz w:val="24"/>
              </w:rPr>
            </w:pPr>
          </w:p>
        </w:tc>
      </w:tr>
      <w:tr w:rsidR="00C20F88" w14:paraId="0115ED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3A"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Adjustment for net (gains)/losses realized and included in net </w:t>
            </w:r>
            <w:r>
              <w:rPr>
                <w:rFonts w:ascii="Helvetica" w:eastAsia="Helvetica" w:hAnsi="Helvetica" w:cs="Helvetica"/>
                <w:color w:val="000000"/>
                <w:kern w:val="0"/>
                <w:sz w:val="18"/>
                <w:szCs w:val="18"/>
                <w:lang w:bidi="ar"/>
              </w:rPr>
              <w:t>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3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3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3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3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3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4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4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4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43" w14:textId="77777777" w:rsidR="00C20F88" w:rsidRDefault="00C20F88">
            <w:pPr>
              <w:widowControl/>
              <w:jc w:val="left"/>
              <w:rPr>
                <w:rFonts w:ascii="Times New Roman" w:eastAsia="宋体" w:hAnsi="宋体" w:cs="宋体"/>
                <w:vanish/>
                <w:kern w:val="0"/>
                <w:sz w:val="24"/>
              </w:rPr>
            </w:pPr>
          </w:p>
        </w:tc>
      </w:tr>
      <w:tr w:rsidR="00C20F88" w14:paraId="0115ED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45"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D4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D4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48"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D4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D4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4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4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4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4E" w14:textId="77777777" w:rsidR="00C20F88" w:rsidRDefault="00C20F88">
            <w:pPr>
              <w:widowControl/>
              <w:jc w:val="left"/>
              <w:rPr>
                <w:rFonts w:ascii="Times New Roman" w:eastAsia="宋体" w:hAnsi="宋体" w:cs="宋体"/>
                <w:vanish/>
                <w:kern w:val="0"/>
                <w:sz w:val="24"/>
              </w:rPr>
            </w:pPr>
          </w:p>
        </w:tc>
      </w:tr>
      <w:tr w:rsidR="00C20F88" w14:paraId="0115ED5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5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D5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5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D5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5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5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5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57" w14:textId="77777777" w:rsidR="00C20F88" w:rsidRDefault="00C20F88">
            <w:pPr>
              <w:widowControl/>
              <w:jc w:val="left"/>
              <w:rPr>
                <w:rFonts w:ascii="Times New Roman" w:eastAsia="宋体" w:hAnsi="宋体" w:cs="宋体"/>
                <w:vanish/>
                <w:kern w:val="0"/>
                <w:sz w:val="24"/>
              </w:rPr>
            </w:pPr>
          </w:p>
        </w:tc>
      </w:tr>
      <w:tr w:rsidR="00C20F88" w14:paraId="0115ED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5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5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5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5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5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5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5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6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6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62" w14:textId="77777777" w:rsidR="00C20F88" w:rsidRDefault="00C20F88">
            <w:pPr>
              <w:widowControl/>
              <w:jc w:val="left"/>
              <w:rPr>
                <w:rFonts w:ascii="Times New Roman" w:eastAsia="宋体" w:hAnsi="宋体" w:cs="宋体"/>
                <w:vanish/>
                <w:kern w:val="0"/>
                <w:sz w:val="24"/>
              </w:rPr>
            </w:pPr>
          </w:p>
        </w:tc>
      </w:tr>
      <w:tr w:rsidR="00C20F88" w14:paraId="0115ED7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6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ED6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D6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D6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68"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ED6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D6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D6B"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D6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D6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6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D6F" w14:textId="77777777" w:rsidR="00C20F88" w:rsidRDefault="00C20F88">
            <w:pPr>
              <w:widowControl/>
              <w:jc w:val="left"/>
              <w:rPr>
                <w:rFonts w:ascii="Times New Roman" w:eastAsia="宋体" w:hAnsi="宋体" w:cs="宋体"/>
                <w:vanish/>
                <w:kern w:val="0"/>
                <w:sz w:val="24"/>
              </w:rPr>
            </w:pPr>
          </w:p>
        </w:tc>
      </w:tr>
    </w:tbl>
    <w:p w14:paraId="0115ED71"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115ED72"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2</w:t>
      </w:r>
    </w:p>
    <w:p w14:paraId="0115ED73" w14:textId="77777777" w:rsidR="00C20F88" w:rsidRDefault="00390AB2">
      <w:pPr>
        <w:widowControl/>
        <w:jc w:val="center"/>
      </w:pPr>
      <w:r>
        <w:rPr>
          <w:rFonts w:ascii="宋体" w:eastAsia="宋体" w:hAnsi="宋体" w:cs="宋体"/>
          <w:kern w:val="0"/>
          <w:sz w:val="24"/>
        </w:rPr>
        <w:pict w14:anchorId="0115FE77">
          <v:rect id="_x0000_i1028" style="width:6in;height:1.5pt" o:hralign="center" o:hrstd="t" o:hr="t" fillcolor="#a0a0a0" stroked="f"/>
        </w:pict>
      </w:r>
    </w:p>
    <w:p w14:paraId="0115ED74"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D75"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ED76"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BALANCE SHEETS (Unaudited)</w:t>
      </w:r>
    </w:p>
    <w:p w14:paraId="0115ED77"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millions, except number of shares </w:t>
      </w:r>
      <w:r>
        <w:rPr>
          <w:rFonts w:ascii="Helvetica" w:eastAsia="Helvetica" w:hAnsi="Helvetica" w:cs="Helvetica"/>
          <w:color w:val="000000"/>
          <w:kern w:val="0"/>
          <w:sz w:val="18"/>
          <w:szCs w:val="18"/>
          <w:lang w:bidi="ar"/>
        </w:rPr>
        <w:t>which are reflected in thousands and par value)</w:t>
      </w:r>
    </w:p>
    <w:p w14:paraId="0115ED78"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C20F88" w14:paraId="0115ED85" w14:textId="77777777">
        <w:tc>
          <w:tcPr>
            <w:tcW w:w="50" w:type="pct"/>
            <w:tcBorders>
              <w:top w:val="nil"/>
              <w:left w:val="nil"/>
              <w:bottom w:val="nil"/>
              <w:right w:val="nil"/>
            </w:tcBorders>
            <w:shd w:val="clear" w:color="auto" w:fill="auto"/>
            <w:vAlign w:val="bottom"/>
          </w:tcPr>
          <w:p w14:paraId="0115ED79"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ED7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D7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D7C"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D7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D7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D7F"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ED8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D8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D82"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D8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D84" w14:textId="77777777" w:rsidR="00C20F88" w:rsidRDefault="00C20F88">
            <w:pPr>
              <w:widowControl/>
              <w:jc w:val="left"/>
              <w:rPr>
                <w:rFonts w:ascii="Times New Roman" w:eastAsia="宋体" w:hAnsi="宋体" w:cs="宋体"/>
                <w:kern w:val="0"/>
                <w:sz w:val="24"/>
              </w:rPr>
            </w:pPr>
          </w:p>
        </w:tc>
      </w:tr>
      <w:tr w:rsidR="00C20F88" w14:paraId="0115ED8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D8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115ED8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D8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115ED8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20F88" w14:paraId="0115ED8C"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0115ED8B"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C20F88" w14:paraId="0115ED9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8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8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8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90" w14:textId="77777777" w:rsidR="00C20F88" w:rsidRDefault="00C20F88">
            <w:pPr>
              <w:widowControl/>
              <w:jc w:val="left"/>
              <w:rPr>
                <w:rFonts w:ascii="Times New Roman" w:eastAsia="宋体" w:hAnsi="宋体" w:cs="宋体"/>
                <w:kern w:val="0"/>
                <w:sz w:val="24"/>
              </w:rPr>
            </w:pPr>
          </w:p>
        </w:tc>
      </w:tr>
      <w:tr w:rsidR="00C20F88" w14:paraId="0115ED9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D9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115ED9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115ED9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37,119 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D9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9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ED9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ED9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99" w14:textId="77777777" w:rsidR="00C20F88" w:rsidRDefault="00C20F88">
            <w:pPr>
              <w:widowControl/>
              <w:jc w:val="right"/>
              <w:rPr>
                <w:rFonts w:ascii="Times New Roman" w:eastAsia="宋体" w:hAnsi="宋体" w:cs="宋体"/>
                <w:kern w:val="0"/>
                <w:sz w:val="24"/>
              </w:rPr>
            </w:pPr>
          </w:p>
        </w:tc>
      </w:tr>
      <w:tr w:rsidR="00C20F88" w14:paraId="0115EDA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D9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9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26,794 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9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9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9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A0" w14:textId="77777777" w:rsidR="00C20F88" w:rsidRDefault="00C20F88">
            <w:pPr>
              <w:widowControl/>
              <w:jc w:val="right"/>
              <w:rPr>
                <w:rFonts w:ascii="Times New Roman" w:eastAsia="宋体" w:hAnsi="宋体" w:cs="宋体"/>
                <w:kern w:val="0"/>
                <w:sz w:val="24"/>
              </w:rPr>
            </w:pPr>
          </w:p>
        </w:tc>
      </w:tr>
      <w:tr w:rsidR="00C20F88" w14:paraId="0115EDA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DA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DA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30,213 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DA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A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A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A7" w14:textId="77777777" w:rsidR="00C20F88" w:rsidRDefault="00C20F88">
            <w:pPr>
              <w:widowControl/>
              <w:jc w:val="right"/>
              <w:rPr>
                <w:rFonts w:ascii="Times New Roman" w:eastAsia="宋体" w:hAnsi="宋体" w:cs="宋体"/>
                <w:kern w:val="0"/>
                <w:sz w:val="24"/>
              </w:rPr>
            </w:pPr>
          </w:p>
        </w:tc>
      </w:tr>
      <w:tr w:rsidR="00C20F88" w14:paraId="0115EDA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DA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A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A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A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A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AE" w14:textId="77777777" w:rsidR="00C20F88" w:rsidRDefault="00C20F88">
            <w:pPr>
              <w:widowControl/>
              <w:jc w:val="right"/>
              <w:rPr>
                <w:rFonts w:ascii="Times New Roman" w:eastAsia="宋体" w:hAnsi="宋体" w:cs="宋体"/>
                <w:kern w:val="0"/>
                <w:sz w:val="24"/>
              </w:rPr>
            </w:pPr>
          </w:p>
        </w:tc>
      </w:tr>
      <w:tr w:rsidR="00C20F88" w14:paraId="0115EDB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DB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DB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35,040 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DB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B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B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B5" w14:textId="77777777" w:rsidR="00C20F88" w:rsidRDefault="00C20F88">
            <w:pPr>
              <w:widowControl/>
              <w:jc w:val="right"/>
              <w:rPr>
                <w:rFonts w:ascii="Times New Roman" w:eastAsia="宋体" w:hAnsi="宋体" w:cs="宋体"/>
                <w:kern w:val="0"/>
                <w:sz w:val="24"/>
              </w:rPr>
            </w:pPr>
          </w:p>
        </w:tc>
      </w:tr>
      <w:tr w:rsidR="00C20F88" w14:paraId="0115EDB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DB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B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18,112 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B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B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B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BC" w14:textId="77777777" w:rsidR="00C20F88" w:rsidRDefault="00C20F88">
            <w:pPr>
              <w:widowControl/>
              <w:jc w:val="right"/>
              <w:rPr>
                <w:rFonts w:ascii="Times New Roman" w:eastAsia="宋体" w:hAnsi="宋体" w:cs="宋体"/>
                <w:kern w:val="0"/>
                <w:sz w:val="24"/>
              </w:rPr>
            </w:pPr>
          </w:p>
        </w:tc>
      </w:tr>
      <w:tr w:rsidR="00C20F88" w14:paraId="0115EDC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DB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DB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EDC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C1"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DC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DC3" w14:textId="77777777" w:rsidR="00C20F88" w:rsidRDefault="00C20F88">
            <w:pPr>
              <w:widowControl/>
              <w:jc w:val="right"/>
              <w:rPr>
                <w:rFonts w:ascii="Times New Roman" w:eastAsia="宋体" w:hAnsi="宋体" w:cs="宋体"/>
                <w:kern w:val="0"/>
                <w:sz w:val="24"/>
              </w:rPr>
            </w:pPr>
          </w:p>
        </w:tc>
      </w:tr>
      <w:tr w:rsidR="00C20F88" w14:paraId="0115EDC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C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C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C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C8" w14:textId="77777777" w:rsidR="00C20F88" w:rsidRDefault="00C20F88">
            <w:pPr>
              <w:widowControl/>
              <w:jc w:val="left"/>
              <w:rPr>
                <w:rFonts w:ascii="Times New Roman" w:eastAsia="宋体" w:hAnsi="宋体" w:cs="宋体"/>
                <w:kern w:val="0"/>
                <w:sz w:val="24"/>
              </w:rPr>
            </w:pPr>
          </w:p>
        </w:tc>
      </w:tr>
      <w:tr w:rsidR="00C20F88" w14:paraId="0115ED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C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C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C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CD" w14:textId="77777777" w:rsidR="00C20F88" w:rsidRDefault="00C20F88">
            <w:pPr>
              <w:widowControl/>
              <w:jc w:val="left"/>
              <w:rPr>
                <w:rFonts w:ascii="Times New Roman" w:eastAsia="宋体" w:hAnsi="宋体" w:cs="宋体"/>
                <w:kern w:val="0"/>
                <w:sz w:val="24"/>
              </w:rPr>
            </w:pPr>
          </w:p>
        </w:tc>
      </w:tr>
      <w:tr w:rsidR="00C20F88" w14:paraId="0115EDD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DC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D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138,683 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D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D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D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D4" w14:textId="77777777" w:rsidR="00C20F88" w:rsidRDefault="00C20F88">
            <w:pPr>
              <w:widowControl/>
              <w:jc w:val="right"/>
              <w:rPr>
                <w:rFonts w:ascii="Times New Roman" w:eastAsia="宋体" w:hAnsi="宋体" w:cs="宋体"/>
                <w:kern w:val="0"/>
                <w:sz w:val="24"/>
              </w:rPr>
            </w:pPr>
          </w:p>
        </w:tc>
      </w:tr>
      <w:tr w:rsidR="00C20F88" w14:paraId="0115EDD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DD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DD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39,245 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DD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D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DD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DDB" w14:textId="77777777" w:rsidR="00C20F88" w:rsidRDefault="00C20F88">
            <w:pPr>
              <w:widowControl/>
              <w:jc w:val="right"/>
              <w:rPr>
                <w:rFonts w:ascii="Times New Roman" w:eastAsia="宋体" w:hAnsi="宋体" w:cs="宋体"/>
                <w:kern w:val="0"/>
                <w:sz w:val="24"/>
              </w:rPr>
            </w:pPr>
          </w:p>
        </w:tc>
      </w:tr>
      <w:tr w:rsidR="00C20F88" w14:paraId="0115EDE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DD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D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D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E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DE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DE2" w14:textId="77777777" w:rsidR="00C20F88" w:rsidRDefault="00C20F88">
            <w:pPr>
              <w:widowControl/>
              <w:jc w:val="right"/>
              <w:rPr>
                <w:rFonts w:ascii="Times New Roman" w:eastAsia="宋体" w:hAnsi="宋体" w:cs="宋体"/>
                <w:kern w:val="0"/>
                <w:sz w:val="24"/>
              </w:rPr>
            </w:pPr>
          </w:p>
        </w:tc>
      </w:tr>
      <w:tr w:rsidR="00C20F88" w14:paraId="0115ED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E4"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DE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228,037 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EDE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E7"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DE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216,166 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DE9" w14:textId="77777777" w:rsidR="00C20F88" w:rsidRDefault="00C20F88">
            <w:pPr>
              <w:widowControl/>
              <w:jc w:val="right"/>
              <w:rPr>
                <w:rFonts w:ascii="Times New Roman" w:eastAsia="宋体" w:hAnsi="宋体" w:cs="宋体"/>
                <w:kern w:val="0"/>
                <w:sz w:val="24"/>
              </w:rPr>
            </w:pPr>
          </w:p>
        </w:tc>
      </w:tr>
      <w:tr w:rsidR="00C20F88" w14:paraId="0115EDF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DEB"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DE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DE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381,191 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DE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DE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DF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DF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DF2" w14:textId="77777777" w:rsidR="00C20F88" w:rsidRDefault="00C20F88">
            <w:pPr>
              <w:widowControl/>
              <w:jc w:val="right"/>
              <w:rPr>
                <w:rFonts w:ascii="Times New Roman" w:eastAsia="宋体" w:hAnsi="宋体" w:cs="宋体"/>
                <w:kern w:val="0"/>
                <w:sz w:val="24"/>
              </w:rPr>
            </w:pPr>
          </w:p>
        </w:tc>
      </w:tr>
      <w:tr w:rsidR="00C20F88" w14:paraId="0115EDF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F4"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EDF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F6"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EDF7" w14:textId="77777777" w:rsidR="00C20F88" w:rsidRDefault="00C20F88">
            <w:pPr>
              <w:widowControl/>
              <w:jc w:val="left"/>
              <w:rPr>
                <w:rFonts w:ascii="Times New Roman" w:eastAsia="宋体" w:hAnsi="宋体" w:cs="宋体"/>
                <w:kern w:val="0"/>
                <w:sz w:val="24"/>
              </w:rPr>
            </w:pPr>
          </w:p>
        </w:tc>
      </w:tr>
      <w:tr w:rsidR="00C20F88" w14:paraId="0115EDFA"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0115EDF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C20F88" w14:paraId="0115ED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DF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F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F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DFE" w14:textId="77777777" w:rsidR="00C20F88" w:rsidRDefault="00C20F88">
            <w:pPr>
              <w:widowControl/>
              <w:jc w:val="left"/>
              <w:rPr>
                <w:rFonts w:ascii="Times New Roman" w:eastAsia="宋体" w:hAnsi="宋体" w:cs="宋体"/>
                <w:kern w:val="0"/>
                <w:sz w:val="24"/>
              </w:rPr>
            </w:pPr>
          </w:p>
        </w:tc>
      </w:tr>
      <w:tr w:rsidR="00C20F88" w14:paraId="0115EE0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E0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E0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E0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0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0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E0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E0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07" w14:textId="77777777" w:rsidR="00C20F88" w:rsidRDefault="00C20F88">
            <w:pPr>
              <w:widowControl/>
              <w:jc w:val="right"/>
              <w:rPr>
                <w:rFonts w:ascii="Times New Roman" w:eastAsia="宋体" w:hAnsi="宋体" w:cs="宋体"/>
                <w:kern w:val="0"/>
                <w:sz w:val="24"/>
              </w:rPr>
            </w:pPr>
          </w:p>
        </w:tc>
      </w:tr>
      <w:tr w:rsidR="00C20F88" w14:paraId="0115EE0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E0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E0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49,167 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E0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0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0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0E" w14:textId="77777777" w:rsidR="00C20F88" w:rsidRDefault="00C20F88">
            <w:pPr>
              <w:widowControl/>
              <w:jc w:val="right"/>
              <w:rPr>
                <w:rFonts w:ascii="Times New Roman" w:eastAsia="宋体" w:hAnsi="宋体" w:cs="宋体"/>
                <w:kern w:val="0"/>
                <w:sz w:val="24"/>
              </w:rPr>
            </w:pPr>
          </w:p>
        </w:tc>
      </w:tr>
      <w:tr w:rsidR="00C20F88" w14:paraId="0115EE1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E1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1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1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1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1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15" w14:textId="77777777" w:rsidR="00C20F88" w:rsidRDefault="00C20F88">
            <w:pPr>
              <w:widowControl/>
              <w:jc w:val="right"/>
              <w:rPr>
                <w:rFonts w:ascii="Times New Roman" w:eastAsia="宋体" w:hAnsi="宋体" w:cs="宋体"/>
                <w:kern w:val="0"/>
                <w:sz w:val="24"/>
              </w:rPr>
            </w:pPr>
          </w:p>
        </w:tc>
      </w:tr>
      <w:tr w:rsidR="00C20F88" w14:paraId="0115EE1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E1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E1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E1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1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1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1C" w14:textId="77777777" w:rsidR="00C20F88" w:rsidRDefault="00C20F88">
            <w:pPr>
              <w:widowControl/>
              <w:jc w:val="right"/>
              <w:rPr>
                <w:rFonts w:ascii="Times New Roman" w:eastAsia="宋体" w:hAnsi="宋体" w:cs="宋体"/>
                <w:kern w:val="0"/>
                <w:sz w:val="24"/>
              </w:rPr>
            </w:pPr>
          </w:p>
        </w:tc>
      </w:tr>
      <w:tr w:rsidR="00C20F88" w14:paraId="0115EE2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E1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1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2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2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2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23" w14:textId="77777777" w:rsidR="00C20F88" w:rsidRDefault="00C20F88">
            <w:pPr>
              <w:widowControl/>
              <w:jc w:val="right"/>
              <w:rPr>
                <w:rFonts w:ascii="Times New Roman" w:eastAsia="宋体" w:hAnsi="宋体" w:cs="宋体"/>
                <w:kern w:val="0"/>
                <w:sz w:val="24"/>
              </w:rPr>
            </w:pPr>
          </w:p>
        </w:tc>
      </w:tr>
      <w:tr w:rsidR="00C20F88" w14:paraId="0115EE2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E2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E2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147,574 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EE2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28"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E2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E2A" w14:textId="77777777" w:rsidR="00C20F88" w:rsidRDefault="00C20F88">
            <w:pPr>
              <w:widowControl/>
              <w:jc w:val="right"/>
              <w:rPr>
                <w:rFonts w:ascii="Times New Roman" w:eastAsia="宋体" w:hAnsi="宋体" w:cs="宋体"/>
                <w:kern w:val="0"/>
                <w:sz w:val="24"/>
              </w:rPr>
            </w:pPr>
          </w:p>
        </w:tc>
      </w:tr>
      <w:tr w:rsidR="00C20F88" w14:paraId="0115EE3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2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2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2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2F" w14:textId="77777777" w:rsidR="00C20F88" w:rsidRDefault="00C20F88">
            <w:pPr>
              <w:widowControl/>
              <w:jc w:val="left"/>
              <w:rPr>
                <w:rFonts w:ascii="Times New Roman" w:eastAsia="宋体" w:hAnsi="宋体" w:cs="宋体"/>
                <w:kern w:val="0"/>
                <w:sz w:val="24"/>
              </w:rPr>
            </w:pPr>
          </w:p>
        </w:tc>
      </w:tr>
      <w:tr w:rsidR="00C20F88" w14:paraId="0115EE3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31"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3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3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34" w14:textId="77777777" w:rsidR="00C20F88" w:rsidRDefault="00C20F88">
            <w:pPr>
              <w:widowControl/>
              <w:jc w:val="left"/>
              <w:rPr>
                <w:rFonts w:ascii="Times New Roman" w:eastAsia="宋体" w:hAnsi="宋体" w:cs="宋体"/>
                <w:kern w:val="0"/>
                <w:sz w:val="24"/>
              </w:rPr>
            </w:pPr>
          </w:p>
        </w:tc>
      </w:tr>
      <w:tr w:rsidR="00C20F88" w14:paraId="0115EE3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E36"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3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106,629 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3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3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3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3B" w14:textId="77777777" w:rsidR="00C20F88" w:rsidRDefault="00C20F88">
            <w:pPr>
              <w:widowControl/>
              <w:jc w:val="right"/>
              <w:rPr>
                <w:rFonts w:ascii="Times New Roman" w:eastAsia="宋体" w:hAnsi="宋体" w:cs="宋体"/>
                <w:kern w:val="0"/>
                <w:sz w:val="24"/>
              </w:rPr>
            </w:pPr>
          </w:p>
        </w:tc>
      </w:tr>
      <w:tr w:rsidR="00C20F88" w14:paraId="0115EE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3D"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E3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55,056 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E3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4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4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42" w14:textId="77777777" w:rsidR="00C20F88" w:rsidRDefault="00C20F88">
            <w:pPr>
              <w:widowControl/>
              <w:jc w:val="right"/>
              <w:rPr>
                <w:rFonts w:ascii="Times New Roman" w:eastAsia="宋体" w:hAnsi="宋体" w:cs="宋体"/>
                <w:kern w:val="0"/>
                <w:sz w:val="24"/>
              </w:rPr>
            </w:pPr>
          </w:p>
        </w:tc>
      </w:tr>
      <w:tr w:rsidR="00C20F88" w14:paraId="0115EE4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E44"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E4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161,685 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E4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47"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E4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162,431 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E49" w14:textId="77777777" w:rsidR="00C20F88" w:rsidRDefault="00C20F88">
            <w:pPr>
              <w:widowControl/>
              <w:jc w:val="right"/>
              <w:rPr>
                <w:rFonts w:ascii="Times New Roman" w:eastAsia="宋体" w:hAnsi="宋体" w:cs="宋体"/>
                <w:kern w:val="0"/>
                <w:sz w:val="24"/>
              </w:rPr>
            </w:pPr>
          </w:p>
        </w:tc>
      </w:tr>
      <w:tr w:rsidR="00C20F88" w14:paraId="0115EE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4B"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E4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309,259 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E4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4E"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E4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287,912 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E50" w14:textId="77777777" w:rsidR="00C20F88" w:rsidRDefault="00C20F88">
            <w:pPr>
              <w:widowControl/>
              <w:jc w:val="right"/>
              <w:rPr>
                <w:rFonts w:ascii="Times New Roman" w:eastAsia="宋体" w:hAnsi="宋体" w:cs="宋体"/>
                <w:kern w:val="0"/>
                <w:sz w:val="24"/>
              </w:rPr>
            </w:pPr>
          </w:p>
        </w:tc>
      </w:tr>
      <w:tr w:rsidR="00C20F88" w14:paraId="0115EE5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E5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E55" w14:textId="77777777" w:rsidR="00C20F88" w:rsidRDefault="00C20F88">
            <w:pPr>
              <w:widowControl/>
              <w:jc w:val="left"/>
              <w:rPr>
                <w:rFonts w:ascii="Times New Roman" w:eastAsia="宋体" w:hAnsi="宋体" w:cs="宋体"/>
                <w:kern w:val="0"/>
                <w:sz w:val="24"/>
              </w:rPr>
            </w:pPr>
          </w:p>
        </w:tc>
      </w:tr>
      <w:tr w:rsidR="00C20F88" w14:paraId="0115EE5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5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5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5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5A" w14:textId="77777777" w:rsidR="00C20F88" w:rsidRDefault="00C20F88">
            <w:pPr>
              <w:widowControl/>
              <w:jc w:val="left"/>
              <w:rPr>
                <w:rFonts w:ascii="Times New Roman" w:eastAsia="宋体" w:hAnsi="宋体" w:cs="宋体"/>
                <w:kern w:val="0"/>
                <w:sz w:val="24"/>
              </w:rPr>
            </w:pPr>
          </w:p>
        </w:tc>
      </w:tr>
      <w:tr w:rsidR="00C20F88" w14:paraId="0115EE6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5F" w14:textId="77777777" w:rsidR="00C20F88" w:rsidRDefault="00C20F88">
            <w:pPr>
              <w:widowControl/>
              <w:jc w:val="left"/>
              <w:rPr>
                <w:rFonts w:ascii="Times New Roman" w:eastAsia="宋体" w:hAnsi="宋体" w:cs="宋体"/>
                <w:kern w:val="0"/>
                <w:sz w:val="24"/>
              </w:rPr>
            </w:pPr>
          </w:p>
        </w:tc>
      </w:tr>
      <w:tr w:rsidR="00C20F88" w14:paraId="0115EE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6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6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6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64" w14:textId="77777777" w:rsidR="00C20F88" w:rsidRDefault="00C20F88">
            <w:pPr>
              <w:widowControl/>
              <w:jc w:val="left"/>
              <w:rPr>
                <w:rFonts w:ascii="Times New Roman" w:eastAsia="宋体" w:hAnsi="宋体" w:cs="宋体"/>
                <w:kern w:val="0"/>
                <w:sz w:val="24"/>
              </w:rPr>
            </w:pPr>
          </w:p>
        </w:tc>
      </w:tr>
      <w:tr w:rsidR="00C20F88" w14:paraId="0115EE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E66"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16,340,851 and 16,426,786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6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6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6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6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6B" w14:textId="77777777" w:rsidR="00C20F88" w:rsidRDefault="00C20F88">
            <w:pPr>
              <w:widowControl/>
              <w:jc w:val="right"/>
              <w:rPr>
                <w:rFonts w:ascii="Times New Roman" w:eastAsia="宋体" w:hAnsi="宋体" w:cs="宋体"/>
                <w:kern w:val="0"/>
                <w:sz w:val="24"/>
              </w:rPr>
            </w:pPr>
          </w:p>
        </w:tc>
      </w:tr>
      <w:tr w:rsidR="00C20F88" w14:paraId="0115EE7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E6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EE6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EE6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7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7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72" w14:textId="77777777" w:rsidR="00C20F88" w:rsidRDefault="00C20F88">
            <w:pPr>
              <w:widowControl/>
              <w:jc w:val="right"/>
              <w:rPr>
                <w:rFonts w:ascii="Times New Roman" w:eastAsia="宋体" w:hAnsi="宋体" w:cs="宋体"/>
                <w:kern w:val="0"/>
                <w:sz w:val="24"/>
              </w:rPr>
            </w:pPr>
          </w:p>
        </w:tc>
      </w:tr>
      <w:tr w:rsidR="00C20F88" w14:paraId="0115EE7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E7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7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7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7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79" w14:textId="77777777" w:rsidR="00C20F88" w:rsidRDefault="00C20F88">
            <w:pPr>
              <w:widowControl/>
              <w:jc w:val="right"/>
              <w:rPr>
                <w:rFonts w:ascii="Times New Roman" w:eastAsia="宋体" w:hAnsi="宋体" w:cs="宋体"/>
                <w:kern w:val="0"/>
                <w:sz w:val="24"/>
              </w:rPr>
            </w:pPr>
          </w:p>
        </w:tc>
      </w:tr>
      <w:tr w:rsidR="00C20F88" w14:paraId="0115EE8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E7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E7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71,932 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EE7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7E"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E7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EE80" w14:textId="77777777" w:rsidR="00C20F88" w:rsidRDefault="00C20F88">
            <w:pPr>
              <w:widowControl/>
              <w:jc w:val="right"/>
              <w:rPr>
                <w:rFonts w:ascii="Times New Roman" w:eastAsia="宋体" w:hAnsi="宋体" w:cs="宋体"/>
                <w:kern w:val="0"/>
                <w:sz w:val="24"/>
              </w:rPr>
            </w:pPr>
          </w:p>
        </w:tc>
      </w:tr>
      <w:tr w:rsidR="00C20F88" w14:paraId="0115EE8A" w14:textId="77777777">
        <w:tc>
          <w:tcPr>
            <w:tcW w:w="0" w:type="auto"/>
            <w:gridSpan w:val="3"/>
            <w:tcBorders>
              <w:top w:val="nil"/>
              <w:left w:val="nil"/>
              <w:bottom w:val="nil"/>
              <w:right w:val="nil"/>
            </w:tcBorders>
            <w:shd w:val="clear" w:color="auto" w:fill="EFEFEF"/>
            <w:tcMar>
              <w:top w:w="40" w:type="dxa"/>
              <w:left w:w="1100" w:type="dxa"/>
              <w:bottom w:w="40" w:type="dxa"/>
              <w:right w:w="20" w:type="dxa"/>
            </w:tcMar>
            <w:vAlign w:val="bottom"/>
          </w:tcPr>
          <w:p w14:paraId="0115EE8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EE8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E8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381,191 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E8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86"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EE8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EE8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EE89" w14:textId="77777777" w:rsidR="00C20F88" w:rsidRDefault="00C20F88">
            <w:pPr>
              <w:widowControl/>
              <w:jc w:val="right"/>
              <w:rPr>
                <w:rFonts w:ascii="Times New Roman" w:eastAsia="宋体" w:hAnsi="宋体" w:cs="宋体"/>
                <w:kern w:val="0"/>
                <w:sz w:val="24"/>
              </w:rPr>
            </w:pPr>
          </w:p>
        </w:tc>
      </w:tr>
    </w:tbl>
    <w:p w14:paraId="0115EE8B"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115EE8C"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3</w:t>
      </w:r>
    </w:p>
    <w:p w14:paraId="0115EE8D" w14:textId="77777777" w:rsidR="00C20F88" w:rsidRDefault="00390AB2">
      <w:pPr>
        <w:widowControl/>
        <w:jc w:val="center"/>
      </w:pPr>
      <w:r>
        <w:rPr>
          <w:rFonts w:ascii="宋体" w:eastAsia="宋体" w:hAnsi="宋体" w:cs="宋体"/>
          <w:kern w:val="0"/>
          <w:sz w:val="24"/>
        </w:rPr>
        <w:pict w14:anchorId="0115FE78">
          <v:rect id="_x0000_i1029" style="width:6in;height:1.5pt" o:hralign="center" o:hrstd="t" o:hr="t" fillcolor="#a0a0a0" stroked="f"/>
        </w:pict>
      </w:r>
    </w:p>
    <w:p w14:paraId="0115EE8E"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E8F"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EE90"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SHAREHOLDERS’ EQUITY (Unaudited)</w:t>
      </w:r>
    </w:p>
    <w:p w14:paraId="0115EE91"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0115EE92"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663"/>
        <w:gridCol w:w="39"/>
        <w:gridCol w:w="122"/>
        <w:gridCol w:w="960"/>
        <w:gridCol w:w="36"/>
        <w:gridCol w:w="36"/>
        <w:gridCol w:w="36"/>
        <w:gridCol w:w="36"/>
        <w:gridCol w:w="122"/>
        <w:gridCol w:w="922"/>
        <w:gridCol w:w="36"/>
        <w:gridCol w:w="36"/>
        <w:gridCol w:w="36"/>
        <w:gridCol w:w="36"/>
        <w:gridCol w:w="36"/>
        <w:gridCol w:w="36"/>
        <w:gridCol w:w="36"/>
        <w:gridCol w:w="36"/>
        <w:gridCol w:w="36"/>
      </w:tblGrid>
      <w:tr w:rsidR="00C20F88" w14:paraId="0115EEA3" w14:textId="77777777">
        <w:tc>
          <w:tcPr>
            <w:tcW w:w="50" w:type="pct"/>
            <w:tcBorders>
              <w:top w:val="nil"/>
              <w:left w:val="nil"/>
              <w:bottom w:val="nil"/>
              <w:right w:val="nil"/>
            </w:tcBorders>
            <w:shd w:val="clear" w:color="auto" w:fill="auto"/>
            <w:vAlign w:val="bottom"/>
          </w:tcPr>
          <w:p w14:paraId="0115EE93"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EE9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E9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E96"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E9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E9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E99"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EE9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E9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E9C"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E9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E9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9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A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A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A2" w14:textId="77777777" w:rsidR="00C20F88" w:rsidRDefault="00C20F88">
            <w:pPr>
              <w:widowControl/>
              <w:jc w:val="left"/>
              <w:rPr>
                <w:rFonts w:ascii="Times New Roman" w:eastAsia="宋体" w:hAnsi="宋体" w:cs="宋体"/>
                <w:vanish/>
                <w:kern w:val="0"/>
                <w:sz w:val="24"/>
              </w:rPr>
            </w:pPr>
          </w:p>
        </w:tc>
      </w:tr>
      <w:tr w:rsidR="00C20F88" w14:paraId="0115EEA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EA4"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EA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EEA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A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A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A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A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A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A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AD" w14:textId="77777777" w:rsidR="00C20F88" w:rsidRDefault="00C20F88">
            <w:pPr>
              <w:widowControl/>
              <w:jc w:val="left"/>
              <w:rPr>
                <w:rFonts w:ascii="Times New Roman" w:eastAsia="宋体" w:hAnsi="宋体" w:cs="宋体"/>
                <w:kern w:val="0"/>
                <w:sz w:val="24"/>
              </w:rPr>
            </w:pPr>
          </w:p>
        </w:tc>
      </w:tr>
      <w:tr w:rsidR="00C20F88" w14:paraId="0115EEB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EA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EB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EB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EB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EEB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B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B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B6" w14:textId="77777777" w:rsidR="00C20F88" w:rsidRDefault="00C20F88">
            <w:pPr>
              <w:widowControl/>
              <w:jc w:val="left"/>
              <w:rPr>
                <w:rFonts w:ascii="Times New Roman" w:eastAsia="宋体" w:hAnsi="宋体" w:cs="宋体"/>
                <w:vanish/>
                <w:kern w:val="0"/>
                <w:sz w:val="24"/>
              </w:rPr>
            </w:pPr>
          </w:p>
        </w:tc>
      </w:tr>
      <w:tr w:rsidR="00C20F88" w14:paraId="0115EE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EB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EB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EB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EB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EBC"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EB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EB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EB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C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C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C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C3" w14:textId="77777777" w:rsidR="00C20F88" w:rsidRDefault="00C20F88">
            <w:pPr>
              <w:widowControl/>
              <w:jc w:val="left"/>
              <w:rPr>
                <w:rFonts w:ascii="Times New Roman" w:eastAsia="宋体" w:hAnsi="宋体" w:cs="宋体"/>
                <w:vanish/>
                <w:kern w:val="0"/>
                <w:sz w:val="24"/>
              </w:rPr>
            </w:pPr>
          </w:p>
        </w:tc>
      </w:tr>
      <w:tr w:rsidR="00C20F88" w14:paraId="0115EEC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C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EC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C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EC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C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C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C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CC" w14:textId="77777777" w:rsidR="00C20F88" w:rsidRDefault="00C20F88">
            <w:pPr>
              <w:widowControl/>
              <w:jc w:val="left"/>
              <w:rPr>
                <w:rFonts w:ascii="Times New Roman" w:eastAsia="宋体" w:hAnsi="宋体" w:cs="宋体"/>
                <w:vanish/>
                <w:kern w:val="0"/>
                <w:sz w:val="24"/>
              </w:rPr>
            </w:pPr>
          </w:p>
        </w:tc>
      </w:tr>
      <w:tr w:rsidR="00C20F88" w14:paraId="0115EE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C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C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D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D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D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D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D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D5" w14:textId="77777777" w:rsidR="00C20F88" w:rsidRDefault="00C20F88">
            <w:pPr>
              <w:widowControl/>
              <w:jc w:val="left"/>
              <w:rPr>
                <w:rFonts w:ascii="Times New Roman" w:eastAsia="宋体" w:hAnsi="宋体" w:cs="宋体"/>
                <w:vanish/>
                <w:kern w:val="0"/>
                <w:sz w:val="24"/>
              </w:rPr>
            </w:pPr>
          </w:p>
        </w:tc>
      </w:tr>
      <w:tr w:rsidR="00C20F88" w14:paraId="0115EEE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ED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D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D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D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D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D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D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D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D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0" w14:textId="77777777" w:rsidR="00C20F88" w:rsidRDefault="00C20F88">
            <w:pPr>
              <w:widowControl/>
              <w:jc w:val="left"/>
              <w:rPr>
                <w:rFonts w:ascii="Times New Roman" w:eastAsia="宋体" w:hAnsi="宋体" w:cs="宋体"/>
                <w:vanish/>
                <w:kern w:val="0"/>
                <w:sz w:val="24"/>
              </w:rPr>
            </w:pPr>
          </w:p>
        </w:tc>
      </w:tr>
      <w:tr w:rsidR="00C20F88" w14:paraId="0115EEEA" w14:textId="77777777">
        <w:trPr>
          <w:hidden/>
        </w:trPr>
        <w:tc>
          <w:tcPr>
            <w:tcW w:w="0" w:type="auto"/>
            <w:gridSpan w:val="3"/>
            <w:tcBorders>
              <w:top w:val="nil"/>
              <w:left w:val="nil"/>
              <w:bottom w:val="nil"/>
              <w:right w:val="nil"/>
            </w:tcBorders>
            <w:shd w:val="clear" w:color="auto" w:fill="auto"/>
            <w:vAlign w:val="bottom"/>
          </w:tcPr>
          <w:p w14:paraId="0115EEE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E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E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E9" w14:textId="77777777" w:rsidR="00C20F88" w:rsidRDefault="00C20F88">
            <w:pPr>
              <w:widowControl/>
              <w:jc w:val="left"/>
              <w:rPr>
                <w:rFonts w:ascii="Times New Roman" w:eastAsia="宋体" w:hAnsi="宋体" w:cs="宋体"/>
                <w:vanish/>
                <w:kern w:val="0"/>
                <w:sz w:val="24"/>
              </w:rPr>
            </w:pPr>
          </w:p>
        </w:tc>
      </w:tr>
      <w:tr w:rsidR="00C20F88" w14:paraId="0115EE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EEB"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E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E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EE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EE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EF0"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F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F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F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F4" w14:textId="77777777" w:rsidR="00C20F88" w:rsidRDefault="00C20F88">
            <w:pPr>
              <w:widowControl/>
              <w:jc w:val="left"/>
              <w:rPr>
                <w:rFonts w:ascii="Times New Roman" w:eastAsia="宋体" w:hAnsi="宋体" w:cs="宋体"/>
                <w:vanish/>
                <w:kern w:val="0"/>
                <w:sz w:val="24"/>
              </w:rPr>
            </w:pPr>
          </w:p>
        </w:tc>
      </w:tr>
      <w:tr w:rsidR="00C20F88" w14:paraId="0115EF00"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EEF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F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F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EF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EF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EFB"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EF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EF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F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EFF" w14:textId="77777777" w:rsidR="00C20F88" w:rsidRDefault="00C20F88">
            <w:pPr>
              <w:widowControl/>
              <w:jc w:val="left"/>
              <w:rPr>
                <w:rFonts w:ascii="Times New Roman" w:eastAsia="宋体" w:hAnsi="宋体" w:cs="宋体"/>
                <w:vanish/>
                <w:kern w:val="0"/>
                <w:sz w:val="24"/>
              </w:rPr>
            </w:pPr>
          </w:p>
        </w:tc>
      </w:tr>
      <w:tr w:rsidR="00C20F88" w14:paraId="0115EF0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F0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F0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58,424 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F0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04"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F0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F0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0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0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0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0A" w14:textId="77777777" w:rsidR="00C20F88" w:rsidRDefault="00C20F88">
            <w:pPr>
              <w:widowControl/>
              <w:jc w:val="left"/>
              <w:rPr>
                <w:rFonts w:ascii="Times New Roman" w:eastAsia="宋体" w:hAnsi="宋体" w:cs="宋体"/>
                <w:vanish/>
                <w:kern w:val="0"/>
                <w:sz w:val="24"/>
              </w:rPr>
            </w:pPr>
          </w:p>
        </w:tc>
      </w:tr>
      <w:tr w:rsidR="00C20F88" w14:paraId="0115EF1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0C"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0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0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0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1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1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1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13" w14:textId="77777777" w:rsidR="00C20F88" w:rsidRDefault="00C20F88">
            <w:pPr>
              <w:widowControl/>
              <w:jc w:val="left"/>
              <w:rPr>
                <w:rFonts w:ascii="Times New Roman" w:eastAsia="宋体" w:hAnsi="宋体" w:cs="宋体"/>
                <w:vanish/>
                <w:kern w:val="0"/>
                <w:sz w:val="24"/>
              </w:rPr>
            </w:pPr>
          </w:p>
        </w:tc>
      </w:tr>
      <w:tr w:rsidR="00C20F88" w14:paraId="0115EF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F1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1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1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1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1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1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1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1C" w14:textId="77777777" w:rsidR="00C20F88" w:rsidRDefault="00C20F88">
            <w:pPr>
              <w:widowControl/>
              <w:jc w:val="left"/>
              <w:rPr>
                <w:rFonts w:ascii="Times New Roman" w:eastAsia="宋体" w:hAnsi="宋体" w:cs="宋体"/>
                <w:vanish/>
                <w:kern w:val="0"/>
                <w:sz w:val="24"/>
              </w:rPr>
            </w:pPr>
          </w:p>
        </w:tc>
      </w:tr>
      <w:tr w:rsidR="00C20F88" w14:paraId="0115EF2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F1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1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2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2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2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2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2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2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2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27" w14:textId="77777777" w:rsidR="00C20F88" w:rsidRDefault="00C20F88">
            <w:pPr>
              <w:widowControl/>
              <w:jc w:val="left"/>
              <w:rPr>
                <w:rFonts w:ascii="Times New Roman" w:eastAsia="宋体" w:hAnsi="宋体" w:cs="宋体"/>
                <w:vanish/>
                <w:kern w:val="0"/>
                <w:sz w:val="24"/>
              </w:rPr>
            </w:pPr>
          </w:p>
        </w:tc>
      </w:tr>
      <w:tr w:rsidR="00C20F88" w14:paraId="0115EF3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F2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2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2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2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2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2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2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3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3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32" w14:textId="77777777" w:rsidR="00C20F88" w:rsidRDefault="00C20F88">
            <w:pPr>
              <w:widowControl/>
              <w:jc w:val="left"/>
              <w:rPr>
                <w:rFonts w:ascii="Times New Roman" w:eastAsia="宋体" w:hAnsi="宋体" w:cs="宋体"/>
                <w:vanish/>
                <w:kern w:val="0"/>
                <w:sz w:val="24"/>
              </w:rPr>
            </w:pPr>
          </w:p>
        </w:tc>
      </w:tr>
      <w:tr w:rsidR="00C20F88" w14:paraId="0115EF3E"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EF3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3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3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3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3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3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3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3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3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3D" w14:textId="77777777" w:rsidR="00C20F88" w:rsidRDefault="00C20F88">
            <w:pPr>
              <w:widowControl/>
              <w:jc w:val="left"/>
              <w:rPr>
                <w:rFonts w:ascii="Times New Roman" w:eastAsia="宋体" w:hAnsi="宋体" w:cs="宋体"/>
                <w:vanish/>
                <w:kern w:val="0"/>
                <w:sz w:val="24"/>
              </w:rPr>
            </w:pPr>
          </w:p>
        </w:tc>
      </w:tr>
      <w:tr w:rsidR="00C20F88" w14:paraId="0115EF4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F3F"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withheld related to net share </w:t>
            </w:r>
            <w:r>
              <w:rPr>
                <w:rFonts w:ascii="Helvetica" w:eastAsia="Helvetica" w:hAnsi="Helvetica" w:cs="Helvetica"/>
                <w:color w:val="000000"/>
                <w:kern w:val="0"/>
                <w:sz w:val="18"/>
                <w:szCs w:val="18"/>
                <w:lang w:bidi="ar"/>
              </w:rPr>
              <w:t>settlement of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4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4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4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4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4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4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4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4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48" w14:textId="77777777" w:rsidR="00C20F88" w:rsidRDefault="00C20F88">
            <w:pPr>
              <w:widowControl/>
              <w:jc w:val="left"/>
              <w:rPr>
                <w:rFonts w:ascii="Times New Roman" w:eastAsia="宋体" w:hAnsi="宋体" w:cs="宋体"/>
                <w:vanish/>
                <w:kern w:val="0"/>
                <w:sz w:val="24"/>
              </w:rPr>
            </w:pPr>
          </w:p>
        </w:tc>
      </w:tr>
      <w:tr w:rsidR="00C20F88" w14:paraId="0115EF54"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EF4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4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4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4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4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4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5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5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5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53" w14:textId="77777777" w:rsidR="00C20F88" w:rsidRDefault="00C20F88">
            <w:pPr>
              <w:widowControl/>
              <w:jc w:val="left"/>
              <w:rPr>
                <w:rFonts w:ascii="Times New Roman" w:eastAsia="宋体" w:hAnsi="宋体" w:cs="宋体"/>
                <w:vanish/>
                <w:kern w:val="0"/>
                <w:sz w:val="24"/>
              </w:rPr>
            </w:pPr>
          </w:p>
        </w:tc>
      </w:tr>
      <w:tr w:rsidR="00C20F88" w14:paraId="0115EF5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F5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F5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14,435 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F5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58"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EF5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14,301 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EF5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5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5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5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5E" w14:textId="77777777" w:rsidR="00C20F88" w:rsidRDefault="00C20F88">
            <w:pPr>
              <w:widowControl/>
              <w:jc w:val="left"/>
              <w:rPr>
                <w:rFonts w:ascii="Times New Roman" w:eastAsia="宋体" w:hAnsi="宋体" w:cs="宋体"/>
                <w:vanish/>
                <w:kern w:val="0"/>
                <w:sz w:val="24"/>
              </w:rPr>
            </w:pPr>
          </w:p>
        </w:tc>
      </w:tr>
      <w:tr w:rsidR="00C20F88" w14:paraId="0115EF6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6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6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6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6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6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6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6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67" w14:textId="77777777" w:rsidR="00C20F88" w:rsidRDefault="00C20F88">
            <w:pPr>
              <w:widowControl/>
              <w:jc w:val="left"/>
              <w:rPr>
                <w:rFonts w:ascii="Times New Roman" w:eastAsia="宋体" w:hAnsi="宋体" w:cs="宋体"/>
                <w:vanish/>
                <w:kern w:val="0"/>
                <w:sz w:val="24"/>
              </w:rPr>
            </w:pPr>
          </w:p>
        </w:tc>
      </w:tr>
      <w:tr w:rsidR="00C20F88" w14:paraId="0115EF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EF6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6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6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6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6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6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6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70" w14:textId="77777777" w:rsidR="00C20F88" w:rsidRDefault="00C20F88">
            <w:pPr>
              <w:widowControl/>
              <w:jc w:val="left"/>
              <w:rPr>
                <w:rFonts w:ascii="Times New Roman" w:eastAsia="宋体" w:hAnsi="宋体" w:cs="宋体"/>
                <w:vanish/>
                <w:kern w:val="0"/>
                <w:sz w:val="24"/>
              </w:rPr>
            </w:pPr>
          </w:p>
        </w:tc>
      </w:tr>
      <w:tr w:rsidR="00C20F88" w14:paraId="0115EF7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F7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7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7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7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7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77"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7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7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7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7B" w14:textId="77777777" w:rsidR="00C20F88" w:rsidRDefault="00C20F88">
            <w:pPr>
              <w:widowControl/>
              <w:jc w:val="left"/>
              <w:rPr>
                <w:rFonts w:ascii="Times New Roman" w:eastAsia="宋体" w:hAnsi="宋体" w:cs="宋体"/>
                <w:vanish/>
                <w:kern w:val="0"/>
                <w:sz w:val="24"/>
              </w:rPr>
            </w:pPr>
          </w:p>
        </w:tc>
      </w:tr>
      <w:tr w:rsidR="00C20F88" w14:paraId="0115EF8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F7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7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7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8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8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82"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8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8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8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86" w14:textId="77777777" w:rsidR="00C20F88" w:rsidRDefault="00C20F88">
            <w:pPr>
              <w:widowControl/>
              <w:jc w:val="left"/>
              <w:rPr>
                <w:rFonts w:ascii="Times New Roman" w:eastAsia="宋体" w:hAnsi="宋体" w:cs="宋体"/>
                <w:vanish/>
                <w:kern w:val="0"/>
                <w:sz w:val="24"/>
              </w:rPr>
            </w:pPr>
          </w:p>
        </w:tc>
      </w:tr>
      <w:tr w:rsidR="00C20F88" w14:paraId="0115EF9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F8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F8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F8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8B"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EF8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EF8D"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8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8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9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91" w14:textId="77777777" w:rsidR="00C20F88" w:rsidRDefault="00C20F88">
            <w:pPr>
              <w:widowControl/>
              <w:jc w:val="left"/>
              <w:rPr>
                <w:rFonts w:ascii="Times New Roman" w:eastAsia="宋体" w:hAnsi="宋体" w:cs="宋体"/>
                <w:vanish/>
                <w:kern w:val="0"/>
                <w:sz w:val="24"/>
              </w:rPr>
            </w:pPr>
          </w:p>
        </w:tc>
      </w:tr>
      <w:tr w:rsidR="00C20F88" w14:paraId="0115EF9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9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9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9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9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9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9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9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9A" w14:textId="77777777" w:rsidR="00C20F88" w:rsidRDefault="00C20F88">
            <w:pPr>
              <w:widowControl/>
              <w:jc w:val="left"/>
              <w:rPr>
                <w:rFonts w:ascii="Times New Roman" w:eastAsia="宋体" w:hAnsi="宋体" w:cs="宋体"/>
                <w:vanish/>
                <w:kern w:val="0"/>
                <w:sz w:val="24"/>
              </w:rPr>
            </w:pPr>
          </w:p>
        </w:tc>
      </w:tr>
      <w:tr w:rsidR="00C20F88" w14:paraId="0115EF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F9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F9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0115EF9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71,932 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0115EF9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A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FA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0115EFA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66,224 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0115EFA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A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A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A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A7" w14:textId="77777777" w:rsidR="00C20F88" w:rsidRDefault="00C20F88">
            <w:pPr>
              <w:widowControl/>
              <w:jc w:val="left"/>
              <w:rPr>
                <w:rFonts w:ascii="Times New Roman" w:eastAsia="宋体" w:hAnsi="宋体" w:cs="宋体"/>
                <w:vanish/>
                <w:kern w:val="0"/>
                <w:sz w:val="24"/>
              </w:rPr>
            </w:pPr>
          </w:p>
        </w:tc>
      </w:tr>
      <w:tr w:rsidR="00C20F88" w14:paraId="0115EFB1"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A9"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EFA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AB"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EFA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A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A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A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B0" w14:textId="77777777" w:rsidR="00C20F88" w:rsidRDefault="00C20F88">
            <w:pPr>
              <w:widowControl/>
              <w:jc w:val="left"/>
              <w:rPr>
                <w:rFonts w:ascii="Times New Roman" w:eastAsia="宋体" w:hAnsi="宋体" w:cs="宋体"/>
                <w:vanish/>
                <w:kern w:val="0"/>
                <w:sz w:val="24"/>
              </w:rPr>
            </w:pPr>
          </w:p>
        </w:tc>
      </w:tr>
      <w:tr w:rsidR="00C20F88" w14:paraId="0115EFB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FB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 per share or RSU</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FB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FB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B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B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EFB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EFB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B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EFB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EFB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EFBD" w14:textId="77777777" w:rsidR="00C20F88" w:rsidRDefault="00C20F88">
            <w:pPr>
              <w:widowControl/>
              <w:jc w:val="left"/>
              <w:rPr>
                <w:rFonts w:ascii="Times New Roman" w:eastAsia="宋体" w:hAnsi="宋体" w:cs="宋体"/>
                <w:vanish/>
                <w:kern w:val="0"/>
                <w:sz w:val="24"/>
              </w:rPr>
            </w:pPr>
          </w:p>
        </w:tc>
      </w:tr>
    </w:tbl>
    <w:p w14:paraId="0115EFBF"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115EFC0"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4</w:t>
      </w:r>
    </w:p>
    <w:p w14:paraId="0115EFC1" w14:textId="77777777" w:rsidR="00C20F88" w:rsidRDefault="00390AB2">
      <w:pPr>
        <w:widowControl/>
        <w:jc w:val="center"/>
      </w:pPr>
      <w:r>
        <w:rPr>
          <w:rFonts w:ascii="宋体" w:eastAsia="宋体" w:hAnsi="宋体" w:cs="宋体"/>
          <w:kern w:val="0"/>
          <w:sz w:val="24"/>
        </w:rPr>
        <w:pict w14:anchorId="0115FE79">
          <v:rect id="_x0000_i1030" style="width:6in;height:1.5pt" o:hralign="center" o:hrstd="t" o:hr="t" fillcolor="#a0a0a0" stroked="f"/>
        </w:pict>
      </w:r>
    </w:p>
    <w:p w14:paraId="0115EFC2"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EFC3"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Apple </w:t>
      </w:r>
      <w:r>
        <w:rPr>
          <w:rFonts w:ascii="Helvetica" w:eastAsia="Helvetica" w:hAnsi="Helvetica" w:cs="Helvetica"/>
          <w:b/>
          <w:bCs/>
          <w:color w:val="000000"/>
          <w:kern w:val="0"/>
          <w:sz w:val="18"/>
          <w:szCs w:val="18"/>
          <w:lang w:bidi="ar"/>
        </w:rPr>
        <w:t>Inc.</w:t>
      </w:r>
    </w:p>
    <w:p w14:paraId="0115EFC4"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CASH FLOWS (Unaudited)</w:t>
      </w:r>
    </w:p>
    <w:p w14:paraId="0115EFC5"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0115EFC6" w14:textId="77777777" w:rsidR="00C20F88" w:rsidRDefault="00390AB2">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3"/>
        <w:gridCol w:w="40"/>
        <w:gridCol w:w="122"/>
        <w:gridCol w:w="997"/>
        <w:gridCol w:w="36"/>
        <w:gridCol w:w="36"/>
        <w:gridCol w:w="36"/>
        <w:gridCol w:w="36"/>
        <w:gridCol w:w="122"/>
        <w:gridCol w:w="961"/>
        <w:gridCol w:w="36"/>
      </w:tblGrid>
      <w:tr w:rsidR="00C20F88" w14:paraId="0115EFD3" w14:textId="77777777">
        <w:tc>
          <w:tcPr>
            <w:tcW w:w="50" w:type="pct"/>
            <w:tcBorders>
              <w:top w:val="nil"/>
              <w:left w:val="nil"/>
              <w:bottom w:val="nil"/>
              <w:right w:val="nil"/>
            </w:tcBorders>
            <w:shd w:val="clear" w:color="auto" w:fill="auto"/>
            <w:vAlign w:val="bottom"/>
          </w:tcPr>
          <w:p w14:paraId="0115EFC7"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EFC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FC9"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FCA"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FC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FC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FCD"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EFC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FCF"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EFD0"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EFD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EFD2" w14:textId="77777777" w:rsidR="00C20F88" w:rsidRDefault="00C20F88">
            <w:pPr>
              <w:widowControl/>
              <w:jc w:val="left"/>
              <w:rPr>
                <w:rFonts w:ascii="Times New Roman" w:eastAsia="宋体" w:hAnsi="宋体" w:cs="宋体"/>
                <w:kern w:val="0"/>
                <w:sz w:val="24"/>
              </w:rPr>
            </w:pPr>
          </w:p>
        </w:tc>
      </w:tr>
      <w:tr w:rsidR="00C20F88" w14:paraId="0115EFD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FD4"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EFD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r>
      <w:tr w:rsidR="00C20F88" w14:paraId="0115EFD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FD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FD8"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EFD9"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EFD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r>
      <w:tr w:rsidR="00C20F88" w14:paraId="0115EFE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EFD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FD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FD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35,929 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FD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EFE0"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EFE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115EFE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115EFE3" w14:textId="77777777" w:rsidR="00C20F88" w:rsidRDefault="00C20F88">
            <w:pPr>
              <w:widowControl/>
              <w:jc w:val="right"/>
              <w:rPr>
                <w:rFonts w:ascii="Times New Roman" w:eastAsia="宋体" w:hAnsi="宋体" w:cs="宋体"/>
                <w:kern w:val="0"/>
                <w:sz w:val="24"/>
              </w:rPr>
            </w:pPr>
          </w:p>
        </w:tc>
      </w:tr>
      <w:tr w:rsidR="00C20F88" w14:paraId="0115EFE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EFE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E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E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EFE8" w14:textId="77777777" w:rsidR="00C20F88" w:rsidRDefault="00C20F88">
            <w:pPr>
              <w:widowControl/>
              <w:jc w:val="left"/>
              <w:rPr>
                <w:rFonts w:ascii="Times New Roman" w:eastAsia="宋体" w:hAnsi="宋体" w:cs="宋体"/>
                <w:kern w:val="0"/>
                <w:sz w:val="24"/>
              </w:rPr>
            </w:pPr>
          </w:p>
        </w:tc>
      </w:tr>
      <w:tr w:rsidR="00C20F88" w14:paraId="0115EFF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EFE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E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E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E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E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EF" w14:textId="77777777" w:rsidR="00C20F88" w:rsidRDefault="00C20F88">
            <w:pPr>
              <w:widowControl/>
              <w:jc w:val="right"/>
              <w:rPr>
                <w:rFonts w:ascii="Times New Roman" w:eastAsia="宋体" w:hAnsi="宋体" w:cs="宋体"/>
                <w:kern w:val="0"/>
                <w:sz w:val="24"/>
              </w:rPr>
            </w:pPr>
          </w:p>
        </w:tc>
      </w:tr>
      <w:tr w:rsidR="00C20F88" w14:paraId="0115EFF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EFF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F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F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EFF4" w14:textId="77777777" w:rsidR="00C20F88" w:rsidRDefault="00C20F88">
            <w:pPr>
              <w:widowControl/>
              <w:jc w:val="left"/>
              <w:rPr>
                <w:rFonts w:ascii="Times New Roman" w:eastAsia="宋体" w:hAnsi="宋体" w:cs="宋体"/>
                <w:kern w:val="0"/>
                <w:sz w:val="24"/>
              </w:rPr>
            </w:pPr>
          </w:p>
        </w:tc>
      </w:tr>
      <w:tr w:rsidR="00C20F88" w14:paraId="0115EFF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EFF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F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F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EFF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EFF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EFFB" w14:textId="77777777" w:rsidR="00C20F88" w:rsidRDefault="00C20F88">
            <w:pPr>
              <w:widowControl/>
              <w:jc w:val="right"/>
              <w:rPr>
                <w:rFonts w:ascii="Times New Roman" w:eastAsia="宋体" w:hAnsi="宋体" w:cs="宋体"/>
                <w:kern w:val="0"/>
                <w:sz w:val="24"/>
              </w:rPr>
            </w:pPr>
          </w:p>
        </w:tc>
      </w:tr>
      <w:tr w:rsidR="00C20F88" w14:paraId="0115F003"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EFF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EFF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EFF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0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0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02" w14:textId="77777777" w:rsidR="00C20F88" w:rsidRDefault="00C20F88">
            <w:pPr>
              <w:widowControl/>
              <w:jc w:val="right"/>
              <w:rPr>
                <w:rFonts w:ascii="Times New Roman" w:eastAsia="宋体" w:hAnsi="宋体" w:cs="宋体"/>
                <w:kern w:val="0"/>
                <w:sz w:val="24"/>
              </w:rPr>
            </w:pPr>
          </w:p>
        </w:tc>
      </w:tr>
      <w:tr w:rsidR="00C20F88" w14:paraId="0115F00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00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0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0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0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0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09" w14:textId="77777777" w:rsidR="00C20F88" w:rsidRDefault="00C20F88">
            <w:pPr>
              <w:widowControl/>
              <w:jc w:val="right"/>
              <w:rPr>
                <w:rFonts w:ascii="Times New Roman" w:eastAsia="宋体" w:hAnsi="宋体" w:cs="宋体"/>
                <w:kern w:val="0"/>
                <w:sz w:val="24"/>
              </w:rPr>
            </w:pPr>
          </w:p>
        </w:tc>
      </w:tr>
      <w:tr w:rsidR="00C20F88" w14:paraId="0115F01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00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0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0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0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0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10" w14:textId="77777777" w:rsidR="00C20F88" w:rsidRDefault="00C20F88">
            <w:pPr>
              <w:widowControl/>
              <w:jc w:val="right"/>
              <w:rPr>
                <w:rFonts w:ascii="Times New Roman" w:eastAsia="宋体" w:hAnsi="宋体" w:cs="宋体"/>
                <w:kern w:val="0"/>
                <w:sz w:val="24"/>
              </w:rPr>
            </w:pPr>
          </w:p>
        </w:tc>
      </w:tr>
      <w:tr w:rsidR="00C20F88" w14:paraId="0115F01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1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1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1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15" w14:textId="77777777" w:rsidR="00C20F88" w:rsidRDefault="00C20F88">
            <w:pPr>
              <w:widowControl/>
              <w:jc w:val="left"/>
              <w:rPr>
                <w:rFonts w:ascii="Times New Roman" w:eastAsia="宋体" w:hAnsi="宋体" w:cs="宋体"/>
                <w:kern w:val="0"/>
                <w:sz w:val="24"/>
              </w:rPr>
            </w:pPr>
          </w:p>
        </w:tc>
      </w:tr>
      <w:tr w:rsidR="00C20F88" w14:paraId="0115F01D"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01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1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1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1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1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1C" w14:textId="77777777" w:rsidR="00C20F88" w:rsidRDefault="00C20F88">
            <w:pPr>
              <w:widowControl/>
              <w:jc w:val="right"/>
              <w:rPr>
                <w:rFonts w:ascii="Times New Roman" w:eastAsia="宋体" w:hAnsi="宋体" w:cs="宋体"/>
                <w:kern w:val="0"/>
                <w:sz w:val="24"/>
              </w:rPr>
            </w:pPr>
          </w:p>
        </w:tc>
      </w:tr>
      <w:tr w:rsidR="00C20F88" w14:paraId="0115F02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01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1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2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2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2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23" w14:textId="77777777" w:rsidR="00C20F88" w:rsidRDefault="00C20F88">
            <w:pPr>
              <w:widowControl/>
              <w:jc w:val="right"/>
              <w:rPr>
                <w:rFonts w:ascii="Times New Roman" w:eastAsia="宋体" w:hAnsi="宋体" w:cs="宋体"/>
                <w:kern w:val="0"/>
                <w:sz w:val="24"/>
              </w:rPr>
            </w:pPr>
          </w:p>
        </w:tc>
      </w:tr>
      <w:tr w:rsidR="00C20F88" w14:paraId="0115F02B"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02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2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2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2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2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(10,194)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2A" w14:textId="77777777" w:rsidR="00C20F88" w:rsidRDefault="00C20F88">
            <w:pPr>
              <w:widowControl/>
              <w:jc w:val="right"/>
              <w:rPr>
                <w:rFonts w:ascii="Times New Roman" w:eastAsia="宋体" w:hAnsi="宋体" w:cs="宋体"/>
                <w:kern w:val="0"/>
                <w:sz w:val="24"/>
              </w:rPr>
            </w:pPr>
          </w:p>
        </w:tc>
      </w:tr>
      <w:tr w:rsidR="00C20F88" w14:paraId="0115F03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02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2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2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2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3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31" w14:textId="77777777" w:rsidR="00C20F88" w:rsidRDefault="00C20F88">
            <w:pPr>
              <w:widowControl/>
              <w:jc w:val="right"/>
              <w:rPr>
                <w:rFonts w:ascii="Times New Roman" w:eastAsia="宋体" w:hAnsi="宋体" w:cs="宋体"/>
                <w:kern w:val="0"/>
                <w:sz w:val="24"/>
              </w:rPr>
            </w:pPr>
          </w:p>
        </w:tc>
      </w:tr>
      <w:tr w:rsidR="00C20F88" w14:paraId="0115F039"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03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3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3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3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3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38" w14:textId="77777777" w:rsidR="00C20F88" w:rsidRDefault="00C20F88">
            <w:pPr>
              <w:widowControl/>
              <w:jc w:val="right"/>
              <w:rPr>
                <w:rFonts w:ascii="Times New Roman" w:eastAsia="宋体" w:hAnsi="宋体" w:cs="宋体"/>
                <w:kern w:val="0"/>
                <w:sz w:val="24"/>
              </w:rPr>
            </w:pPr>
          </w:p>
        </w:tc>
      </w:tr>
      <w:tr w:rsidR="00C20F88" w14:paraId="0115F04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03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3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3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3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3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3F" w14:textId="77777777" w:rsidR="00C20F88" w:rsidRDefault="00C20F88">
            <w:pPr>
              <w:widowControl/>
              <w:jc w:val="right"/>
              <w:rPr>
                <w:rFonts w:ascii="Times New Roman" w:eastAsia="宋体" w:hAnsi="宋体" w:cs="宋体"/>
                <w:kern w:val="0"/>
                <w:sz w:val="24"/>
              </w:rPr>
            </w:pPr>
          </w:p>
        </w:tc>
      </w:tr>
      <w:tr w:rsidR="00C20F88" w14:paraId="0115F047"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04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4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4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4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4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46" w14:textId="77777777" w:rsidR="00C20F88" w:rsidRDefault="00C20F88">
            <w:pPr>
              <w:widowControl/>
              <w:jc w:val="right"/>
              <w:rPr>
                <w:rFonts w:ascii="Times New Roman" w:eastAsia="宋体" w:hAnsi="宋体" w:cs="宋体"/>
                <w:kern w:val="0"/>
                <w:sz w:val="24"/>
              </w:rPr>
            </w:pPr>
          </w:p>
        </w:tc>
      </w:tr>
      <w:tr w:rsidR="00C20F88" w14:paraId="0115F04E"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0115F04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04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46,966 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04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4B"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04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38,763 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04D" w14:textId="77777777" w:rsidR="00C20F88" w:rsidRDefault="00C20F88">
            <w:pPr>
              <w:widowControl/>
              <w:jc w:val="right"/>
              <w:rPr>
                <w:rFonts w:ascii="Times New Roman" w:eastAsia="宋体" w:hAnsi="宋体" w:cs="宋体"/>
                <w:kern w:val="0"/>
                <w:sz w:val="24"/>
              </w:rPr>
            </w:pPr>
          </w:p>
        </w:tc>
      </w:tr>
      <w:tr w:rsidR="00C20F88" w14:paraId="0115F05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04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05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5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052" w14:textId="77777777" w:rsidR="00C20F88" w:rsidRDefault="00C20F88">
            <w:pPr>
              <w:widowControl/>
              <w:jc w:val="left"/>
              <w:rPr>
                <w:rFonts w:ascii="Times New Roman" w:eastAsia="宋体" w:hAnsi="宋体" w:cs="宋体"/>
                <w:kern w:val="0"/>
                <w:sz w:val="24"/>
              </w:rPr>
            </w:pPr>
          </w:p>
        </w:tc>
      </w:tr>
      <w:tr w:rsidR="00C20F88" w14:paraId="0115F05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5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5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5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5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5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(39,800)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59" w14:textId="77777777" w:rsidR="00C20F88" w:rsidRDefault="00C20F88">
            <w:pPr>
              <w:widowControl/>
              <w:jc w:val="right"/>
              <w:rPr>
                <w:rFonts w:ascii="Times New Roman" w:eastAsia="宋体" w:hAnsi="宋体" w:cs="宋体"/>
                <w:kern w:val="0"/>
                <w:sz w:val="24"/>
              </w:rPr>
            </w:pPr>
          </w:p>
        </w:tc>
      </w:tr>
      <w:tr w:rsidR="00C20F88" w14:paraId="0115F06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5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5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5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5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5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60" w14:textId="77777777" w:rsidR="00C20F88" w:rsidRDefault="00C20F88">
            <w:pPr>
              <w:widowControl/>
              <w:jc w:val="right"/>
              <w:rPr>
                <w:rFonts w:ascii="Times New Roman" w:eastAsia="宋体" w:hAnsi="宋体" w:cs="宋体"/>
                <w:kern w:val="0"/>
                <w:sz w:val="24"/>
              </w:rPr>
            </w:pPr>
          </w:p>
        </w:tc>
      </w:tr>
      <w:tr w:rsidR="00C20F88" w14:paraId="0115F06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6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6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6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6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6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67" w14:textId="77777777" w:rsidR="00C20F88" w:rsidRDefault="00C20F88">
            <w:pPr>
              <w:widowControl/>
              <w:jc w:val="right"/>
              <w:rPr>
                <w:rFonts w:ascii="Times New Roman" w:eastAsia="宋体" w:hAnsi="宋体" w:cs="宋体"/>
                <w:kern w:val="0"/>
                <w:sz w:val="24"/>
              </w:rPr>
            </w:pPr>
          </w:p>
        </w:tc>
      </w:tr>
      <w:tr w:rsidR="00C20F88" w14:paraId="0115F06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6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w:t>
            </w:r>
            <w:r>
              <w:rPr>
                <w:rFonts w:ascii="Helvetica" w:eastAsia="Helvetica" w:hAnsi="Helvetica" w:cs="Helvetica"/>
                <w:color w:val="000000"/>
                <w:kern w:val="0"/>
                <w:sz w:val="18"/>
                <w:szCs w:val="18"/>
                <w:lang w:bidi="ar"/>
              </w:rPr>
              <w:t>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6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6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6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6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6E" w14:textId="77777777" w:rsidR="00C20F88" w:rsidRDefault="00C20F88">
            <w:pPr>
              <w:widowControl/>
              <w:jc w:val="right"/>
              <w:rPr>
                <w:rFonts w:ascii="Times New Roman" w:eastAsia="宋体" w:hAnsi="宋体" w:cs="宋体"/>
                <w:kern w:val="0"/>
                <w:sz w:val="24"/>
              </w:rPr>
            </w:pPr>
          </w:p>
        </w:tc>
      </w:tr>
      <w:tr w:rsidR="00C20F88" w14:paraId="0115F07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7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7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7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7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7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75" w14:textId="77777777" w:rsidR="00C20F88" w:rsidRDefault="00C20F88">
            <w:pPr>
              <w:widowControl/>
              <w:jc w:val="right"/>
              <w:rPr>
                <w:rFonts w:ascii="Times New Roman" w:eastAsia="宋体" w:hAnsi="宋体" w:cs="宋体"/>
                <w:kern w:val="0"/>
                <w:sz w:val="24"/>
              </w:rPr>
            </w:pPr>
          </w:p>
        </w:tc>
      </w:tr>
      <w:tr w:rsidR="00C20F88" w14:paraId="0115F07D" w14:textId="77777777">
        <w:tc>
          <w:tcPr>
            <w:tcW w:w="0" w:type="auto"/>
            <w:gridSpan w:val="3"/>
            <w:tcBorders>
              <w:top w:val="nil"/>
              <w:left w:val="nil"/>
              <w:bottom w:val="nil"/>
              <w:right w:val="nil"/>
            </w:tcBorders>
            <w:shd w:val="clear" w:color="auto" w:fill="EFEFEF"/>
            <w:tcMar>
              <w:top w:w="40" w:type="dxa"/>
              <w:left w:w="1235" w:type="dxa"/>
              <w:bottom w:w="40" w:type="dxa"/>
              <w:right w:w="20" w:type="dxa"/>
            </w:tcMar>
            <w:vAlign w:val="bottom"/>
          </w:tcPr>
          <w:p w14:paraId="0115F07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investing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(16,106)</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F07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7A"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7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(8,584)</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115F07C" w14:textId="77777777" w:rsidR="00C20F88" w:rsidRDefault="00C20F88">
            <w:pPr>
              <w:widowControl/>
              <w:jc w:val="right"/>
              <w:rPr>
                <w:rFonts w:ascii="Times New Roman" w:eastAsia="宋体" w:hAnsi="宋体" w:cs="宋体"/>
                <w:kern w:val="0"/>
                <w:sz w:val="24"/>
              </w:rPr>
            </w:pPr>
          </w:p>
        </w:tc>
      </w:tr>
      <w:tr w:rsidR="00C20F88" w14:paraId="0115F0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07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07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8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081" w14:textId="77777777" w:rsidR="00C20F88" w:rsidRDefault="00C20F88">
            <w:pPr>
              <w:widowControl/>
              <w:jc w:val="left"/>
              <w:rPr>
                <w:rFonts w:ascii="Times New Roman" w:eastAsia="宋体" w:hAnsi="宋体" w:cs="宋体"/>
                <w:kern w:val="0"/>
                <w:sz w:val="24"/>
              </w:rPr>
            </w:pPr>
          </w:p>
        </w:tc>
      </w:tr>
      <w:tr w:rsidR="00C20F88" w14:paraId="0115F087" w14:textId="77777777">
        <w:trPr>
          <w:hidden/>
        </w:trPr>
        <w:tc>
          <w:tcPr>
            <w:tcW w:w="0" w:type="auto"/>
            <w:gridSpan w:val="3"/>
            <w:tcBorders>
              <w:top w:val="nil"/>
              <w:left w:val="nil"/>
              <w:bottom w:val="nil"/>
              <w:right w:val="nil"/>
            </w:tcBorders>
            <w:shd w:val="clear" w:color="auto" w:fill="auto"/>
            <w:vAlign w:val="bottom"/>
          </w:tcPr>
          <w:p w14:paraId="0115F08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8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8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86" w14:textId="77777777" w:rsidR="00C20F88" w:rsidRDefault="00C20F88">
            <w:pPr>
              <w:widowControl/>
              <w:jc w:val="left"/>
              <w:rPr>
                <w:rFonts w:ascii="Times New Roman" w:eastAsia="宋体" w:hAnsi="宋体" w:cs="宋体"/>
                <w:vanish/>
                <w:kern w:val="0"/>
                <w:sz w:val="24"/>
              </w:rPr>
            </w:pPr>
          </w:p>
        </w:tc>
      </w:tr>
      <w:tr w:rsidR="00C20F88" w14:paraId="0115F08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8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taxes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8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(2,888)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8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8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8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8D" w14:textId="77777777" w:rsidR="00C20F88" w:rsidRDefault="00C20F88">
            <w:pPr>
              <w:widowControl/>
              <w:jc w:val="right"/>
              <w:rPr>
                <w:rFonts w:ascii="Times New Roman" w:eastAsia="宋体" w:hAnsi="宋体" w:cs="宋体"/>
                <w:kern w:val="0"/>
                <w:sz w:val="24"/>
              </w:rPr>
            </w:pPr>
          </w:p>
        </w:tc>
      </w:tr>
      <w:tr w:rsidR="00C20F88" w14:paraId="0115F09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8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dividends and dividend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9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9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9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9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94" w14:textId="77777777" w:rsidR="00C20F88" w:rsidRDefault="00C20F88">
            <w:pPr>
              <w:widowControl/>
              <w:jc w:val="right"/>
              <w:rPr>
                <w:rFonts w:ascii="Times New Roman" w:eastAsia="宋体" w:hAnsi="宋体" w:cs="宋体"/>
                <w:kern w:val="0"/>
                <w:sz w:val="24"/>
              </w:rPr>
            </w:pPr>
          </w:p>
        </w:tc>
      </w:tr>
      <w:tr w:rsidR="00C20F88" w14:paraId="0115F09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9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Repurchases of common stock</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9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9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9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9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(24,775)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9B" w14:textId="77777777" w:rsidR="00C20F88" w:rsidRDefault="00C20F88">
            <w:pPr>
              <w:widowControl/>
              <w:jc w:val="right"/>
              <w:rPr>
                <w:rFonts w:ascii="Times New Roman" w:eastAsia="宋体" w:hAnsi="宋体" w:cs="宋体"/>
                <w:kern w:val="0"/>
                <w:sz w:val="24"/>
              </w:rPr>
            </w:pPr>
          </w:p>
        </w:tc>
      </w:tr>
      <w:tr w:rsidR="00C20F88" w14:paraId="0115F0A1" w14:textId="77777777">
        <w:trPr>
          <w:hidden/>
        </w:trPr>
        <w:tc>
          <w:tcPr>
            <w:tcW w:w="0" w:type="auto"/>
            <w:gridSpan w:val="3"/>
            <w:tcBorders>
              <w:top w:val="nil"/>
              <w:left w:val="nil"/>
              <w:bottom w:val="nil"/>
              <w:right w:val="nil"/>
            </w:tcBorders>
            <w:shd w:val="clear" w:color="auto" w:fill="auto"/>
            <w:vAlign w:val="bottom"/>
          </w:tcPr>
          <w:p w14:paraId="0115F09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9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9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A0" w14:textId="77777777" w:rsidR="00C20F88" w:rsidRDefault="00C20F88">
            <w:pPr>
              <w:widowControl/>
              <w:jc w:val="left"/>
              <w:rPr>
                <w:rFonts w:ascii="Times New Roman" w:eastAsia="宋体" w:hAnsi="宋体" w:cs="宋体"/>
                <w:vanish/>
                <w:kern w:val="0"/>
                <w:sz w:val="24"/>
              </w:rPr>
            </w:pPr>
          </w:p>
        </w:tc>
      </w:tr>
      <w:tr w:rsidR="00C20F88" w14:paraId="0115F0A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A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A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A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A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A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A7" w14:textId="77777777" w:rsidR="00C20F88" w:rsidRDefault="00C20F88">
            <w:pPr>
              <w:widowControl/>
              <w:jc w:val="right"/>
              <w:rPr>
                <w:rFonts w:ascii="Times New Roman" w:eastAsia="宋体" w:hAnsi="宋体" w:cs="宋体"/>
                <w:kern w:val="0"/>
                <w:sz w:val="24"/>
              </w:rPr>
            </w:pPr>
          </w:p>
        </w:tc>
      </w:tr>
      <w:tr w:rsidR="00C20F88" w14:paraId="0115F0A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A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A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A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A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0A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AE" w14:textId="77777777" w:rsidR="00C20F88" w:rsidRDefault="00C20F88">
            <w:pPr>
              <w:widowControl/>
              <w:jc w:val="right"/>
              <w:rPr>
                <w:rFonts w:ascii="Times New Roman" w:eastAsia="宋体" w:hAnsi="宋体" w:cs="宋体"/>
                <w:kern w:val="0"/>
                <w:sz w:val="24"/>
              </w:rPr>
            </w:pPr>
          </w:p>
        </w:tc>
      </w:tr>
      <w:tr w:rsidR="00C20F88" w14:paraId="0115F0B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B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B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B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B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0B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B5" w14:textId="77777777" w:rsidR="00C20F88" w:rsidRDefault="00C20F88">
            <w:pPr>
              <w:widowControl/>
              <w:jc w:val="right"/>
              <w:rPr>
                <w:rFonts w:ascii="Times New Roman" w:eastAsia="宋体" w:hAnsi="宋体" w:cs="宋体"/>
                <w:kern w:val="0"/>
                <w:sz w:val="24"/>
              </w:rPr>
            </w:pPr>
          </w:p>
        </w:tc>
      </w:tr>
      <w:tr w:rsidR="00C20F88" w14:paraId="0115F0BD" w14:textId="77777777">
        <w:tc>
          <w:tcPr>
            <w:tcW w:w="0" w:type="auto"/>
            <w:gridSpan w:val="3"/>
            <w:tcBorders>
              <w:top w:val="nil"/>
              <w:left w:val="nil"/>
              <w:bottom w:val="nil"/>
              <w:right w:val="nil"/>
            </w:tcBorders>
            <w:shd w:val="clear" w:color="auto" w:fill="EFEFEF"/>
            <w:tcMar>
              <w:top w:w="40" w:type="dxa"/>
              <w:left w:w="1235" w:type="dxa"/>
              <w:bottom w:w="40" w:type="dxa"/>
              <w:right w:w="20" w:type="dxa"/>
            </w:tcMar>
            <w:vAlign w:val="bottom"/>
          </w:tcPr>
          <w:p w14:paraId="0115F0B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B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(28,159)</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0B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BA"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B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(32,249)</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0BC" w14:textId="77777777" w:rsidR="00C20F88" w:rsidRDefault="00C20F88">
            <w:pPr>
              <w:widowControl/>
              <w:jc w:val="right"/>
              <w:rPr>
                <w:rFonts w:ascii="Times New Roman" w:eastAsia="宋体" w:hAnsi="宋体" w:cs="宋体"/>
                <w:kern w:val="0"/>
                <w:sz w:val="24"/>
              </w:rPr>
            </w:pPr>
          </w:p>
        </w:tc>
      </w:tr>
      <w:tr w:rsidR="00C20F88" w14:paraId="0115F0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0B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Increase/(Decrease)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0B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F0C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C1"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0C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F0C3" w14:textId="77777777" w:rsidR="00C20F88" w:rsidRDefault="00C20F88">
            <w:pPr>
              <w:widowControl/>
              <w:jc w:val="right"/>
              <w:rPr>
                <w:rFonts w:ascii="Times New Roman" w:eastAsia="宋体" w:hAnsi="宋体" w:cs="宋体"/>
                <w:kern w:val="0"/>
                <w:sz w:val="24"/>
              </w:rPr>
            </w:pPr>
          </w:p>
        </w:tc>
      </w:tr>
      <w:tr w:rsidR="00C20F88" w14:paraId="0115F0C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0C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C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0C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38,630 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0C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C9"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0C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0C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37,719 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0CC" w14:textId="77777777" w:rsidR="00C20F88" w:rsidRDefault="00C20F88">
            <w:pPr>
              <w:widowControl/>
              <w:jc w:val="right"/>
              <w:rPr>
                <w:rFonts w:ascii="Times New Roman" w:eastAsia="宋体" w:hAnsi="宋体" w:cs="宋体"/>
                <w:kern w:val="0"/>
                <w:sz w:val="24"/>
              </w:rPr>
            </w:pPr>
          </w:p>
        </w:tc>
      </w:tr>
      <w:tr w:rsidR="00C20F88" w14:paraId="0115F0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0C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Supplemental cash flow disclosure: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F0C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D0"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115F0D1" w14:textId="77777777" w:rsidR="00C20F88" w:rsidRDefault="00C20F88">
            <w:pPr>
              <w:widowControl/>
              <w:jc w:val="left"/>
              <w:rPr>
                <w:rFonts w:ascii="Times New Roman" w:eastAsia="宋体" w:hAnsi="宋体" w:cs="宋体"/>
                <w:kern w:val="0"/>
                <w:sz w:val="24"/>
              </w:rPr>
            </w:pPr>
          </w:p>
        </w:tc>
      </w:tr>
      <w:tr w:rsidR="00C20F88" w14:paraId="0115F0D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0D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0D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0D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D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0D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0D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0D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0DA" w14:textId="77777777" w:rsidR="00C20F88" w:rsidRDefault="00C20F88">
            <w:pPr>
              <w:widowControl/>
              <w:jc w:val="right"/>
              <w:rPr>
                <w:rFonts w:ascii="Times New Roman" w:eastAsia="宋体" w:hAnsi="宋体" w:cs="宋体"/>
                <w:kern w:val="0"/>
                <w:sz w:val="24"/>
              </w:rPr>
            </w:pPr>
          </w:p>
        </w:tc>
      </w:tr>
      <w:tr w:rsidR="00C20F88" w14:paraId="0115F0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0D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0D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0D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D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0E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0E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0E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0E3" w14:textId="77777777" w:rsidR="00C20F88" w:rsidRDefault="00C20F88">
            <w:pPr>
              <w:widowControl/>
              <w:jc w:val="right"/>
              <w:rPr>
                <w:rFonts w:ascii="Times New Roman" w:eastAsia="宋体" w:hAnsi="宋体" w:cs="宋体"/>
                <w:kern w:val="0"/>
                <w:sz w:val="24"/>
              </w:rPr>
            </w:pPr>
          </w:p>
        </w:tc>
      </w:tr>
    </w:tbl>
    <w:p w14:paraId="0115F0E5" w14:textId="77777777" w:rsidR="00C20F88" w:rsidRDefault="00390AB2">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115F0E6"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5</w:t>
      </w:r>
    </w:p>
    <w:p w14:paraId="0115F0E7" w14:textId="77777777" w:rsidR="00C20F88" w:rsidRDefault="00390AB2">
      <w:pPr>
        <w:widowControl/>
        <w:jc w:val="center"/>
      </w:pPr>
      <w:r>
        <w:rPr>
          <w:rFonts w:ascii="宋体" w:eastAsia="宋体" w:hAnsi="宋体" w:cs="宋体"/>
          <w:kern w:val="0"/>
          <w:sz w:val="24"/>
        </w:rPr>
        <w:pict w14:anchorId="0115FE7A">
          <v:rect id="_x0000_i1031" style="width:6in;height:1.5pt" o:hralign="center" o:hrstd="t" o:hr="t" fillcolor="#a0a0a0" stroked="f"/>
        </w:pict>
      </w:r>
    </w:p>
    <w:p w14:paraId="0115F0E8"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0E9"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115F0EA" w14:textId="77777777" w:rsidR="00C20F88" w:rsidRDefault="00390AB2">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Condensed Consolidated Financial Statements (Unaudited)</w:t>
      </w:r>
    </w:p>
    <w:p w14:paraId="0115F0EB" w14:textId="77777777" w:rsidR="00C20F88" w:rsidRDefault="00390AB2">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0115F0EC"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Basis of Presentation and Preparation</w:t>
      </w:r>
    </w:p>
    <w:p w14:paraId="0115F0ED"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condensed consolidated financial statements include the accounts of Apple Inc. </w:t>
      </w:r>
      <w:r>
        <w:rPr>
          <w:rFonts w:ascii="Helvetica" w:eastAsia="Helvetica" w:hAnsi="Helvetica" w:cs="Helvetica"/>
          <w:color w:val="000000"/>
          <w:kern w:val="0"/>
          <w:sz w:val="18"/>
          <w:szCs w:val="18"/>
          <w:lang w:bidi="ar"/>
        </w:rPr>
        <w:t>and its wholly owned subsidiaries (collectively “Apple” or the “Company”). Intercompany accounts and transactions have been eliminated. In the opinion of the Company’s management, the condensed consolidated financial statements reflect all adjustments, whi</w:t>
      </w:r>
      <w:r>
        <w:rPr>
          <w:rFonts w:ascii="Helvetica" w:eastAsia="Helvetica" w:hAnsi="Helvetica" w:cs="Helvetica"/>
          <w:color w:val="000000"/>
          <w:kern w:val="0"/>
          <w:sz w:val="18"/>
          <w:szCs w:val="18"/>
          <w:lang w:bidi="ar"/>
        </w:rPr>
        <w:t>ch are normal and recurring in nature, necessary for fair financial statement presentation. The preparation of these condensed consolidated financial statements and accompanying notes in conformity with U.S. generally accepted accounting principles require</w:t>
      </w:r>
      <w:r>
        <w:rPr>
          <w:rFonts w:ascii="Helvetica" w:eastAsia="Helvetica" w:hAnsi="Helvetica" w:cs="Helvetica"/>
          <w:color w:val="000000"/>
          <w:kern w:val="0"/>
          <w:sz w:val="18"/>
          <w:szCs w:val="18"/>
          <w:lang w:bidi="ar"/>
        </w:rPr>
        <w:t>s management to make estimates and assumptions that affect the amounts reported. Actual results could differ materially from those estimates. Certain prior period amounts in the condensed consolidated financial statements and accompanying notes have been r</w:t>
      </w:r>
      <w:r>
        <w:rPr>
          <w:rFonts w:ascii="Helvetica" w:eastAsia="Helvetica" w:hAnsi="Helvetica" w:cs="Helvetica"/>
          <w:color w:val="000000"/>
          <w:kern w:val="0"/>
          <w:sz w:val="18"/>
          <w:szCs w:val="18"/>
          <w:lang w:bidi="ar"/>
        </w:rPr>
        <w:t xml:space="preserve">eclassified to conform to the current period’s presentation. These condensed consolidated financial statements and accompanying notes should be read in conjunction with the Company’s annual consolidated financial statements and accompanying notes included </w:t>
      </w:r>
      <w:r>
        <w:rPr>
          <w:rFonts w:ascii="Helvetica" w:eastAsia="Helvetica" w:hAnsi="Helvetica" w:cs="Helvetica"/>
          <w:color w:val="000000"/>
          <w:kern w:val="0"/>
          <w:sz w:val="18"/>
          <w:szCs w:val="18"/>
          <w:lang w:bidi="ar"/>
        </w:rPr>
        <w:t>in its Annual Report on Form 10-K for the fiscal year ended September 25, 2021 (the “2021 Form 10-K”).</w:t>
      </w:r>
    </w:p>
    <w:p w14:paraId="0115F0EE"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fiscal year is the 52- or 53-week period that ends on the last Saturday of September. An additional week is included in the first fiscal qu</w:t>
      </w:r>
      <w:r>
        <w:rPr>
          <w:rFonts w:ascii="Helvetica" w:eastAsia="Helvetica" w:hAnsi="Helvetica" w:cs="Helvetica"/>
          <w:color w:val="000000"/>
          <w:kern w:val="0"/>
          <w:sz w:val="18"/>
          <w:szCs w:val="18"/>
          <w:lang w:bidi="ar"/>
        </w:rPr>
        <w:t>arter every five or six years to realign the Company’s fiscal quarters with calendar quarters. The Company’s fiscal years 2022 and 2021 span 52 weeks each. Unless otherwise stated, references to particular years, quarters, months and periods refer to the C</w:t>
      </w:r>
      <w:r>
        <w:rPr>
          <w:rFonts w:ascii="Helvetica" w:eastAsia="Helvetica" w:hAnsi="Helvetica" w:cs="Helvetica"/>
          <w:color w:val="000000"/>
          <w:kern w:val="0"/>
          <w:sz w:val="18"/>
          <w:szCs w:val="18"/>
          <w:lang w:bidi="ar"/>
        </w:rPr>
        <w:t>ompany’s fiscal years ended in September and the associated quarters, months and periods of those fiscal years.</w:t>
      </w:r>
    </w:p>
    <w:p w14:paraId="0115F0EF"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0115F0F0"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the three months ended December 25, 202</w:t>
      </w:r>
      <w:r>
        <w:rPr>
          <w:rFonts w:ascii="Helvetica" w:eastAsia="Helvetica" w:hAnsi="Helvetica" w:cs="Helvetica"/>
          <w:color w:val="000000"/>
          <w:kern w:val="0"/>
          <w:sz w:val="18"/>
          <w:szCs w:val="18"/>
          <w:lang w:bidi="ar"/>
        </w:rPr>
        <w:t>1 and December 26, 2020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664"/>
        <w:gridCol w:w="37"/>
        <w:gridCol w:w="123"/>
        <w:gridCol w:w="960"/>
        <w:gridCol w:w="36"/>
        <w:gridCol w:w="36"/>
        <w:gridCol w:w="36"/>
        <w:gridCol w:w="36"/>
        <w:gridCol w:w="123"/>
        <w:gridCol w:w="922"/>
        <w:gridCol w:w="36"/>
        <w:gridCol w:w="36"/>
        <w:gridCol w:w="36"/>
        <w:gridCol w:w="36"/>
        <w:gridCol w:w="36"/>
        <w:gridCol w:w="36"/>
        <w:gridCol w:w="36"/>
        <w:gridCol w:w="36"/>
        <w:gridCol w:w="36"/>
      </w:tblGrid>
      <w:tr w:rsidR="00C20F88" w14:paraId="0115F101" w14:textId="77777777">
        <w:tc>
          <w:tcPr>
            <w:tcW w:w="50" w:type="pct"/>
            <w:tcBorders>
              <w:top w:val="nil"/>
              <w:left w:val="nil"/>
              <w:bottom w:val="nil"/>
              <w:right w:val="nil"/>
            </w:tcBorders>
            <w:shd w:val="clear" w:color="auto" w:fill="auto"/>
            <w:vAlign w:val="bottom"/>
          </w:tcPr>
          <w:p w14:paraId="0115F0F1"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0F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0F3"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0F4"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0F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0F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0F7"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0F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0F9"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0FA"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0F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0F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0F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0F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0F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00" w14:textId="77777777" w:rsidR="00C20F88" w:rsidRDefault="00C20F88">
            <w:pPr>
              <w:widowControl/>
              <w:jc w:val="left"/>
              <w:rPr>
                <w:rFonts w:ascii="Times New Roman" w:eastAsia="宋体" w:hAnsi="宋体" w:cs="宋体"/>
                <w:vanish/>
                <w:kern w:val="0"/>
                <w:sz w:val="24"/>
              </w:rPr>
            </w:pPr>
          </w:p>
        </w:tc>
      </w:tr>
      <w:tr w:rsidR="00C20F88" w14:paraId="0115F10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02"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10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10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0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0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0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0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0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0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0B" w14:textId="77777777" w:rsidR="00C20F88" w:rsidRDefault="00C20F88">
            <w:pPr>
              <w:widowControl/>
              <w:jc w:val="left"/>
              <w:rPr>
                <w:rFonts w:ascii="Times New Roman" w:eastAsia="宋体" w:hAnsi="宋体" w:cs="宋体"/>
                <w:kern w:val="0"/>
                <w:sz w:val="24"/>
              </w:rPr>
            </w:pPr>
          </w:p>
        </w:tc>
      </w:tr>
      <w:tr w:rsidR="00C20F88" w14:paraId="0115F11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0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10E"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10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11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11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1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1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14" w14:textId="77777777" w:rsidR="00C20F88" w:rsidRDefault="00C20F88">
            <w:pPr>
              <w:widowControl/>
              <w:jc w:val="left"/>
              <w:rPr>
                <w:rFonts w:ascii="Times New Roman" w:eastAsia="宋体" w:hAnsi="宋体" w:cs="宋体"/>
                <w:vanish/>
                <w:kern w:val="0"/>
                <w:sz w:val="24"/>
              </w:rPr>
            </w:pPr>
          </w:p>
        </w:tc>
      </w:tr>
      <w:tr w:rsidR="00C20F88" w14:paraId="0115F1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11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11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1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11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1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1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1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1D" w14:textId="77777777" w:rsidR="00C20F88" w:rsidRDefault="00C20F88">
            <w:pPr>
              <w:widowControl/>
              <w:jc w:val="left"/>
              <w:rPr>
                <w:rFonts w:ascii="Times New Roman" w:eastAsia="宋体" w:hAnsi="宋体" w:cs="宋体"/>
                <w:vanish/>
                <w:kern w:val="0"/>
                <w:sz w:val="24"/>
              </w:rPr>
            </w:pPr>
          </w:p>
        </w:tc>
      </w:tr>
      <w:tr w:rsidR="00C20F88" w14:paraId="0115F12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11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12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12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34,630 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2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2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12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12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2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2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2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2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2A" w14:textId="77777777" w:rsidR="00C20F88" w:rsidRDefault="00C20F88">
            <w:pPr>
              <w:widowControl/>
              <w:jc w:val="left"/>
              <w:rPr>
                <w:rFonts w:ascii="Times New Roman" w:eastAsia="宋体" w:hAnsi="宋体" w:cs="宋体"/>
                <w:vanish/>
                <w:kern w:val="0"/>
                <w:sz w:val="24"/>
              </w:rPr>
            </w:pPr>
          </w:p>
        </w:tc>
      </w:tr>
      <w:tr w:rsidR="00C20F88" w14:paraId="0115F13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2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2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2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2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3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3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3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33" w14:textId="77777777" w:rsidR="00C20F88" w:rsidRDefault="00C20F88">
            <w:pPr>
              <w:widowControl/>
              <w:jc w:val="left"/>
              <w:rPr>
                <w:rFonts w:ascii="Times New Roman" w:eastAsia="宋体" w:hAnsi="宋体" w:cs="宋体"/>
                <w:vanish/>
                <w:kern w:val="0"/>
                <w:sz w:val="24"/>
              </w:rPr>
            </w:pPr>
          </w:p>
        </w:tc>
      </w:tr>
      <w:tr w:rsidR="00C20F88" w14:paraId="0115F13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13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3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3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3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3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3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3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3C" w14:textId="77777777" w:rsidR="00C20F88" w:rsidRDefault="00C20F88">
            <w:pPr>
              <w:widowControl/>
              <w:jc w:val="left"/>
              <w:rPr>
                <w:rFonts w:ascii="Times New Roman" w:eastAsia="宋体" w:hAnsi="宋体" w:cs="宋体"/>
                <w:vanish/>
                <w:kern w:val="0"/>
                <w:sz w:val="24"/>
              </w:rPr>
            </w:pPr>
          </w:p>
        </w:tc>
      </w:tr>
      <w:tr w:rsidR="00C20F88" w14:paraId="0115F14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13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3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16,391,724 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4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4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4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16,935,119 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4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4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4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4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47" w14:textId="77777777" w:rsidR="00C20F88" w:rsidRDefault="00C20F88">
            <w:pPr>
              <w:widowControl/>
              <w:jc w:val="left"/>
              <w:rPr>
                <w:rFonts w:ascii="Times New Roman" w:eastAsia="宋体" w:hAnsi="宋体" w:cs="宋体"/>
                <w:vanish/>
                <w:kern w:val="0"/>
                <w:sz w:val="24"/>
              </w:rPr>
            </w:pPr>
          </w:p>
        </w:tc>
      </w:tr>
      <w:tr w:rsidR="00C20F88" w14:paraId="0115F15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14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4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127,567 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4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4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4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4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4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5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5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52" w14:textId="77777777" w:rsidR="00C20F88" w:rsidRDefault="00C20F88">
            <w:pPr>
              <w:widowControl/>
              <w:jc w:val="left"/>
              <w:rPr>
                <w:rFonts w:ascii="Times New Roman" w:eastAsia="宋体" w:hAnsi="宋体" w:cs="宋体"/>
                <w:vanish/>
                <w:kern w:val="0"/>
                <w:sz w:val="24"/>
              </w:rPr>
            </w:pPr>
          </w:p>
        </w:tc>
      </w:tr>
      <w:tr w:rsidR="00C20F88" w14:paraId="0115F15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15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15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16,519,291 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15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57"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15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17,113,688 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15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5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5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5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5D" w14:textId="77777777" w:rsidR="00C20F88" w:rsidRDefault="00C20F88">
            <w:pPr>
              <w:widowControl/>
              <w:jc w:val="left"/>
              <w:rPr>
                <w:rFonts w:ascii="Times New Roman" w:eastAsia="宋体" w:hAnsi="宋体" w:cs="宋体"/>
                <w:vanish/>
                <w:kern w:val="0"/>
                <w:sz w:val="24"/>
              </w:rPr>
            </w:pPr>
          </w:p>
        </w:tc>
      </w:tr>
      <w:tr w:rsidR="00C20F88" w14:paraId="0115F16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5F"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115F16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61" w14:textId="77777777" w:rsidR="00C20F88" w:rsidRDefault="00C20F88">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115F16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6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6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6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66" w14:textId="77777777" w:rsidR="00C20F88" w:rsidRDefault="00C20F88">
            <w:pPr>
              <w:widowControl/>
              <w:jc w:val="left"/>
              <w:rPr>
                <w:rFonts w:ascii="Times New Roman" w:eastAsia="宋体" w:hAnsi="宋体" w:cs="宋体"/>
                <w:vanish/>
                <w:kern w:val="0"/>
                <w:sz w:val="24"/>
              </w:rPr>
            </w:pPr>
          </w:p>
        </w:tc>
      </w:tr>
      <w:tr w:rsidR="00C20F88" w14:paraId="0115F17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16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16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16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6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6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16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16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6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7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7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7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73" w14:textId="77777777" w:rsidR="00C20F88" w:rsidRDefault="00C20F88">
            <w:pPr>
              <w:widowControl/>
              <w:jc w:val="left"/>
              <w:rPr>
                <w:rFonts w:ascii="Times New Roman" w:eastAsia="宋体" w:hAnsi="宋体" w:cs="宋体"/>
                <w:vanish/>
                <w:kern w:val="0"/>
                <w:sz w:val="24"/>
              </w:rPr>
            </w:pPr>
          </w:p>
        </w:tc>
      </w:tr>
      <w:tr w:rsidR="00C20F88" w14:paraId="0115F18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17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17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17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7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7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17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17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7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7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7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7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80" w14:textId="77777777" w:rsidR="00C20F88" w:rsidRDefault="00C20F88">
            <w:pPr>
              <w:widowControl/>
              <w:jc w:val="left"/>
              <w:rPr>
                <w:rFonts w:ascii="Times New Roman" w:eastAsia="宋体" w:hAnsi="宋体" w:cs="宋体"/>
                <w:vanish/>
                <w:kern w:val="0"/>
                <w:sz w:val="24"/>
              </w:rPr>
            </w:pPr>
          </w:p>
        </w:tc>
      </w:tr>
    </w:tbl>
    <w:p w14:paraId="0115F182"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6</w:t>
      </w:r>
    </w:p>
    <w:p w14:paraId="0115F183" w14:textId="77777777" w:rsidR="00C20F88" w:rsidRDefault="00390AB2">
      <w:pPr>
        <w:widowControl/>
        <w:jc w:val="center"/>
      </w:pPr>
      <w:r>
        <w:rPr>
          <w:rFonts w:ascii="宋体" w:eastAsia="宋体" w:hAnsi="宋体" w:cs="宋体"/>
          <w:kern w:val="0"/>
          <w:sz w:val="24"/>
        </w:rPr>
        <w:pict w14:anchorId="0115FE7B">
          <v:rect id="_x0000_i1032" style="width:6in;height:1.5pt" o:hralign="center" o:hrstd="t" o:hr="t" fillcolor="#a0a0a0" stroked="f"/>
        </w:pict>
      </w:r>
    </w:p>
    <w:p w14:paraId="0115F184"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185"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w:t>
      </w:r>
    </w:p>
    <w:p w14:paraId="0115F186"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Net sales disaggregated by significant products and services for </w:t>
      </w:r>
      <w:r>
        <w:rPr>
          <w:rFonts w:ascii="Helvetica" w:eastAsia="Helvetica" w:hAnsi="Helvetica" w:cs="Helvetica"/>
          <w:color w:val="000000"/>
          <w:kern w:val="0"/>
          <w:sz w:val="18"/>
          <w:szCs w:val="18"/>
          <w:lang w:bidi="ar"/>
        </w:rPr>
        <w:t>the three months ended December 25, 2021 and December 26, 2020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667"/>
        <w:gridCol w:w="36"/>
        <w:gridCol w:w="121"/>
        <w:gridCol w:w="961"/>
        <w:gridCol w:w="36"/>
        <w:gridCol w:w="36"/>
        <w:gridCol w:w="36"/>
        <w:gridCol w:w="36"/>
        <w:gridCol w:w="121"/>
        <w:gridCol w:w="924"/>
        <w:gridCol w:w="36"/>
        <w:gridCol w:w="36"/>
        <w:gridCol w:w="36"/>
        <w:gridCol w:w="36"/>
        <w:gridCol w:w="36"/>
        <w:gridCol w:w="36"/>
        <w:gridCol w:w="36"/>
        <w:gridCol w:w="36"/>
        <w:gridCol w:w="36"/>
      </w:tblGrid>
      <w:tr w:rsidR="00C20F88" w14:paraId="0115F197" w14:textId="77777777">
        <w:tc>
          <w:tcPr>
            <w:tcW w:w="50" w:type="pct"/>
            <w:tcBorders>
              <w:top w:val="nil"/>
              <w:left w:val="nil"/>
              <w:bottom w:val="nil"/>
              <w:right w:val="nil"/>
            </w:tcBorders>
            <w:shd w:val="clear" w:color="auto" w:fill="auto"/>
            <w:vAlign w:val="bottom"/>
          </w:tcPr>
          <w:p w14:paraId="0115F187"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18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189"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18A"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18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18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18D"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18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18F"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190"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19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19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9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9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9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96" w14:textId="77777777" w:rsidR="00C20F88" w:rsidRDefault="00C20F88">
            <w:pPr>
              <w:widowControl/>
              <w:jc w:val="left"/>
              <w:rPr>
                <w:rFonts w:ascii="Times New Roman" w:eastAsia="宋体" w:hAnsi="宋体" w:cs="宋体"/>
                <w:vanish/>
                <w:kern w:val="0"/>
                <w:sz w:val="24"/>
              </w:rPr>
            </w:pPr>
          </w:p>
        </w:tc>
      </w:tr>
      <w:tr w:rsidR="00C20F88" w14:paraId="0115F1A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98"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19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19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9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9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9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9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9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A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A1" w14:textId="77777777" w:rsidR="00C20F88" w:rsidRDefault="00C20F88">
            <w:pPr>
              <w:widowControl/>
              <w:jc w:val="left"/>
              <w:rPr>
                <w:rFonts w:ascii="Times New Roman" w:eastAsia="宋体" w:hAnsi="宋体" w:cs="宋体"/>
                <w:kern w:val="0"/>
                <w:sz w:val="24"/>
              </w:rPr>
            </w:pPr>
          </w:p>
        </w:tc>
      </w:tr>
      <w:tr w:rsidR="00C20F88" w14:paraId="0115F1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A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1A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1A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1A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1A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A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A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AA" w14:textId="77777777" w:rsidR="00C20F88" w:rsidRDefault="00C20F88">
            <w:pPr>
              <w:widowControl/>
              <w:jc w:val="left"/>
              <w:rPr>
                <w:rFonts w:ascii="Times New Roman" w:eastAsia="宋体" w:hAnsi="宋体" w:cs="宋体"/>
                <w:vanish/>
                <w:kern w:val="0"/>
                <w:sz w:val="24"/>
              </w:rPr>
            </w:pPr>
          </w:p>
        </w:tc>
      </w:tr>
      <w:tr w:rsidR="00C20F88" w14:paraId="0115F1B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1A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1A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1A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71,628 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1A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1B0"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1B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1B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65,597 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1B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B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B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B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B7" w14:textId="77777777" w:rsidR="00C20F88" w:rsidRDefault="00C20F88">
            <w:pPr>
              <w:widowControl/>
              <w:jc w:val="left"/>
              <w:rPr>
                <w:rFonts w:ascii="Times New Roman" w:eastAsia="宋体" w:hAnsi="宋体" w:cs="宋体"/>
                <w:vanish/>
                <w:kern w:val="0"/>
                <w:sz w:val="24"/>
              </w:rPr>
            </w:pPr>
          </w:p>
        </w:tc>
      </w:tr>
      <w:tr w:rsidR="00C20F88" w14:paraId="0115F1C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1B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B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B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B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B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B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B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C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C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C2" w14:textId="77777777" w:rsidR="00C20F88" w:rsidRDefault="00C20F88">
            <w:pPr>
              <w:widowControl/>
              <w:jc w:val="left"/>
              <w:rPr>
                <w:rFonts w:ascii="Times New Roman" w:eastAsia="宋体" w:hAnsi="宋体" w:cs="宋体"/>
                <w:vanish/>
                <w:kern w:val="0"/>
                <w:sz w:val="24"/>
              </w:rPr>
            </w:pPr>
          </w:p>
        </w:tc>
      </w:tr>
      <w:tr w:rsidR="00C20F88" w14:paraId="0115F1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1C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C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C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C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C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C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C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C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C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CD" w14:textId="77777777" w:rsidR="00C20F88" w:rsidRDefault="00C20F88">
            <w:pPr>
              <w:widowControl/>
              <w:jc w:val="left"/>
              <w:rPr>
                <w:rFonts w:ascii="Times New Roman" w:eastAsia="宋体" w:hAnsi="宋体" w:cs="宋体"/>
                <w:vanish/>
                <w:kern w:val="0"/>
                <w:sz w:val="24"/>
              </w:rPr>
            </w:pPr>
          </w:p>
        </w:tc>
      </w:tr>
      <w:tr w:rsidR="00C20F88" w14:paraId="0115F1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1C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D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D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D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1D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1D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D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D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D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D8" w14:textId="77777777" w:rsidR="00C20F88" w:rsidRDefault="00C20F88">
            <w:pPr>
              <w:widowControl/>
              <w:jc w:val="left"/>
              <w:rPr>
                <w:rFonts w:ascii="Times New Roman" w:eastAsia="宋体" w:hAnsi="宋体" w:cs="宋体"/>
                <w:vanish/>
                <w:kern w:val="0"/>
                <w:sz w:val="24"/>
              </w:rPr>
            </w:pPr>
          </w:p>
        </w:tc>
      </w:tr>
      <w:tr w:rsidR="00C20F88" w14:paraId="0115F1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1D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D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D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1D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1D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1D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E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E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E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E3" w14:textId="77777777" w:rsidR="00C20F88" w:rsidRDefault="00C20F88">
            <w:pPr>
              <w:widowControl/>
              <w:jc w:val="left"/>
              <w:rPr>
                <w:rFonts w:ascii="Times New Roman" w:eastAsia="宋体" w:hAnsi="宋体" w:cs="宋体"/>
                <w:vanish/>
                <w:kern w:val="0"/>
                <w:sz w:val="24"/>
              </w:rPr>
            </w:pPr>
          </w:p>
        </w:tc>
      </w:tr>
      <w:tr w:rsidR="00C20F88" w14:paraId="0115F1F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1E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1E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1E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123,945 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1E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1E9"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1E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1E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111,439 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1E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1E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1E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E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1F0" w14:textId="77777777" w:rsidR="00C20F88" w:rsidRDefault="00C20F88">
            <w:pPr>
              <w:widowControl/>
              <w:jc w:val="left"/>
              <w:rPr>
                <w:rFonts w:ascii="Times New Roman" w:eastAsia="宋体" w:hAnsi="宋体" w:cs="宋体"/>
                <w:vanish/>
                <w:kern w:val="0"/>
                <w:sz w:val="24"/>
              </w:rPr>
            </w:pPr>
          </w:p>
        </w:tc>
      </w:tr>
    </w:tbl>
    <w:p w14:paraId="0115F1F2" w14:textId="77777777" w:rsidR="00C20F88" w:rsidRDefault="00390AB2">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price of the respective product.</w:t>
      </w:r>
    </w:p>
    <w:p w14:paraId="0115F1F3"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w:t>
      </w:r>
      <w:r>
        <w:rPr>
          <w:rFonts w:ascii="Helvetica" w:eastAsia="Helvetica" w:hAnsi="Helvetica" w:cs="Helvetica"/>
          <w:color w:val="000000"/>
          <w:kern w:val="0"/>
          <w:sz w:val="16"/>
          <w:szCs w:val="16"/>
          <w:lang w:bidi="ar"/>
        </w:rPr>
        <w:t>ude sales of AirPods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TV</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Watch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Beats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products, HomePod mini</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iPod touch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and accessories.</w:t>
      </w:r>
    </w:p>
    <w:p w14:paraId="0115F1F4"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cloud, digital content, payment and other services. </w:t>
      </w:r>
      <w:r>
        <w:rPr>
          <w:rFonts w:ascii="Helvetica" w:eastAsia="Helvetica" w:hAnsi="Helvetica" w:cs="Helvetica"/>
          <w:color w:val="000000"/>
          <w:kern w:val="0"/>
          <w:sz w:val="16"/>
          <w:szCs w:val="16"/>
          <w:lang w:bidi="ar"/>
        </w:rPr>
        <w:t>Services net sales also include amortization of the deferred value of services bundled in the sales price of certain products.</w:t>
      </w:r>
    </w:p>
    <w:p w14:paraId="0115F1F5"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(4)Includes $3.0 billion of revenue recognized in the three months ended December 25, 2021 that was included in deferred revenue </w:t>
      </w:r>
      <w:r>
        <w:rPr>
          <w:rFonts w:ascii="Helvetica" w:eastAsia="Helvetica" w:hAnsi="Helvetica" w:cs="Helvetica"/>
          <w:color w:val="000000"/>
          <w:kern w:val="0"/>
          <w:sz w:val="16"/>
          <w:szCs w:val="16"/>
          <w:lang w:bidi="ar"/>
        </w:rPr>
        <w:t>as of September 25, 2021 and $2.5 billion of revenue recognized in the three months ended December 26, 2020 that was included in deferred revenue as of September 26, 2020.</w:t>
      </w:r>
    </w:p>
    <w:p w14:paraId="0115F1F6"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proportion of net sales by disaggregated revenue source was generally </w:t>
      </w:r>
      <w:r>
        <w:rPr>
          <w:rFonts w:ascii="Helvetica" w:eastAsia="Helvetica" w:hAnsi="Helvetica" w:cs="Helvetica"/>
          <w:color w:val="000000"/>
          <w:kern w:val="0"/>
          <w:sz w:val="18"/>
          <w:szCs w:val="18"/>
          <w:lang w:bidi="ar"/>
        </w:rPr>
        <w:t xml:space="preserve">consistent for each reportable segment in Note 9, “Segment Information and Geographic Data” for the three months ended December 25, 2021 and December 26, 2020, except in Greater China, where iPhone revenue represented a moderately higher proportion of net </w:t>
      </w:r>
      <w:r>
        <w:rPr>
          <w:rFonts w:ascii="Helvetica" w:eastAsia="Helvetica" w:hAnsi="Helvetica" w:cs="Helvetica"/>
          <w:color w:val="000000"/>
          <w:kern w:val="0"/>
          <w:sz w:val="18"/>
          <w:szCs w:val="18"/>
          <w:lang w:bidi="ar"/>
        </w:rPr>
        <w:t>sales.</w:t>
      </w:r>
    </w:p>
    <w:p w14:paraId="0115F1F7" w14:textId="77777777" w:rsidR="00C20F88" w:rsidRDefault="00390AB2">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As of December 25, 2021 and September 25, 2021, the Company had total deferred revenue of $12.4 billion and $11.9 billion, respectively. As of December 25, 2021, the Company expects 64% of total deferred revenue to be realized in less than a </w:t>
      </w:r>
      <w:r>
        <w:rPr>
          <w:rFonts w:ascii="Helvetica" w:eastAsia="Helvetica" w:hAnsi="Helvetica" w:cs="Helvetica"/>
          <w:color w:val="000000"/>
          <w:kern w:val="0"/>
          <w:sz w:val="18"/>
          <w:szCs w:val="18"/>
          <w:lang w:bidi="ar"/>
        </w:rPr>
        <w:t>year, 27% within one-to-two years, 8% within two-to-three years and 1% in greater than three years.</w:t>
      </w:r>
    </w:p>
    <w:p w14:paraId="0115F1F8"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7</w:t>
      </w:r>
    </w:p>
    <w:p w14:paraId="0115F1F9" w14:textId="77777777" w:rsidR="00C20F88" w:rsidRDefault="00390AB2">
      <w:pPr>
        <w:widowControl/>
        <w:jc w:val="center"/>
      </w:pPr>
      <w:r>
        <w:rPr>
          <w:rFonts w:ascii="宋体" w:eastAsia="宋体" w:hAnsi="宋体" w:cs="宋体"/>
          <w:kern w:val="0"/>
          <w:sz w:val="24"/>
        </w:rPr>
        <w:pict w14:anchorId="0115FE7C">
          <v:rect id="_x0000_i1033" style="width:6in;height:1.5pt" o:hralign="center" o:hrstd="t" o:hr="t" fillcolor="#a0a0a0" stroked="f"/>
        </w:pict>
      </w:r>
    </w:p>
    <w:p w14:paraId="0115F1FA"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1FB"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0115F1FC"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0115F1FD"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w:t>
      </w:r>
      <w:r>
        <w:rPr>
          <w:rFonts w:ascii="Helvetica" w:eastAsia="Helvetica" w:hAnsi="Helvetica" w:cs="Helvetica"/>
          <w:color w:val="000000"/>
          <w:kern w:val="0"/>
          <w:sz w:val="18"/>
          <w:szCs w:val="18"/>
          <w:lang w:bidi="ar"/>
        </w:rPr>
        <w:t>Company’s cash, cash equivalents and marketable securities by significant investment category as of December 25, 2021 and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C20F88" w14:paraId="0115F228" w14:textId="77777777">
        <w:tc>
          <w:tcPr>
            <w:tcW w:w="50" w:type="pct"/>
            <w:tcBorders>
              <w:top w:val="nil"/>
              <w:left w:val="nil"/>
              <w:bottom w:val="nil"/>
              <w:right w:val="nil"/>
            </w:tcBorders>
            <w:shd w:val="clear" w:color="auto" w:fill="auto"/>
            <w:vAlign w:val="bottom"/>
          </w:tcPr>
          <w:p w14:paraId="0115F1FE" w14:textId="77777777" w:rsidR="00C20F88" w:rsidRDefault="00C20F88">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0115F1F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01" w14:textId="77777777" w:rsidR="00C20F88" w:rsidRDefault="00C20F88">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115F20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4"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0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6"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07" w14:textId="77777777" w:rsidR="00C20F88" w:rsidRDefault="00C20F88">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115F20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A"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0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C"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0D" w14:textId="77777777" w:rsidR="00C20F88" w:rsidRDefault="00C20F88">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115F20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0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0"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1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13" w14:textId="77777777" w:rsidR="00C20F88" w:rsidRDefault="00C20F88">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115F21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6"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1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19" w14:textId="77777777" w:rsidR="00C20F88" w:rsidRDefault="00C20F8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115F21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C"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1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1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1F" w14:textId="77777777" w:rsidR="00C20F88" w:rsidRDefault="00C20F88">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0115F22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2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22"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22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2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225" w14:textId="77777777" w:rsidR="00C20F88" w:rsidRDefault="00C20F88">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0115F22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227" w14:textId="77777777" w:rsidR="00C20F88" w:rsidRDefault="00C20F88">
            <w:pPr>
              <w:widowControl/>
              <w:jc w:val="left"/>
              <w:rPr>
                <w:rFonts w:ascii="Times New Roman" w:eastAsia="宋体" w:hAnsi="宋体" w:cs="宋体"/>
                <w:kern w:val="0"/>
                <w:sz w:val="24"/>
              </w:rPr>
            </w:pPr>
          </w:p>
        </w:tc>
      </w:tr>
      <w:tr w:rsidR="00C20F88" w14:paraId="0115F22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29" w14:textId="77777777" w:rsidR="00C20F88" w:rsidRDefault="00C20F88">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115F22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 2021</w:t>
            </w:r>
          </w:p>
        </w:tc>
      </w:tr>
      <w:tr w:rsidR="00C20F88" w14:paraId="0115F2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2C"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2D"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2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2F"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3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3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3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3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3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3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3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3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23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23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FF"/>
                <w:kern w:val="0"/>
                <w:sz w:val="16"/>
                <w:szCs w:val="16"/>
                <w:u w:val="single"/>
                <w:lang w:bidi="ar"/>
              </w:rPr>
              <w:br/>
            </w:r>
            <w:r>
              <w:rPr>
                <w:rFonts w:ascii="Helvetica" w:eastAsia="Helvetica" w:hAnsi="Helvetica" w:cs="Helvetica"/>
                <w:b/>
                <w:bCs/>
                <w:color w:val="000000"/>
                <w:kern w:val="0"/>
                <w:sz w:val="16"/>
                <w:szCs w:val="16"/>
                <w:lang w:bidi="ar"/>
              </w:rPr>
              <w:t>Marketable</w:t>
            </w:r>
            <w:r>
              <w:rPr>
                <w:rFonts w:ascii="Helvetica" w:eastAsia="Helvetica" w:hAnsi="Helvetica" w:cs="Helvetica"/>
                <w:b/>
                <w:bCs/>
                <w:color w:val="000000"/>
                <w:kern w:val="0"/>
                <w:sz w:val="16"/>
                <w:szCs w:val="16"/>
                <w:lang w:bidi="ar"/>
              </w:rPr>
              <w:br/>
              <w:t>Securities</w:t>
            </w:r>
          </w:p>
        </w:tc>
      </w:tr>
      <w:tr w:rsidR="00C20F88" w14:paraId="0115F25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23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3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3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17,992 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3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3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4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4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4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43"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4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4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4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47"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4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4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17,992 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4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4B"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4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4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17,992 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4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4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5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5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5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253"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25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25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256" w14:textId="77777777" w:rsidR="00C20F88" w:rsidRDefault="00C20F88">
            <w:pPr>
              <w:widowControl/>
              <w:jc w:val="right"/>
              <w:rPr>
                <w:rFonts w:ascii="Times New Roman" w:eastAsia="宋体" w:hAnsi="宋体" w:cs="宋体"/>
                <w:kern w:val="0"/>
                <w:sz w:val="24"/>
              </w:rPr>
            </w:pPr>
          </w:p>
        </w:tc>
      </w:tr>
      <w:tr w:rsidR="00C20F88" w14:paraId="0115F26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25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xml:space="preserve">: </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5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65" w14:textId="77777777" w:rsidR="00C20F88" w:rsidRDefault="00C20F88">
            <w:pPr>
              <w:widowControl/>
              <w:jc w:val="left"/>
              <w:rPr>
                <w:rFonts w:ascii="Times New Roman" w:eastAsia="宋体" w:hAnsi="宋体" w:cs="宋体"/>
                <w:kern w:val="0"/>
                <w:sz w:val="24"/>
              </w:rPr>
            </w:pPr>
          </w:p>
        </w:tc>
      </w:tr>
      <w:tr w:rsidR="00C20F88" w14:paraId="0115F27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115F26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6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6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6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6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6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6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6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6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7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7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7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7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7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7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7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7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7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7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7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7B" w14:textId="77777777" w:rsidR="00C20F88" w:rsidRDefault="00C20F88">
            <w:pPr>
              <w:widowControl/>
              <w:jc w:val="right"/>
              <w:rPr>
                <w:rFonts w:ascii="Times New Roman" w:eastAsia="宋体" w:hAnsi="宋体" w:cs="宋体"/>
                <w:kern w:val="0"/>
                <w:sz w:val="24"/>
              </w:rPr>
            </w:pPr>
          </w:p>
        </w:tc>
      </w:tr>
      <w:tr w:rsidR="00C20F88" w14:paraId="0115F292"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27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7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7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8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8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8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8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8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8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8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8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8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8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8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9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91" w14:textId="77777777" w:rsidR="00C20F88" w:rsidRDefault="00C20F88">
            <w:pPr>
              <w:widowControl/>
              <w:jc w:val="right"/>
              <w:rPr>
                <w:rFonts w:ascii="Times New Roman" w:eastAsia="宋体" w:hAnsi="宋体" w:cs="宋体"/>
                <w:kern w:val="0"/>
                <w:sz w:val="24"/>
              </w:rPr>
            </w:pPr>
          </w:p>
        </w:tc>
      </w:tr>
      <w:tr w:rsidR="00C20F88" w14:paraId="0115F2A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29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9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11,571 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9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96"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9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9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99"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9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9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9C"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9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11,585 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9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9F"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A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11,356 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A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A2"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A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A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A5"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2A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2A7" w14:textId="77777777" w:rsidR="00C20F88" w:rsidRDefault="00C20F88">
            <w:pPr>
              <w:widowControl/>
              <w:jc w:val="right"/>
              <w:rPr>
                <w:rFonts w:ascii="Times New Roman" w:eastAsia="宋体" w:hAnsi="宋体" w:cs="宋体"/>
                <w:kern w:val="0"/>
                <w:sz w:val="24"/>
              </w:rPr>
            </w:pPr>
          </w:p>
        </w:tc>
      </w:tr>
      <w:tr w:rsidR="00C20F88" w14:paraId="0115F2B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2A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A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AB"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A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A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A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A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B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B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B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B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B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B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2B6" w14:textId="77777777" w:rsidR="00C20F88" w:rsidRDefault="00C20F88">
            <w:pPr>
              <w:widowControl/>
              <w:jc w:val="left"/>
              <w:rPr>
                <w:rFonts w:ascii="Times New Roman" w:eastAsia="宋体" w:hAnsi="宋体" w:cs="宋体"/>
                <w:kern w:val="0"/>
                <w:sz w:val="24"/>
              </w:rPr>
            </w:pPr>
          </w:p>
        </w:tc>
      </w:tr>
      <w:tr w:rsidR="00C20F88" w14:paraId="0115F2C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115F2B8"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B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B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B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B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B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B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C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C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C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C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C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C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C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C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C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C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C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C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CC" w14:textId="77777777" w:rsidR="00C20F88" w:rsidRDefault="00C20F88">
            <w:pPr>
              <w:widowControl/>
              <w:jc w:val="right"/>
              <w:rPr>
                <w:rFonts w:ascii="Times New Roman" w:eastAsia="宋体" w:hAnsi="宋体" w:cs="宋体"/>
                <w:kern w:val="0"/>
                <w:sz w:val="24"/>
              </w:rPr>
            </w:pPr>
          </w:p>
        </w:tc>
      </w:tr>
      <w:tr w:rsidR="00C20F88" w14:paraId="0115F2E3"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2C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C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D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D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D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D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D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D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29,114 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D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D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D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D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D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E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E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E2" w14:textId="77777777" w:rsidR="00C20F88" w:rsidRDefault="00C20F88">
            <w:pPr>
              <w:widowControl/>
              <w:jc w:val="right"/>
              <w:rPr>
                <w:rFonts w:ascii="Times New Roman" w:eastAsia="宋体" w:hAnsi="宋体" w:cs="宋体"/>
                <w:kern w:val="0"/>
                <w:sz w:val="24"/>
              </w:rPr>
            </w:pPr>
          </w:p>
        </w:tc>
      </w:tr>
      <w:tr w:rsidR="00C20F88" w14:paraId="0115F2F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115F2E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E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7,934 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E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E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E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E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E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E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E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E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E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E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F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F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F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F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F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F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2F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2F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2F8" w14:textId="77777777" w:rsidR="00C20F88" w:rsidRDefault="00C20F88">
            <w:pPr>
              <w:widowControl/>
              <w:jc w:val="right"/>
              <w:rPr>
                <w:rFonts w:ascii="Times New Roman" w:eastAsia="宋体" w:hAnsi="宋体" w:cs="宋体"/>
                <w:kern w:val="0"/>
                <w:sz w:val="24"/>
              </w:rPr>
            </w:pPr>
          </w:p>
        </w:tc>
      </w:tr>
      <w:tr w:rsidR="00C20F88" w14:paraId="0115F30F"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2F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F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F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2F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2F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2F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0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0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0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0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0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0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0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0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0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0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0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0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0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0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15,487 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0E" w14:textId="77777777" w:rsidR="00C20F88" w:rsidRDefault="00C20F88">
            <w:pPr>
              <w:widowControl/>
              <w:jc w:val="right"/>
              <w:rPr>
                <w:rFonts w:ascii="Times New Roman" w:eastAsia="宋体" w:hAnsi="宋体" w:cs="宋体"/>
                <w:kern w:val="0"/>
                <w:sz w:val="24"/>
              </w:rPr>
            </w:pPr>
          </w:p>
        </w:tc>
      </w:tr>
      <w:tr w:rsidR="00C20F88" w14:paraId="0115F3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310"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1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3,648 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1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1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1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1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1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1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1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1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1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3,648 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1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1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1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1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1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2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2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2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2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24" w14:textId="77777777" w:rsidR="00C20F88" w:rsidRDefault="00C20F88">
            <w:pPr>
              <w:widowControl/>
              <w:jc w:val="right"/>
              <w:rPr>
                <w:rFonts w:ascii="Times New Roman" w:eastAsia="宋体" w:hAnsi="宋体" w:cs="宋体"/>
                <w:kern w:val="0"/>
                <w:sz w:val="24"/>
              </w:rPr>
            </w:pPr>
          </w:p>
        </w:tc>
      </w:tr>
      <w:tr w:rsidR="00C20F88" w14:paraId="0115F33B"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32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2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2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2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2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2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2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2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2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2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3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3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3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3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3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3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3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3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3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3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3A" w14:textId="77777777" w:rsidR="00C20F88" w:rsidRDefault="00C20F88">
            <w:pPr>
              <w:widowControl/>
              <w:jc w:val="right"/>
              <w:rPr>
                <w:rFonts w:ascii="Times New Roman" w:eastAsia="宋体" w:hAnsi="宋体" w:cs="宋体"/>
                <w:kern w:val="0"/>
                <w:sz w:val="24"/>
              </w:rPr>
            </w:pPr>
          </w:p>
        </w:tc>
      </w:tr>
      <w:tr w:rsidR="00C20F88" w14:paraId="0115F35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115F33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3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88,617 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3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3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4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4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4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4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88,581 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4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4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4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4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11,665 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4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4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4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50" w14:textId="77777777" w:rsidR="00C20F88" w:rsidRDefault="00C20F88">
            <w:pPr>
              <w:widowControl/>
              <w:jc w:val="right"/>
              <w:rPr>
                <w:rFonts w:ascii="Times New Roman" w:eastAsia="宋体" w:hAnsi="宋体" w:cs="宋体"/>
                <w:kern w:val="0"/>
                <w:sz w:val="24"/>
              </w:rPr>
            </w:pPr>
          </w:p>
        </w:tc>
      </w:tr>
      <w:tr w:rsidR="00C20F88" w14:paraId="0115F367"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35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5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5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5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5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5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5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5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5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5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5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r>
              <w:rPr>
                <w:rFonts w:ascii="Helvetica" w:eastAsia="Helvetica" w:hAnsi="Helvetica" w:cs="Helvetica"/>
                <w:color w:val="000000"/>
                <w:kern w:val="0"/>
                <w:sz w:val="16"/>
                <w:szCs w:val="16"/>
                <w:lang w:bidi="ar"/>
              </w:rPr>
              <w:t>,002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5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5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5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6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6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6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6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6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36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366" w14:textId="77777777" w:rsidR="00C20F88" w:rsidRDefault="00C20F88">
            <w:pPr>
              <w:widowControl/>
              <w:jc w:val="right"/>
              <w:rPr>
                <w:rFonts w:ascii="Times New Roman" w:eastAsia="宋体" w:hAnsi="宋体" w:cs="宋体"/>
                <w:kern w:val="0"/>
                <w:sz w:val="24"/>
              </w:rPr>
            </w:pPr>
          </w:p>
        </w:tc>
      </w:tr>
      <w:tr w:rsidR="00C20F88" w14:paraId="0115F37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368"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6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w:t>
            </w:r>
            <w:r>
              <w:rPr>
                <w:rFonts w:ascii="Helvetica" w:eastAsia="Helvetica" w:hAnsi="Helvetica" w:cs="Helvetica"/>
                <w:color w:val="000000"/>
                <w:kern w:val="0"/>
                <w:sz w:val="16"/>
                <w:szCs w:val="16"/>
                <w:lang w:bidi="ar"/>
              </w:rPr>
              <w:t>072 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6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6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6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6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6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6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7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7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7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20,951 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7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7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7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7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7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7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7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37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37C" w14:textId="77777777" w:rsidR="00C20F88" w:rsidRDefault="00C20F88">
            <w:pPr>
              <w:widowControl/>
              <w:jc w:val="right"/>
              <w:rPr>
                <w:rFonts w:ascii="Times New Roman" w:eastAsia="宋体" w:hAnsi="宋体" w:cs="宋体"/>
                <w:kern w:val="0"/>
                <w:sz w:val="24"/>
              </w:rPr>
            </w:pPr>
          </w:p>
        </w:tc>
      </w:tr>
      <w:tr w:rsidR="00C20F88" w14:paraId="0115F39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37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7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174,256 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81"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8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84"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8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(2,292)</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87"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8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173,019 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8A"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8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7,771 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8D"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8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26,565 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8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390"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39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138,683 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392" w14:textId="77777777" w:rsidR="00C20F88" w:rsidRDefault="00C20F88">
            <w:pPr>
              <w:widowControl/>
              <w:jc w:val="right"/>
              <w:rPr>
                <w:rFonts w:ascii="Times New Roman" w:eastAsia="宋体" w:hAnsi="宋体" w:cs="宋体"/>
                <w:kern w:val="0"/>
                <w:sz w:val="24"/>
              </w:rPr>
            </w:pPr>
          </w:p>
        </w:tc>
      </w:tr>
      <w:tr w:rsidR="00C20F88" w14:paraId="0115F3B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39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9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9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203,819 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9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98"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9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9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9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9C"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9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9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9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A0"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A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A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A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A4"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A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A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37,119 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A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A8"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A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A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A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3AC"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3A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3A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138,683 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3AF" w14:textId="77777777" w:rsidR="00C20F88" w:rsidRDefault="00C20F88">
            <w:pPr>
              <w:widowControl/>
              <w:jc w:val="right"/>
              <w:rPr>
                <w:rFonts w:ascii="Times New Roman" w:eastAsia="宋体" w:hAnsi="宋体" w:cs="宋体"/>
                <w:kern w:val="0"/>
                <w:sz w:val="24"/>
              </w:rPr>
            </w:pPr>
          </w:p>
        </w:tc>
      </w:tr>
      <w:tr w:rsidR="00C20F88" w14:paraId="0115F3BF" w14:textId="77777777">
        <w:trPr>
          <w:hidden/>
        </w:trPr>
        <w:tc>
          <w:tcPr>
            <w:tcW w:w="0" w:type="auto"/>
            <w:gridSpan w:val="3"/>
            <w:tcBorders>
              <w:top w:val="nil"/>
              <w:left w:val="nil"/>
              <w:bottom w:val="nil"/>
              <w:right w:val="nil"/>
            </w:tcBorders>
            <w:shd w:val="clear" w:color="auto" w:fill="auto"/>
            <w:vAlign w:val="bottom"/>
          </w:tcPr>
          <w:p w14:paraId="0115F3B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3BE" w14:textId="77777777" w:rsidR="00C20F88" w:rsidRDefault="00C20F88">
            <w:pPr>
              <w:widowControl/>
              <w:jc w:val="left"/>
              <w:rPr>
                <w:rFonts w:ascii="Times New Roman" w:eastAsia="宋体" w:hAnsi="宋体" w:cs="宋体"/>
                <w:vanish/>
                <w:kern w:val="0"/>
                <w:sz w:val="24"/>
              </w:rPr>
            </w:pPr>
          </w:p>
        </w:tc>
      </w:tr>
    </w:tbl>
    <w:p w14:paraId="0115F3C0"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C20F88" w14:paraId="0115F3EB" w14:textId="77777777">
        <w:tc>
          <w:tcPr>
            <w:tcW w:w="50" w:type="pct"/>
            <w:tcBorders>
              <w:top w:val="nil"/>
              <w:left w:val="nil"/>
              <w:bottom w:val="nil"/>
              <w:right w:val="nil"/>
            </w:tcBorders>
            <w:shd w:val="clear" w:color="auto" w:fill="auto"/>
            <w:vAlign w:val="bottom"/>
          </w:tcPr>
          <w:p w14:paraId="0115F3C1" w14:textId="77777777" w:rsidR="00C20F88" w:rsidRDefault="00C20F88">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0115F3C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3"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C4" w14:textId="77777777" w:rsidR="00C20F88" w:rsidRDefault="00C20F88">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115F3C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7"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C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9"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CA" w14:textId="77777777" w:rsidR="00C20F88" w:rsidRDefault="00C20F88">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115F3C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D"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C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CF"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D0" w14:textId="77777777" w:rsidR="00C20F88" w:rsidRDefault="00C20F88">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115F3D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3"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D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D6" w14:textId="77777777" w:rsidR="00C20F88" w:rsidRDefault="00C20F88">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115F3D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9"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D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DC" w14:textId="77777777" w:rsidR="00C20F88" w:rsidRDefault="00C20F8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115F3D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DF"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E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E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E2" w14:textId="77777777" w:rsidR="00C20F88" w:rsidRDefault="00C20F88">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0115F3E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E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E5"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3E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E7"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3E8" w14:textId="77777777" w:rsidR="00C20F88" w:rsidRDefault="00C20F88">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0115F3E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3EA" w14:textId="77777777" w:rsidR="00C20F88" w:rsidRDefault="00C20F88">
            <w:pPr>
              <w:widowControl/>
              <w:jc w:val="left"/>
              <w:rPr>
                <w:rFonts w:ascii="Times New Roman" w:eastAsia="宋体" w:hAnsi="宋体" w:cs="宋体"/>
                <w:kern w:val="0"/>
                <w:sz w:val="24"/>
              </w:rPr>
            </w:pPr>
          </w:p>
        </w:tc>
      </w:tr>
      <w:tr w:rsidR="00C20F88" w14:paraId="0115F3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3EC" w14:textId="77777777" w:rsidR="00C20F88" w:rsidRDefault="00C20F88">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115F3ED"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 2021</w:t>
            </w:r>
          </w:p>
        </w:tc>
      </w:tr>
      <w:tr w:rsidR="00C20F88" w14:paraId="0115F3F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3E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8"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9"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3FB"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3FC"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C20F88" w14:paraId="0115F41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3F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3F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0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0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0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0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0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0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06"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0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0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0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0A"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0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0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0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0E"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0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1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1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1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1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1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1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416"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41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41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419" w14:textId="77777777" w:rsidR="00C20F88" w:rsidRDefault="00C20F88">
            <w:pPr>
              <w:widowControl/>
              <w:jc w:val="right"/>
              <w:rPr>
                <w:rFonts w:ascii="Times New Roman" w:eastAsia="宋体" w:hAnsi="宋体" w:cs="宋体"/>
                <w:kern w:val="0"/>
                <w:sz w:val="24"/>
              </w:rPr>
            </w:pPr>
          </w:p>
        </w:tc>
      </w:tr>
      <w:tr w:rsidR="00C20F88" w14:paraId="0115F42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41B"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1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1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1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1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28" w14:textId="77777777" w:rsidR="00C20F88" w:rsidRDefault="00C20F88">
            <w:pPr>
              <w:widowControl/>
              <w:jc w:val="left"/>
              <w:rPr>
                <w:rFonts w:ascii="Times New Roman" w:eastAsia="宋体" w:hAnsi="宋体" w:cs="宋体"/>
                <w:kern w:val="0"/>
                <w:sz w:val="24"/>
              </w:rPr>
            </w:pPr>
          </w:p>
        </w:tc>
      </w:tr>
      <w:tr w:rsidR="00C20F88" w14:paraId="0115F43F"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115F42A"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2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2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2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2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2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3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3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3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3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3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3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3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3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3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3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3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3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3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3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3E" w14:textId="77777777" w:rsidR="00C20F88" w:rsidRDefault="00C20F88">
            <w:pPr>
              <w:widowControl/>
              <w:jc w:val="right"/>
              <w:rPr>
                <w:rFonts w:ascii="Times New Roman" w:eastAsia="宋体" w:hAnsi="宋体" w:cs="宋体"/>
                <w:kern w:val="0"/>
                <w:sz w:val="24"/>
              </w:rPr>
            </w:pPr>
          </w:p>
        </w:tc>
      </w:tr>
      <w:tr w:rsidR="00C20F88" w14:paraId="0115F455"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0115F440"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4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4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4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4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4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4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4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4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4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4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4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4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4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4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4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5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5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5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5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54" w14:textId="77777777" w:rsidR="00C20F88" w:rsidRDefault="00C20F88">
            <w:pPr>
              <w:widowControl/>
              <w:jc w:val="right"/>
              <w:rPr>
                <w:rFonts w:ascii="Times New Roman" w:eastAsia="宋体" w:hAnsi="宋体" w:cs="宋体"/>
                <w:kern w:val="0"/>
                <w:sz w:val="24"/>
              </w:rPr>
            </w:pPr>
          </w:p>
        </w:tc>
      </w:tr>
      <w:tr w:rsidR="00C20F88" w14:paraId="0115F46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0115F456"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5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5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59"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5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5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5C"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5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5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5F"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6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9,793 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6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62"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6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6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65"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6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6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68"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46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46A" w14:textId="77777777" w:rsidR="00C20F88" w:rsidRDefault="00C20F88">
            <w:pPr>
              <w:widowControl/>
              <w:jc w:val="right"/>
              <w:rPr>
                <w:rFonts w:ascii="Times New Roman" w:eastAsia="宋体" w:hAnsi="宋体" w:cs="宋体"/>
                <w:kern w:val="0"/>
                <w:sz w:val="24"/>
              </w:rPr>
            </w:pPr>
          </w:p>
        </w:tc>
      </w:tr>
      <w:tr w:rsidR="00C20F88" w14:paraId="0115F47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46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6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6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6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7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7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7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7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7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7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7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7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7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479" w14:textId="77777777" w:rsidR="00C20F88" w:rsidRDefault="00C20F88">
            <w:pPr>
              <w:widowControl/>
              <w:jc w:val="left"/>
              <w:rPr>
                <w:rFonts w:ascii="Times New Roman" w:eastAsia="宋体" w:hAnsi="宋体" w:cs="宋体"/>
                <w:kern w:val="0"/>
                <w:sz w:val="24"/>
              </w:rPr>
            </w:pPr>
          </w:p>
        </w:tc>
      </w:tr>
      <w:tr w:rsidR="00C20F88" w14:paraId="0115F490"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115F47B"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7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7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7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7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8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8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8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8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8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8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8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8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8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8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8F" w14:textId="77777777" w:rsidR="00C20F88" w:rsidRDefault="00C20F88">
            <w:pPr>
              <w:widowControl/>
              <w:jc w:val="right"/>
              <w:rPr>
                <w:rFonts w:ascii="Times New Roman" w:eastAsia="宋体" w:hAnsi="宋体" w:cs="宋体"/>
                <w:kern w:val="0"/>
                <w:sz w:val="24"/>
              </w:rPr>
            </w:pPr>
          </w:p>
        </w:tc>
      </w:tr>
      <w:tr w:rsidR="00C20F88" w14:paraId="0115F4A6"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49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9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9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9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9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9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9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9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9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9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9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9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9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9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9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A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A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A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A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A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A5" w14:textId="77777777" w:rsidR="00C20F88" w:rsidRDefault="00C20F88">
            <w:pPr>
              <w:widowControl/>
              <w:jc w:val="right"/>
              <w:rPr>
                <w:rFonts w:ascii="Times New Roman" w:eastAsia="宋体" w:hAnsi="宋体" w:cs="宋体"/>
                <w:kern w:val="0"/>
                <w:sz w:val="24"/>
              </w:rPr>
            </w:pPr>
          </w:p>
        </w:tc>
      </w:tr>
      <w:tr w:rsidR="00C20F88" w14:paraId="0115F4B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115F4A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A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A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A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A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A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A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A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A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B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B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B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B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B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B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B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B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B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B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B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BB" w14:textId="77777777" w:rsidR="00C20F88" w:rsidRDefault="00C20F88">
            <w:pPr>
              <w:widowControl/>
              <w:jc w:val="right"/>
              <w:rPr>
                <w:rFonts w:ascii="Times New Roman" w:eastAsia="宋体" w:hAnsi="宋体" w:cs="宋体"/>
                <w:kern w:val="0"/>
                <w:sz w:val="24"/>
              </w:rPr>
            </w:pPr>
          </w:p>
        </w:tc>
      </w:tr>
      <w:tr w:rsidR="00C20F88" w14:paraId="0115F4D2"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4B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B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B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C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C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C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C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C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C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C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C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C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C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C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D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D1" w14:textId="77777777" w:rsidR="00C20F88" w:rsidRDefault="00C20F88">
            <w:pPr>
              <w:widowControl/>
              <w:jc w:val="right"/>
              <w:rPr>
                <w:rFonts w:ascii="Times New Roman" w:eastAsia="宋体" w:hAnsi="宋体" w:cs="宋体"/>
                <w:kern w:val="0"/>
                <w:sz w:val="24"/>
              </w:rPr>
            </w:pPr>
          </w:p>
        </w:tc>
      </w:tr>
      <w:tr w:rsidR="00C20F88" w14:paraId="0115F4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4D3"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D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D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D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D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D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D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D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D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D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D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D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D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E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E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E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E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E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4E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4E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4E7" w14:textId="77777777" w:rsidR="00C20F88" w:rsidRDefault="00C20F88">
            <w:pPr>
              <w:widowControl/>
              <w:jc w:val="right"/>
              <w:rPr>
                <w:rFonts w:ascii="Times New Roman" w:eastAsia="宋体" w:hAnsi="宋体" w:cs="宋体"/>
                <w:kern w:val="0"/>
                <w:sz w:val="24"/>
              </w:rPr>
            </w:pPr>
          </w:p>
        </w:tc>
      </w:tr>
      <w:tr w:rsidR="00C20F88" w14:paraId="0115F4FE"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4E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E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E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EC"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E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E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E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F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F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F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F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F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F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F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F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F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F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F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4F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4F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4FD" w14:textId="77777777" w:rsidR="00C20F88" w:rsidRDefault="00C20F88">
            <w:pPr>
              <w:widowControl/>
              <w:jc w:val="right"/>
              <w:rPr>
                <w:rFonts w:ascii="Times New Roman" w:eastAsia="宋体" w:hAnsi="宋体" w:cs="宋体"/>
                <w:kern w:val="0"/>
                <w:sz w:val="24"/>
              </w:rPr>
            </w:pPr>
          </w:p>
        </w:tc>
      </w:tr>
      <w:tr w:rsidR="00C20F88" w14:paraId="0115F51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115F4F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83,883 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0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0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1,242</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0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0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0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0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84,858 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0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0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0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0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0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1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1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1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13" w14:textId="77777777" w:rsidR="00C20F88" w:rsidRDefault="00C20F88">
            <w:pPr>
              <w:widowControl/>
              <w:jc w:val="right"/>
              <w:rPr>
                <w:rFonts w:ascii="Times New Roman" w:eastAsia="宋体" w:hAnsi="宋体" w:cs="宋体"/>
                <w:kern w:val="0"/>
                <w:sz w:val="24"/>
              </w:rPr>
            </w:pPr>
          </w:p>
        </w:tc>
      </w:tr>
      <w:tr w:rsidR="00C20F88" w14:paraId="0115F52A"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115F51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1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1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1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1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1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1B"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1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1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1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1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w:t>
            </w: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2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2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2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2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2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2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2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2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2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29" w14:textId="77777777" w:rsidR="00C20F88" w:rsidRDefault="00C20F88">
            <w:pPr>
              <w:widowControl/>
              <w:jc w:val="right"/>
              <w:rPr>
                <w:rFonts w:ascii="Times New Roman" w:eastAsia="宋体" w:hAnsi="宋体" w:cs="宋体"/>
                <w:kern w:val="0"/>
                <w:sz w:val="24"/>
              </w:rPr>
            </w:pPr>
          </w:p>
        </w:tc>
      </w:tr>
      <w:tr w:rsidR="00C20F88" w14:paraId="0115F5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52B"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2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w:t>
            </w:r>
            <w:r>
              <w:rPr>
                <w:rFonts w:ascii="Helvetica" w:eastAsia="Helvetica" w:hAnsi="Helvetica" w:cs="Helvetica"/>
                <w:color w:val="000000"/>
                <w:kern w:val="0"/>
                <w:sz w:val="16"/>
                <w:szCs w:val="16"/>
                <w:lang w:bidi="ar"/>
              </w:rPr>
              <w:t>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2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2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2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3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3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3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3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3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3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3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3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3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3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3F" w14:textId="77777777" w:rsidR="00C20F88" w:rsidRDefault="00C20F88">
            <w:pPr>
              <w:widowControl/>
              <w:jc w:val="right"/>
              <w:rPr>
                <w:rFonts w:ascii="Times New Roman" w:eastAsia="宋体" w:hAnsi="宋体" w:cs="宋体"/>
                <w:kern w:val="0"/>
                <w:sz w:val="24"/>
              </w:rPr>
            </w:pPr>
          </w:p>
        </w:tc>
      </w:tr>
      <w:tr w:rsidR="00C20F88" w14:paraId="0115F55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54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4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162,873 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4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44"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4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4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47"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4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4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4A"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4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163,418 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4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4D"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4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4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50"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5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27,514 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5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53"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115F55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115F555" w14:textId="77777777" w:rsidR="00C20F88" w:rsidRDefault="00C20F88">
            <w:pPr>
              <w:widowControl/>
              <w:jc w:val="right"/>
              <w:rPr>
                <w:rFonts w:ascii="Times New Roman" w:eastAsia="宋体" w:hAnsi="宋体" w:cs="宋体"/>
                <w:kern w:val="0"/>
                <w:sz w:val="24"/>
              </w:rPr>
            </w:pPr>
          </w:p>
        </w:tc>
      </w:tr>
      <w:tr w:rsidR="00C20F88" w14:paraId="0115F5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55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5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5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5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5B"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5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5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5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5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6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6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6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63"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6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6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190,516 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6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67"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6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6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34,940 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6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6B"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6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6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6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6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57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57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572" w14:textId="77777777" w:rsidR="00C20F88" w:rsidRDefault="00C20F88">
            <w:pPr>
              <w:widowControl/>
              <w:jc w:val="right"/>
              <w:rPr>
                <w:rFonts w:ascii="Times New Roman" w:eastAsia="宋体" w:hAnsi="宋体" w:cs="宋体"/>
                <w:kern w:val="0"/>
                <w:sz w:val="24"/>
              </w:rPr>
            </w:pPr>
          </w:p>
        </w:tc>
      </w:tr>
    </w:tbl>
    <w:p w14:paraId="0115F574" w14:textId="77777777" w:rsidR="00C20F88" w:rsidRDefault="00390AB2">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0115F575"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(2)Level 2 fair value estimates are based on </w:t>
      </w:r>
      <w:r>
        <w:rPr>
          <w:rFonts w:ascii="Helvetica" w:eastAsia="Helvetica" w:hAnsi="Helvetica" w:cs="Helvetica"/>
          <w:color w:val="000000"/>
          <w:kern w:val="0"/>
          <w:sz w:val="16"/>
          <w:szCs w:val="16"/>
          <w:lang w:bidi="ar"/>
        </w:rPr>
        <w:t>observable inputs other than quoted prices in active markets for identical assets and liabilities, quoted prices for identical or similar assets or liabilities in inactive markets, or other inputs that are observable or can be corroborated by observable ma</w:t>
      </w:r>
      <w:r>
        <w:rPr>
          <w:rFonts w:ascii="Helvetica" w:eastAsia="Helvetica" w:hAnsi="Helvetica" w:cs="Helvetica"/>
          <w:color w:val="000000"/>
          <w:kern w:val="0"/>
          <w:sz w:val="16"/>
          <w:szCs w:val="16"/>
          <w:lang w:bidi="ar"/>
        </w:rPr>
        <w:t>rket data for substantially the full term of the assets or liabilities.</w:t>
      </w:r>
    </w:p>
    <w:p w14:paraId="0115F576"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(3)As of December 25, 2021 and September 25, 2021, total marketable securities included $16.8 billion and $17.9 billion, respectively, that was restricted from general use, related to </w:t>
      </w:r>
      <w:r>
        <w:rPr>
          <w:rFonts w:ascii="Helvetica" w:eastAsia="Helvetica" w:hAnsi="Helvetica" w:cs="Helvetica"/>
          <w:color w:val="000000"/>
          <w:kern w:val="0"/>
          <w:sz w:val="16"/>
          <w:szCs w:val="16"/>
          <w:lang w:bidi="ar"/>
        </w:rPr>
        <w:t>the European Commission decision finding that Ireland granted state aid to the Company, and other agreements.</w:t>
      </w:r>
    </w:p>
    <w:p w14:paraId="0115F577"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8</w:t>
      </w:r>
    </w:p>
    <w:p w14:paraId="0115F578" w14:textId="77777777" w:rsidR="00C20F88" w:rsidRDefault="00390AB2">
      <w:pPr>
        <w:widowControl/>
        <w:jc w:val="center"/>
      </w:pPr>
      <w:r>
        <w:rPr>
          <w:rFonts w:ascii="宋体" w:eastAsia="宋体" w:hAnsi="宋体" w:cs="宋体"/>
          <w:kern w:val="0"/>
          <w:sz w:val="24"/>
        </w:rPr>
        <w:pict w14:anchorId="0115FE7D">
          <v:rect id="_x0000_i1034" style="width:6in;height:1.5pt" o:hralign="center" o:hrstd="t" o:hr="t" fillcolor="#a0a0a0" stroked="f"/>
        </w:pict>
      </w:r>
    </w:p>
    <w:p w14:paraId="0115F579"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57A"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fair value of the Company’s non-current marketable debt </w:t>
      </w:r>
      <w:r>
        <w:rPr>
          <w:rFonts w:ascii="Helvetica" w:eastAsia="Helvetica" w:hAnsi="Helvetica" w:cs="Helvetica"/>
          <w:color w:val="000000"/>
          <w:kern w:val="0"/>
          <w:sz w:val="18"/>
          <w:szCs w:val="18"/>
          <w:lang w:bidi="ar"/>
        </w:rPr>
        <w:t>securities, by contractual maturity, as of December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C20F88" w14:paraId="0115F581" w14:textId="77777777">
        <w:tc>
          <w:tcPr>
            <w:tcW w:w="50" w:type="pct"/>
            <w:tcBorders>
              <w:top w:val="nil"/>
              <w:left w:val="nil"/>
              <w:bottom w:val="nil"/>
              <w:right w:val="nil"/>
            </w:tcBorders>
            <w:shd w:val="clear" w:color="auto" w:fill="auto"/>
            <w:vAlign w:val="bottom"/>
          </w:tcPr>
          <w:p w14:paraId="0115F57B" w14:textId="77777777" w:rsidR="00C20F88" w:rsidRDefault="00C20F88">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0115F57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7D"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57E"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57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80" w14:textId="77777777" w:rsidR="00C20F88" w:rsidRDefault="00C20F88">
            <w:pPr>
              <w:widowControl/>
              <w:jc w:val="left"/>
              <w:rPr>
                <w:rFonts w:ascii="Times New Roman" w:eastAsia="宋体" w:hAnsi="宋体" w:cs="宋体"/>
                <w:kern w:val="0"/>
                <w:sz w:val="24"/>
              </w:rPr>
            </w:pPr>
          </w:p>
        </w:tc>
      </w:tr>
      <w:tr w:rsidR="00C20F88" w14:paraId="0115F58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8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 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115F58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115F58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93,206 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F585" w14:textId="77777777" w:rsidR="00C20F88" w:rsidRDefault="00C20F88">
            <w:pPr>
              <w:widowControl/>
              <w:jc w:val="right"/>
              <w:rPr>
                <w:rFonts w:ascii="Times New Roman" w:eastAsia="宋体" w:hAnsi="宋体" w:cs="宋体"/>
                <w:kern w:val="0"/>
                <w:sz w:val="24"/>
              </w:rPr>
            </w:pPr>
          </w:p>
        </w:tc>
      </w:tr>
      <w:tr w:rsidR="00C20F88" w14:paraId="0115F58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58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5 years 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58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89" w14:textId="77777777" w:rsidR="00C20F88" w:rsidRDefault="00C20F88">
            <w:pPr>
              <w:widowControl/>
              <w:jc w:val="right"/>
              <w:rPr>
                <w:rFonts w:ascii="Times New Roman" w:eastAsia="宋体" w:hAnsi="宋体" w:cs="宋体"/>
                <w:kern w:val="0"/>
                <w:sz w:val="24"/>
              </w:rPr>
            </w:pPr>
          </w:p>
        </w:tc>
      </w:tr>
      <w:tr w:rsidR="00C20F88" w14:paraId="0115F5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58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58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8D" w14:textId="77777777" w:rsidR="00C20F88" w:rsidRDefault="00C20F88">
            <w:pPr>
              <w:widowControl/>
              <w:jc w:val="right"/>
              <w:rPr>
                <w:rFonts w:ascii="Times New Roman" w:eastAsia="宋体" w:hAnsi="宋体" w:cs="宋体"/>
                <w:kern w:val="0"/>
                <w:sz w:val="24"/>
              </w:rPr>
            </w:pPr>
          </w:p>
        </w:tc>
      </w:tr>
      <w:tr w:rsidR="00C20F88" w14:paraId="0115F59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58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59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59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138,683 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592" w14:textId="77777777" w:rsidR="00C20F88" w:rsidRDefault="00C20F88">
            <w:pPr>
              <w:widowControl/>
              <w:jc w:val="right"/>
              <w:rPr>
                <w:rFonts w:ascii="Times New Roman" w:eastAsia="宋体" w:hAnsi="宋体" w:cs="宋体"/>
                <w:kern w:val="0"/>
                <w:sz w:val="24"/>
              </w:rPr>
            </w:pPr>
          </w:p>
        </w:tc>
      </w:tr>
    </w:tbl>
    <w:p w14:paraId="0115F594"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Derivative </w:t>
      </w:r>
      <w:r>
        <w:rPr>
          <w:rFonts w:ascii="Helvetica" w:eastAsia="Helvetica" w:hAnsi="Helvetica" w:cs="Helvetica"/>
          <w:b/>
          <w:bCs/>
          <w:color w:val="000000"/>
          <w:kern w:val="0"/>
          <w:sz w:val="18"/>
          <w:szCs w:val="18"/>
          <w:lang w:bidi="ar"/>
        </w:rPr>
        <w:t>Instruments and Hedging</w:t>
      </w:r>
    </w:p>
    <w:p w14:paraId="0115F595"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use derivative instruments to partially offset its business exposure to foreign exchange and interest rate risk. However, the Company may choose not to hedge certain exposures for a variety of reasons, </w:t>
      </w:r>
      <w:r>
        <w:rPr>
          <w:rFonts w:ascii="Helvetica" w:eastAsia="Helvetica" w:hAnsi="Helvetica" w:cs="Helvetica"/>
          <w:color w:val="000000"/>
          <w:kern w:val="0"/>
          <w:sz w:val="18"/>
          <w:szCs w:val="18"/>
          <w:lang w:bidi="ar"/>
        </w:rPr>
        <w:t>including accounting considerations or the prohibitive economic cost of hedging particular exposures. There can be no assurance the hedges will offset more than a portion of the financial impact resulting from movements in foreign exchange or interest rate</w:t>
      </w:r>
      <w:r>
        <w:rPr>
          <w:rFonts w:ascii="Helvetica" w:eastAsia="Helvetica" w:hAnsi="Helvetica" w:cs="Helvetica"/>
          <w:color w:val="000000"/>
          <w:kern w:val="0"/>
          <w:sz w:val="18"/>
          <w:szCs w:val="18"/>
          <w:lang w:bidi="ar"/>
        </w:rPr>
        <w:t>s.</w:t>
      </w:r>
    </w:p>
    <w:p w14:paraId="0115F596" w14:textId="77777777" w:rsidR="00C20F88" w:rsidRDefault="00390AB2">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Foreign Exchange Risk</w:t>
      </w:r>
    </w:p>
    <w:p w14:paraId="0115F597"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protect gross margins from fluctuations in foreign currency exchange rates, the Company may enter into forward contracts, option contracts or other instruments, and may designate these instruments as cash flow hedges. The Compan</w:t>
      </w:r>
      <w:r>
        <w:rPr>
          <w:rFonts w:ascii="Helvetica" w:eastAsia="Helvetica" w:hAnsi="Helvetica" w:cs="Helvetica"/>
          <w:color w:val="000000"/>
          <w:kern w:val="0"/>
          <w:sz w:val="18"/>
          <w:szCs w:val="18"/>
          <w:lang w:bidi="ar"/>
        </w:rPr>
        <w:t>y generally hedges portions of its forecasted foreign currency exposure associated with revenue and inventory purchases, typically for up to 12 months.</w:t>
      </w:r>
    </w:p>
    <w:p w14:paraId="0115F598"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w:t>
      </w:r>
      <w:r>
        <w:rPr>
          <w:rFonts w:ascii="Helvetica" w:eastAsia="Helvetica" w:hAnsi="Helvetica" w:cs="Helvetica"/>
          <w:color w:val="000000"/>
          <w:kern w:val="0"/>
          <w:sz w:val="18"/>
          <w:szCs w:val="18"/>
          <w:lang w:bidi="ar"/>
        </w:rPr>
        <w:t>ns in foreign currency exchange rates, the Company may enter into forward contracts, cross-currency swaps or other instruments. The Company designates these instruments as either cash flow or fair value hedges. As of December 25, 2021, the Company’s hedged</w:t>
      </w:r>
      <w:r>
        <w:rPr>
          <w:rFonts w:ascii="Helvetica" w:eastAsia="Helvetica" w:hAnsi="Helvetica" w:cs="Helvetica"/>
          <w:color w:val="000000"/>
          <w:kern w:val="0"/>
          <w:sz w:val="18"/>
          <w:szCs w:val="18"/>
          <w:lang w:bidi="ar"/>
        </w:rPr>
        <w:t xml:space="preserve"> term debt– and marketable securities–related foreign currency transactions are expected to be recognized within 21 years.</w:t>
      </w:r>
    </w:p>
    <w:p w14:paraId="0115F599"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derivative instruments that are not designated as accounting hedges to protect gross margins from cer</w:t>
      </w:r>
      <w:r>
        <w:rPr>
          <w:rFonts w:ascii="Helvetica" w:eastAsia="Helvetica" w:hAnsi="Helvetica" w:cs="Helvetica"/>
          <w:color w:val="000000"/>
          <w:kern w:val="0"/>
          <w:sz w:val="18"/>
          <w:szCs w:val="18"/>
          <w:lang w:bidi="ar"/>
        </w:rPr>
        <w:t>tain fluctuations in foreign currency exchange rates, as well as to offset a portion of the foreign currency exchange gains and losses generated by the remeasurement of certain assets and liabilities denominated in non-functional currencies.</w:t>
      </w:r>
    </w:p>
    <w:p w14:paraId="0115F59A"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Interest Rate </w:t>
      </w:r>
      <w:r>
        <w:rPr>
          <w:rFonts w:ascii="Helvetica" w:eastAsia="Helvetica" w:hAnsi="Helvetica" w:cs="Helvetica"/>
          <w:i/>
          <w:iCs/>
          <w:color w:val="000000"/>
          <w:kern w:val="0"/>
          <w:sz w:val="18"/>
          <w:szCs w:val="18"/>
          <w:lang w:bidi="ar"/>
        </w:rPr>
        <w:t>Risk</w:t>
      </w:r>
    </w:p>
    <w:p w14:paraId="0115F59B"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protect the Company’s term debt or marketable securities from fluctuations in interest rates, the Company may enter into interest rate swaps, options or other instruments. The Company designates these instruments as either cash flow or fair value h</w:t>
      </w:r>
      <w:r>
        <w:rPr>
          <w:rFonts w:ascii="Helvetica" w:eastAsia="Helvetica" w:hAnsi="Helvetica" w:cs="Helvetica"/>
          <w:color w:val="000000"/>
          <w:kern w:val="0"/>
          <w:sz w:val="18"/>
          <w:szCs w:val="18"/>
          <w:lang w:bidi="ar"/>
        </w:rPr>
        <w:t>edges.</w:t>
      </w:r>
    </w:p>
    <w:p w14:paraId="0115F59C" w14:textId="77777777" w:rsidR="00C20F88" w:rsidRDefault="00390AB2">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notional amounts of the Company’s outstanding derivative instruments as of December 25, 2021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C20F88" w14:paraId="0115F5A9" w14:textId="77777777">
        <w:tc>
          <w:tcPr>
            <w:tcW w:w="50" w:type="pct"/>
            <w:tcBorders>
              <w:top w:val="nil"/>
              <w:left w:val="nil"/>
              <w:bottom w:val="nil"/>
              <w:right w:val="nil"/>
            </w:tcBorders>
            <w:shd w:val="clear" w:color="auto" w:fill="auto"/>
            <w:vAlign w:val="bottom"/>
          </w:tcPr>
          <w:p w14:paraId="0115F59D"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59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9F"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5A0"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5A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A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A3"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5A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A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5A6"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5A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A8" w14:textId="77777777" w:rsidR="00C20F88" w:rsidRDefault="00C20F88">
            <w:pPr>
              <w:widowControl/>
              <w:jc w:val="left"/>
              <w:rPr>
                <w:rFonts w:ascii="Times New Roman" w:eastAsia="宋体" w:hAnsi="宋体" w:cs="宋体"/>
                <w:kern w:val="0"/>
                <w:sz w:val="24"/>
              </w:rPr>
            </w:pPr>
          </w:p>
        </w:tc>
      </w:tr>
      <w:tr w:rsidR="00C20F88" w14:paraId="0115F5A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A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AB"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A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AD"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 2021</w:t>
            </w:r>
          </w:p>
        </w:tc>
      </w:tr>
      <w:tr w:rsidR="00C20F88" w14:paraId="0115F5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A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instruments designated as </w:t>
            </w:r>
            <w:r>
              <w:rPr>
                <w:rFonts w:ascii="Helvetica" w:eastAsia="Helvetica" w:hAnsi="Helvetica" w:cs="Helvetica"/>
                <w:color w:val="000000"/>
                <w:kern w:val="0"/>
                <w:sz w:val="18"/>
                <w:szCs w:val="18"/>
                <w:lang w:bidi="ar"/>
              </w:rPr>
              <w:t>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5B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B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5B2" w14:textId="77777777" w:rsidR="00C20F88" w:rsidRDefault="00C20F88">
            <w:pPr>
              <w:widowControl/>
              <w:jc w:val="left"/>
              <w:rPr>
                <w:rFonts w:ascii="Times New Roman" w:eastAsia="宋体" w:hAnsi="宋体" w:cs="宋体"/>
                <w:kern w:val="0"/>
                <w:sz w:val="24"/>
              </w:rPr>
            </w:pPr>
          </w:p>
        </w:tc>
      </w:tr>
      <w:tr w:rsidR="00C20F88" w14:paraId="0115F5B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5B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5B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5B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77,009 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B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B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5B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5B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BB" w14:textId="77777777" w:rsidR="00C20F88" w:rsidRDefault="00C20F88">
            <w:pPr>
              <w:widowControl/>
              <w:jc w:val="right"/>
              <w:rPr>
                <w:rFonts w:ascii="Times New Roman" w:eastAsia="宋体" w:hAnsi="宋体" w:cs="宋体"/>
                <w:kern w:val="0"/>
                <w:sz w:val="24"/>
              </w:rPr>
            </w:pPr>
          </w:p>
        </w:tc>
      </w:tr>
      <w:tr w:rsidR="00C20F88" w14:paraId="0115F5C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5B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5B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5B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C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C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5C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5C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5C4" w14:textId="77777777" w:rsidR="00C20F88" w:rsidRDefault="00C20F88">
            <w:pPr>
              <w:widowControl/>
              <w:jc w:val="right"/>
              <w:rPr>
                <w:rFonts w:ascii="Times New Roman" w:eastAsia="宋体" w:hAnsi="宋体" w:cs="宋体"/>
                <w:kern w:val="0"/>
                <w:sz w:val="24"/>
              </w:rPr>
            </w:pPr>
          </w:p>
        </w:tc>
      </w:tr>
      <w:tr w:rsidR="00C20F88" w14:paraId="0115F5CA"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C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C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C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C9" w14:textId="77777777" w:rsidR="00C20F88" w:rsidRDefault="00C20F88">
            <w:pPr>
              <w:widowControl/>
              <w:jc w:val="left"/>
              <w:rPr>
                <w:rFonts w:ascii="Times New Roman" w:eastAsia="宋体" w:hAnsi="宋体" w:cs="宋体"/>
                <w:kern w:val="0"/>
                <w:sz w:val="24"/>
              </w:rPr>
            </w:pPr>
          </w:p>
        </w:tc>
      </w:tr>
      <w:tr w:rsidR="00C20F88" w14:paraId="0115F5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5C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C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C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5CE" w14:textId="77777777" w:rsidR="00C20F88" w:rsidRDefault="00C20F88">
            <w:pPr>
              <w:widowControl/>
              <w:jc w:val="left"/>
              <w:rPr>
                <w:rFonts w:ascii="Times New Roman" w:eastAsia="宋体" w:hAnsi="宋体" w:cs="宋体"/>
                <w:kern w:val="0"/>
                <w:sz w:val="24"/>
              </w:rPr>
            </w:pPr>
          </w:p>
        </w:tc>
      </w:tr>
      <w:tr w:rsidR="00C20F88" w14:paraId="0115F5D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5D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5D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5D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176,268 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D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5D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5D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5D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D7" w14:textId="77777777" w:rsidR="00C20F88" w:rsidRDefault="00C20F88">
            <w:pPr>
              <w:widowControl/>
              <w:jc w:val="right"/>
              <w:rPr>
                <w:rFonts w:ascii="Times New Roman" w:eastAsia="宋体" w:hAnsi="宋体" w:cs="宋体"/>
                <w:kern w:val="0"/>
                <w:sz w:val="24"/>
              </w:rPr>
            </w:pPr>
          </w:p>
        </w:tc>
      </w:tr>
    </w:tbl>
    <w:p w14:paraId="0115F5D9" w14:textId="77777777" w:rsidR="00C20F88" w:rsidRDefault="00390AB2">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gross fair values of the Company’s derivative assets and liabilities were not material as of December 25, 2021 and September 25, 2021.</w:t>
      </w:r>
    </w:p>
    <w:p w14:paraId="0115F5DA"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gains and losses recognized in other comprehensive income and amounts reclassified from accumulated other comprehensi</w:t>
      </w:r>
      <w:r>
        <w:rPr>
          <w:rFonts w:ascii="Helvetica" w:eastAsia="Helvetica" w:hAnsi="Helvetica" w:cs="Helvetica"/>
          <w:color w:val="000000"/>
          <w:kern w:val="0"/>
          <w:sz w:val="18"/>
          <w:szCs w:val="18"/>
          <w:lang w:bidi="ar"/>
        </w:rPr>
        <w:t>ve income to net income for the Company’s derivative instruments designated as cash flow hedges were not material in the three months ended December 25, 2021 and December 26, 2020.</w:t>
      </w:r>
    </w:p>
    <w:p w14:paraId="0115F5DB"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9</w:t>
      </w:r>
    </w:p>
    <w:p w14:paraId="0115F5DC" w14:textId="77777777" w:rsidR="00C20F88" w:rsidRDefault="00390AB2">
      <w:pPr>
        <w:widowControl/>
        <w:jc w:val="center"/>
      </w:pPr>
      <w:r>
        <w:rPr>
          <w:rFonts w:ascii="宋体" w:eastAsia="宋体" w:hAnsi="宋体" w:cs="宋体"/>
          <w:kern w:val="0"/>
          <w:sz w:val="24"/>
        </w:rPr>
        <w:pict w14:anchorId="0115FE7E">
          <v:rect id="_x0000_i1035" style="width:6in;height:1.5pt" o:hralign="center" o:hrstd="t" o:hr="t" fillcolor="#a0a0a0" stroked="f"/>
        </w:pict>
      </w:r>
    </w:p>
    <w:p w14:paraId="0115F5D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5DE" w14:textId="77777777" w:rsidR="00C20F88" w:rsidRDefault="00390AB2">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carrying amounts of the </w:t>
      </w:r>
      <w:r>
        <w:rPr>
          <w:rFonts w:ascii="Helvetica" w:eastAsia="Helvetica" w:hAnsi="Helvetica" w:cs="Helvetica"/>
          <w:color w:val="000000"/>
          <w:kern w:val="0"/>
          <w:sz w:val="18"/>
          <w:szCs w:val="18"/>
          <w:lang w:bidi="ar"/>
        </w:rPr>
        <w:t>Company’s hedged items in fair value hedges as of December 25, 2021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824"/>
        <w:gridCol w:w="36"/>
        <w:gridCol w:w="121"/>
        <w:gridCol w:w="989"/>
        <w:gridCol w:w="36"/>
        <w:gridCol w:w="36"/>
        <w:gridCol w:w="36"/>
        <w:gridCol w:w="36"/>
        <w:gridCol w:w="122"/>
        <w:gridCol w:w="953"/>
        <w:gridCol w:w="36"/>
        <w:gridCol w:w="36"/>
        <w:gridCol w:w="36"/>
      </w:tblGrid>
      <w:tr w:rsidR="00C20F88" w14:paraId="0115F5ED" w14:textId="77777777">
        <w:tc>
          <w:tcPr>
            <w:tcW w:w="50" w:type="pct"/>
            <w:tcBorders>
              <w:top w:val="nil"/>
              <w:left w:val="nil"/>
              <w:bottom w:val="nil"/>
              <w:right w:val="nil"/>
            </w:tcBorders>
            <w:shd w:val="clear" w:color="auto" w:fill="auto"/>
            <w:vAlign w:val="bottom"/>
          </w:tcPr>
          <w:p w14:paraId="0115F5DF"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5E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E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5E2"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5E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E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E5"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5E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E7"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5E8"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5E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5E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5E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5EC" w14:textId="77777777" w:rsidR="00C20F88" w:rsidRDefault="00C20F88">
            <w:pPr>
              <w:widowControl/>
              <w:jc w:val="left"/>
              <w:rPr>
                <w:rFonts w:ascii="Times New Roman" w:eastAsia="宋体" w:hAnsi="宋体" w:cs="宋体"/>
                <w:vanish/>
                <w:kern w:val="0"/>
                <w:sz w:val="24"/>
              </w:rPr>
            </w:pPr>
          </w:p>
        </w:tc>
      </w:tr>
      <w:tr w:rsidR="00C20F88" w14:paraId="0115F5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E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EF"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F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F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 2021</w:t>
            </w:r>
          </w:p>
        </w:tc>
        <w:tc>
          <w:tcPr>
            <w:tcW w:w="0" w:type="auto"/>
            <w:tcBorders>
              <w:top w:val="nil"/>
              <w:left w:val="nil"/>
              <w:bottom w:val="nil"/>
              <w:right w:val="nil"/>
            </w:tcBorders>
            <w:shd w:val="clear" w:color="auto" w:fill="auto"/>
            <w:vAlign w:val="bottom"/>
          </w:tcPr>
          <w:p w14:paraId="0115F5F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5F3" w14:textId="77777777" w:rsidR="00C20F88" w:rsidRDefault="00C20F88">
            <w:pPr>
              <w:widowControl/>
              <w:jc w:val="left"/>
              <w:rPr>
                <w:rFonts w:ascii="Times New Roman" w:eastAsia="宋体" w:hAnsi="宋体" w:cs="宋体"/>
                <w:vanish/>
                <w:kern w:val="0"/>
                <w:sz w:val="24"/>
              </w:rPr>
            </w:pPr>
          </w:p>
        </w:tc>
      </w:tr>
      <w:tr w:rsidR="00C20F88" w14:paraId="0115F5F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5F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5F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5F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5F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5F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5FA" w14:textId="77777777" w:rsidR="00C20F88" w:rsidRDefault="00C20F88">
            <w:pPr>
              <w:widowControl/>
              <w:jc w:val="left"/>
              <w:rPr>
                <w:rFonts w:ascii="Times New Roman" w:eastAsia="宋体" w:hAnsi="宋体" w:cs="宋体"/>
                <w:vanish/>
                <w:kern w:val="0"/>
                <w:sz w:val="24"/>
              </w:rPr>
            </w:pPr>
          </w:p>
        </w:tc>
      </w:tr>
      <w:tr w:rsidR="00C20F88" w14:paraId="0115F60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5F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Current and non-current </w:t>
            </w:r>
            <w:r>
              <w:rPr>
                <w:rFonts w:ascii="Helvetica" w:eastAsia="Helvetica" w:hAnsi="Helvetica" w:cs="Helvetica"/>
                <w:color w:val="000000"/>
                <w:kern w:val="0"/>
                <w:sz w:val="18"/>
                <w:szCs w:val="18"/>
                <w:lang w:bidi="ar"/>
              </w:rPr>
              <w:t>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5F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5F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5F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0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60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60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0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0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05" w14:textId="77777777" w:rsidR="00C20F88" w:rsidRDefault="00C20F88">
            <w:pPr>
              <w:widowControl/>
              <w:jc w:val="left"/>
              <w:rPr>
                <w:rFonts w:ascii="Times New Roman" w:eastAsia="宋体" w:hAnsi="宋体" w:cs="宋体"/>
                <w:vanish/>
                <w:kern w:val="0"/>
                <w:sz w:val="24"/>
              </w:rPr>
            </w:pPr>
          </w:p>
        </w:tc>
      </w:tr>
      <w:tr w:rsidR="00C20F88" w14:paraId="0115F61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60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60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60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60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0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60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60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60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0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10" w14:textId="77777777" w:rsidR="00C20F88" w:rsidRDefault="00C20F88">
            <w:pPr>
              <w:widowControl/>
              <w:jc w:val="left"/>
              <w:rPr>
                <w:rFonts w:ascii="Times New Roman" w:eastAsia="宋体" w:hAnsi="宋体" w:cs="宋体"/>
                <w:vanish/>
                <w:kern w:val="0"/>
                <w:sz w:val="24"/>
              </w:rPr>
            </w:pPr>
          </w:p>
        </w:tc>
      </w:tr>
    </w:tbl>
    <w:p w14:paraId="0115F612"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gains and losses on the Company’s derivative instruments designated as fair value hedges and the related hedged item adjustments were not </w:t>
      </w:r>
      <w:r>
        <w:rPr>
          <w:rFonts w:ascii="Helvetica" w:eastAsia="Helvetica" w:hAnsi="Helvetica" w:cs="Helvetica"/>
          <w:color w:val="000000"/>
          <w:kern w:val="0"/>
          <w:sz w:val="18"/>
          <w:szCs w:val="18"/>
          <w:lang w:bidi="ar"/>
        </w:rPr>
        <w:t>material in the three months ended December 25, 2021 and December 26, 2020.</w:t>
      </w:r>
    </w:p>
    <w:p w14:paraId="0115F613"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0115F614" w14:textId="77777777" w:rsidR="00C20F88" w:rsidRDefault="00390AB2">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0115F615"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considerable trade receivables outstanding with its third-party cellular network carriers, wholesalers, retailers, </w:t>
      </w:r>
      <w:r>
        <w:rPr>
          <w:rFonts w:ascii="Helvetica" w:eastAsia="Helvetica" w:hAnsi="Helvetica" w:cs="Helvetica"/>
          <w:color w:val="000000"/>
          <w:kern w:val="0"/>
          <w:sz w:val="18"/>
          <w:szCs w:val="18"/>
          <w:lang w:bidi="ar"/>
        </w:rPr>
        <w:t>resellers, small and mid-sized businesses and education, enterprise and government customers. The Company generally does not require collateral from its customers; however, the Company will require collateral or third-party credit support in certain instan</w:t>
      </w:r>
      <w:r>
        <w:rPr>
          <w:rFonts w:ascii="Helvetica" w:eastAsia="Helvetica" w:hAnsi="Helvetica" w:cs="Helvetica"/>
          <w:color w:val="000000"/>
          <w:kern w:val="0"/>
          <w:sz w:val="18"/>
          <w:szCs w:val="18"/>
          <w:lang w:bidi="ar"/>
        </w:rPr>
        <w:t>ces to limit credit risk. In addition, when possible, the Company attempts to limit credit risk on trade receivables with credit insurance for certain customers or by requiring third-party financing, loans or leases to support credit exposure. These credit</w:t>
      </w:r>
      <w:r>
        <w:rPr>
          <w:rFonts w:ascii="Helvetica" w:eastAsia="Helvetica" w:hAnsi="Helvetica" w:cs="Helvetica"/>
          <w:color w:val="000000"/>
          <w:kern w:val="0"/>
          <w:sz w:val="18"/>
          <w:szCs w:val="18"/>
          <w:lang w:bidi="ar"/>
        </w:rPr>
        <w:t>-financing arrangements are directly between the third-party financing company and the end customer. As such, the Company generally does not assume any recourse or credit risk sharing related to any of these arrangements.</w:t>
      </w:r>
    </w:p>
    <w:p w14:paraId="0115F616"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cellular network car</w:t>
      </w:r>
      <w:r>
        <w:rPr>
          <w:rFonts w:ascii="Helvetica" w:eastAsia="Helvetica" w:hAnsi="Helvetica" w:cs="Helvetica"/>
          <w:color w:val="000000"/>
          <w:kern w:val="0"/>
          <w:sz w:val="18"/>
          <w:szCs w:val="18"/>
          <w:lang w:bidi="ar"/>
        </w:rPr>
        <w:t>riers accounted for 45% and 42% of total trade receivables as of December 25, 2021 and September 25, 2021, respectively.</w:t>
      </w:r>
    </w:p>
    <w:p w14:paraId="0115F617"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0115F618"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 of</w:t>
      </w:r>
      <w:r>
        <w:rPr>
          <w:rFonts w:ascii="Helvetica" w:eastAsia="Helvetica" w:hAnsi="Helvetica" w:cs="Helvetica"/>
          <w:color w:val="000000"/>
          <w:kern w:val="0"/>
          <w:sz w:val="18"/>
          <w:szCs w:val="18"/>
          <w:lang w:bidi="ar"/>
        </w:rPr>
        <w:t xml:space="preserve"> components to these vendors who manufacture subassemblies or assemble final products for the Company. The Company purchases these components directly from suppliers. As of December 25, 2021, the Company had three vendors that individually represented 10% </w:t>
      </w:r>
      <w:r>
        <w:rPr>
          <w:rFonts w:ascii="Helvetica" w:eastAsia="Helvetica" w:hAnsi="Helvetica" w:cs="Helvetica"/>
          <w:color w:val="000000"/>
          <w:kern w:val="0"/>
          <w:sz w:val="18"/>
          <w:szCs w:val="18"/>
          <w:lang w:bidi="ar"/>
        </w:rPr>
        <w:t>or more of total vendor non-trade receivables, which accounted for 54%, 13% and 12%. As of September 25, 2021, the Company had three vendors that individually represented 10% or more of total vendor non-trade receivables, which accounted for 52%, 11% and 1</w:t>
      </w:r>
      <w:r>
        <w:rPr>
          <w:rFonts w:ascii="Helvetica" w:eastAsia="Helvetica" w:hAnsi="Helvetica" w:cs="Helvetica"/>
          <w:color w:val="000000"/>
          <w:kern w:val="0"/>
          <w:sz w:val="18"/>
          <w:szCs w:val="18"/>
          <w:lang w:bidi="ar"/>
        </w:rPr>
        <w:t>1%.</w:t>
      </w:r>
    </w:p>
    <w:p w14:paraId="0115F619"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Condensed Consolidated Financial Statement Details</w:t>
      </w:r>
    </w:p>
    <w:p w14:paraId="0115F61A"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condensed consolidated financial statement details as of December 25, 2021 and September 25, 2021 (in millions):</w:t>
      </w:r>
    </w:p>
    <w:p w14:paraId="0115F61B"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C20F88" w14:paraId="0115F628" w14:textId="77777777">
        <w:tc>
          <w:tcPr>
            <w:tcW w:w="50" w:type="pct"/>
            <w:tcBorders>
              <w:top w:val="nil"/>
              <w:left w:val="nil"/>
              <w:bottom w:val="nil"/>
              <w:right w:val="nil"/>
            </w:tcBorders>
            <w:shd w:val="clear" w:color="auto" w:fill="auto"/>
            <w:vAlign w:val="bottom"/>
          </w:tcPr>
          <w:p w14:paraId="0115F61C"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61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1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1F"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2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2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22"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62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2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25"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2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27" w14:textId="77777777" w:rsidR="00C20F88" w:rsidRDefault="00C20F88">
            <w:pPr>
              <w:widowControl/>
              <w:jc w:val="left"/>
              <w:rPr>
                <w:rFonts w:ascii="Times New Roman" w:eastAsia="宋体" w:hAnsi="宋体" w:cs="宋体"/>
                <w:kern w:val="0"/>
                <w:sz w:val="24"/>
              </w:rPr>
            </w:pPr>
          </w:p>
        </w:tc>
      </w:tr>
      <w:tr w:rsidR="00C20F88" w14:paraId="0115F62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2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2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2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2C"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20F88" w14:paraId="0115F63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2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62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63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107,699 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63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3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63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63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635" w14:textId="77777777" w:rsidR="00C20F88" w:rsidRDefault="00C20F88">
            <w:pPr>
              <w:widowControl/>
              <w:jc w:val="right"/>
              <w:rPr>
                <w:rFonts w:ascii="Times New Roman" w:eastAsia="宋体" w:hAnsi="宋体" w:cs="宋体"/>
                <w:kern w:val="0"/>
                <w:sz w:val="24"/>
              </w:rPr>
            </w:pPr>
          </w:p>
        </w:tc>
      </w:tr>
      <w:tr w:rsidR="00C20F88" w14:paraId="0115F63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63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w:t>
            </w:r>
            <w:r>
              <w:rPr>
                <w:rFonts w:ascii="Helvetica" w:eastAsia="Helvetica" w:hAnsi="Helvetica" w:cs="Helvetica"/>
                <w:color w:val="000000"/>
                <w:kern w:val="0"/>
                <w:sz w:val="18"/>
                <w:szCs w:val="18"/>
                <w:lang w:bidi="ar"/>
              </w:rPr>
              <w:t>lated depreciation and amortization</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3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3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3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3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(70,283)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3C" w14:textId="77777777" w:rsidR="00C20F88" w:rsidRDefault="00C20F88">
            <w:pPr>
              <w:widowControl/>
              <w:jc w:val="right"/>
              <w:rPr>
                <w:rFonts w:ascii="Times New Roman" w:eastAsia="宋体" w:hAnsi="宋体" w:cs="宋体"/>
                <w:kern w:val="0"/>
                <w:sz w:val="24"/>
              </w:rPr>
            </w:pPr>
          </w:p>
        </w:tc>
      </w:tr>
      <w:tr w:rsidR="00C20F88" w14:paraId="0115F646" w14:textId="77777777">
        <w:tc>
          <w:tcPr>
            <w:tcW w:w="0" w:type="auto"/>
            <w:gridSpan w:val="3"/>
            <w:tcBorders>
              <w:top w:val="nil"/>
              <w:left w:val="nil"/>
              <w:bottom w:val="nil"/>
              <w:right w:val="nil"/>
            </w:tcBorders>
            <w:shd w:val="clear" w:color="auto" w:fill="auto"/>
            <w:tcMar>
              <w:top w:w="40" w:type="dxa"/>
              <w:left w:w="380" w:type="dxa"/>
              <w:bottom w:w="40" w:type="dxa"/>
              <w:right w:w="20" w:type="dxa"/>
            </w:tcMar>
            <w:vAlign w:val="bottom"/>
          </w:tcPr>
          <w:p w14:paraId="0115F63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property, plant and equipment, net</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115F63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115F64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39,245 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115F64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4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115F64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115F64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115F645" w14:textId="77777777" w:rsidR="00C20F88" w:rsidRDefault="00C20F88">
            <w:pPr>
              <w:widowControl/>
              <w:jc w:val="right"/>
              <w:rPr>
                <w:rFonts w:ascii="Times New Roman" w:eastAsia="宋体" w:hAnsi="宋体" w:cs="宋体"/>
                <w:kern w:val="0"/>
                <w:sz w:val="24"/>
              </w:rPr>
            </w:pPr>
          </w:p>
        </w:tc>
      </w:tr>
    </w:tbl>
    <w:p w14:paraId="0115F647"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2"/>
        <w:gridCol w:w="997"/>
        <w:gridCol w:w="36"/>
        <w:gridCol w:w="36"/>
        <w:gridCol w:w="36"/>
        <w:gridCol w:w="36"/>
        <w:gridCol w:w="122"/>
        <w:gridCol w:w="961"/>
        <w:gridCol w:w="36"/>
      </w:tblGrid>
      <w:tr w:rsidR="00C20F88" w14:paraId="0115F654" w14:textId="77777777">
        <w:tc>
          <w:tcPr>
            <w:tcW w:w="50" w:type="pct"/>
            <w:tcBorders>
              <w:top w:val="nil"/>
              <w:left w:val="nil"/>
              <w:bottom w:val="nil"/>
              <w:right w:val="nil"/>
            </w:tcBorders>
            <w:shd w:val="clear" w:color="auto" w:fill="auto"/>
            <w:vAlign w:val="bottom"/>
          </w:tcPr>
          <w:p w14:paraId="0115F648"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64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4A"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4B"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4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4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4E"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64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5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51"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5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53" w14:textId="77777777" w:rsidR="00C20F88" w:rsidRDefault="00C20F88">
            <w:pPr>
              <w:widowControl/>
              <w:jc w:val="left"/>
              <w:rPr>
                <w:rFonts w:ascii="Times New Roman" w:eastAsia="宋体" w:hAnsi="宋体" w:cs="宋体"/>
                <w:kern w:val="0"/>
                <w:sz w:val="24"/>
              </w:rPr>
            </w:pPr>
          </w:p>
        </w:tc>
      </w:tr>
      <w:tr w:rsidR="00C20F88" w14:paraId="0115F65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5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5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5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58"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20F88" w14:paraId="0115F6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5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65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65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65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5E"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65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66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661" w14:textId="77777777" w:rsidR="00C20F88" w:rsidRDefault="00C20F88">
            <w:pPr>
              <w:widowControl/>
              <w:jc w:val="right"/>
              <w:rPr>
                <w:rFonts w:ascii="Times New Roman" w:eastAsia="宋体" w:hAnsi="宋体" w:cs="宋体"/>
                <w:kern w:val="0"/>
                <w:sz w:val="24"/>
              </w:rPr>
            </w:pPr>
          </w:p>
        </w:tc>
      </w:tr>
      <w:tr w:rsidR="00C20F88" w14:paraId="0115F66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66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6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6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6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6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68" w14:textId="77777777" w:rsidR="00C20F88" w:rsidRDefault="00C20F88">
            <w:pPr>
              <w:widowControl/>
              <w:jc w:val="right"/>
              <w:rPr>
                <w:rFonts w:ascii="Times New Roman" w:eastAsia="宋体" w:hAnsi="宋体" w:cs="宋体"/>
                <w:kern w:val="0"/>
                <w:sz w:val="24"/>
              </w:rPr>
            </w:pPr>
          </w:p>
        </w:tc>
      </w:tr>
      <w:tr w:rsidR="00C20F88" w14:paraId="0115F67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66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115F66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115F66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55,056 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115F66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6E"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115F66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115F67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115F671" w14:textId="77777777" w:rsidR="00C20F88" w:rsidRDefault="00C20F88">
            <w:pPr>
              <w:widowControl/>
              <w:jc w:val="right"/>
              <w:rPr>
                <w:rFonts w:ascii="Times New Roman" w:eastAsia="宋体" w:hAnsi="宋体" w:cs="宋体"/>
                <w:kern w:val="0"/>
                <w:sz w:val="24"/>
              </w:rPr>
            </w:pPr>
          </w:p>
        </w:tc>
      </w:tr>
    </w:tbl>
    <w:p w14:paraId="0115F673"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10</w:t>
      </w:r>
    </w:p>
    <w:p w14:paraId="0115F674" w14:textId="77777777" w:rsidR="00C20F88" w:rsidRDefault="00390AB2">
      <w:pPr>
        <w:widowControl/>
        <w:jc w:val="center"/>
      </w:pPr>
      <w:r>
        <w:rPr>
          <w:rFonts w:ascii="宋体" w:eastAsia="宋体" w:hAnsi="宋体" w:cs="宋体"/>
          <w:kern w:val="0"/>
          <w:sz w:val="24"/>
        </w:rPr>
        <w:pict w14:anchorId="0115FE7F">
          <v:rect id="_x0000_i1036" style="width:6in;height:1.5pt" o:hralign="center" o:hrstd="t" o:hr="t" fillcolor="#a0a0a0" stroked="f"/>
        </w:pict>
      </w:r>
    </w:p>
    <w:p w14:paraId="0115F675"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676"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115F677"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other income/(expense), net for the three months ended December 25, 2021 and December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665"/>
        <w:gridCol w:w="37"/>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F688" w14:textId="77777777">
        <w:tc>
          <w:tcPr>
            <w:tcW w:w="50" w:type="pct"/>
            <w:tcBorders>
              <w:top w:val="nil"/>
              <w:left w:val="nil"/>
              <w:bottom w:val="nil"/>
              <w:right w:val="nil"/>
            </w:tcBorders>
            <w:shd w:val="clear" w:color="auto" w:fill="auto"/>
            <w:vAlign w:val="bottom"/>
          </w:tcPr>
          <w:p w14:paraId="0115F678"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67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7A"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7B"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7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7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7E"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67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8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81"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8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8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8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8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8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87" w14:textId="77777777" w:rsidR="00C20F88" w:rsidRDefault="00C20F88">
            <w:pPr>
              <w:widowControl/>
              <w:jc w:val="left"/>
              <w:rPr>
                <w:rFonts w:ascii="Times New Roman" w:eastAsia="宋体" w:hAnsi="宋体" w:cs="宋体"/>
                <w:vanish/>
                <w:kern w:val="0"/>
                <w:sz w:val="24"/>
              </w:rPr>
            </w:pPr>
          </w:p>
        </w:tc>
      </w:tr>
      <w:tr w:rsidR="00C20F88" w14:paraId="0115F69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89"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68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Three </w:t>
            </w:r>
            <w:r>
              <w:rPr>
                <w:rFonts w:ascii="Helvetica" w:eastAsia="Helvetica" w:hAnsi="Helvetica" w:cs="Helvetica"/>
                <w:b/>
                <w:bCs/>
                <w:color w:val="000000"/>
                <w:kern w:val="0"/>
                <w:sz w:val="16"/>
                <w:szCs w:val="16"/>
                <w:lang w:bidi="ar"/>
              </w:rPr>
              <w:t>Months Ended</w:t>
            </w:r>
          </w:p>
        </w:tc>
        <w:tc>
          <w:tcPr>
            <w:tcW w:w="0" w:type="auto"/>
            <w:tcBorders>
              <w:top w:val="nil"/>
              <w:left w:val="nil"/>
              <w:bottom w:val="nil"/>
              <w:right w:val="nil"/>
            </w:tcBorders>
            <w:shd w:val="clear" w:color="auto" w:fill="auto"/>
            <w:vAlign w:val="bottom"/>
          </w:tcPr>
          <w:p w14:paraId="0115F68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8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8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8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8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9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9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92" w14:textId="77777777" w:rsidR="00C20F88" w:rsidRDefault="00C20F88">
            <w:pPr>
              <w:widowControl/>
              <w:jc w:val="left"/>
              <w:rPr>
                <w:rFonts w:ascii="Times New Roman" w:eastAsia="宋体" w:hAnsi="宋体" w:cs="宋体"/>
                <w:kern w:val="0"/>
                <w:sz w:val="24"/>
              </w:rPr>
            </w:pPr>
          </w:p>
        </w:tc>
      </w:tr>
      <w:tr w:rsidR="00C20F88" w14:paraId="0115F69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9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69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69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69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69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9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9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9B" w14:textId="77777777" w:rsidR="00C20F88" w:rsidRDefault="00C20F88">
            <w:pPr>
              <w:widowControl/>
              <w:jc w:val="left"/>
              <w:rPr>
                <w:rFonts w:ascii="Times New Roman" w:eastAsia="宋体" w:hAnsi="宋体" w:cs="宋体"/>
                <w:vanish/>
                <w:kern w:val="0"/>
                <w:sz w:val="24"/>
              </w:rPr>
            </w:pPr>
          </w:p>
        </w:tc>
      </w:tr>
      <w:tr w:rsidR="00C20F88" w14:paraId="0115F6A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9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69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69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6A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A1"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6A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0115F6A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F6A4"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A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A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A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A8" w14:textId="77777777" w:rsidR="00C20F88" w:rsidRDefault="00C20F88">
            <w:pPr>
              <w:widowControl/>
              <w:jc w:val="left"/>
              <w:rPr>
                <w:rFonts w:ascii="Times New Roman" w:eastAsia="宋体" w:hAnsi="宋体" w:cs="宋体"/>
                <w:vanish/>
                <w:kern w:val="0"/>
                <w:sz w:val="24"/>
              </w:rPr>
            </w:pPr>
          </w:p>
        </w:tc>
      </w:tr>
      <w:tr w:rsidR="00C20F88" w14:paraId="0115F6B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6A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A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A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A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6A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A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B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B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B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B3" w14:textId="77777777" w:rsidR="00C20F88" w:rsidRDefault="00C20F88">
            <w:pPr>
              <w:widowControl/>
              <w:jc w:val="left"/>
              <w:rPr>
                <w:rFonts w:ascii="Times New Roman" w:eastAsia="宋体" w:hAnsi="宋体" w:cs="宋体"/>
                <w:vanish/>
                <w:kern w:val="0"/>
                <w:sz w:val="24"/>
              </w:rPr>
            </w:pPr>
          </w:p>
        </w:tc>
      </w:tr>
      <w:tr w:rsidR="00C20F88" w14:paraId="0115F6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6B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6B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6B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B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6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6B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B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BE" w14:textId="77777777" w:rsidR="00C20F88" w:rsidRDefault="00C20F88">
            <w:pPr>
              <w:widowControl/>
              <w:jc w:val="left"/>
              <w:rPr>
                <w:rFonts w:ascii="Times New Roman" w:eastAsia="宋体" w:hAnsi="宋体" w:cs="宋体"/>
                <w:vanish/>
                <w:kern w:val="0"/>
                <w:sz w:val="24"/>
              </w:rPr>
            </w:pPr>
          </w:p>
        </w:tc>
      </w:tr>
      <w:tr w:rsidR="00C20F88" w14:paraId="0115F6C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6C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6C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6C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6C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C4"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6C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6C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6C7"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6C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6C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C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6CB" w14:textId="77777777" w:rsidR="00C20F88" w:rsidRDefault="00C20F88">
            <w:pPr>
              <w:widowControl/>
              <w:jc w:val="left"/>
              <w:rPr>
                <w:rFonts w:ascii="Times New Roman" w:eastAsia="宋体" w:hAnsi="宋体" w:cs="宋体"/>
                <w:vanish/>
                <w:kern w:val="0"/>
                <w:sz w:val="24"/>
              </w:rPr>
            </w:pPr>
          </w:p>
        </w:tc>
      </w:tr>
    </w:tbl>
    <w:p w14:paraId="0115F6CD"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Debt</w:t>
      </w:r>
    </w:p>
    <w:p w14:paraId="0115F6CE"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w:t>
      </w:r>
    </w:p>
    <w:p w14:paraId="0115F6CF"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commercial paper program. The Company uses net proceeds from the commercial paper program f</w:t>
      </w:r>
      <w:r>
        <w:rPr>
          <w:rFonts w:ascii="Helvetica" w:eastAsia="Helvetica" w:hAnsi="Helvetica" w:cs="Helvetica"/>
          <w:color w:val="000000"/>
          <w:kern w:val="0"/>
          <w:sz w:val="18"/>
          <w:szCs w:val="18"/>
          <w:lang w:bidi="ar"/>
        </w:rPr>
        <w:t>or general corporate purposes, including dividends and share repurchases. As of December 25, 2021 and September 25, 2021, the Company had $5.0 billion and $6.0 billion of Commercial Paper outstanding, respectively. The following table provides a summary of</w:t>
      </w:r>
      <w:r>
        <w:rPr>
          <w:rFonts w:ascii="Helvetica" w:eastAsia="Helvetica" w:hAnsi="Helvetica" w:cs="Helvetica"/>
          <w:color w:val="000000"/>
          <w:kern w:val="0"/>
          <w:sz w:val="18"/>
          <w:szCs w:val="18"/>
          <w:lang w:bidi="ar"/>
        </w:rPr>
        <w:t xml:space="preserve"> cash flows associated with the issuance and maturities of Commercial Paper for the three months ended December 25, 2021 and December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3"/>
        <w:gridCol w:w="40"/>
        <w:gridCol w:w="122"/>
        <w:gridCol w:w="997"/>
        <w:gridCol w:w="36"/>
        <w:gridCol w:w="36"/>
        <w:gridCol w:w="36"/>
        <w:gridCol w:w="36"/>
        <w:gridCol w:w="122"/>
        <w:gridCol w:w="961"/>
        <w:gridCol w:w="36"/>
      </w:tblGrid>
      <w:tr w:rsidR="00C20F88" w14:paraId="0115F6DC" w14:textId="77777777">
        <w:tc>
          <w:tcPr>
            <w:tcW w:w="50" w:type="pct"/>
            <w:tcBorders>
              <w:top w:val="nil"/>
              <w:left w:val="nil"/>
              <w:bottom w:val="nil"/>
              <w:right w:val="nil"/>
            </w:tcBorders>
            <w:shd w:val="clear" w:color="auto" w:fill="auto"/>
            <w:vAlign w:val="bottom"/>
          </w:tcPr>
          <w:p w14:paraId="0115F6D0"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6D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D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D3"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D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D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D6"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6D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D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6D9"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6D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6DB" w14:textId="77777777" w:rsidR="00C20F88" w:rsidRDefault="00C20F88">
            <w:pPr>
              <w:widowControl/>
              <w:jc w:val="left"/>
              <w:rPr>
                <w:rFonts w:ascii="Times New Roman" w:eastAsia="宋体" w:hAnsi="宋体" w:cs="宋体"/>
                <w:kern w:val="0"/>
                <w:sz w:val="24"/>
              </w:rPr>
            </w:pPr>
          </w:p>
        </w:tc>
      </w:tr>
      <w:tr w:rsidR="00C20F88" w14:paraId="0115F6D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DD"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6DE"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r>
      <w:tr w:rsidR="00C20F88" w14:paraId="0115F6E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E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6E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6E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6E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r>
      <w:tr w:rsidR="00C20F88" w14:paraId="0115F6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6E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Maturities 90 days or </w:t>
            </w:r>
            <w:r>
              <w:rPr>
                <w:rFonts w:ascii="Helvetica" w:eastAsia="Helvetica" w:hAnsi="Helvetica" w:cs="Helvetica"/>
                <w:color w:val="000000"/>
                <w:kern w:val="0"/>
                <w:sz w:val="18"/>
                <w:szCs w:val="18"/>
                <w:lang w:bidi="ar"/>
              </w:rPr>
              <w:t>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6E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6E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6E8" w14:textId="77777777" w:rsidR="00C20F88" w:rsidRDefault="00C20F88">
            <w:pPr>
              <w:widowControl/>
              <w:jc w:val="left"/>
              <w:rPr>
                <w:rFonts w:ascii="Times New Roman" w:eastAsia="宋体" w:hAnsi="宋体" w:cs="宋体"/>
                <w:kern w:val="0"/>
                <w:sz w:val="24"/>
              </w:rPr>
            </w:pPr>
          </w:p>
        </w:tc>
      </w:tr>
      <w:tr w:rsidR="00C20F88" w14:paraId="0115F6F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6E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6E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6E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E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E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6E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6F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6F1" w14:textId="77777777" w:rsidR="00C20F88" w:rsidRDefault="00C20F88">
            <w:pPr>
              <w:widowControl/>
              <w:jc w:val="right"/>
              <w:rPr>
                <w:rFonts w:ascii="Times New Roman" w:eastAsia="宋体" w:hAnsi="宋体" w:cs="宋体"/>
                <w:kern w:val="0"/>
                <w:sz w:val="24"/>
              </w:rPr>
            </w:pPr>
          </w:p>
        </w:tc>
      </w:tr>
      <w:tr w:rsidR="00C20F88" w14:paraId="0115F6F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F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F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F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6F6" w14:textId="77777777" w:rsidR="00C20F88" w:rsidRDefault="00C20F88">
            <w:pPr>
              <w:widowControl/>
              <w:jc w:val="left"/>
              <w:rPr>
                <w:rFonts w:ascii="Times New Roman" w:eastAsia="宋体" w:hAnsi="宋体" w:cs="宋体"/>
                <w:kern w:val="0"/>
                <w:sz w:val="24"/>
              </w:rPr>
            </w:pPr>
          </w:p>
        </w:tc>
      </w:tr>
      <w:tr w:rsidR="00C20F88" w14:paraId="0115F6F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6F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F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F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6FB" w14:textId="77777777" w:rsidR="00C20F88" w:rsidRDefault="00C20F88">
            <w:pPr>
              <w:widowControl/>
              <w:jc w:val="left"/>
              <w:rPr>
                <w:rFonts w:ascii="Times New Roman" w:eastAsia="宋体" w:hAnsi="宋体" w:cs="宋体"/>
                <w:kern w:val="0"/>
                <w:sz w:val="24"/>
              </w:rPr>
            </w:pPr>
          </w:p>
        </w:tc>
      </w:tr>
      <w:tr w:rsidR="00C20F88" w14:paraId="0115F70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6F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6F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6F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00"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70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702" w14:textId="77777777" w:rsidR="00C20F88" w:rsidRDefault="00C20F88">
            <w:pPr>
              <w:widowControl/>
              <w:jc w:val="right"/>
              <w:rPr>
                <w:rFonts w:ascii="Times New Roman" w:eastAsia="宋体" w:hAnsi="宋体" w:cs="宋体"/>
                <w:kern w:val="0"/>
                <w:sz w:val="24"/>
              </w:rPr>
            </w:pPr>
          </w:p>
        </w:tc>
      </w:tr>
      <w:tr w:rsidR="00C20F88" w14:paraId="0115F70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70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0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0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0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0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09" w14:textId="77777777" w:rsidR="00C20F88" w:rsidRDefault="00C20F88">
            <w:pPr>
              <w:widowControl/>
              <w:jc w:val="right"/>
              <w:rPr>
                <w:rFonts w:ascii="Times New Roman" w:eastAsia="宋体" w:hAnsi="宋体" w:cs="宋体"/>
                <w:kern w:val="0"/>
                <w:sz w:val="24"/>
              </w:rPr>
            </w:pPr>
          </w:p>
        </w:tc>
      </w:tr>
      <w:tr w:rsidR="00C20F88" w14:paraId="0115F71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70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70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(2,339)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70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0E"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70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115F710" w14:textId="77777777" w:rsidR="00C20F88" w:rsidRDefault="00C20F88">
            <w:pPr>
              <w:widowControl/>
              <w:jc w:val="right"/>
              <w:rPr>
                <w:rFonts w:ascii="Times New Roman" w:eastAsia="宋体" w:hAnsi="宋体" w:cs="宋体"/>
                <w:kern w:val="0"/>
                <w:sz w:val="24"/>
              </w:rPr>
            </w:pPr>
          </w:p>
        </w:tc>
      </w:tr>
      <w:tr w:rsidR="00C20F88" w14:paraId="0115F71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1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71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1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115F715" w14:textId="77777777" w:rsidR="00C20F88" w:rsidRDefault="00C20F88">
            <w:pPr>
              <w:widowControl/>
              <w:jc w:val="left"/>
              <w:rPr>
                <w:rFonts w:ascii="Times New Roman" w:eastAsia="宋体" w:hAnsi="宋体" w:cs="宋体"/>
                <w:kern w:val="0"/>
                <w:sz w:val="24"/>
              </w:rPr>
            </w:pPr>
          </w:p>
        </w:tc>
      </w:tr>
      <w:tr w:rsidR="00C20F88" w14:paraId="0115F71F"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0115F71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from/(repayments of) commercial paper, net</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115F71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115F71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115F71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1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115F71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115F71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115F71E" w14:textId="77777777" w:rsidR="00C20F88" w:rsidRDefault="00C20F88">
            <w:pPr>
              <w:widowControl/>
              <w:jc w:val="right"/>
              <w:rPr>
                <w:rFonts w:ascii="Times New Roman" w:eastAsia="宋体" w:hAnsi="宋体" w:cs="宋体"/>
                <w:kern w:val="0"/>
                <w:sz w:val="24"/>
              </w:rPr>
            </w:pPr>
          </w:p>
        </w:tc>
      </w:tr>
    </w:tbl>
    <w:p w14:paraId="0115F720"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w:t>
      </w:r>
      <w:r>
        <w:rPr>
          <w:rFonts w:ascii="Helvetica" w:eastAsia="Helvetica" w:hAnsi="Helvetica" w:cs="Helvetica"/>
          <w:b/>
          <w:bCs/>
          <w:color w:val="000000"/>
          <w:kern w:val="0"/>
          <w:sz w:val="18"/>
          <w:szCs w:val="18"/>
          <w:lang w:bidi="ar"/>
        </w:rPr>
        <w:t>rm Debt</w:t>
      </w:r>
    </w:p>
    <w:p w14:paraId="0115F721"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December 25, 2021 and September 25, 2021, the Company had outstanding floating- and fixed-rate notes with varying maturities for an aggregate carrying amount of $117.8 billion and $118.7 billion, respectively (collectively the “Notes”). As of</w:t>
      </w:r>
      <w:r>
        <w:rPr>
          <w:rFonts w:ascii="Helvetica" w:eastAsia="Helvetica" w:hAnsi="Helvetica" w:cs="Helvetica"/>
          <w:color w:val="000000"/>
          <w:kern w:val="0"/>
          <w:sz w:val="18"/>
          <w:szCs w:val="18"/>
          <w:lang w:bidi="ar"/>
        </w:rPr>
        <w:t xml:space="preserve"> December 25, 2021 and September 25, 2021, the fair value of the Company’s Notes, based on Level 2 inputs, was $123.5 billion and $125.3 billion, respectively.</w:t>
      </w:r>
    </w:p>
    <w:p w14:paraId="0115F722"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Shareholders’ Equity</w:t>
      </w:r>
    </w:p>
    <w:p w14:paraId="0115F723"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0115F724"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December 25, 2021, the Company was </w:t>
      </w:r>
      <w:r>
        <w:rPr>
          <w:rFonts w:ascii="Helvetica" w:eastAsia="Helvetica" w:hAnsi="Helvetica" w:cs="Helvetica"/>
          <w:color w:val="000000"/>
          <w:kern w:val="0"/>
          <w:sz w:val="18"/>
          <w:szCs w:val="18"/>
          <w:lang w:bidi="ar"/>
        </w:rPr>
        <w:t>authorized to purchase up to $315 billion of the Company’s common stock under a share repurchase program (the “Program”). During the three months ended December 25, 2021, the Company repurchased 124 million shares of its common stock for $20.4 billion, inc</w:t>
      </w:r>
      <w:r>
        <w:rPr>
          <w:rFonts w:ascii="Helvetica" w:eastAsia="Helvetica" w:hAnsi="Helvetica" w:cs="Helvetica"/>
          <w:color w:val="000000"/>
          <w:kern w:val="0"/>
          <w:sz w:val="18"/>
          <w:szCs w:val="18"/>
          <w:lang w:bidi="ar"/>
        </w:rPr>
        <w:t>luding 30 million shares initially delivered under accelerated share repurchase agreements (“ASRs”) entered into in November 2021, bringing the total utilization under the Program to $274.5 billion as of December 25, 2021. The Program does not obligate the</w:t>
      </w:r>
      <w:r>
        <w:rPr>
          <w:rFonts w:ascii="Helvetica" w:eastAsia="Helvetica" w:hAnsi="Helvetica" w:cs="Helvetica"/>
          <w:color w:val="000000"/>
          <w:kern w:val="0"/>
          <w:sz w:val="18"/>
          <w:szCs w:val="18"/>
          <w:lang w:bidi="ar"/>
        </w:rPr>
        <w:t xml:space="preserve"> Company to acquire any specific number of shares. Under the Program, shares may be repurchased in privately negotiated and/or open market transactions, including under plans complying with Rule 10b5-1 under the Securities Exchange Act of 1934, as amended.</w:t>
      </w:r>
    </w:p>
    <w:p w14:paraId="0115F725"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11</w:t>
      </w:r>
    </w:p>
    <w:p w14:paraId="0115F726" w14:textId="77777777" w:rsidR="00C20F88" w:rsidRDefault="00390AB2">
      <w:pPr>
        <w:widowControl/>
        <w:jc w:val="center"/>
      </w:pPr>
      <w:r>
        <w:rPr>
          <w:rFonts w:ascii="宋体" w:eastAsia="宋体" w:hAnsi="宋体" w:cs="宋体"/>
          <w:kern w:val="0"/>
          <w:sz w:val="24"/>
        </w:rPr>
        <w:pict w14:anchorId="0115FE80">
          <v:rect id="_x0000_i1037" style="width:6in;height:1.5pt" o:hralign="center" o:hrstd="t" o:hr="t" fillcolor="#a0a0a0" stroked="f"/>
        </w:pict>
      </w:r>
    </w:p>
    <w:p w14:paraId="0115F727"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728"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Under the terms of the Company’s ASRs, two financial institutions committed to deliver shares of the Company’s common stock during the purchase periods in exchange for up-front payments totaling $6.0 </w:t>
      </w:r>
      <w:r>
        <w:rPr>
          <w:rFonts w:ascii="Helvetica" w:eastAsia="Helvetica" w:hAnsi="Helvetica" w:cs="Helvetica"/>
          <w:color w:val="000000"/>
          <w:kern w:val="0"/>
          <w:sz w:val="18"/>
          <w:szCs w:val="18"/>
          <w:lang w:bidi="ar"/>
        </w:rPr>
        <w:t>billion. The total number of shares ultimately delivered under the ASRs, and therefore the average repurchase price paid per share, is determined based on the volume-weighted average price of the Company’s common stock during the ASRs’ purchase periods, wh</w:t>
      </w:r>
      <w:r>
        <w:rPr>
          <w:rFonts w:ascii="Helvetica" w:eastAsia="Helvetica" w:hAnsi="Helvetica" w:cs="Helvetica"/>
          <w:color w:val="000000"/>
          <w:kern w:val="0"/>
          <w:sz w:val="18"/>
          <w:szCs w:val="18"/>
          <w:lang w:bidi="ar"/>
        </w:rPr>
        <w:t>ich end in the second quarter of 2022. The shares received are retired in the periods they are delivered, and the up-front payments are accounted for as a reduction to retained earnings in the Company’s Condensed Consolidated Statement of Shareholders’ Equ</w:t>
      </w:r>
      <w:r>
        <w:rPr>
          <w:rFonts w:ascii="Helvetica" w:eastAsia="Helvetica" w:hAnsi="Helvetica" w:cs="Helvetica"/>
          <w:color w:val="000000"/>
          <w:kern w:val="0"/>
          <w:sz w:val="18"/>
          <w:szCs w:val="18"/>
          <w:lang w:bidi="ar"/>
        </w:rPr>
        <w:t>ity in the period the payments are made.</w:t>
      </w:r>
    </w:p>
    <w:p w14:paraId="0115F729"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Benefit Plans</w:t>
      </w:r>
    </w:p>
    <w:p w14:paraId="0115F72A"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0115F72B"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restricted stock unit (“RSU”) activity and related information for the three months ended December 25, 2021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C20F88" w14:paraId="0115F73E" w14:textId="77777777">
        <w:tc>
          <w:tcPr>
            <w:tcW w:w="50" w:type="pct"/>
            <w:tcBorders>
              <w:top w:val="nil"/>
              <w:left w:val="nil"/>
              <w:bottom w:val="nil"/>
              <w:right w:val="nil"/>
            </w:tcBorders>
            <w:shd w:val="clear" w:color="auto" w:fill="auto"/>
            <w:vAlign w:val="bottom"/>
          </w:tcPr>
          <w:p w14:paraId="0115F72C" w14:textId="77777777" w:rsidR="00C20F88" w:rsidRDefault="00C20F88">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0115F72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2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2F" w14:textId="77777777" w:rsidR="00C20F88" w:rsidRDefault="00C20F88">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0115F73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2"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73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35" w14:textId="77777777" w:rsidR="00C20F88" w:rsidRDefault="00C20F88">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0115F73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8"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73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A"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3B" w14:textId="77777777" w:rsidR="00C20F88" w:rsidRDefault="00C20F88">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0115F73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3D" w14:textId="77777777" w:rsidR="00C20F88" w:rsidRDefault="00C20F88">
            <w:pPr>
              <w:widowControl/>
              <w:jc w:val="left"/>
              <w:rPr>
                <w:rFonts w:ascii="Times New Roman" w:eastAsia="宋体" w:hAnsi="宋体" w:cs="宋体"/>
                <w:kern w:val="0"/>
                <w:sz w:val="24"/>
              </w:rPr>
            </w:pPr>
          </w:p>
        </w:tc>
      </w:tr>
      <w:tr w:rsidR="00C20F88" w14:paraId="0115F74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3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4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0115F74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0115F74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4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4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4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4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0115F74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0115F748"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C20F88" w14:paraId="0115F7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4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September 25, 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4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240,427 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4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4D"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4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74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5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5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752" w14:textId="77777777" w:rsidR="00C20F88" w:rsidRDefault="00C20F88">
            <w:pPr>
              <w:widowControl/>
              <w:jc w:val="left"/>
              <w:rPr>
                <w:rFonts w:ascii="Times New Roman" w:eastAsia="宋体" w:hAnsi="宋体" w:cs="宋体"/>
                <w:kern w:val="0"/>
                <w:sz w:val="24"/>
              </w:rPr>
            </w:pPr>
          </w:p>
        </w:tc>
      </w:tr>
      <w:tr w:rsidR="00C20F88" w14:paraId="0115F75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75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5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5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5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75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75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5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5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5C" w14:textId="77777777" w:rsidR="00C20F88" w:rsidRDefault="00C20F88">
            <w:pPr>
              <w:widowControl/>
              <w:jc w:val="left"/>
              <w:rPr>
                <w:rFonts w:ascii="Times New Roman" w:eastAsia="宋体" w:hAnsi="宋体" w:cs="宋体"/>
                <w:kern w:val="0"/>
                <w:sz w:val="24"/>
              </w:rPr>
            </w:pPr>
          </w:p>
        </w:tc>
      </w:tr>
      <w:tr w:rsidR="00C20F88" w14:paraId="0115F76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75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75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(56,649)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76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6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76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76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76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6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66" w14:textId="77777777" w:rsidR="00C20F88" w:rsidRDefault="00C20F88">
            <w:pPr>
              <w:widowControl/>
              <w:jc w:val="left"/>
              <w:rPr>
                <w:rFonts w:ascii="Times New Roman" w:eastAsia="宋体" w:hAnsi="宋体" w:cs="宋体"/>
                <w:kern w:val="0"/>
                <w:sz w:val="24"/>
              </w:rPr>
            </w:pPr>
          </w:p>
        </w:tc>
      </w:tr>
      <w:tr w:rsidR="00C20F88" w14:paraId="0115F77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76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6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6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6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76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76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6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6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70" w14:textId="77777777" w:rsidR="00C20F88" w:rsidRDefault="00C20F88">
            <w:pPr>
              <w:widowControl/>
              <w:jc w:val="left"/>
              <w:rPr>
                <w:rFonts w:ascii="Times New Roman" w:eastAsia="宋体" w:hAnsi="宋体" w:cs="宋体"/>
                <w:kern w:val="0"/>
                <w:sz w:val="24"/>
              </w:rPr>
            </w:pPr>
          </w:p>
        </w:tc>
      </w:tr>
      <w:tr w:rsidR="00C20F88" w14:paraId="0115F77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77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December 25,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77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246,537 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77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75"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77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77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77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77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77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77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77C" w14:textId="77777777" w:rsidR="00C20F88" w:rsidRDefault="00C20F88">
            <w:pPr>
              <w:widowControl/>
              <w:jc w:val="right"/>
              <w:rPr>
                <w:rFonts w:ascii="Times New Roman" w:eastAsia="宋体" w:hAnsi="宋体" w:cs="宋体"/>
                <w:kern w:val="0"/>
                <w:sz w:val="24"/>
              </w:rPr>
            </w:pPr>
          </w:p>
        </w:tc>
      </w:tr>
    </w:tbl>
    <w:p w14:paraId="0115F77E"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$8.5 billion for the three months ended both December 25, 2021 and December 26, 2020.</w:t>
      </w:r>
    </w:p>
    <w:p w14:paraId="0115F77F"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0115F780"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w:t>
      </w:r>
      <w:r>
        <w:rPr>
          <w:rFonts w:ascii="Helvetica" w:eastAsia="Helvetica" w:hAnsi="Helvetica" w:cs="Helvetica"/>
          <w:color w:val="000000"/>
          <w:kern w:val="0"/>
          <w:sz w:val="18"/>
          <w:szCs w:val="18"/>
          <w:lang w:bidi="ar"/>
        </w:rPr>
        <w:t>share-based compensation expense and the related income tax benefit included in the Condensed Consolidated Statements of Operations for the three months ended December 25, 2021 and December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5667"/>
        <w:gridCol w:w="36"/>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F791" w14:textId="77777777">
        <w:tc>
          <w:tcPr>
            <w:tcW w:w="50" w:type="pct"/>
            <w:tcBorders>
              <w:top w:val="nil"/>
              <w:left w:val="nil"/>
              <w:bottom w:val="nil"/>
              <w:right w:val="nil"/>
            </w:tcBorders>
            <w:shd w:val="clear" w:color="auto" w:fill="auto"/>
            <w:vAlign w:val="bottom"/>
          </w:tcPr>
          <w:p w14:paraId="0115F781"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78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83"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84"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78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8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87"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78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89"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8A"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78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8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8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8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8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90" w14:textId="77777777" w:rsidR="00C20F88" w:rsidRDefault="00C20F88">
            <w:pPr>
              <w:widowControl/>
              <w:jc w:val="left"/>
              <w:rPr>
                <w:rFonts w:ascii="Times New Roman" w:eastAsia="宋体" w:hAnsi="宋体" w:cs="宋体"/>
                <w:vanish/>
                <w:kern w:val="0"/>
                <w:sz w:val="24"/>
              </w:rPr>
            </w:pPr>
          </w:p>
        </w:tc>
      </w:tr>
      <w:tr w:rsidR="00C20F88" w14:paraId="0115F79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92"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79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79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9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9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9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9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9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9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9B" w14:textId="77777777" w:rsidR="00C20F88" w:rsidRDefault="00C20F88">
            <w:pPr>
              <w:widowControl/>
              <w:jc w:val="left"/>
              <w:rPr>
                <w:rFonts w:ascii="Times New Roman" w:eastAsia="宋体" w:hAnsi="宋体" w:cs="宋体"/>
                <w:kern w:val="0"/>
                <w:sz w:val="24"/>
              </w:rPr>
            </w:pPr>
          </w:p>
        </w:tc>
      </w:tr>
      <w:tr w:rsidR="00C20F88" w14:paraId="0115F7A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9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79E"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79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7A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7A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A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A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A4" w14:textId="77777777" w:rsidR="00C20F88" w:rsidRDefault="00C20F88">
            <w:pPr>
              <w:widowControl/>
              <w:jc w:val="left"/>
              <w:rPr>
                <w:rFonts w:ascii="Times New Roman" w:eastAsia="宋体" w:hAnsi="宋体" w:cs="宋体"/>
                <w:vanish/>
                <w:kern w:val="0"/>
                <w:sz w:val="24"/>
              </w:rPr>
            </w:pPr>
          </w:p>
        </w:tc>
      </w:tr>
      <w:tr w:rsidR="00C20F88" w14:paraId="0115F7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A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A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7A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A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AA"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A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7A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AD"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A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A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B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B1" w14:textId="77777777" w:rsidR="00C20F88" w:rsidRDefault="00C20F88">
            <w:pPr>
              <w:widowControl/>
              <w:jc w:val="left"/>
              <w:rPr>
                <w:rFonts w:ascii="Times New Roman" w:eastAsia="宋体" w:hAnsi="宋体" w:cs="宋体"/>
                <w:vanish/>
                <w:kern w:val="0"/>
                <w:sz w:val="24"/>
              </w:rPr>
            </w:pPr>
          </w:p>
        </w:tc>
      </w:tr>
      <w:tr w:rsidR="00C20F88" w14:paraId="0115F7B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7B3"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7B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7B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B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B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7B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7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B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B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BE" w14:textId="77777777" w:rsidR="00C20F88" w:rsidRDefault="00C20F88">
            <w:pPr>
              <w:widowControl/>
              <w:jc w:val="left"/>
              <w:rPr>
                <w:rFonts w:ascii="Times New Roman" w:eastAsia="宋体" w:hAnsi="宋体" w:cs="宋体"/>
                <w:vanish/>
                <w:kern w:val="0"/>
                <w:sz w:val="24"/>
              </w:rPr>
            </w:pPr>
          </w:p>
        </w:tc>
      </w:tr>
    </w:tbl>
    <w:p w14:paraId="0115F7C0"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December 25, 2021, the total unrecognized compensation cost related to outstanding RSUs and stock options was $20.6 </w:t>
      </w:r>
      <w:r>
        <w:rPr>
          <w:rFonts w:ascii="Helvetica" w:eastAsia="Helvetica" w:hAnsi="Helvetica" w:cs="Helvetica"/>
          <w:color w:val="000000"/>
          <w:kern w:val="0"/>
          <w:sz w:val="18"/>
          <w:szCs w:val="18"/>
          <w:lang w:bidi="ar"/>
        </w:rPr>
        <w:t>billion, which the Company expects to recognize over a weighted-average period of 3.0 years.</w:t>
      </w:r>
    </w:p>
    <w:p w14:paraId="0115F7C1"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Commitments and Contingencies</w:t>
      </w:r>
    </w:p>
    <w:p w14:paraId="0115F7C2"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w:t>
      </w:r>
    </w:p>
    <w:p w14:paraId="0115F7C3"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changes in the Company’s accrued warranties and related costs for the three </w:t>
      </w:r>
      <w:r>
        <w:rPr>
          <w:rFonts w:ascii="Helvetica" w:eastAsia="Helvetica" w:hAnsi="Helvetica" w:cs="Helvetica"/>
          <w:color w:val="000000"/>
          <w:kern w:val="0"/>
          <w:sz w:val="18"/>
          <w:szCs w:val="18"/>
          <w:lang w:bidi="ar"/>
        </w:rPr>
        <w:t>months ended December 25, 2021 and December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665"/>
        <w:gridCol w:w="37"/>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F7D4" w14:textId="77777777">
        <w:tc>
          <w:tcPr>
            <w:tcW w:w="50" w:type="pct"/>
            <w:tcBorders>
              <w:top w:val="nil"/>
              <w:left w:val="nil"/>
              <w:bottom w:val="nil"/>
              <w:right w:val="nil"/>
            </w:tcBorders>
            <w:shd w:val="clear" w:color="auto" w:fill="auto"/>
            <w:vAlign w:val="bottom"/>
          </w:tcPr>
          <w:p w14:paraId="0115F7C4"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7C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C6"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C7"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7C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C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CA"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7C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CC"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7CD"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7C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7C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D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D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D3" w14:textId="77777777" w:rsidR="00C20F88" w:rsidRDefault="00C20F88">
            <w:pPr>
              <w:widowControl/>
              <w:jc w:val="left"/>
              <w:rPr>
                <w:rFonts w:ascii="Times New Roman" w:eastAsia="宋体" w:hAnsi="宋体" w:cs="宋体"/>
                <w:vanish/>
                <w:kern w:val="0"/>
                <w:sz w:val="24"/>
              </w:rPr>
            </w:pPr>
          </w:p>
        </w:tc>
      </w:tr>
      <w:tr w:rsidR="00C20F88" w14:paraId="0115F7D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D5"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7D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7D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D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D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DE" w14:textId="77777777" w:rsidR="00C20F88" w:rsidRDefault="00C20F88">
            <w:pPr>
              <w:widowControl/>
              <w:jc w:val="left"/>
              <w:rPr>
                <w:rFonts w:ascii="Times New Roman" w:eastAsia="宋体" w:hAnsi="宋体" w:cs="宋体"/>
                <w:kern w:val="0"/>
                <w:sz w:val="24"/>
              </w:rPr>
            </w:pPr>
          </w:p>
        </w:tc>
      </w:tr>
      <w:tr w:rsidR="00C20F88" w14:paraId="0115F7E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E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7E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7E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7E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7E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E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E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E7" w14:textId="77777777" w:rsidR="00C20F88" w:rsidRDefault="00C20F88">
            <w:pPr>
              <w:widowControl/>
              <w:jc w:val="left"/>
              <w:rPr>
                <w:rFonts w:ascii="Times New Roman" w:eastAsia="宋体" w:hAnsi="宋体" w:cs="宋体"/>
                <w:vanish/>
                <w:kern w:val="0"/>
                <w:sz w:val="24"/>
              </w:rPr>
            </w:pPr>
          </w:p>
        </w:tc>
      </w:tr>
      <w:tr w:rsidR="00C20F88" w14:paraId="0115F7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7E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E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7E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E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7ED"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7E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7E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7F0"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F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F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F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F4" w14:textId="77777777" w:rsidR="00C20F88" w:rsidRDefault="00C20F88">
            <w:pPr>
              <w:widowControl/>
              <w:jc w:val="left"/>
              <w:rPr>
                <w:rFonts w:ascii="Times New Roman" w:eastAsia="宋体" w:hAnsi="宋体" w:cs="宋体"/>
                <w:vanish/>
                <w:kern w:val="0"/>
                <w:sz w:val="24"/>
              </w:rPr>
            </w:pPr>
          </w:p>
        </w:tc>
      </w:tr>
      <w:tr w:rsidR="00C20F88" w14:paraId="0115F80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7F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F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F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7F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7F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7FB"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7F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7F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F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7FF" w14:textId="77777777" w:rsidR="00C20F88" w:rsidRDefault="00C20F88">
            <w:pPr>
              <w:widowControl/>
              <w:jc w:val="left"/>
              <w:rPr>
                <w:rFonts w:ascii="Times New Roman" w:eastAsia="宋体" w:hAnsi="宋体" w:cs="宋体"/>
                <w:vanish/>
                <w:kern w:val="0"/>
                <w:sz w:val="24"/>
              </w:rPr>
            </w:pPr>
          </w:p>
        </w:tc>
      </w:tr>
      <w:tr w:rsidR="00C20F88" w14:paraId="0115F80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80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80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0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04"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80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0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0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0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0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0A" w14:textId="77777777" w:rsidR="00C20F88" w:rsidRDefault="00C20F88">
            <w:pPr>
              <w:widowControl/>
              <w:jc w:val="left"/>
              <w:rPr>
                <w:rFonts w:ascii="Times New Roman" w:eastAsia="宋体" w:hAnsi="宋体" w:cs="宋体"/>
                <w:vanish/>
                <w:kern w:val="0"/>
                <w:sz w:val="24"/>
              </w:rPr>
            </w:pPr>
          </w:p>
        </w:tc>
      </w:tr>
      <w:tr w:rsidR="00C20F88" w14:paraId="0115F8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80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80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80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80F"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10"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81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81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813"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1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1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1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17" w14:textId="77777777" w:rsidR="00C20F88" w:rsidRDefault="00C20F88">
            <w:pPr>
              <w:widowControl/>
              <w:jc w:val="left"/>
              <w:rPr>
                <w:rFonts w:ascii="Times New Roman" w:eastAsia="宋体" w:hAnsi="宋体" w:cs="宋体"/>
                <w:vanish/>
                <w:kern w:val="0"/>
                <w:sz w:val="24"/>
              </w:rPr>
            </w:pPr>
          </w:p>
        </w:tc>
      </w:tr>
    </w:tbl>
    <w:p w14:paraId="0115F819"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12</w:t>
      </w:r>
    </w:p>
    <w:p w14:paraId="0115F81A" w14:textId="77777777" w:rsidR="00C20F88" w:rsidRDefault="00390AB2">
      <w:pPr>
        <w:widowControl/>
        <w:jc w:val="center"/>
      </w:pPr>
      <w:r>
        <w:rPr>
          <w:rFonts w:ascii="宋体" w:eastAsia="宋体" w:hAnsi="宋体" w:cs="宋体"/>
          <w:kern w:val="0"/>
          <w:sz w:val="24"/>
        </w:rPr>
        <w:pict w14:anchorId="0115FE81">
          <v:rect id="_x0000_i1038" style="width:6in;height:1.5pt" o:hralign="center" o:hrstd="t" o:hr="t" fillcolor="#a0a0a0" stroked="f"/>
        </w:pict>
      </w:r>
    </w:p>
    <w:p w14:paraId="0115F81B"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81C"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0115F81D"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various legal proceedings and claims that have arisen in the ordinary course of business and that have not been fully resolved. The outcom</w:t>
      </w:r>
      <w:r>
        <w:rPr>
          <w:rFonts w:ascii="Helvetica" w:eastAsia="Helvetica" w:hAnsi="Helvetica" w:cs="Helvetica"/>
          <w:color w:val="000000"/>
          <w:kern w:val="0"/>
          <w:sz w:val="18"/>
          <w:szCs w:val="18"/>
          <w:lang w:bidi="ar"/>
        </w:rPr>
        <w:t>e of litigation is inherently uncertain. In the opinion of management, there was not at least a reasonable possibility the Company may have incurred a material loss, or a material loss greater than a recorded accrual, concerning loss contingencies for asse</w:t>
      </w:r>
      <w:r>
        <w:rPr>
          <w:rFonts w:ascii="Helvetica" w:eastAsia="Helvetica" w:hAnsi="Helvetica" w:cs="Helvetica"/>
          <w:color w:val="000000"/>
          <w:kern w:val="0"/>
          <w:sz w:val="18"/>
          <w:szCs w:val="18"/>
          <w:lang w:bidi="ar"/>
        </w:rPr>
        <w:t>rted legal and other claims.</w:t>
      </w:r>
    </w:p>
    <w:p w14:paraId="0115F81E"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Segment Information and Geographic Data</w:t>
      </w:r>
    </w:p>
    <w:p w14:paraId="0115F81F"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the three months ended December 25, 2021 and December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666"/>
        <w:gridCol w:w="36"/>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F830" w14:textId="77777777">
        <w:tc>
          <w:tcPr>
            <w:tcW w:w="50" w:type="pct"/>
            <w:tcBorders>
              <w:top w:val="nil"/>
              <w:left w:val="nil"/>
              <w:bottom w:val="nil"/>
              <w:right w:val="nil"/>
            </w:tcBorders>
            <w:shd w:val="clear" w:color="auto" w:fill="auto"/>
            <w:vAlign w:val="bottom"/>
          </w:tcPr>
          <w:p w14:paraId="0115F820"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82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82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823"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82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82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826"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82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82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829"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82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82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2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2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2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2F" w14:textId="77777777" w:rsidR="00C20F88" w:rsidRDefault="00C20F88">
            <w:pPr>
              <w:widowControl/>
              <w:jc w:val="left"/>
              <w:rPr>
                <w:rFonts w:ascii="Times New Roman" w:eastAsia="宋体" w:hAnsi="宋体" w:cs="宋体"/>
                <w:vanish/>
                <w:kern w:val="0"/>
                <w:sz w:val="24"/>
              </w:rPr>
            </w:pPr>
          </w:p>
        </w:tc>
      </w:tr>
      <w:tr w:rsidR="00C20F88" w14:paraId="0115F83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831"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83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Three Months </w:t>
            </w:r>
            <w:r>
              <w:rPr>
                <w:rFonts w:ascii="Helvetica" w:eastAsia="Helvetica" w:hAnsi="Helvetica" w:cs="Helvetica"/>
                <w:b/>
                <w:bCs/>
                <w:color w:val="000000"/>
                <w:kern w:val="0"/>
                <w:sz w:val="16"/>
                <w:szCs w:val="16"/>
                <w:lang w:bidi="ar"/>
              </w:rPr>
              <w:t>Ended</w:t>
            </w:r>
          </w:p>
        </w:tc>
        <w:tc>
          <w:tcPr>
            <w:tcW w:w="0" w:type="auto"/>
            <w:tcBorders>
              <w:top w:val="nil"/>
              <w:left w:val="nil"/>
              <w:bottom w:val="nil"/>
              <w:right w:val="nil"/>
            </w:tcBorders>
            <w:shd w:val="clear" w:color="auto" w:fill="auto"/>
            <w:vAlign w:val="bottom"/>
          </w:tcPr>
          <w:p w14:paraId="0115F83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3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35"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3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3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3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3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3A" w14:textId="77777777" w:rsidR="00C20F88" w:rsidRDefault="00C20F88">
            <w:pPr>
              <w:widowControl/>
              <w:jc w:val="left"/>
              <w:rPr>
                <w:rFonts w:ascii="Times New Roman" w:eastAsia="宋体" w:hAnsi="宋体" w:cs="宋体"/>
                <w:kern w:val="0"/>
                <w:sz w:val="24"/>
              </w:rPr>
            </w:pPr>
          </w:p>
        </w:tc>
      </w:tr>
      <w:tr w:rsidR="00C20F88" w14:paraId="0115F84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83C"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83D"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83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83F"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84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4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4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43" w14:textId="77777777" w:rsidR="00C20F88" w:rsidRDefault="00C20F88">
            <w:pPr>
              <w:widowControl/>
              <w:jc w:val="left"/>
              <w:rPr>
                <w:rFonts w:ascii="Times New Roman" w:eastAsia="宋体" w:hAnsi="宋体" w:cs="宋体"/>
                <w:vanish/>
                <w:kern w:val="0"/>
                <w:sz w:val="24"/>
              </w:rPr>
            </w:pPr>
          </w:p>
        </w:tc>
      </w:tr>
      <w:tr w:rsidR="00C20F88" w14:paraId="0115F8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84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84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84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84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4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4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4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4C" w14:textId="77777777" w:rsidR="00C20F88" w:rsidRDefault="00C20F88">
            <w:pPr>
              <w:widowControl/>
              <w:jc w:val="left"/>
              <w:rPr>
                <w:rFonts w:ascii="Times New Roman" w:eastAsia="宋体" w:hAnsi="宋体" w:cs="宋体"/>
                <w:vanish/>
                <w:kern w:val="0"/>
                <w:sz w:val="24"/>
              </w:rPr>
            </w:pPr>
          </w:p>
        </w:tc>
      </w:tr>
      <w:tr w:rsidR="00C20F88" w14:paraId="0115F85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84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4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5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5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5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5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5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46,310 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55"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5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5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5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59" w14:textId="77777777" w:rsidR="00C20F88" w:rsidRDefault="00C20F88">
            <w:pPr>
              <w:widowControl/>
              <w:jc w:val="left"/>
              <w:rPr>
                <w:rFonts w:ascii="Times New Roman" w:eastAsia="宋体" w:hAnsi="宋体" w:cs="宋体"/>
                <w:vanish/>
                <w:kern w:val="0"/>
                <w:sz w:val="24"/>
              </w:rPr>
            </w:pPr>
          </w:p>
        </w:tc>
      </w:tr>
      <w:tr w:rsidR="00C20F88" w14:paraId="0115F86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85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5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5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5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5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6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6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62"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6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6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6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66" w14:textId="77777777" w:rsidR="00C20F88" w:rsidRDefault="00C20F88">
            <w:pPr>
              <w:widowControl/>
              <w:jc w:val="left"/>
              <w:rPr>
                <w:rFonts w:ascii="Times New Roman" w:eastAsia="宋体" w:hAnsi="宋体" w:cs="宋体"/>
                <w:vanish/>
                <w:kern w:val="0"/>
                <w:sz w:val="24"/>
              </w:rPr>
            </w:pPr>
          </w:p>
        </w:tc>
      </w:tr>
      <w:tr w:rsidR="00C20F88" w14:paraId="0115F87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6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6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6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6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6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6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6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6F" w14:textId="77777777" w:rsidR="00C20F88" w:rsidRDefault="00C20F88">
            <w:pPr>
              <w:widowControl/>
              <w:jc w:val="left"/>
              <w:rPr>
                <w:rFonts w:ascii="Times New Roman" w:eastAsia="宋体" w:hAnsi="宋体" w:cs="宋体"/>
                <w:vanish/>
                <w:kern w:val="0"/>
                <w:sz w:val="24"/>
              </w:rPr>
            </w:pPr>
          </w:p>
        </w:tc>
      </w:tr>
      <w:tr w:rsidR="00C20F88" w14:paraId="0115F8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87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7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7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7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7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7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7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78" w14:textId="77777777" w:rsidR="00C20F88" w:rsidRDefault="00C20F88">
            <w:pPr>
              <w:widowControl/>
              <w:jc w:val="left"/>
              <w:rPr>
                <w:rFonts w:ascii="Times New Roman" w:eastAsia="宋体" w:hAnsi="宋体" w:cs="宋体"/>
                <w:vanish/>
                <w:kern w:val="0"/>
                <w:sz w:val="24"/>
              </w:rPr>
            </w:pPr>
          </w:p>
        </w:tc>
      </w:tr>
      <w:tr w:rsidR="00C20F88" w14:paraId="0115F88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87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7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7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7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7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7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8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81"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8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8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8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85" w14:textId="77777777" w:rsidR="00C20F88" w:rsidRDefault="00C20F88">
            <w:pPr>
              <w:widowControl/>
              <w:jc w:val="left"/>
              <w:rPr>
                <w:rFonts w:ascii="Times New Roman" w:eastAsia="宋体" w:hAnsi="宋体" w:cs="宋体"/>
                <w:vanish/>
                <w:kern w:val="0"/>
                <w:sz w:val="24"/>
              </w:rPr>
            </w:pPr>
          </w:p>
        </w:tc>
      </w:tr>
      <w:tr w:rsidR="00C20F88" w14:paraId="0115F89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88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8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8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8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8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8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8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8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8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9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9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92" w14:textId="77777777" w:rsidR="00C20F88" w:rsidRDefault="00C20F88">
            <w:pPr>
              <w:widowControl/>
              <w:jc w:val="left"/>
              <w:rPr>
                <w:rFonts w:ascii="Times New Roman" w:eastAsia="宋体" w:hAnsi="宋体" w:cs="宋体"/>
                <w:vanish/>
                <w:kern w:val="0"/>
                <w:sz w:val="24"/>
              </w:rPr>
            </w:pPr>
          </w:p>
        </w:tc>
      </w:tr>
      <w:tr w:rsidR="00C20F88" w14:paraId="0115F89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9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9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9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9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9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9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9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9B" w14:textId="77777777" w:rsidR="00C20F88" w:rsidRDefault="00C20F88">
            <w:pPr>
              <w:widowControl/>
              <w:jc w:val="left"/>
              <w:rPr>
                <w:rFonts w:ascii="Times New Roman" w:eastAsia="宋体" w:hAnsi="宋体" w:cs="宋体"/>
                <w:vanish/>
                <w:kern w:val="0"/>
                <w:sz w:val="24"/>
              </w:rPr>
            </w:pPr>
          </w:p>
        </w:tc>
      </w:tr>
      <w:tr w:rsidR="00C20F88" w14:paraId="0115F8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89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9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9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A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A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A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A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A4" w14:textId="77777777" w:rsidR="00C20F88" w:rsidRDefault="00C20F88">
            <w:pPr>
              <w:widowControl/>
              <w:jc w:val="left"/>
              <w:rPr>
                <w:rFonts w:ascii="Times New Roman" w:eastAsia="宋体" w:hAnsi="宋体" w:cs="宋体"/>
                <w:vanish/>
                <w:kern w:val="0"/>
                <w:sz w:val="24"/>
              </w:rPr>
            </w:pPr>
          </w:p>
        </w:tc>
      </w:tr>
      <w:tr w:rsidR="00C20F88" w14:paraId="0115F8B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8A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A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A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A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A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A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A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AD"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A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A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B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B1" w14:textId="77777777" w:rsidR="00C20F88" w:rsidRDefault="00C20F88">
            <w:pPr>
              <w:widowControl/>
              <w:jc w:val="left"/>
              <w:rPr>
                <w:rFonts w:ascii="Times New Roman" w:eastAsia="宋体" w:hAnsi="宋体" w:cs="宋体"/>
                <w:vanish/>
                <w:kern w:val="0"/>
                <w:sz w:val="24"/>
              </w:rPr>
            </w:pPr>
          </w:p>
        </w:tc>
      </w:tr>
      <w:tr w:rsidR="00C20F88" w14:paraId="0115F8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8B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B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B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B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B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B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BA"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B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BE" w14:textId="77777777" w:rsidR="00C20F88" w:rsidRDefault="00C20F88">
            <w:pPr>
              <w:widowControl/>
              <w:jc w:val="left"/>
              <w:rPr>
                <w:rFonts w:ascii="Times New Roman" w:eastAsia="宋体" w:hAnsi="宋体" w:cs="宋体"/>
                <w:vanish/>
                <w:kern w:val="0"/>
                <w:sz w:val="24"/>
              </w:rPr>
            </w:pPr>
          </w:p>
        </w:tc>
      </w:tr>
      <w:tr w:rsidR="00C20F88" w14:paraId="0115F8C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C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C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C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C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C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C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C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C7" w14:textId="77777777" w:rsidR="00C20F88" w:rsidRDefault="00C20F88">
            <w:pPr>
              <w:widowControl/>
              <w:jc w:val="left"/>
              <w:rPr>
                <w:rFonts w:ascii="Times New Roman" w:eastAsia="宋体" w:hAnsi="宋体" w:cs="宋体"/>
                <w:vanish/>
                <w:kern w:val="0"/>
                <w:sz w:val="24"/>
              </w:rPr>
            </w:pPr>
          </w:p>
        </w:tc>
      </w:tr>
      <w:tr w:rsidR="00C20F88" w14:paraId="0115F8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8C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C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C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C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C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C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C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D0" w14:textId="77777777" w:rsidR="00C20F88" w:rsidRDefault="00C20F88">
            <w:pPr>
              <w:widowControl/>
              <w:jc w:val="left"/>
              <w:rPr>
                <w:rFonts w:ascii="Times New Roman" w:eastAsia="宋体" w:hAnsi="宋体" w:cs="宋体"/>
                <w:vanish/>
                <w:kern w:val="0"/>
                <w:sz w:val="24"/>
              </w:rPr>
            </w:pPr>
          </w:p>
        </w:tc>
      </w:tr>
      <w:tr w:rsidR="00C20F88" w14:paraId="0115F8D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8D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D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D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D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D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D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8D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8D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D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D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D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DD" w14:textId="77777777" w:rsidR="00C20F88" w:rsidRDefault="00C20F88">
            <w:pPr>
              <w:widowControl/>
              <w:jc w:val="left"/>
              <w:rPr>
                <w:rFonts w:ascii="Times New Roman" w:eastAsia="宋体" w:hAnsi="宋体" w:cs="宋体"/>
                <w:vanish/>
                <w:kern w:val="0"/>
                <w:sz w:val="24"/>
              </w:rPr>
            </w:pPr>
          </w:p>
        </w:tc>
      </w:tr>
      <w:tr w:rsidR="00C20F88" w14:paraId="0115F8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8D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E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E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E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E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8E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8E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8E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E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E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E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EA" w14:textId="77777777" w:rsidR="00C20F88" w:rsidRDefault="00C20F88">
            <w:pPr>
              <w:widowControl/>
              <w:jc w:val="left"/>
              <w:rPr>
                <w:rFonts w:ascii="Times New Roman" w:eastAsia="宋体" w:hAnsi="宋体" w:cs="宋体"/>
                <w:vanish/>
                <w:kern w:val="0"/>
                <w:sz w:val="24"/>
              </w:rPr>
            </w:pPr>
          </w:p>
        </w:tc>
      </w:tr>
      <w:tr w:rsidR="00C20F88" w14:paraId="0115F8F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E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E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E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8E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F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F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F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F3" w14:textId="77777777" w:rsidR="00C20F88" w:rsidRDefault="00C20F88">
            <w:pPr>
              <w:widowControl/>
              <w:jc w:val="left"/>
              <w:rPr>
                <w:rFonts w:ascii="Times New Roman" w:eastAsia="宋体" w:hAnsi="宋体" w:cs="宋体"/>
                <w:vanish/>
                <w:kern w:val="0"/>
                <w:sz w:val="24"/>
              </w:rPr>
            </w:pPr>
          </w:p>
        </w:tc>
      </w:tr>
      <w:tr w:rsidR="00C20F88" w14:paraId="0115F8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8F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w:t>
            </w:r>
            <w:r>
              <w:rPr>
                <w:rFonts w:ascii="Helvetica" w:eastAsia="Helvetica" w:hAnsi="Helvetica" w:cs="Helvetica"/>
                <w:color w:val="000000"/>
                <w:kern w:val="0"/>
                <w:sz w:val="18"/>
                <w:szCs w:val="18"/>
                <w:lang w:bidi="ar"/>
              </w:rPr>
              <w:t>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F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F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8F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8F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8F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F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8FC" w14:textId="77777777" w:rsidR="00C20F88" w:rsidRDefault="00C20F88">
            <w:pPr>
              <w:widowControl/>
              <w:jc w:val="left"/>
              <w:rPr>
                <w:rFonts w:ascii="Times New Roman" w:eastAsia="宋体" w:hAnsi="宋体" w:cs="宋体"/>
                <w:vanish/>
                <w:kern w:val="0"/>
                <w:sz w:val="24"/>
              </w:rPr>
            </w:pPr>
          </w:p>
        </w:tc>
      </w:tr>
      <w:tr w:rsidR="00C20F88" w14:paraId="0115F90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8F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8F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90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0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0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90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90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05"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0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0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0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09" w14:textId="77777777" w:rsidR="00C20F88" w:rsidRDefault="00C20F88">
            <w:pPr>
              <w:widowControl/>
              <w:jc w:val="left"/>
              <w:rPr>
                <w:rFonts w:ascii="Times New Roman" w:eastAsia="宋体" w:hAnsi="宋体" w:cs="宋体"/>
                <w:vanish/>
                <w:kern w:val="0"/>
                <w:sz w:val="24"/>
              </w:rPr>
            </w:pPr>
          </w:p>
        </w:tc>
      </w:tr>
      <w:tr w:rsidR="00C20F88" w14:paraId="0115F91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90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90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90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0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0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91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91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12"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1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1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1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16" w14:textId="77777777" w:rsidR="00C20F88" w:rsidRDefault="00C20F88">
            <w:pPr>
              <w:widowControl/>
              <w:jc w:val="left"/>
              <w:rPr>
                <w:rFonts w:ascii="Times New Roman" w:eastAsia="宋体" w:hAnsi="宋体" w:cs="宋体"/>
                <w:vanish/>
                <w:kern w:val="0"/>
                <w:sz w:val="24"/>
              </w:rPr>
            </w:pPr>
          </w:p>
        </w:tc>
      </w:tr>
    </w:tbl>
    <w:p w14:paraId="0115F918"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 reconciliation of the Company’s segment operating income to the Condensed Consolidated Statements of Operations for the three months ended December 25, </w:t>
      </w:r>
      <w:r>
        <w:rPr>
          <w:rFonts w:ascii="Helvetica" w:eastAsia="Helvetica" w:hAnsi="Helvetica" w:cs="Helvetica"/>
          <w:color w:val="000000"/>
          <w:kern w:val="0"/>
          <w:sz w:val="18"/>
          <w:szCs w:val="18"/>
          <w:lang w:bidi="ar"/>
        </w:rPr>
        <w:t>2021 and December 26, 2020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664"/>
        <w:gridCol w:w="38"/>
        <w:gridCol w:w="122"/>
        <w:gridCol w:w="960"/>
        <w:gridCol w:w="36"/>
        <w:gridCol w:w="36"/>
        <w:gridCol w:w="36"/>
        <w:gridCol w:w="36"/>
        <w:gridCol w:w="122"/>
        <w:gridCol w:w="923"/>
        <w:gridCol w:w="36"/>
        <w:gridCol w:w="36"/>
        <w:gridCol w:w="36"/>
        <w:gridCol w:w="36"/>
        <w:gridCol w:w="36"/>
        <w:gridCol w:w="36"/>
        <w:gridCol w:w="36"/>
        <w:gridCol w:w="36"/>
        <w:gridCol w:w="36"/>
      </w:tblGrid>
      <w:tr w:rsidR="00C20F88" w14:paraId="0115F929" w14:textId="77777777">
        <w:tc>
          <w:tcPr>
            <w:tcW w:w="50" w:type="pct"/>
            <w:tcBorders>
              <w:top w:val="nil"/>
              <w:left w:val="nil"/>
              <w:bottom w:val="nil"/>
              <w:right w:val="nil"/>
            </w:tcBorders>
            <w:shd w:val="clear" w:color="auto" w:fill="auto"/>
            <w:vAlign w:val="bottom"/>
          </w:tcPr>
          <w:p w14:paraId="0115F919"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91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1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91C"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91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1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1F"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92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2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922"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92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2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2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2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2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28" w14:textId="77777777" w:rsidR="00C20F88" w:rsidRDefault="00C20F88">
            <w:pPr>
              <w:widowControl/>
              <w:jc w:val="left"/>
              <w:rPr>
                <w:rFonts w:ascii="Times New Roman" w:eastAsia="宋体" w:hAnsi="宋体" w:cs="宋体"/>
                <w:vanish/>
                <w:kern w:val="0"/>
                <w:sz w:val="24"/>
              </w:rPr>
            </w:pPr>
          </w:p>
        </w:tc>
      </w:tr>
      <w:tr w:rsidR="00C20F88" w14:paraId="0115F93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92A"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92B"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92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2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2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2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3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3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3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33" w14:textId="77777777" w:rsidR="00C20F88" w:rsidRDefault="00C20F88">
            <w:pPr>
              <w:widowControl/>
              <w:jc w:val="left"/>
              <w:rPr>
                <w:rFonts w:ascii="Times New Roman" w:eastAsia="宋体" w:hAnsi="宋体" w:cs="宋体"/>
                <w:kern w:val="0"/>
                <w:sz w:val="24"/>
              </w:rPr>
            </w:pPr>
          </w:p>
        </w:tc>
      </w:tr>
      <w:tr w:rsidR="00C20F88" w14:paraId="0115F9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93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93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93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938"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93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3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3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3C" w14:textId="77777777" w:rsidR="00C20F88" w:rsidRDefault="00C20F88">
            <w:pPr>
              <w:widowControl/>
              <w:jc w:val="left"/>
              <w:rPr>
                <w:rFonts w:ascii="Times New Roman" w:eastAsia="宋体" w:hAnsi="宋体" w:cs="宋体"/>
                <w:vanish/>
                <w:kern w:val="0"/>
                <w:sz w:val="24"/>
              </w:rPr>
            </w:pPr>
          </w:p>
        </w:tc>
      </w:tr>
      <w:tr w:rsidR="00C20F88" w14:paraId="0115F9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93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93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94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49,657 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94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4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94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0115F94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F945"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4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4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4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49" w14:textId="77777777" w:rsidR="00C20F88" w:rsidRDefault="00C20F88">
            <w:pPr>
              <w:widowControl/>
              <w:jc w:val="left"/>
              <w:rPr>
                <w:rFonts w:ascii="Times New Roman" w:eastAsia="宋体" w:hAnsi="宋体" w:cs="宋体"/>
                <w:vanish/>
                <w:kern w:val="0"/>
                <w:sz w:val="24"/>
              </w:rPr>
            </w:pPr>
          </w:p>
        </w:tc>
      </w:tr>
      <w:tr w:rsidR="00C20F88" w14:paraId="0115F95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94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4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4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4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4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50"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5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5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5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54" w14:textId="77777777" w:rsidR="00C20F88" w:rsidRDefault="00C20F88">
            <w:pPr>
              <w:widowControl/>
              <w:jc w:val="left"/>
              <w:rPr>
                <w:rFonts w:ascii="Times New Roman" w:eastAsia="宋体" w:hAnsi="宋体" w:cs="宋体"/>
                <w:vanish/>
                <w:kern w:val="0"/>
                <w:sz w:val="24"/>
              </w:rPr>
            </w:pPr>
          </w:p>
        </w:tc>
      </w:tr>
      <w:tr w:rsidR="00C20F88" w14:paraId="0115F9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95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95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58"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59"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95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5B"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5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5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5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5F" w14:textId="77777777" w:rsidR="00C20F88" w:rsidRDefault="00C20F88">
            <w:pPr>
              <w:widowControl/>
              <w:jc w:val="left"/>
              <w:rPr>
                <w:rFonts w:ascii="Times New Roman" w:eastAsia="宋体" w:hAnsi="宋体" w:cs="宋体"/>
                <w:vanish/>
                <w:kern w:val="0"/>
                <w:sz w:val="24"/>
              </w:rPr>
            </w:pPr>
          </w:p>
        </w:tc>
      </w:tr>
      <w:tr w:rsidR="00C20F88" w14:paraId="0115F96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96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96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96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41,488 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96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65"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96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96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968"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6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6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6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6C" w14:textId="77777777" w:rsidR="00C20F88" w:rsidRDefault="00C20F88">
            <w:pPr>
              <w:widowControl/>
              <w:jc w:val="left"/>
              <w:rPr>
                <w:rFonts w:ascii="Times New Roman" w:eastAsia="宋体" w:hAnsi="宋体" w:cs="宋体"/>
                <w:vanish/>
                <w:kern w:val="0"/>
                <w:sz w:val="24"/>
              </w:rPr>
            </w:pPr>
          </w:p>
        </w:tc>
      </w:tr>
    </w:tbl>
    <w:p w14:paraId="0115F96E"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13</w:t>
      </w:r>
    </w:p>
    <w:p w14:paraId="0115F96F" w14:textId="77777777" w:rsidR="00C20F88" w:rsidRDefault="00390AB2">
      <w:pPr>
        <w:widowControl/>
        <w:jc w:val="center"/>
      </w:pPr>
      <w:r>
        <w:rPr>
          <w:rFonts w:ascii="宋体" w:eastAsia="宋体" w:hAnsi="宋体" w:cs="宋体"/>
          <w:kern w:val="0"/>
          <w:sz w:val="24"/>
        </w:rPr>
        <w:pict w14:anchorId="0115FE82">
          <v:rect id="_x0000_i1039" style="width:6in;height:1.5pt" o:hralign="center" o:hrstd="t" o:hr="t" fillcolor="#a0a0a0" stroked="f"/>
        </w:pict>
      </w:r>
    </w:p>
    <w:p w14:paraId="0115F970"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971" w14:textId="77777777" w:rsidR="00C20F88" w:rsidRDefault="00390AB2">
      <w:pPr>
        <w:widowControl/>
        <w:spacing w:before="18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Management’s Discussion and Analysis of Financial Condition and Results of Operations</w:t>
      </w:r>
    </w:p>
    <w:p w14:paraId="0115F972" w14:textId="77777777" w:rsidR="00C20F88" w:rsidRDefault="00390AB2">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section and other parts of this Quarterly Report on Form 10-Q </w:t>
      </w:r>
      <w:r>
        <w:rPr>
          <w:rFonts w:ascii="Helvetica" w:eastAsia="Helvetica" w:hAnsi="Helvetica" w:cs="Helvetica"/>
          <w:i/>
          <w:iCs/>
          <w:color w:val="000000"/>
          <w:kern w:val="0"/>
          <w:sz w:val="18"/>
          <w:szCs w:val="18"/>
          <w:lang w:bidi="ar"/>
        </w:rPr>
        <w:t>(“Form 10-Q”) contain forward-looking statements, within the meaning of the Private Securities Litigation Reform Act of 1995, that involve risks and uncertainties. Forward-looking statements provide current expectations of future events based on certain as</w:t>
      </w:r>
      <w:r>
        <w:rPr>
          <w:rFonts w:ascii="Helvetica" w:eastAsia="Helvetica" w:hAnsi="Helvetica" w:cs="Helvetica"/>
          <w:i/>
          <w:iCs/>
          <w:color w:val="000000"/>
          <w:kern w:val="0"/>
          <w:sz w:val="18"/>
          <w:szCs w:val="18"/>
          <w:lang w:bidi="ar"/>
        </w:rPr>
        <w:t>sumptions and include any statement that does not directly relate to any historical or current fact. For example, statements in this Form 10-Q regarding the potential future impact of the COVID-19 pandemic on the Company’s business and results of operation</w:t>
      </w:r>
      <w:r>
        <w:rPr>
          <w:rFonts w:ascii="Helvetica" w:eastAsia="Helvetica" w:hAnsi="Helvetica" w:cs="Helvetica"/>
          <w:i/>
          <w:iCs/>
          <w:color w:val="000000"/>
          <w:kern w:val="0"/>
          <w:sz w:val="18"/>
          <w:szCs w:val="18"/>
          <w:lang w:bidi="ar"/>
        </w:rPr>
        <w:t>s are forward-looking statements</w:t>
      </w:r>
      <w:r>
        <w:rPr>
          <w:rFonts w:ascii="Times New Roman" w:eastAsia="宋体" w:hAnsi="Times New Roman" w:cs="Times New Roman"/>
          <w:i/>
          <w:iCs/>
          <w:color w:val="000000"/>
          <w:kern w:val="0"/>
          <w:sz w:val="18"/>
          <w:szCs w:val="18"/>
          <w:lang w:bidi="ar"/>
        </w:rPr>
        <w:t>.</w:t>
      </w:r>
      <w:r>
        <w:rPr>
          <w:rFonts w:ascii="Helvetica" w:eastAsia="Helvetica" w:hAnsi="Helvetica" w:cs="Helvetica"/>
          <w:i/>
          <w:iCs/>
          <w:color w:val="000000"/>
          <w:kern w:val="0"/>
          <w:sz w:val="18"/>
          <w:szCs w:val="18"/>
          <w:lang w:bidi="ar"/>
        </w:rPr>
        <w:t xml:space="preserve"> Forward-looking statements can also be identified by words such as “future,” “anticipates,” “believes,” “estimates,” “expects,” “intends,” “plans,” “predicts,” “will,” “would,” “could,” “can,” “may,” and similar terms. For</w:t>
      </w:r>
      <w:r>
        <w:rPr>
          <w:rFonts w:ascii="Helvetica" w:eastAsia="Helvetica" w:hAnsi="Helvetica" w:cs="Helvetica"/>
          <w:i/>
          <w:iCs/>
          <w:color w:val="000000"/>
          <w:kern w:val="0"/>
          <w:sz w:val="18"/>
          <w:szCs w:val="18"/>
          <w:lang w:bidi="ar"/>
        </w:rPr>
        <w:t xml:space="preserve">ward-looking statements are not guarantees of future performance and the Company’s actual results may differ significantly from the results discussed in the forward-looking statements. Factors that might cause such differences include, but are not limited </w:t>
      </w:r>
      <w:r>
        <w:rPr>
          <w:rFonts w:ascii="Helvetica" w:eastAsia="Helvetica" w:hAnsi="Helvetica" w:cs="Helvetica"/>
          <w:i/>
          <w:iCs/>
          <w:color w:val="000000"/>
          <w:kern w:val="0"/>
          <w:sz w:val="18"/>
          <w:szCs w:val="18"/>
          <w:lang w:bidi="ar"/>
        </w:rPr>
        <w:t>to, those discussed in Part I, Item 1A of the Company’s Annual Report on Form 10-K for the fiscal year ended September 25, 2021 (the “2021 Form 10-K”) under the heading “Risk Factors.” The Company assumes no obligation to revise or update any forward-looki</w:t>
      </w:r>
      <w:r>
        <w:rPr>
          <w:rFonts w:ascii="Helvetica" w:eastAsia="Helvetica" w:hAnsi="Helvetica" w:cs="Helvetica"/>
          <w:i/>
          <w:iCs/>
          <w:color w:val="000000"/>
          <w:kern w:val="0"/>
          <w:sz w:val="18"/>
          <w:szCs w:val="18"/>
          <w:lang w:bidi="ar"/>
        </w:rPr>
        <w:t>ng statements for any reason, except as required by law.</w:t>
      </w:r>
    </w:p>
    <w:p w14:paraId="0115F973" w14:textId="77777777" w:rsidR="00C20F88" w:rsidRDefault="00390AB2">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stated, all information presented herein is based on the Company’s fiscal calendar, and references to particular years, quarters, months or periods refer to the Company’s fiscal year</w:t>
      </w:r>
      <w:r>
        <w:rPr>
          <w:rFonts w:ascii="Helvetica" w:eastAsia="Helvetica" w:hAnsi="Helvetica" w:cs="Helvetica"/>
          <w:i/>
          <w:iCs/>
          <w:color w:val="000000"/>
          <w:kern w:val="0"/>
          <w:sz w:val="18"/>
          <w:szCs w:val="18"/>
          <w:lang w:bidi="ar"/>
        </w:rPr>
        <w:t>s ended in September and the associated quarters, months and periods of those fiscal years. Each of the terms the “Company” and “Apple” as used herein refers collectively to Apple Inc. and its wholly owned subsidiaries, unless otherwise stated.</w:t>
      </w:r>
    </w:p>
    <w:p w14:paraId="0115F974" w14:textId="77777777" w:rsidR="00C20F88" w:rsidRDefault="00390AB2">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The </w:t>
      </w:r>
      <w:r>
        <w:rPr>
          <w:rFonts w:ascii="Helvetica" w:eastAsia="Helvetica" w:hAnsi="Helvetica" w:cs="Helvetica"/>
          <w:i/>
          <w:iCs/>
          <w:color w:val="000000"/>
          <w:kern w:val="0"/>
          <w:sz w:val="18"/>
          <w:szCs w:val="18"/>
          <w:lang w:bidi="ar"/>
        </w:rPr>
        <w:t>following discussion should be read in conjunction with the 2021 Form 10-K filed with the U.S. Securities and Exchange Commission (the “SEC”) and the condensed consolidated financial statements and accompanying notes included in Part I, Item 1 of this Form</w:t>
      </w:r>
      <w:r>
        <w:rPr>
          <w:rFonts w:ascii="Helvetica" w:eastAsia="Helvetica" w:hAnsi="Helvetica" w:cs="Helvetica"/>
          <w:i/>
          <w:iCs/>
          <w:color w:val="000000"/>
          <w:kern w:val="0"/>
          <w:sz w:val="18"/>
          <w:szCs w:val="18"/>
          <w:lang w:bidi="ar"/>
        </w:rPr>
        <w:t xml:space="preserve"> 10-Q.</w:t>
      </w:r>
    </w:p>
    <w:p w14:paraId="0115F975"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0115F976"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periodically provides certain information for investors on its corporate website, www.apple.com, and its investor relations website, investor.apple.com. This includes press releases and other information about finan</w:t>
      </w:r>
      <w:r>
        <w:rPr>
          <w:rFonts w:ascii="Helvetica" w:eastAsia="Helvetica" w:hAnsi="Helvetica" w:cs="Helvetica"/>
          <w:color w:val="000000"/>
          <w:kern w:val="0"/>
          <w:sz w:val="18"/>
          <w:szCs w:val="18"/>
          <w:lang w:bidi="ar"/>
        </w:rPr>
        <w:t>cial performance, information on environmental, social and corporate governance matters, and details related to the Company’s annual meeting of shareholders. The information contained on the websites referenced in this Form 10-Q is not incorporated by refe</w:t>
      </w:r>
      <w:r>
        <w:rPr>
          <w:rFonts w:ascii="Helvetica" w:eastAsia="Helvetica" w:hAnsi="Helvetica" w:cs="Helvetica"/>
          <w:color w:val="000000"/>
          <w:kern w:val="0"/>
          <w:sz w:val="18"/>
          <w:szCs w:val="18"/>
          <w:lang w:bidi="ar"/>
        </w:rPr>
        <w:t>rence into this filing. Further, the Company’s references to website URLs are intended to be inactive textual references only.</w:t>
      </w:r>
    </w:p>
    <w:p w14:paraId="0115F977"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Quarterly Highlights</w:t>
      </w:r>
    </w:p>
    <w:p w14:paraId="0115F978" w14:textId="77777777" w:rsidR="00C20F88" w:rsidRDefault="00390AB2">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Business Seasonality and Product Introductions</w:t>
      </w:r>
    </w:p>
    <w:p w14:paraId="0115F979"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historically experienced higher net sales in </w:t>
      </w:r>
      <w:r>
        <w:rPr>
          <w:rFonts w:ascii="Helvetica" w:eastAsia="Helvetica" w:hAnsi="Helvetica" w:cs="Helvetica"/>
          <w:color w:val="000000"/>
          <w:kern w:val="0"/>
          <w:sz w:val="18"/>
          <w:szCs w:val="18"/>
          <w:lang w:bidi="ar"/>
        </w:rPr>
        <w:t>its first quarter compared to other quarters in its fiscal year due in part to seasonal holiday demand. Additionally, new product and service introductions can significantly impact net sales, cost of sales and operating expenses. The timing of product intr</w:t>
      </w:r>
      <w:r>
        <w:rPr>
          <w:rFonts w:ascii="Helvetica" w:eastAsia="Helvetica" w:hAnsi="Helvetica" w:cs="Helvetica"/>
          <w:color w:val="000000"/>
          <w:kern w:val="0"/>
          <w:sz w:val="18"/>
          <w:szCs w:val="18"/>
          <w:lang w:bidi="ar"/>
        </w:rPr>
        <w:t>oductions can also impact the Company’s net sales to its indirect distribution channels as these channels are filled with new inventory following a product launch, and channel inventory of an older product often declines as the launch of a newer product ap</w:t>
      </w:r>
      <w:r>
        <w:rPr>
          <w:rFonts w:ascii="Helvetica" w:eastAsia="Helvetica" w:hAnsi="Helvetica" w:cs="Helvetica"/>
          <w:color w:val="000000"/>
          <w:kern w:val="0"/>
          <w:sz w:val="18"/>
          <w:szCs w:val="18"/>
          <w:lang w:bidi="ar"/>
        </w:rPr>
        <w:t>proaches. Net sales can also be affected when consumers and distributors anticipate a product introduction.</w:t>
      </w:r>
    </w:p>
    <w:p w14:paraId="0115F97A"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0115F97B"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COVID-19 pandemic has had, and continues to have, a significant impact around the world, prompting governments and businesses to</w:t>
      </w:r>
      <w:r>
        <w:rPr>
          <w:rFonts w:ascii="Helvetica" w:eastAsia="Helvetica" w:hAnsi="Helvetica" w:cs="Helvetica"/>
          <w:color w:val="000000"/>
          <w:kern w:val="0"/>
          <w:sz w:val="18"/>
          <w:szCs w:val="18"/>
          <w:lang w:bidi="ar"/>
        </w:rPr>
        <w:t xml:space="preserve"> take unprecedented measures, such as restrictions on travel and business operations, temporary closures of businesses, and quarantine and shelter-in-place orders. The COVID-19 pandemic has at times significantly curtailed global economic activity and caus</w:t>
      </w:r>
      <w:r>
        <w:rPr>
          <w:rFonts w:ascii="Helvetica" w:eastAsia="Helvetica" w:hAnsi="Helvetica" w:cs="Helvetica"/>
          <w:color w:val="000000"/>
          <w:kern w:val="0"/>
          <w:sz w:val="18"/>
          <w:szCs w:val="18"/>
          <w:lang w:bidi="ar"/>
        </w:rPr>
        <w:t>ed significant volatility and disruption in global financial markets. The COVID-19 pandemic and the measures taken by many countries in response have affected and could in the future materially impact the Company’s business, results of operations and finan</w:t>
      </w:r>
      <w:r>
        <w:rPr>
          <w:rFonts w:ascii="Helvetica" w:eastAsia="Helvetica" w:hAnsi="Helvetica" w:cs="Helvetica"/>
          <w:color w:val="000000"/>
          <w:kern w:val="0"/>
          <w:sz w:val="18"/>
          <w:szCs w:val="18"/>
          <w:lang w:bidi="ar"/>
        </w:rPr>
        <w:t>cial condition, as well as the price of the Company’s stock.</w:t>
      </w:r>
    </w:p>
    <w:p w14:paraId="0115F97C"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first quarter of 2022, aspects of the Company’s business continued to be affected by the COVID-19 pandemic, with a significant number of the Company’s employees working </w:t>
      </w:r>
      <w:r>
        <w:rPr>
          <w:rFonts w:ascii="Helvetica" w:eastAsia="Helvetica" w:hAnsi="Helvetica" w:cs="Helvetica"/>
          <w:color w:val="000000"/>
          <w:kern w:val="0"/>
          <w:sz w:val="18"/>
          <w:szCs w:val="18"/>
          <w:lang w:bidi="ar"/>
        </w:rPr>
        <w:t>remotely and certain of the Company’s retail stores operating at limited capacity or temporarily closing at various times. The Company has reopened substantially all of its other facilities, subject to operating restrictions to protect public health and th</w:t>
      </w:r>
      <w:r>
        <w:rPr>
          <w:rFonts w:ascii="Helvetica" w:eastAsia="Helvetica" w:hAnsi="Helvetica" w:cs="Helvetica"/>
          <w:color w:val="000000"/>
          <w:kern w:val="0"/>
          <w:sz w:val="18"/>
          <w:szCs w:val="18"/>
          <w:lang w:bidi="ar"/>
        </w:rPr>
        <w:t>e health and safety of employees, and it continues to work on safely reopening the remainder of its facilities, subject to local rules and regulations. At times, certain of the Company’s component suppliers and logistical service providers have experienced</w:t>
      </w:r>
      <w:r>
        <w:rPr>
          <w:rFonts w:ascii="Helvetica" w:eastAsia="Helvetica" w:hAnsi="Helvetica" w:cs="Helvetica"/>
          <w:color w:val="000000"/>
          <w:kern w:val="0"/>
          <w:sz w:val="18"/>
          <w:szCs w:val="18"/>
          <w:lang w:bidi="ar"/>
        </w:rPr>
        <w:t xml:space="preserve"> disruptions, resulting in supply shortages that affected sales worldwide. Similar impacts or other disruptions could occur in the future.</w:t>
      </w:r>
    </w:p>
    <w:p w14:paraId="0115F97D"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14</w:t>
      </w:r>
    </w:p>
    <w:p w14:paraId="0115F97E" w14:textId="77777777" w:rsidR="00C20F88" w:rsidRDefault="00390AB2">
      <w:pPr>
        <w:widowControl/>
        <w:jc w:val="center"/>
      </w:pPr>
      <w:r>
        <w:rPr>
          <w:rFonts w:ascii="宋体" w:eastAsia="宋体" w:hAnsi="宋体" w:cs="宋体"/>
          <w:kern w:val="0"/>
          <w:sz w:val="24"/>
        </w:rPr>
        <w:pict w14:anchorId="0115FE83">
          <v:rect id="_x0000_i1040" style="width:6in;height:1.5pt" o:hralign="center" o:hrstd="t" o:hr="t" fillcolor="#a0a0a0" stroked="f"/>
        </w:pict>
      </w:r>
    </w:p>
    <w:p w14:paraId="0115F97F"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980"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extent of the continuing impact of the COVID-19 pandemic on the Company’s</w:t>
      </w:r>
      <w:r>
        <w:rPr>
          <w:rFonts w:ascii="Helvetica" w:eastAsia="Helvetica" w:hAnsi="Helvetica" w:cs="Helvetica"/>
          <w:color w:val="000000"/>
          <w:kern w:val="0"/>
          <w:sz w:val="18"/>
          <w:szCs w:val="18"/>
          <w:lang w:bidi="ar"/>
        </w:rPr>
        <w:t xml:space="preserve"> operational and financial performance is uncertain and will depend on many factors outside the Company’s control, including the timing, extent, trajectory and duration of the pandemic, the emergence of new variants, the development, availability, distribu</w:t>
      </w:r>
      <w:r>
        <w:rPr>
          <w:rFonts w:ascii="Helvetica" w:eastAsia="Helvetica" w:hAnsi="Helvetica" w:cs="Helvetica"/>
          <w:color w:val="000000"/>
          <w:kern w:val="0"/>
          <w:sz w:val="18"/>
          <w:szCs w:val="18"/>
          <w:lang w:bidi="ar"/>
        </w:rPr>
        <w:t xml:space="preserve">tion and effectiveness of vaccines and treatments, the imposition of protective public safety measures, and the impact of the pandemic on the global economy and demand for consumer products. Refer to Part I, Item 1A of the 2021 Form 10-K under the heading </w:t>
      </w:r>
      <w:r>
        <w:rPr>
          <w:rFonts w:ascii="Helvetica" w:eastAsia="Helvetica" w:hAnsi="Helvetica" w:cs="Helvetica"/>
          <w:color w:val="000000"/>
          <w:kern w:val="0"/>
          <w:sz w:val="18"/>
          <w:szCs w:val="18"/>
          <w:lang w:bidi="ar"/>
        </w:rPr>
        <w:t>“Risk Factors” for more information.</w:t>
      </w:r>
    </w:p>
    <w:p w14:paraId="0115F981"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First Quarter Fiscal 2022 Highlights</w:t>
      </w:r>
    </w:p>
    <w:p w14:paraId="0115F982"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increased 11% or $12.5 billion during the first quarter of 2022 compared to the same quarter in 2021, driven primarily by growth in iPhone, Services and Mac. </w:t>
      </w:r>
    </w:p>
    <w:p w14:paraId="0115F983"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During </w:t>
      </w:r>
      <w:r>
        <w:rPr>
          <w:rFonts w:ascii="Helvetica" w:eastAsia="Helvetica" w:hAnsi="Helvetica" w:cs="Helvetica"/>
          <w:color w:val="000000"/>
          <w:kern w:val="0"/>
          <w:sz w:val="18"/>
          <w:szCs w:val="18"/>
          <w:lang w:bidi="ar"/>
        </w:rPr>
        <w:t>the first quarter of 2022, the Company released the following new products:</w:t>
      </w:r>
    </w:p>
    <w:p w14:paraId="0115F984"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available in 14- and 16-inch models and powered by an Apple M1 Pro chip or an Apple M1 Max chip;</w:t>
      </w:r>
    </w:p>
    <w:p w14:paraId="0115F985" w14:textId="77777777" w:rsidR="00C20F88" w:rsidRDefault="00390AB2">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•Third generation of AirPods; and</w:t>
      </w:r>
    </w:p>
    <w:p w14:paraId="0115F986" w14:textId="77777777" w:rsidR="00C20F88" w:rsidRDefault="00390AB2">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Watch Series 7.</w:t>
      </w:r>
    </w:p>
    <w:p w14:paraId="0115F987"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repurchased $20.4 billion of its common stock and paid dividends and dividend equivalents of $3.7 billion during the first quarter of 2022.</w:t>
      </w:r>
    </w:p>
    <w:p w14:paraId="0115F988"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0115F989"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category for the three months ended</w:t>
      </w:r>
      <w:r>
        <w:rPr>
          <w:rFonts w:ascii="Helvetica" w:eastAsia="Helvetica" w:hAnsi="Helvetica" w:cs="Helvetica"/>
          <w:color w:val="000000"/>
          <w:kern w:val="0"/>
          <w:sz w:val="18"/>
          <w:szCs w:val="18"/>
          <w:lang w:bidi="ar"/>
        </w:rPr>
        <w:t xml:space="preserve"> December 25, 2021 and December 26,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593"/>
        <w:gridCol w:w="38"/>
        <w:gridCol w:w="121"/>
        <w:gridCol w:w="922"/>
        <w:gridCol w:w="36"/>
        <w:gridCol w:w="36"/>
        <w:gridCol w:w="36"/>
        <w:gridCol w:w="36"/>
        <w:gridCol w:w="121"/>
        <w:gridCol w:w="869"/>
        <w:gridCol w:w="36"/>
        <w:gridCol w:w="36"/>
        <w:gridCol w:w="36"/>
        <w:gridCol w:w="36"/>
        <w:gridCol w:w="59"/>
        <w:gridCol w:w="601"/>
        <w:gridCol w:w="181"/>
        <w:gridCol w:w="36"/>
        <w:gridCol w:w="36"/>
        <w:gridCol w:w="36"/>
        <w:gridCol w:w="36"/>
        <w:gridCol w:w="36"/>
        <w:gridCol w:w="36"/>
        <w:gridCol w:w="36"/>
        <w:gridCol w:w="36"/>
        <w:gridCol w:w="36"/>
        <w:gridCol w:w="36"/>
        <w:gridCol w:w="36"/>
        <w:gridCol w:w="36"/>
        <w:gridCol w:w="36"/>
        <w:gridCol w:w="36"/>
      </w:tblGrid>
      <w:tr w:rsidR="00C20F88" w14:paraId="0115F9A2" w14:textId="77777777">
        <w:tc>
          <w:tcPr>
            <w:tcW w:w="50" w:type="pct"/>
            <w:tcBorders>
              <w:top w:val="nil"/>
              <w:left w:val="nil"/>
              <w:bottom w:val="nil"/>
              <w:right w:val="nil"/>
            </w:tcBorders>
            <w:shd w:val="clear" w:color="auto" w:fill="auto"/>
            <w:vAlign w:val="bottom"/>
          </w:tcPr>
          <w:p w14:paraId="0115F98A" w14:textId="77777777" w:rsidR="00C20F88" w:rsidRDefault="00C20F88">
            <w:pPr>
              <w:widowControl/>
              <w:jc w:val="left"/>
              <w:rPr>
                <w:rFonts w:ascii="Times New Roman" w:eastAsia="宋体" w:hAnsi="宋体" w:cs="宋体"/>
                <w:kern w:val="0"/>
                <w:sz w:val="24"/>
              </w:rPr>
            </w:pPr>
          </w:p>
        </w:tc>
        <w:tc>
          <w:tcPr>
            <w:tcW w:w="2978" w:type="pct"/>
            <w:tcBorders>
              <w:top w:val="nil"/>
              <w:left w:val="nil"/>
              <w:bottom w:val="nil"/>
              <w:right w:val="nil"/>
            </w:tcBorders>
            <w:shd w:val="clear" w:color="auto" w:fill="auto"/>
            <w:vAlign w:val="bottom"/>
          </w:tcPr>
          <w:p w14:paraId="0115F98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8C"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98D"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98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8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0"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99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993"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99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6"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99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999" w14:textId="77777777" w:rsidR="00C20F88" w:rsidRDefault="00C20F88">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0115F99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99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9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9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9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9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A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A1" w14:textId="77777777" w:rsidR="00C20F88" w:rsidRDefault="00C20F88">
            <w:pPr>
              <w:widowControl/>
              <w:jc w:val="left"/>
              <w:rPr>
                <w:rFonts w:ascii="Times New Roman" w:eastAsia="宋体" w:hAnsi="宋体" w:cs="宋体"/>
                <w:vanish/>
                <w:kern w:val="0"/>
                <w:sz w:val="24"/>
              </w:rPr>
            </w:pPr>
          </w:p>
        </w:tc>
      </w:tr>
      <w:tr w:rsidR="00C20F88" w14:paraId="0115F9B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9A3" w14:textId="77777777" w:rsidR="00C20F88" w:rsidRDefault="00C20F8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115F9A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9A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A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A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A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B0"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B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B2" w14:textId="77777777" w:rsidR="00C20F88" w:rsidRDefault="00C20F88">
            <w:pPr>
              <w:widowControl/>
              <w:jc w:val="left"/>
              <w:rPr>
                <w:rFonts w:ascii="Times New Roman" w:eastAsia="宋体" w:hAnsi="宋体" w:cs="宋体"/>
                <w:kern w:val="0"/>
                <w:sz w:val="24"/>
              </w:rPr>
            </w:pPr>
          </w:p>
        </w:tc>
      </w:tr>
      <w:tr w:rsidR="00C20F88" w14:paraId="0115F9C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9B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9B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9B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9B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9B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9B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vAlign w:val="bottom"/>
          </w:tcPr>
          <w:p w14:paraId="0115F9B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B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B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BF" w14:textId="77777777" w:rsidR="00C20F88" w:rsidRDefault="00C20F88">
            <w:pPr>
              <w:widowControl/>
              <w:jc w:val="left"/>
              <w:rPr>
                <w:rFonts w:ascii="Times New Roman" w:eastAsia="宋体" w:hAnsi="宋体" w:cs="宋体"/>
                <w:vanish/>
                <w:kern w:val="0"/>
                <w:sz w:val="24"/>
              </w:rPr>
            </w:pPr>
          </w:p>
        </w:tc>
      </w:tr>
      <w:tr w:rsidR="00C20F88" w14:paraId="0115F9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9C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9C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C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9C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C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9C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9C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C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C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C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C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CC" w14:textId="77777777" w:rsidR="00C20F88" w:rsidRDefault="00C20F88">
            <w:pPr>
              <w:widowControl/>
              <w:jc w:val="left"/>
              <w:rPr>
                <w:rFonts w:ascii="Times New Roman" w:eastAsia="宋体" w:hAnsi="宋体" w:cs="宋体"/>
                <w:vanish/>
                <w:kern w:val="0"/>
                <w:sz w:val="24"/>
              </w:rPr>
            </w:pPr>
          </w:p>
        </w:tc>
      </w:tr>
      <w:tr w:rsidR="00C20F88" w14:paraId="0115F9D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9CE" w14:textId="77777777" w:rsidR="00C20F88" w:rsidRDefault="00390AB2">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9C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9D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71,628 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D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D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9D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9D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65,597 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D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D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D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D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9D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D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D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D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D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DE" w14:textId="77777777" w:rsidR="00C20F88" w:rsidRDefault="00C20F88">
            <w:pPr>
              <w:widowControl/>
              <w:jc w:val="left"/>
              <w:rPr>
                <w:rFonts w:ascii="Times New Roman" w:eastAsia="宋体" w:hAnsi="宋体" w:cs="宋体"/>
                <w:vanish/>
                <w:kern w:val="0"/>
                <w:sz w:val="24"/>
              </w:rPr>
            </w:pPr>
          </w:p>
        </w:tc>
      </w:tr>
      <w:tr w:rsidR="00C20F88" w14:paraId="0115F9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9E0" w14:textId="77777777" w:rsidR="00C20F88" w:rsidRDefault="00390AB2">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9E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E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E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9E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E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9E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9E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9E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9E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E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E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E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E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EE" w14:textId="77777777" w:rsidR="00C20F88" w:rsidRDefault="00C20F88">
            <w:pPr>
              <w:widowControl/>
              <w:jc w:val="left"/>
              <w:rPr>
                <w:rFonts w:ascii="Times New Roman" w:eastAsia="宋体" w:hAnsi="宋体" w:cs="宋体"/>
                <w:vanish/>
                <w:kern w:val="0"/>
                <w:sz w:val="24"/>
              </w:rPr>
            </w:pPr>
          </w:p>
        </w:tc>
      </w:tr>
      <w:tr w:rsidR="00C20F88" w14:paraId="0115F9F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9F0" w14:textId="77777777" w:rsidR="00C20F88" w:rsidRDefault="00390AB2">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F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F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F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F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F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9F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9F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9F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9F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9F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F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F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F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9FE" w14:textId="77777777" w:rsidR="00C20F88" w:rsidRDefault="00C20F88">
            <w:pPr>
              <w:widowControl/>
              <w:jc w:val="left"/>
              <w:rPr>
                <w:rFonts w:ascii="Times New Roman" w:eastAsia="宋体" w:hAnsi="宋体" w:cs="宋体"/>
                <w:vanish/>
                <w:kern w:val="0"/>
                <w:sz w:val="24"/>
              </w:rPr>
            </w:pPr>
          </w:p>
        </w:tc>
      </w:tr>
      <w:tr w:rsidR="00C20F88" w14:paraId="0115FA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A00" w14:textId="77777777" w:rsidR="00C20F88" w:rsidRDefault="00390AB2">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0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0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0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0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0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0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0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0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0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0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0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0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0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0E" w14:textId="77777777" w:rsidR="00C20F88" w:rsidRDefault="00C20F88">
            <w:pPr>
              <w:widowControl/>
              <w:jc w:val="left"/>
              <w:rPr>
                <w:rFonts w:ascii="Times New Roman" w:eastAsia="宋体" w:hAnsi="宋体" w:cs="宋体"/>
                <w:vanish/>
                <w:kern w:val="0"/>
                <w:sz w:val="24"/>
              </w:rPr>
            </w:pPr>
          </w:p>
        </w:tc>
      </w:tr>
      <w:tr w:rsidR="00C20F88" w14:paraId="0115FA1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A10" w14:textId="77777777" w:rsidR="00C20F88" w:rsidRDefault="00390AB2">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1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1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1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1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1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1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1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1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1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1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1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1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1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1E" w14:textId="77777777" w:rsidR="00C20F88" w:rsidRDefault="00C20F88">
            <w:pPr>
              <w:widowControl/>
              <w:jc w:val="left"/>
              <w:rPr>
                <w:rFonts w:ascii="Times New Roman" w:eastAsia="宋体" w:hAnsi="宋体" w:cs="宋体"/>
                <w:vanish/>
                <w:kern w:val="0"/>
                <w:sz w:val="24"/>
              </w:rPr>
            </w:pPr>
          </w:p>
        </w:tc>
      </w:tr>
      <w:tr w:rsidR="00C20F88" w14:paraId="0115FA3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A2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A2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A2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123,945 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A2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24"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A2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A2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A2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2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2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2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2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2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2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2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2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30" w14:textId="77777777" w:rsidR="00C20F88" w:rsidRDefault="00C20F88">
            <w:pPr>
              <w:widowControl/>
              <w:jc w:val="left"/>
              <w:rPr>
                <w:rFonts w:ascii="Times New Roman" w:eastAsia="宋体" w:hAnsi="宋体" w:cs="宋体"/>
                <w:vanish/>
                <w:kern w:val="0"/>
                <w:sz w:val="24"/>
              </w:rPr>
            </w:pPr>
          </w:p>
        </w:tc>
      </w:tr>
    </w:tbl>
    <w:p w14:paraId="0115FA32" w14:textId="77777777" w:rsidR="00C20F88" w:rsidRDefault="00390AB2">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pr</w:t>
      </w:r>
      <w:r>
        <w:rPr>
          <w:rFonts w:ascii="Helvetica" w:eastAsia="Helvetica" w:hAnsi="Helvetica" w:cs="Helvetica"/>
          <w:color w:val="000000"/>
          <w:kern w:val="0"/>
          <w:sz w:val="16"/>
          <w:szCs w:val="16"/>
          <w:lang w:bidi="ar"/>
        </w:rPr>
        <w:t>ice of the respective product.</w:t>
      </w:r>
    </w:p>
    <w:p w14:paraId="0115FA33"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mini, iPod touch and accessories.</w:t>
      </w:r>
    </w:p>
    <w:p w14:paraId="0115FA34"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Company’s </w:t>
      </w:r>
      <w:r>
        <w:rPr>
          <w:rFonts w:ascii="Helvetica" w:eastAsia="Helvetica" w:hAnsi="Helvetica" w:cs="Helvetica"/>
          <w:color w:val="000000"/>
          <w:kern w:val="0"/>
          <w:sz w:val="16"/>
          <w:szCs w:val="16"/>
          <w:lang w:bidi="ar"/>
        </w:rPr>
        <w:t>advertising, AppleCare, cloud, digital content, payment and other services. Services net sales also include amortization of the deferred value of services bundled in the sales price of certain products.</w:t>
      </w:r>
    </w:p>
    <w:p w14:paraId="0115FA35"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0115FA36"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 net sales increased during the first qu</w:t>
      </w:r>
      <w:r>
        <w:rPr>
          <w:rFonts w:ascii="Helvetica" w:eastAsia="Helvetica" w:hAnsi="Helvetica" w:cs="Helvetica"/>
          <w:color w:val="000000"/>
          <w:kern w:val="0"/>
          <w:sz w:val="18"/>
          <w:szCs w:val="18"/>
          <w:lang w:bidi="ar"/>
        </w:rPr>
        <w:t>arter of 2022 compared to the same quarter in 2021 due primarily to higher net sales from the Company’s new iPhone models launched in the fourth quarter of 2021 and a different mix of iPhone sales.</w:t>
      </w:r>
    </w:p>
    <w:p w14:paraId="0115FA37"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0115FA38"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Mac net sales increased during the first quarter of 20</w:t>
      </w:r>
      <w:r>
        <w:rPr>
          <w:rFonts w:ascii="Helvetica" w:eastAsia="Helvetica" w:hAnsi="Helvetica" w:cs="Helvetica"/>
          <w:color w:val="000000"/>
          <w:kern w:val="0"/>
          <w:sz w:val="18"/>
          <w:szCs w:val="18"/>
          <w:lang w:bidi="ar"/>
        </w:rPr>
        <w:t>22 compared to the same quarter in 2021 due primarily to higher net sales of MacBook Pro and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0115FA39"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0115FA3A"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decreased during the first quarter of 2022 compared to the same quarter in 2021 due primarily to lower net sales of the 10-inch v</w:t>
      </w:r>
      <w:r>
        <w:rPr>
          <w:rFonts w:ascii="Helvetica" w:eastAsia="Helvetica" w:hAnsi="Helvetica" w:cs="Helvetica"/>
          <w:color w:val="000000"/>
          <w:kern w:val="0"/>
          <w:sz w:val="18"/>
          <w:szCs w:val="18"/>
          <w:lang w:bidi="ar"/>
        </w:rPr>
        <w:t>ersion of iPad.</w:t>
      </w:r>
    </w:p>
    <w:p w14:paraId="0115FA3B"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15</w:t>
      </w:r>
    </w:p>
    <w:p w14:paraId="0115FA3C" w14:textId="77777777" w:rsidR="00C20F88" w:rsidRDefault="00390AB2">
      <w:pPr>
        <w:widowControl/>
        <w:jc w:val="center"/>
      </w:pPr>
      <w:r>
        <w:rPr>
          <w:rFonts w:ascii="宋体" w:eastAsia="宋体" w:hAnsi="宋体" w:cs="宋体"/>
          <w:kern w:val="0"/>
          <w:sz w:val="24"/>
        </w:rPr>
        <w:pict w14:anchorId="0115FE84">
          <v:rect id="_x0000_i1041" style="width:6in;height:1.5pt" o:hralign="center" o:hrstd="t" o:hr="t" fillcolor="#a0a0a0" stroked="f"/>
        </w:pict>
      </w:r>
    </w:p>
    <w:p w14:paraId="0115FA3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A3E"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0115FA3F"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net sales increased during the first quarter of 2022 compared to the same quarter in 2021 due primarily to higher net sales of </w:t>
      </w:r>
      <w:r>
        <w:rPr>
          <w:rFonts w:ascii="Helvetica" w:eastAsia="Helvetica" w:hAnsi="Helvetica" w:cs="Helvetica"/>
          <w:color w:val="000000"/>
          <w:kern w:val="0"/>
          <w:sz w:val="18"/>
          <w:szCs w:val="18"/>
          <w:lang w:bidi="ar"/>
        </w:rPr>
        <w:t>AirPods, Apple Watch and accessories.</w:t>
      </w:r>
    </w:p>
    <w:p w14:paraId="0115FA40"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0115FA41"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the first quarter of 2022 compared to the same quarter in 2021 due primarily to higher net sales from advertising,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cloud services.</w:t>
      </w:r>
    </w:p>
    <w:p w14:paraId="0115FA42" w14:textId="77777777" w:rsidR="00C20F88" w:rsidRDefault="00390AB2">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w:t>
      </w:r>
      <w:r>
        <w:rPr>
          <w:rFonts w:ascii="Helvetica" w:eastAsia="Helvetica" w:hAnsi="Helvetica" w:cs="Helvetica"/>
          <w:b/>
          <w:bCs/>
          <w:color w:val="000000"/>
          <w:kern w:val="0"/>
          <w:sz w:val="18"/>
          <w:szCs w:val="18"/>
          <w:lang w:bidi="ar"/>
        </w:rPr>
        <w:t>rmance</w:t>
      </w:r>
    </w:p>
    <w:p w14:paraId="0115FA43"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Pacific. Americas includes both North and South America. Europe includes Europ</w:t>
      </w:r>
      <w:r>
        <w:rPr>
          <w:rFonts w:ascii="Helvetica" w:eastAsia="Helvetica" w:hAnsi="Helvetica" w:cs="Helvetica"/>
          <w:color w:val="000000"/>
          <w:kern w:val="0"/>
          <w:sz w:val="18"/>
          <w:szCs w:val="18"/>
          <w:lang w:bidi="ar"/>
        </w:rPr>
        <w:t>ean countries, as well as India, the Middle East and Africa. Greater China includes China mainland, Hong Kong and Taiwan. Rest of Asia Pacific includes Australia and those Asian countries not included in the Company’s other reportable segments. Although th</w:t>
      </w:r>
      <w:r>
        <w:rPr>
          <w:rFonts w:ascii="Helvetica" w:eastAsia="Helvetica" w:hAnsi="Helvetica" w:cs="Helvetica"/>
          <w:color w:val="000000"/>
          <w:kern w:val="0"/>
          <w:sz w:val="18"/>
          <w:szCs w:val="18"/>
          <w:lang w:bidi="ar"/>
        </w:rPr>
        <w:t>e reportable segments provide similar hardware and software products and similar services, each one is managed separately to better align with the location of the Company’s customers and distribution partners and the unique market dynamics of each geograph</w:t>
      </w:r>
      <w:r>
        <w:rPr>
          <w:rFonts w:ascii="Helvetica" w:eastAsia="Helvetica" w:hAnsi="Helvetica" w:cs="Helvetica"/>
          <w:color w:val="000000"/>
          <w:kern w:val="0"/>
          <w:sz w:val="18"/>
          <w:szCs w:val="18"/>
          <w:lang w:bidi="ar"/>
        </w:rPr>
        <w:t>ic region. Further information regarding the Company’s reportable segments can be found in Part I, Item 1 of this Form 10-Q in the Notes to Condensed Consolidated Financial Statements in Note 9, “Segment Information and Geographic Data.”</w:t>
      </w:r>
    </w:p>
    <w:p w14:paraId="0115FA44"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w:t>
      </w:r>
      <w:r>
        <w:rPr>
          <w:rFonts w:ascii="Helvetica" w:eastAsia="Helvetica" w:hAnsi="Helvetica" w:cs="Helvetica"/>
          <w:color w:val="000000"/>
          <w:kern w:val="0"/>
          <w:sz w:val="18"/>
          <w:szCs w:val="18"/>
          <w:lang w:bidi="ar"/>
        </w:rPr>
        <w:t>e shows net sales by reportable segment for the three months ended December 25, 2021 and December 26,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594"/>
        <w:gridCol w:w="37"/>
        <w:gridCol w:w="121"/>
        <w:gridCol w:w="922"/>
        <w:gridCol w:w="36"/>
        <w:gridCol w:w="36"/>
        <w:gridCol w:w="36"/>
        <w:gridCol w:w="36"/>
        <w:gridCol w:w="121"/>
        <w:gridCol w:w="869"/>
        <w:gridCol w:w="36"/>
        <w:gridCol w:w="36"/>
        <w:gridCol w:w="36"/>
        <w:gridCol w:w="36"/>
        <w:gridCol w:w="59"/>
        <w:gridCol w:w="602"/>
        <w:gridCol w:w="181"/>
        <w:gridCol w:w="36"/>
        <w:gridCol w:w="36"/>
        <w:gridCol w:w="36"/>
        <w:gridCol w:w="36"/>
        <w:gridCol w:w="36"/>
        <w:gridCol w:w="36"/>
        <w:gridCol w:w="36"/>
        <w:gridCol w:w="36"/>
        <w:gridCol w:w="36"/>
        <w:gridCol w:w="36"/>
        <w:gridCol w:w="36"/>
        <w:gridCol w:w="36"/>
        <w:gridCol w:w="36"/>
        <w:gridCol w:w="36"/>
      </w:tblGrid>
      <w:tr w:rsidR="00C20F88" w14:paraId="0115FA5D" w14:textId="77777777">
        <w:tc>
          <w:tcPr>
            <w:tcW w:w="50" w:type="pct"/>
            <w:tcBorders>
              <w:top w:val="nil"/>
              <w:left w:val="nil"/>
              <w:bottom w:val="nil"/>
              <w:right w:val="nil"/>
            </w:tcBorders>
            <w:shd w:val="clear" w:color="auto" w:fill="auto"/>
            <w:vAlign w:val="bottom"/>
          </w:tcPr>
          <w:p w14:paraId="0115FA45" w14:textId="77777777" w:rsidR="00C20F88" w:rsidRDefault="00C20F88">
            <w:pPr>
              <w:widowControl/>
              <w:jc w:val="left"/>
              <w:rPr>
                <w:rFonts w:ascii="Times New Roman" w:eastAsia="宋体" w:hAnsi="宋体" w:cs="宋体"/>
                <w:kern w:val="0"/>
                <w:sz w:val="24"/>
              </w:rPr>
            </w:pPr>
          </w:p>
        </w:tc>
        <w:tc>
          <w:tcPr>
            <w:tcW w:w="2978" w:type="pct"/>
            <w:tcBorders>
              <w:top w:val="nil"/>
              <w:left w:val="nil"/>
              <w:bottom w:val="nil"/>
              <w:right w:val="nil"/>
            </w:tcBorders>
            <w:shd w:val="clear" w:color="auto" w:fill="auto"/>
            <w:vAlign w:val="bottom"/>
          </w:tcPr>
          <w:p w14:paraId="0115FA4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47"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A48"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A4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4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4B"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A4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4D"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A4E"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A4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5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51"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A5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53"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A54" w14:textId="77777777" w:rsidR="00C20F88" w:rsidRDefault="00C20F88">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0115FA5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5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5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5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5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5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5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5C" w14:textId="77777777" w:rsidR="00C20F88" w:rsidRDefault="00C20F88">
            <w:pPr>
              <w:widowControl/>
              <w:jc w:val="left"/>
              <w:rPr>
                <w:rFonts w:ascii="Times New Roman" w:eastAsia="宋体" w:hAnsi="宋体" w:cs="宋体"/>
                <w:vanish/>
                <w:kern w:val="0"/>
                <w:sz w:val="24"/>
              </w:rPr>
            </w:pPr>
          </w:p>
        </w:tc>
      </w:tr>
      <w:tr w:rsidR="00C20F88" w14:paraId="0115FA6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A5E" w14:textId="77777777" w:rsidR="00C20F88" w:rsidRDefault="00C20F8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115FA5F"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A6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6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6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5"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6D" w14:textId="77777777" w:rsidR="00C20F88" w:rsidRDefault="00C20F88">
            <w:pPr>
              <w:widowControl/>
              <w:jc w:val="left"/>
              <w:rPr>
                <w:rFonts w:ascii="Times New Roman" w:eastAsia="宋体" w:hAnsi="宋体" w:cs="宋体"/>
                <w:kern w:val="0"/>
                <w:sz w:val="24"/>
              </w:rPr>
            </w:pPr>
          </w:p>
        </w:tc>
      </w:tr>
      <w:tr w:rsidR="00C20F88" w14:paraId="0115FA7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A6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A7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A7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A7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A7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A7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vAlign w:val="bottom"/>
          </w:tcPr>
          <w:p w14:paraId="0115FA7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7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7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7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7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7A" w14:textId="77777777" w:rsidR="00C20F88" w:rsidRDefault="00C20F88">
            <w:pPr>
              <w:widowControl/>
              <w:jc w:val="left"/>
              <w:rPr>
                <w:rFonts w:ascii="Times New Roman" w:eastAsia="宋体" w:hAnsi="宋体" w:cs="宋体"/>
                <w:vanish/>
                <w:kern w:val="0"/>
                <w:sz w:val="24"/>
              </w:rPr>
            </w:pPr>
          </w:p>
        </w:tc>
      </w:tr>
      <w:tr w:rsidR="00C20F88" w14:paraId="0115FA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A7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A7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A7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A7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A8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A8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A8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8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8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8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8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87" w14:textId="77777777" w:rsidR="00C20F88" w:rsidRDefault="00C20F88">
            <w:pPr>
              <w:widowControl/>
              <w:jc w:val="left"/>
              <w:rPr>
                <w:rFonts w:ascii="Times New Roman" w:eastAsia="宋体" w:hAnsi="宋体" w:cs="宋体"/>
                <w:vanish/>
                <w:kern w:val="0"/>
                <w:sz w:val="24"/>
              </w:rPr>
            </w:pPr>
          </w:p>
        </w:tc>
      </w:tr>
      <w:tr w:rsidR="00C20F88" w14:paraId="0115FA9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A8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A8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A8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8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8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A8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A8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46,310 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9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9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9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9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9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9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9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9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9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99" w14:textId="77777777" w:rsidR="00C20F88" w:rsidRDefault="00C20F88">
            <w:pPr>
              <w:widowControl/>
              <w:jc w:val="left"/>
              <w:rPr>
                <w:rFonts w:ascii="Times New Roman" w:eastAsia="宋体" w:hAnsi="宋体" w:cs="宋体"/>
                <w:vanish/>
                <w:kern w:val="0"/>
                <w:sz w:val="24"/>
              </w:rPr>
            </w:pPr>
          </w:p>
        </w:tc>
      </w:tr>
      <w:tr w:rsidR="00C20F88" w14:paraId="0115FAA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A9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9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9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9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9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A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A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A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A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A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A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A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A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A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A9" w14:textId="77777777" w:rsidR="00C20F88" w:rsidRDefault="00C20F88">
            <w:pPr>
              <w:widowControl/>
              <w:jc w:val="left"/>
              <w:rPr>
                <w:rFonts w:ascii="Times New Roman" w:eastAsia="宋体" w:hAnsi="宋体" w:cs="宋体"/>
                <w:vanish/>
                <w:kern w:val="0"/>
                <w:sz w:val="24"/>
              </w:rPr>
            </w:pPr>
          </w:p>
        </w:tc>
      </w:tr>
      <w:tr w:rsidR="00C20F88" w14:paraId="0115FAB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AA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A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A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A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A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B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B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B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B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B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B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B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B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B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B9" w14:textId="77777777" w:rsidR="00C20F88" w:rsidRDefault="00C20F88">
            <w:pPr>
              <w:widowControl/>
              <w:jc w:val="left"/>
              <w:rPr>
                <w:rFonts w:ascii="Times New Roman" w:eastAsia="宋体" w:hAnsi="宋体" w:cs="宋体"/>
                <w:vanish/>
                <w:kern w:val="0"/>
                <w:sz w:val="24"/>
              </w:rPr>
            </w:pPr>
          </w:p>
        </w:tc>
      </w:tr>
      <w:tr w:rsidR="00C20F88" w14:paraId="0115FAC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AB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B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B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B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B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C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C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C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C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C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C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C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C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C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C9" w14:textId="77777777" w:rsidR="00C20F88" w:rsidRDefault="00C20F88">
            <w:pPr>
              <w:widowControl/>
              <w:jc w:val="left"/>
              <w:rPr>
                <w:rFonts w:ascii="Times New Roman" w:eastAsia="宋体" w:hAnsi="宋体" w:cs="宋体"/>
                <w:vanish/>
                <w:kern w:val="0"/>
                <w:sz w:val="24"/>
              </w:rPr>
            </w:pPr>
          </w:p>
        </w:tc>
      </w:tr>
      <w:tr w:rsidR="00C20F88" w14:paraId="0115FAD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AC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C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C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CE"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CF"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D0"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AD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AD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AD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D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D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D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D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D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D9" w14:textId="77777777" w:rsidR="00C20F88" w:rsidRDefault="00C20F88">
            <w:pPr>
              <w:widowControl/>
              <w:jc w:val="left"/>
              <w:rPr>
                <w:rFonts w:ascii="Times New Roman" w:eastAsia="宋体" w:hAnsi="宋体" w:cs="宋体"/>
                <w:vanish/>
                <w:kern w:val="0"/>
                <w:sz w:val="24"/>
              </w:rPr>
            </w:pPr>
          </w:p>
        </w:tc>
      </w:tr>
      <w:tr w:rsidR="00C20F88" w14:paraId="0115FAE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115FAD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AD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AD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123,945 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ADE"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DF"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115FAE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115FAE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115FAE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AE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AE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AE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AE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AE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E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E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E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AEB" w14:textId="77777777" w:rsidR="00C20F88" w:rsidRDefault="00C20F88">
            <w:pPr>
              <w:widowControl/>
              <w:jc w:val="left"/>
              <w:rPr>
                <w:rFonts w:ascii="Times New Roman" w:eastAsia="宋体" w:hAnsi="宋体" w:cs="宋体"/>
                <w:vanish/>
                <w:kern w:val="0"/>
                <w:sz w:val="24"/>
              </w:rPr>
            </w:pPr>
          </w:p>
        </w:tc>
      </w:tr>
    </w:tbl>
    <w:p w14:paraId="0115FAED"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0115FAEE"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the first quarter of 2022 compared to the same quarter in 2021 due primarily to higher net </w:t>
      </w:r>
      <w:r>
        <w:rPr>
          <w:rFonts w:ascii="Helvetica" w:eastAsia="Helvetica" w:hAnsi="Helvetica" w:cs="Helvetica"/>
          <w:color w:val="000000"/>
          <w:kern w:val="0"/>
          <w:sz w:val="18"/>
          <w:szCs w:val="18"/>
          <w:lang w:bidi="ar"/>
        </w:rPr>
        <w:t>sales of Services, iPhone, and Wearables, Home and Accessories.</w:t>
      </w:r>
    </w:p>
    <w:p w14:paraId="0115FAEF"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0115FAF0"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Europe net sales increased during the first quarter of 2022 compared to the same quarter in 2021 due primarily to higher net sales of Services, Mac and iPhone. The movement of foreign c</w:t>
      </w:r>
      <w:r>
        <w:rPr>
          <w:rFonts w:ascii="Helvetica" w:eastAsia="Helvetica" w:hAnsi="Helvetica" w:cs="Helvetica"/>
          <w:color w:val="000000"/>
          <w:kern w:val="0"/>
          <w:sz w:val="18"/>
          <w:szCs w:val="18"/>
          <w:lang w:bidi="ar"/>
        </w:rPr>
        <w:t>urrencies in Europe relative to the U.S. dollar had a net favorable impact on Europe net sales during the first quarter of 2022.</w:t>
      </w:r>
    </w:p>
    <w:p w14:paraId="0115FAF1"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0115FAF2"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increased during the first quarter of 2022 compared to the same quarter in 2021 due prima</w:t>
      </w:r>
      <w:r>
        <w:rPr>
          <w:rFonts w:ascii="Helvetica" w:eastAsia="Helvetica" w:hAnsi="Helvetica" w:cs="Helvetica"/>
          <w:color w:val="000000"/>
          <w:kern w:val="0"/>
          <w:sz w:val="18"/>
          <w:szCs w:val="18"/>
          <w:lang w:bidi="ar"/>
        </w:rPr>
        <w:t>rily to higher net sales of iPhone and Services. The strength of the Chinese renminbi relative to the U.S. dollar had a favorable impact on Greater China net sales during the first quarter of 2022.</w:t>
      </w:r>
    </w:p>
    <w:p w14:paraId="0115FAF3"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0115FAF4"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decreased during the first quarter o</w:t>
      </w:r>
      <w:r>
        <w:rPr>
          <w:rFonts w:ascii="Helvetica" w:eastAsia="Helvetica" w:hAnsi="Helvetica" w:cs="Helvetica"/>
          <w:color w:val="000000"/>
          <w:kern w:val="0"/>
          <w:sz w:val="18"/>
          <w:szCs w:val="18"/>
          <w:lang w:bidi="ar"/>
        </w:rPr>
        <w:t>f 2022 compared to the same quarter in 2021 due primarily to lower net sales of iPhone and iPad, partially offset by higher net sales of Services. The weakness of the Japanese yen relative to the U.S. dollar had an unfavorable impact on Japan net sales dur</w:t>
      </w:r>
      <w:r>
        <w:rPr>
          <w:rFonts w:ascii="Helvetica" w:eastAsia="Helvetica" w:hAnsi="Helvetica" w:cs="Helvetica"/>
          <w:color w:val="000000"/>
          <w:kern w:val="0"/>
          <w:sz w:val="18"/>
          <w:szCs w:val="18"/>
          <w:lang w:bidi="ar"/>
        </w:rPr>
        <w:t>ing the first quarter of 2022.</w:t>
      </w:r>
    </w:p>
    <w:p w14:paraId="0115FAF5"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16</w:t>
      </w:r>
    </w:p>
    <w:p w14:paraId="0115FAF6" w14:textId="77777777" w:rsidR="00C20F88" w:rsidRDefault="00390AB2">
      <w:pPr>
        <w:widowControl/>
        <w:jc w:val="center"/>
      </w:pPr>
      <w:r>
        <w:rPr>
          <w:rFonts w:ascii="宋体" w:eastAsia="宋体" w:hAnsi="宋体" w:cs="宋体"/>
          <w:kern w:val="0"/>
          <w:sz w:val="24"/>
        </w:rPr>
        <w:pict w14:anchorId="0115FE85">
          <v:rect id="_x0000_i1042" style="width:6in;height:1.5pt" o:hralign="center" o:hrstd="t" o:hr="t" fillcolor="#a0a0a0" stroked="f"/>
        </w:pict>
      </w:r>
    </w:p>
    <w:p w14:paraId="0115FAF7"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AF8"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0115FAF9"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Pacific net sales increased during the first quarter of 2022 compared to the same quarter in 2021 due primarily to higher net sales of iPhone, </w:t>
      </w:r>
      <w:r>
        <w:rPr>
          <w:rFonts w:ascii="Helvetica" w:eastAsia="Helvetica" w:hAnsi="Helvetica" w:cs="Helvetica"/>
          <w:color w:val="000000"/>
          <w:kern w:val="0"/>
          <w:sz w:val="18"/>
          <w:szCs w:val="18"/>
          <w:lang w:bidi="ar"/>
        </w:rPr>
        <w:t>Wearables, Home and Accessories and Mac.</w:t>
      </w:r>
    </w:p>
    <w:p w14:paraId="0115FAFA"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0115FAFB"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the three months ended December 25, 2021 and December 26,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664"/>
        <w:gridCol w:w="37"/>
        <w:gridCol w:w="122"/>
        <w:gridCol w:w="961"/>
        <w:gridCol w:w="36"/>
        <w:gridCol w:w="36"/>
        <w:gridCol w:w="36"/>
        <w:gridCol w:w="36"/>
        <w:gridCol w:w="122"/>
        <w:gridCol w:w="923"/>
        <w:gridCol w:w="36"/>
        <w:gridCol w:w="36"/>
        <w:gridCol w:w="36"/>
        <w:gridCol w:w="36"/>
        <w:gridCol w:w="36"/>
        <w:gridCol w:w="36"/>
        <w:gridCol w:w="36"/>
        <w:gridCol w:w="36"/>
        <w:gridCol w:w="36"/>
      </w:tblGrid>
      <w:tr w:rsidR="00C20F88" w14:paraId="0115FB0C" w14:textId="77777777">
        <w:tc>
          <w:tcPr>
            <w:tcW w:w="50" w:type="pct"/>
            <w:tcBorders>
              <w:top w:val="nil"/>
              <w:left w:val="nil"/>
              <w:bottom w:val="nil"/>
              <w:right w:val="nil"/>
            </w:tcBorders>
            <w:shd w:val="clear" w:color="auto" w:fill="auto"/>
            <w:vAlign w:val="bottom"/>
          </w:tcPr>
          <w:p w14:paraId="0115FAFC"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AF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AF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AFF"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0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0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02"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B0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0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B05"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0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0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0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0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0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0B" w14:textId="77777777" w:rsidR="00C20F88" w:rsidRDefault="00C20F88">
            <w:pPr>
              <w:widowControl/>
              <w:jc w:val="left"/>
              <w:rPr>
                <w:rFonts w:ascii="Times New Roman" w:eastAsia="宋体" w:hAnsi="宋体" w:cs="宋体"/>
                <w:vanish/>
                <w:kern w:val="0"/>
                <w:sz w:val="24"/>
              </w:rPr>
            </w:pPr>
          </w:p>
        </w:tc>
      </w:tr>
      <w:tr w:rsidR="00C20F88" w14:paraId="0115FB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0D"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B0E"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Three </w:t>
            </w:r>
            <w:r>
              <w:rPr>
                <w:rFonts w:ascii="Helvetica" w:eastAsia="Helvetica" w:hAnsi="Helvetica" w:cs="Helvetica"/>
                <w:b/>
                <w:bCs/>
                <w:color w:val="000000"/>
                <w:kern w:val="0"/>
                <w:sz w:val="16"/>
                <w:szCs w:val="16"/>
                <w:lang w:bidi="ar"/>
              </w:rPr>
              <w:t>Months Ended</w:t>
            </w:r>
          </w:p>
        </w:tc>
        <w:tc>
          <w:tcPr>
            <w:tcW w:w="0" w:type="auto"/>
            <w:tcBorders>
              <w:top w:val="nil"/>
              <w:left w:val="nil"/>
              <w:bottom w:val="nil"/>
              <w:right w:val="nil"/>
            </w:tcBorders>
            <w:shd w:val="clear" w:color="auto" w:fill="auto"/>
            <w:vAlign w:val="bottom"/>
          </w:tcPr>
          <w:p w14:paraId="0115FB0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1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11"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12"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1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1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15"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16" w14:textId="77777777" w:rsidR="00C20F88" w:rsidRDefault="00C20F88">
            <w:pPr>
              <w:widowControl/>
              <w:jc w:val="left"/>
              <w:rPr>
                <w:rFonts w:ascii="Times New Roman" w:eastAsia="宋体" w:hAnsi="宋体" w:cs="宋体"/>
                <w:kern w:val="0"/>
                <w:sz w:val="24"/>
              </w:rPr>
            </w:pPr>
          </w:p>
        </w:tc>
      </w:tr>
      <w:tr w:rsidR="00C20F88" w14:paraId="0115FB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1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B19"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B1A"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B1B"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B1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1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1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1F" w14:textId="77777777" w:rsidR="00C20F88" w:rsidRDefault="00C20F88">
            <w:pPr>
              <w:widowControl/>
              <w:jc w:val="left"/>
              <w:rPr>
                <w:rFonts w:ascii="Times New Roman" w:eastAsia="宋体" w:hAnsi="宋体" w:cs="宋体"/>
                <w:vanish/>
                <w:kern w:val="0"/>
                <w:sz w:val="24"/>
              </w:rPr>
            </w:pPr>
          </w:p>
        </w:tc>
      </w:tr>
      <w:tr w:rsidR="00C20F88" w14:paraId="0115FB2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B2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B2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2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B2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2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26"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2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28" w14:textId="77777777" w:rsidR="00C20F88" w:rsidRDefault="00C20F88">
            <w:pPr>
              <w:widowControl/>
              <w:jc w:val="left"/>
              <w:rPr>
                <w:rFonts w:ascii="Times New Roman" w:eastAsia="宋体" w:hAnsi="宋体" w:cs="宋体"/>
                <w:vanish/>
                <w:kern w:val="0"/>
                <w:sz w:val="24"/>
              </w:rPr>
            </w:pPr>
          </w:p>
        </w:tc>
      </w:tr>
      <w:tr w:rsidR="00C20F88" w14:paraId="0115FB3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B2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B2B"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B2C"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40,120 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2D"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2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B2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B3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31"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3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3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3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35" w14:textId="77777777" w:rsidR="00C20F88" w:rsidRDefault="00C20F88">
            <w:pPr>
              <w:widowControl/>
              <w:jc w:val="left"/>
              <w:rPr>
                <w:rFonts w:ascii="Times New Roman" w:eastAsia="宋体" w:hAnsi="宋体" w:cs="宋体"/>
                <w:vanish/>
                <w:kern w:val="0"/>
                <w:sz w:val="24"/>
              </w:rPr>
            </w:pPr>
          </w:p>
        </w:tc>
      </w:tr>
      <w:tr w:rsidR="00C20F88" w14:paraId="0115FB4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B3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B3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3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B3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B3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3C"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3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3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3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40" w14:textId="77777777" w:rsidR="00C20F88" w:rsidRDefault="00C20F88">
            <w:pPr>
              <w:widowControl/>
              <w:jc w:val="left"/>
              <w:rPr>
                <w:rFonts w:ascii="Times New Roman" w:eastAsia="宋体" w:hAnsi="宋体" w:cs="宋体"/>
                <w:vanish/>
                <w:kern w:val="0"/>
                <w:sz w:val="24"/>
              </w:rPr>
            </w:pPr>
          </w:p>
        </w:tc>
      </w:tr>
      <w:tr w:rsidR="00C20F88" w14:paraId="0115FB4E"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B4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B4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B4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B4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46"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B4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B4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44,328 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B49"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4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4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4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4D" w14:textId="77777777" w:rsidR="00C20F88" w:rsidRDefault="00C20F88">
            <w:pPr>
              <w:widowControl/>
              <w:jc w:val="left"/>
              <w:rPr>
                <w:rFonts w:ascii="Times New Roman" w:eastAsia="宋体" w:hAnsi="宋体" w:cs="宋体"/>
                <w:vanish/>
                <w:kern w:val="0"/>
                <w:sz w:val="24"/>
              </w:rPr>
            </w:pPr>
          </w:p>
        </w:tc>
      </w:tr>
    </w:tbl>
    <w:p w14:paraId="0115FB4F"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736"/>
        <w:gridCol w:w="38"/>
        <w:gridCol w:w="37"/>
        <w:gridCol w:w="945"/>
        <w:gridCol w:w="181"/>
        <w:gridCol w:w="36"/>
        <w:gridCol w:w="36"/>
        <w:gridCol w:w="36"/>
        <w:gridCol w:w="37"/>
        <w:gridCol w:w="890"/>
        <w:gridCol w:w="181"/>
        <w:gridCol w:w="36"/>
        <w:gridCol w:w="36"/>
        <w:gridCol w:w="36"/>
        <w:gridCol w:w="36"/>
      </w:tblGrid>
      <w:tr w:rsidR="00C20F88" w14:paraId="0115FB60" w14:textId="77777777">
        <w:tc>
          <w:tcPr>
            <w:tcW w:w="50" w:type="pct"/>
            <w:tcBorders>
              <w:top w:val="nil"/>
              <w:left w:val="nil"/>
              <w:bottom w:val="nil"/>
              <w:right w:val="nil"/>
            </w:tcBorders>
            <w:shd w:val="clear" w:color="auto" w:fill="auto"/>
            <w:vAlign w:val="bottom"/>
          </w:tcPr>
          <w:p w14:paraId="0115FB50"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B5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52"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B53"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5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5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56"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B5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5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B59"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5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5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5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5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5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5F" w14:textId="77777777" w:rsidR="00C20F88" w:rsidRDefault="00C20F88">
            <w:pPr>
              <w:widowControl/>
              <w:jc w:val="left"/>
              <w:rPr>
                <w:rFonts w:ascii="Times New Roman" w:eastAsia="宋体" w:hAnsi="宋体" w:cs="宋体"/>
                <w:vanish/>
                <w:kern w:val="0"/>
                <w:sz w:val="24"/>
              </w:rPr>
            </w:pPr>
          </w:p>
        </w:tc>
      </w:tr>
      <w:tr w:rsidR="00C20F88" w14:paraId="0115FB6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B6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6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6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6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6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6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6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68" w14:textId="77777777" w:rsidR="00C20F88" w:rsidRDefault="00C20F88">
            <w:pPr>
              <w:widowControl/>
              <w:jc w:val="left"/>
              <w:rPr>
                <w:rFonts w:ascii="Times New Roman" w:eastAsia="宋体" w:hAnsi="宋体" w:cs="宋体"/>
                <w:vanish/>
                <w:kern w:val="0"/>
                <w:sz w:val="24"/>
              </w:rPr>
            </w:pPr>
          </w:p>
        </w:tc>
      </w:tr>
      <w:tr w:rsidR="00C20F88" w14:paraId="0115FB7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B6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6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6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6D"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6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6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7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1"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3" w14:textId="77777777" w:rsidR="00C20F88" w:rsidRDefault="00C20F88">
            <w:pPr>
              <w:widowControl/>
              <w:jc w:val="left"/>
              <w:rPr>
                <w:rFonts w:ascii="Times New Roman" w:eastAsia="宋体" w:hAnsi="宋体" w:cs="宋体"/>
                <w:vanish/>
                <w:kern w:val="0"/>
                <w:sz w:val="24"/>
              </w:rPr>
            </w:pPr>
          </w:p>
        </w:tc>
      </w:tr>
      <w:tr w:rsidR="00C20F88" w14:paraId="0115FB7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115FB7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B7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7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B7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B7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7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7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C"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D"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7E" w14:textId="77777777" w:rsidR="00C20F88" w:rsidRDefault="00C20F88">
            <w:pPr>
              <w:widowControl/>
              <w:jc w:val="left"/>
              <w:rPr>
                <w:rFonts w:ascii="Times New Roman" w:eastAsia="宋体" w:hAnsi="宋体" w:cs="宋体"/>
                <w:vanish/>
                <w:kern w:val="0"/>
                <w:sz w:val="24"/>
              </w:rPr>
            </w:pPr>
          </w:p>
        </w:tc>
      </w:tr>
      <w:tr w:rsidR="00C20F88" w14:paraId="0115FB8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B8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8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8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8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8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8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8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8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8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89" w14:textId="77777777" w:rsidR="00C20F88" w:rsidRDefault="00C20F88">
            <w:pPr>
              <w:widowControl/>
              <w:jc w:val="left"/>
              <w:rPr>
                <w:rFonts w:ascii="Times New Roman" w:eastAsia="宋体" w:hAnsi="宋体" w:cs="宋体"/>
                <w:vanish/>
                <w:kern w:val="0"/>
                <w:sz w:val="24"/>
              </w:rPr>
            </w:pPr>
          </w:p>
        </w:tc>
      </w:tr>
    </w:tbl>
    <w:p w14:paraId="0115FB8B"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0115FB8C"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w:t>
      </w:r>
      <w:r>
        <w:rPr>
          <w:rFonts w:ascii="Helvetica" w:eastAsia="Helvetica" w:hAnsi="Helvetica" w:cs="Helvetica"/>
          <w:color w:val="000000"/>
          <w:kern w:val="0"/>
          <w:sz w:val="18"/>
          <w:szCs w:val="18"/>
          <w:lang w:bidi="ar"/>
        </w:rPr>
        <w:t>margin and Products gross margin percentage increased during the first quarter of 2022 compared to the same quarter in 2021 due primarily to a different Products mix and the strength in foreign currencies relative to the U.S. dollar.</w:t>
      </w:r>
    </w:p>
    <w:p w14:paraId="0115FB8D"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0115FB8E"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gross margin increased during the first quarter of 2022 compared to the same quarter in 2021 due primarily to higher Services net sales and a different Services mix. Services gross margin percentage increased during the first quarter of 2022 compa</w:t>
      </w:r>
      <w:r>
        <w:rPr>
          <w:rFonts w:ascii="Helvetica" w:eastAsia="Helvetica" w:hAnsi="Helvetica" w:cs="Helvetica"/>
          <w:color w:val="000000"/>
          <w:kern w:val="0"/>
          <w:sz w:val="18"/>
          <w:szCs w:val="18"/>
          <w:lang w:bidi="ar"/>
        </w:rPr>
        <w:t>red to the same quarter in 2021 due primarily to a different Services mix and leverage, partially offset by higher Services costs.</w:t>
      </w:r>
    </w:p>
    <w:p w14:paraId="0115FB8F" w14:textId="77777777" w:rsidR="00C20F88" w:rsidRDefault="00390AB2">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discussed in Part I, Item 1A of the 2021 </w:t>
      </w:r>
      <w:r>
        <w:rPr>
          <w:rFonts w:ascii="Helvetica" w:eastAsia="Helvetica" w:hAnsi="Helvetica" w:cs="Helvetica"/>
          <w:color w:val="000000"/>
          <w:kern w:val="0"/>
          <w:sz w:val="18"/>
          <w:szCs w:val="18"/>
          <w:lang w:bidi="ar"/>
        </w:rPr>
        <w:t>Form 10-K under the heading “Risk Factors.” As a result, the Company believes, in general, gross margins will be subject to volatility and downward pressure.</w:t>
      </w:r>
    </w:p>
    <w:p w14:paraId="0115FB90"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0115FB91"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the three months ended December 25, 2021 and December 26</w:t>
      </w:r>
      <w:r>
        <w:rPr>
          <w:rFonts w:ascii="Helvetica" w:eastAsia="Helvetica" w:hAnsi="Helvetica" w:cs="Helvetica"/>
          <w:color w:val="000000"/>
          <w:kern w:val="0"/>
          <w:sz w:val="18"/>
          <w:szCs w:val="18"/>
          <w:lang w:bidi="ar"/>
        </w:rPr>
        <w:t>,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551"/>
        <w:gridCol w:w="37"/>
        <w:gridCol w:w="121"/>
        <w:gridCol w:w="903"/>
        <w:gridCol w:w="181"/>
        <w:gridCol w:w="36"/>
        <w:gridCol w:w="36"/>
        <w:gridCol w:w="36"/>
        <w:gridCol w:w="121"/>
        <w:gridCol w:w="807"/>
        <w:gridCol w:w="181"/>
        <w:gridCol w:w="36"/>
        <w:gridCol w:w="36"/>
        <w:gridCol w:w="36"/>
        <w:gridCol w:w="36"/>
        <w:gridCol w:w="36"/>
        <w:gridCol w:w="36"/>
        <w:gridCol w:w="36"/>
        <w:gridCol w:w="36"/>
      </w:tblGrid>
      <w:tr w:rsidR="00C20F88" w14:paraId="0115FBA2" w14:textId="77777777">
        <w:tc>
          <w:tcPr>
            <w:tcW w:w="50" w:type="pct"/>
            <w:tcBorders>
              <w:top w:val="nil"/>
              <w:left w:val="nil"/>
              <w:bottom w:val="nil"/>
              <w:right w:val="nil"/>
            </w:tcBorders>
            <w:shd w:val="clear" w:color="auto" w:fill="auto"/>
            <w:vAlign w:val="bottom"/>
          </w:tcPr>
          <w:p w14:paraId="0115FB92"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B9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9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B95"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9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9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98"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B9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9A"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B9B"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B9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B9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9E"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9F"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A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A1" w14:textId="77777777" w:rsidR="00C20F88" w:rsidRDefault="00C20F88">
            <w:pPr>
              <w:widowControl/>
              <w:jc w:val="left"/>
              <w:rPr>
                <w:rFonts w:ascii="Times New Roman" w:eastAsia="宋体" w:hAnsi="宋体" w:cs="宋体"/>
                <w:vanish/>
                <w:kern w:val="0"/>
                <w:sz w:val="24"/>
              </w:rPr>
            </w:pPr>
          </w:p>
        </w:tc>
      </w:tr>
      <w:tr w:rsidR="00C20F88" w14:paraId="0115FBA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A3"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BA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BA5"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A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A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A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A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A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A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AC" w14:textId="77777777" w:rsidR="00C20F88" w:rsidRDefault="00C20F88">
            <w:pPr>
              <w:widowControl/>
              <w:jc w:val="left"/>
              <w:rPr>
                <w:rFonts w:ascii="Times New Roman" w:eastAsia="宋体" w:hAnsi="宋体" w:cs="宋体"/>
                <w:kern w:val="0"/>
                <w:sz w:val="24"/>
              </w:rPr>
            </w:pPr>
          </w:p>
        </w:tc>
      </w:tr>
      <w:tr w:rsidR="00C20F88" w14:paraId="0115FBB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AE"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BAF"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BB0"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BB1"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BB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B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B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B5" w14:textId="77777777" w:rsidR="00C20F88" w:rsidRDefault="00C20F88">
            <w:pPr>
              <w:widowControl/>
              <w:jc w:val="left"/>
              <w:rPr>
                <w:rFonts w:ascii="Times New Roman" w:eastAsia="宋体" w:hAnsi="宋体" w:cs="宋体"/>
                <w:vanish/>
                <w:kern w:val="0"/>
                <w:sz w:val="24"/>
              </w:rPr>
            </w:pPr>
          </w:p>
        </w:tc>
      </w:tr>
      <w:tr w:rsidR="00C20F88" w14:paraId="0115FB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BB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BB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B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BB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BBB"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BB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BB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BB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B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C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C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C2" w14:textId="77777777" w:rsidR="00C20F88" w:rsidRDefault="00C20F88">
            <w:pPr>
              <w:widowControl/>
              <w:jc w:val="left"/>
              <w:rPr>
                <w:rFonts w:ascii="Times New Roman" w:eastAsia="宋体" w:hAnsi="宋体" w:cs="宋体"/>
                <w:vanish/>
                <w:kern w:val="0"/>
                <w:sz w:val="24"/>
              </w:rPr>
            </w:pPr>
          </w:p>
        </w:tc>
      </w:tr>
      <w:tr w:rsidR="00C20F88" w14:paraId="0115FBC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BC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C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C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C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C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C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C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C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C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CD" w14:textId="77777777" w:rsidR="00C20F88" w:rsidRDefault="00C20F88">
            <w:pPr>
              <w:widowControl/>
              <w:jc w:val="left"/>
              <w:rPr>
                <w:rFonts w:ascii="Times New Roman" w:eastAsia="宋体" w:hAnsi="宋体" w:cs="宋体"/>
                <w:vanish/>
                <w:kern w:val="0"/>
                <w:sz w:val="24"/>
              </w:rPr>
            </w:pPr>
          </w:p>
        </w:tc>
      </w:tr>
      <w:tr w:rsidR="00C20F88" w14:paraId="0115FB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BC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BD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BD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D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BD3"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BD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BD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D6"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D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D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D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DA" w14:textId="77777777" w:rsidR="00C20F88" w:rsidRDefault="00C20F88">
            <w:pPr>
              <w:widowControl/>
              <w:jc w:val="left"/>
              <w:rPr>
                <w:rFonts w:ascii="Times New Roman" w:eastAsia="宋体" w:hAnsi="宋体" w:cs="宋体"/>
                <w:vanish/>
                <w:kern w:val="0"/>
                <w:sz w:val="24"/>
              </w:rPr>
            </w:pPr>
          </w:p>
        </w:tc>
      </w:tr>
      <w:tr w:rsidR="00C20F88" w14:paraId="0115FBE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BD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D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D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DF"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E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E1"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E2"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E3"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E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E5" w14:textId="77777777" w:rsidR="00C20F88" w:rsidRDefault="00C20F88">
            <w:pPr>
              <w:widowControl/>
              <w:jc w:val="left"/>
              <w:rPr>
                <w:rFonts w:ascii="Times New Roman" w:eastAsia="宋体" w:hAnsi="宋体" w:cs="宋体"/>
                <w:vanish/>
                <w:kern w:val="0"/>
                <w:sz w:val="24"/>
              </w:rPr>
            </w:pPr>
          </w:p>
        </w:tc>
      </w:tr>
      <w:tr w:rsidR="00C20F88" w14:paraId="0115FB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BE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BE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BE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E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BE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BE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BE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BEE"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BE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F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F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F2" w14:textId="77777777" w:rsidR="00C20F88" w:rsidRDefault="00C20F88">
            <w:pPr>
              <w:widowControl/>
              <w:jc w:val="left"/>
              <w:rPr>
                <w:rFonts w:ascii="Times New Roman" w:eastAsia="宋体" w:hAnsi="宋体" w:cs="宋体"/>
                <w:vanish/>
                <w:kern w:val="0"/>
                <w:sz w:val="24"/>
              </w:rPr>
            </w:pPr>
          </w:p>
        </w:tc>
      </w:tr>
      <w:tr w:rsidR="00C20F88" w14:paraId="0115FBF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BF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F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F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BF7"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BF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BF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BF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BF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F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BFD" w14:textId="77777777" w:rsidR="00C20F88" w:rsidRDefault="00C20F88">
            <w:pPr>
              <w:widowControl/>
              <w:jc w:val="left"/>
              <w:rPr>
                <w:rFonts w:ascii="Times New Roman" w:eastAsia="宋体" w:hAnsi="宋体" w:cs="宋体"/>
                <w:vanish/>
                <w:kern w:val="0"/>
                <w:sz w:val="24"/>
              </w:rPr>
            </w:pPr>
          </w:p>
        </w:tc>
      </w:tr>
    </w:tbl>
    <w:p w14:paraId="0115FBFF"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17</w:t>
      </w:r>
    </w:p>
    <w:p w14:paraId="0115FC00" w14:textId="77777777" w:rsidR="00C20F88" w:rsidRDefault="00390AB2">
      <w:pPr>
        <w:widowControl/>
        <w:jc w:val="center"/>
      </w:pPr>
      <w:r>
        <w:rPr>
          <w:rFonts w:ascii="宋体" w:eastAsia="宋体" w:hAnsi="宋体" w:cs="宋体"/>
          <w:kern w:val="0"/>
          <w:sz w:val="24"/>
        </w:rPr>
        <w:pict w14:anchorId="0115FE86">
          <v:rect id="_x0000_i1043" style="width:6in;height:1.5pt" o:hralign="center" o:hrstd="t" o:hr="t" fillcolor="#a0a0a0" stroked="f"/>
        </w:pict>
      </w:r>
    </w:p>
    <w:p w14:paraId="0115FC01"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C02"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0115FC03"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growth in research and development (“R&amp;D”) expense during the first quarter of 2022 compared to the same quarter in 2021 was driven </w:t>
      </w:r>
      <w:r>
        <w:rPr>
          <w:rFonts w:ascii="Helvetica" w:eastAsia="Helvetica" w:hAnsi="Helvetica" w:cs="Helvetica"/>
          <w:color w:val="000000"/>
          <w:kern w:val="0"/>
          <w:sz w:val="18"/>
          <w:szCs w:val="18"/>
          <w:lang w:bidi="ar"/>
        </w:rPr>
        <w:t>primarily by increases in headcount-related expenses, engineering program costs and infrastructure-related costs. The Company continues to believe that focused investments in R&amp;D are critical to its future growth and competitive position in the marketplace</w:t>
      </w:r>
      <w:r>
        <w:rPr>
          <w:rFonts w:ascii="Helvetica" w:eastAsia="Helvetica" w:hAnsi="Helvetica" w:cs="Helvetica"/>
          <w:color w:val="000000"/>
          <w:kern w:val="0"/>
          <w:sz w:val="18"/>
          <w:szCs w:val="18"/>
          <w:lang w:bidi="ar"/>
        </w:rPr>
        <w:t>, and to the development of new and updated products and services that are central to the Company’s core business strategy.</w:t>
      </w:r>
    </w:p>
    <w:p w14:paraId="0115FC04"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0115FC05"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selling, general and administrative expense during the first quarter of 2022 compa</w:t>
      </w:r>
      <w:r>
        <w:rPr>
          <w:rFonts w:ascii="Helvetica" w:eastAsia="Helvetica" w:hAnsi="Helvetica" w:cs="Helvetica"/>
          <w:color w:val="000000"/>
          <w:kern w:val="0"/>
          <w:sz w:val="18"/>
          <w:szCs w:val="18"/>
          <w:lang w:bidi="ar"/>
        </w:rPr>
        <w:t>red to the same quarter in 2021 was driven primarily by increases in headcount-related expenses, variable selling expenses and professional services.</w:t>
      </w:r>
    </w:p>
    <w:p w14:paraId="0115FC06"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115FC07"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the three months ended December 25, 2</w:t>
      </w:r>
      <w:r>
        <w:rPr>
          <w:rFonts w:ascii="Helvetica" w:eastAsia="Helvetica" w:hAnsi="Helvetica" w:cs="Helvetica"/>
          <w:color w:val="000000"/>
          <w:kern w:val="0"/>
          <w:sz w:val="18"/>
          <w:szCs w:val="18"/>
          <w:lang w:bidi="ar"/>
        </w:rPr>
        <w:t>021 and December 26, 2020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593"/>
        <w:gridCol w:w="37"/>
        <w:gridCol w:w="122"/>
        <w:gridCol w:w="922"/>
        <w:gridCol w:w="36"/>
        <w:gridCol w:w="36"/>
        <w:gridCol w:w="36"/>
        <w:gridCol w:w="36"/>
        <w:gridCol w:w="122"/>
        <w:gridCol w:w="869"/>
        <w:gridCol w:w="36"/>
        <w:gridCol w:w="36"/>
        <w:gridCol w:w="36"/>
        <w:gridCol w:w="36"/>
        <w:gridCol w:w="59"/>
        <w:gridCol w:w="601"/>
        <w:gridCol w:w="181"/>
        <w:gridCol w:w="36"/>
        <w:gridCol w:w="36"/>
        <w:gridCol w:w="36"/>
        <w:gridCol w:w="36"/>
        <w:gridCol w:w="36"/>
        <w:gridCol w:w="36"/>
        <w:gridCol w:w="36"/>
        <w:gridCol w:w="36"/>
        <w:gridCol w:w="36"/>
        <w:gridCol w:w="36"/>
        <w:gridCol w:w="36"/>
        <w:gridCol w:w="36"/>
        <w:gridCol w:w="36"/>
        <w:gridCol w:w="36"/>
      </w:tblGrid>
      <w:tr w:rsidR="00C20F88" w14:paraId="0115FC20" w14:textId="77777777">
        <w:tc>
          <w:tcPr>
            <w:tcW w:w="50" w:type="pct"/>
            <w:tcBorders>
              <w:top w:val="nil"/>
              <w:left w:val="nil"/>
              <w:bottom w:val="nil"/>
              <w:right w:val="nil"/>
            </w:tcBorders>
            <w:shd w:val="clear" w:color="auto" w:fill="auto"/>
            <w:vAlign w:val="bottom"/>
          </w:tcPr>
          <w:p w14:paraId="0115FC08" w14:textId="77777777" w:rsidR="00C20F88" w:rsidRDefault="00C20F88">
            <w:pPr>
              <w:widowControl/>
              <w:jc w:val="left"/>
              <w:rPr>
                <w:rFonts w:ascii="Times New Roman" w:eastAsia="宋体" w:hAnsi="宋体" w:cs="宋体"/>
                <w:kern w:val="0"/>
                <w:sz w:val="24"/>
              </w:rPr>
            </w:pPr>
          </w:p>
        </w:tc>
        <w:tc>
          <w:tcPr>
            <w:tcW w:w="2978" w:type="pct"/>
            <w:tcBorders>
              <w:top w:val="nil"/>
              <w:left w:val="nil"/>
              <w:bottom w:val="nil"/>
              <w:right w:val="nil"/>
            </w:tcBorders>
            <w:shd w:val="clear" w:color="auto" w:fill="auto"/>
            <w:vAlign w:val="bottom"/>
          </w:tcPr>
          <w:p w14:paraId="0115FC0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0A"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0B"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C0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0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0E"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C0F"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10"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11"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C1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1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14"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C15"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16"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17" w14:textId="77777777" w:rsidR="00C20F88" w:rsidRDefault="00C20F88">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0115FC1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1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1A"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1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1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1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1E"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1F" w14:textId="77777777" w:rsidR="00C20F88" w:rsidRDefault="00C20F88">
            <w:pPr>
              <w:widowControl/>
              <w:jc w:val="left"/>
              <w:rPr>
                <w:rFonts w:ascii="Times New Roman" w:eastAsia="宋体" w:hAnsi="宋体" w:cs="宋体"/>
                <w:vanish/>
                <w:kern w:val="0"/>
                <w:sz w:val="24"/>
              </w:rPr>
            </w:pPr>
          </w:p>
        </w:tc>
      </w:tr>
      <w:tr w:rsidR="00C20F88" w14:paraId="0115FC3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C21" w14:textId="77777777" w:rsidR="00C20F88" w:rsidRDefault="00C20F8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115FC2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C2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24"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25"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D"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2F"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30" w14:textId="77777777" w:rsidR="00C20F88" w:rsidRDefault="00C20F88">
            <w:pPr>
              <w:widowControl/>
              <w:jc w:val="left"/>
              <w:rPr>
                <w:rFonts w:ascii="Times New Roman" w:eastAsia="宋体" w:hAnsi="宋体" w:cs="宋体"/>
                <w:kern w:val="0"/>
                <w:sz w:val="24"/>
              </w:rPr>
            </w:pPr>
          </w:p>
        </w:tc>
      </w:tr>
      <w:tr w:rsidR="00C20F88" w14:paraId="0115FC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C32"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C33"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C34"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C3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C36"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C37"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tcBorders>
              <w:top w:val="nil"/>
              <w:left w:val="nil"/>
              <w:bottom w:val="nil"/>
              <w:right w:val="nil"/>
            </w:tcBorders>
            <w:shd w:val="clear" w:color="auto" w:fill="auto"/>
            <w:vAlign w:val="bottom"/>
          </w:tcPr>
          <w:p w14:paraId="0115FC3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3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3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3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3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3D" w14:textId="77777777" w:rsidR="00C20F88" w:rsidRDefault="00C20F88">
            <w:pPr>
              <w:widowControl/>
              <w:jc w:val="left"/>
              <w:rPr>
                <w:rFonts w:ascii="Times New Roman" w:eastAsia="宋体" w:hAnsi="宋体" w:cs="宋体"/>
                <w:vanish/>
                <w:kern w:val="0"/>
                <w:sz w:val="24"/>
              </w:rPr>
            </w:pPr>
          </w:p>
        </w:tc>
      </w:tr>
      <w:tr w:rsidR="00C20F88" w14:paraId="0115FC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C3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C4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C4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C4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43"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115FC4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0115FC45"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115FC46"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4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115FC4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4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4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4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4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4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4E" w14:textId="77777777" w:rsidR="00C20F88" w:rsidRDefault="00C20F88">
            <w:pPr>
              <w:widowControl/>
              <w:jc w:val="left"/>
              <w:rPr>
                <w:rFonts w:ascii="Times New Roman" w:eastAsia="宋体" w:hAnsi="宋体" w:cs="宋体"/>
                <w:vanish/>
                <w:kern w:val="0"/>
                <w:sz w:val="24"/>
              </w:rPr>
            </w:pPr>
          </w:p>
        </w:tc>
      </w:tr>
      <w:tr w:rsidR="00C20F88" w14:paraId="0115FC5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C5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C5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C52"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5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C5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C5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5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57"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58"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5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5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5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5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5D" w14:textId="77777777" w:rsidR="00C20F88" w:rsidRDefault="00C20F88">
            <w:pPr>
              <w:widowControl/>
              <w:jc w:val="left"/>
              <w:rPr>
                <w:rFonts w:ascii="Times New Roman" w:eastAsia="宋体" w:hAnsi="宋体" w:cs="宋体"/>
                <w:vanish/>
                <w:kern w:val="0"/>
                <w:sz w:val="24"/>
              </w:rPr>
            </w:pPr>
          </w:p>
        </w:tc>
      </w:tr>
      <w:tr w:rsidR="00C20F88" w14:paraId="0115FC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C5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C6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C6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62"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C63"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C64"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6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6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6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6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69"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6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6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6C" w14:textId="77777777" w:rsidR="00C20F88" w:rsidRDefault="00C20F88">
            <w:pPr>
              <w:widowControl/>
              <w:jc w:val="left"/>
              <w:rPr>
                <w:rFonts w:ascii="Times New Roman" w:eastAsia="宋体" w:hAnsi="宋体" w:cs="宋体"/>
                <w:vanish/>
                <w:kern w:val="0"/>
                <w:sz w:val="24"/>
              </w:rPr>
            </w:pPr>
          </w:p>
        </w:tc>
      </w:tr>
      <w:tr w:rsidR="00C20F88" w14:paraId="0115FC7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115FC6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C6F"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C70"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C71"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72"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C73"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115FC7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C7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76"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C77"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C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C79"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7A"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7B"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7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7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7E" w14:textId="77777777" w:rsidR="00C20F88" w:rsidRDefault="00C20F88">
            <w:pPr>
              <w:widowControl/>
              <w:jc w:val="left"/>
              <w:rPr>
                <w:rFonts w:ascii="Times New Roman" w:eastAsia="宋体" w:hAnsi="宋体" w:cs="宋体"/>
                <w:vanish/>
                <w:kern w:val="0"/>
                <w:sz w:val="24"/>
              </w:rPr>
            </w:pPr>
          </w:p>
        </w:tc>
      </w:tr>
    </w:tbl>
    <w:p w14:paraId="0115FC80"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OI&amp;E decreased during the first quarter of 2022 compared to the same quarter in 2021 due primarily to higher net losses on m</w:t>
      </w:r>
      <w:r>
        <w:rPr>
          <w:rFonts w:ascii="Helvetica" w:eastAsia="Helvetica" w:hAnsi="Helvetica" w:cs="Helvetica"/>
          <w:color w:val="000000"/>
          <w:kern w:val="0"/>
          <w:sz w:val="18"/>
          <w:szCs w:val="18"/>
          <w:lang w:bidi="ar"/>
        </w:rPr>
        <w:t>arketable and non-marketable securities and lower interest income.</w:t>
      </w:r>
    </w:p>
    <w:p w14:paraId="0115FC81"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0115FC82"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Provision for income taxes, effective tax rate and statutory federal income tax rate for the three months ended December 25, 2021 and December 26, 2020 were as </w:t>
      </w:r>
      <w:r>
        <w:rPr>
          <w:rFonts w:ascii="Helvetica" w:eastAsia="Helvetica" w:hAnsi="Helvetica" w:cs="Helvetica"/>
          <w:color w:val="000000"/>
          <w:kern w:val="0"/>
          <w:sz w:val="18"/>
          <w:szCs w:val="18"/>
          <w:lang w:bidi="ar"/>
        </w:rPr>
        <w:t>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5551"/>
        <w:gridCol w:w="36"/>
        <w:gridCol w:w="122"/>
        <w:gridCol w:w="903"/>
        <w:gridCol w:w="181"/>
        <w:gridCol w:w="36"/>
        <w:gridCol w:w="36"/>
        <w:gridCol w:w="36"/>
        <w:gridCol w:w="122"/>
        <w:gridCol w:w="807"/>
        <w:gridCol w:w="181"/>
        <w:gridCol w:w="36"/>
        <w:gridCol w:w="36"/>
        <w:gridCol w:w="36"/>
        <w:gridCol w:w="36"/>
        <w:gridCol w:w="36"/>
        <w:gridCol w:w="36"/>
        <w:gridCol w:w="36"/>
        <w:gridCol w:w="36"/>
      </w:tblGrid>
      <w:tr w:rsidR="00C20F88" w14:paraId="0115FC93" w14:textId="77777777">
        <w:tc>
          <w:tcPr>
            <w:tcW w:w="50" w:type="pct"/>
            <w:tcBorders>
              <w:top w:val="nil"/>
              <w:left w:val="nil"/>
              <w:bottom w:val="nil"/>
              <w:right w:val="nil"/>
            </w:tcBorders>
            <w:shd w:val="clear" w:color="auto" w:fill="auto"/>
            <w:vAlign w:val="bottom"/>
          </w:tcPr>
          <w:p w14:paraId="0115FC83" w14:textId="77777777" w:rsidR="00C20F88" w:rsidRDefault="00C20F88">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115FC8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8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86"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C8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8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89"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C8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8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8C" w14:textId="77777777" w:rsidR="00C20F88" w:rsidRDefault="00C20F88">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115FC8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8E"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8F"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90"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9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92" w14:textId="77777777" w:rsidR="00C20F88" w:rsidRDefault="00C20F88">
            <w:pPr>
              <w:widowControl/>
              <w:jc w:val="left"/>
              <w:rPr>
                <w:rFonts w:ascii="Times New Roman" w:eastAsia="宋体" w:hAnsi="宋体" w:cs="宋体"/>
                <w:vanish/>
                <w:kern w:val="0"/>
                <w:sz w:val="24"/>
              </w:rPr>
            </w:pPr>
          </w:p>
        </w:tc>
      </w:tr>
      <w:tr w:rsidR="00C20F88" w14:paraId="0115FC9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C94" w14:textId="77777777" w:rsidR="00C20F88" w:rsidRDefault="00C20F88">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C9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tcBorders>
              <w:top w:val="nil"/>
              <w:left w:val="nil"/>
              <w:bottom w:val="nil"/>
              <w:right w:val="nil"/>
            </w:tcBorders>
            <w:shd w:val="clear" w:color="auto" w:fill="auto"/>
            <w:vAlign w:val="bottom"/>
          </w:tcPr>
          <w:p w14:paraId="0115FC9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97"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9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99"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9A"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9B"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9C"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9D" w14:textId="77777777" w:rsidR="00C20F88" w:rsidRDefault="00C20F88">
            <w:pPr>
              <w:widowControl/>
              <w:jc w:val="left"/>
              <w:rPr>
                <w:rFonts w:ascii="Times New Roman" w:eastAsia="宋体" w:hAnsi="宋体" w:cs="宋体"/>
                <w:kern w:val="0"/>
                <w:sz w:val="24"/>
              </w:rPr>
            </w:pPr>
          </w:p>
        </w:tc>
      </w:tr>
      <w:tr w:rsidR="00C20F88" w14:paraId="0115FC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C9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CA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CA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CA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December 26,</w:t>
            </w:r>
            <w:r>
              <w:rPr>
                <w:rFonts w:ascii="Helvetica" w:eastAsia="Helvetica" w:hAnsi="Helvetica" w:cs="Helvetica"/>
                <w:b/>
                <w:bCs/>
                <w:color w:val="000000"/>
                <w:kern w:val="0"/>
                <w:sz w:val="16"/>
                <w:szCs w:val="16"/>
                <w:lang w:bidi="ar"/>
              </w:rPr>
              <w:br/>
              <w:t>2020</w:t>
            </w:r>
          </w:p>
        </w:tc>
        <w:tc>
          <w:tcPr>
            <w:tcW w:w="0" w:type="auto"/>
            <w:tcBorders>
              <w:top w:val="nil"/>
              <w:left w:val="nil"/>
              <w:bottom w:val="nil"/>
              <w:right w:val="nil"/>
            </w:tcBorders>
            <w:shd w:val="clear" w:color="auto" w:fill="auto"/>
            <w:vAlign w:val="bottom"/>
          </w:tcPr>
          <w:p w14:paraId="0115FCA3"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A4"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A5"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A6" w14:textId="77777777" w:rsidR="00C20F88" w:rsidRDefault="00C20F88">
            <w:pPr>
              <w:widowControl/>
              <w:jc w:val="left"/>
              <w:rPr>
                <w:rFonts w:ascii="Times New Roman" w:eastAsia="宋体" w:hAnsi="宋体" w:cs="宋体"/>
                <w:vanish/>
                <w:kern w:val="0"/>
                <w:sz w:val="24"/>
              </w:rPr>
            </w:pPr>
          </w:p>
        </w:tc>
      </w:tr>
      <w:tr w:rsidR="00C20F88" w14:paraId="0115FCB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CA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CA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CA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6,611 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CAB"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CAC" w14:textId="77777777" w:rsidR="00C20F88" w:rsidRDefault="00C20F88">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115FCA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115FCAE"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115FCAF" w14:textId="77777777" w:rsidR="00C20F88" w:rsidRDefault="00C20F88">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0115FCB0"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B1"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B2"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B3" w14:textId="77777777" w:rsidR="00C20F88" w:rsidRDefault="00C20F88">
            <w:pPr>
              <w:widowControl/>
              <w:jc w:val="left"/>
              <w:rPr>
                <w:rFonts w:ascii="Times New Roman" w:eastAsia="宋体" w:hAnsi="宋体" w:cs="宋体"/>
                <w:vanish/>
                <w:kern w:val="0"/>
                <w:sz w:val="24"/>
              </w:rPr>
            </w:pPr>
          </w:p>
        </w:tc>
      </w:tr>
      <w:tr w:rsidR="00C20F88" w14:paraId="0115FCB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CB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CB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CB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CB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CB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CB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CBB"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BC"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BD"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BE" w14:textId="77777777" w:rsidR="00C20F88" w:rsidRDefault="00C20F88">
            <w:pPr>
              <w:widowControl/>
              <w:jc w:val="left"/>
              <w:rPr>
                <w:rFonts w:ascii="Times New Roman" w:eastAsia="宋体" w:hAnsi="宋体" w:cs="宋体"/>
                <w:vanish/>
                <w:kern w:val="0"/>
                <w:sz w:val="24"/>
              </w:rPr>
            </w:pPr>
          </w:p>
        </w:tc>
      </w:tr>
      <w:tr w:rsidR="00C20F88" w14:paraId="0115FC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CC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115FCC1"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115FCC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CC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CC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CC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vAlign w:val="bottom"/>
          </w:tcPr>
          <w:p w14:paraId="0115FCC6" w14:textId="77777777" w:rsidR="00C20F88" w:rsidRDefault="00C20F88">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0115FCC7"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C8" w14:textId="77777777" w:rsidR="00C20F88" w:rsidRDefault="00C20F88">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115FCC9" w14:textId="77777777" w:rsidR="00C20F88" w:rsidRDefault="00C20F88">
            <w:pPr>
              <w:widowControl/>
              <w:jc w:val="left"/>
              <w:rPr>
                <w:rFonts w:ascii="Times New Roman" w:eastAsia="宋体" w:hAnsi="宋体" w:cs="宋体"/>
                <w:vanish/>
                <w:kern w:val="0"/>
                <w:sz w:val="24"/>
              </w:rPr>
            </w:pPr>
          </w:p>
        </w:tc>
      </w:tr>
    </w:tbl>
    <w:p w14:paraId="0115FCCB"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first quarter of 2022 was lower than the statutory federal income tax rate due </w:t>
      </w:r>
      <w:r>
        <w:rPr>
          <w:rFonts w:ascii="Helvetica" w:eastAsia="Helvetica" w:hAnsi="Helvetica" w:cs="Helvetica"/>
          <w:color w:val="000000"/>
          <w:kern w:val="0"/>
          <w:sz w:val="18"/>
          <w:szCs w:val="18"/>
          <w:lang w:bidi="ar"/>
        </w:rPr>
        <w:t>primarily to a lower effective tax rate on foreign earnings and tax benefits from share-based compensation.</w:t>
      </w:r>
    </w:p>
    <w:p w14:paraId="0115FCCC"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first quarter of 2022 was higher compared to the same quarter in 2021 due primarily to lower tax </w:t>
      </w:r>
      <w:r>
        <w:rPr>
          <w:rFonts w:ascii="Helvetica" w:eastAsia="Helvetica" w:hAnsi="Helvetica" w:cs="Helvetica"/>
          <w:color w:val="000000"/>
          <w:kern w:val="0"/>
          <w:sz w:val="18"/>
          <w:szCs w:val="18"/>
          <w:lang w:bidi="ar"/>
        </w:rPr>
        <w:t>benefits from share-based compensation and a change in geographic mix of earnings.</w:t>
      </w:r>
    </w:p>
    <w:p w14:paraId="0115FCCD"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0115FCCE"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balances of cash, cash equivalents and unrestricted marketable securities, along with cash generated by ongoing oper</w:t>
      </w:r>
      <w:r>
        <w:rPr>
          <w:rFonts w:ascii="Helvetica" w:eastAsia="Helvetica" w:hAnsi="Helvetica" w:cs="Helvetica"/>
          <w:color w:val="000000"/>
          <w:kern w:val="0"/>
          <w:sz w:val="18"/>
          <w:szCs w:val="18"/>
          <w:lang w:bidi="ar"/>
        </w:rPr>
        <w:t>ations and continued access to debt markets, will be sufficient to satisfy its cash requirements and capital return program over the next 12 months and beyond.</w:t>
      </w:r>
    </w:p>
    <w:p w14:paraId="0115FCCF"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cash requirements have not changed materially since the 2021 Form 10-K, </w:t>
      </w:r>
      <w:r>
        <w:rPr>
          <w:rFonts w:ascii="Helvetica" w:eastAsia="Helvetica" w:hAnsi="Helvetica" w:cs="Helvetica"/>
          <w:color w:val="000000"/>
          <w:kern w:val="0"/>
          <w:sz w:val="18"/>
          <w:szCs w:val="18"/>
          <w:lang w:bidi="ar"/>
        </w:rPr>
        <w:t>except for manufacturing purchase obligations.</w:t>
      </w:r>
    </w:p>
    <w:p w14:paraId="0115FCD0"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18</w:t>
      </w:r>
    </w:p>
    <w:p w14:paraId="0115FCD1" w14:textId="77777777" w:rsidR="00C20F88" w:rsidRDefault="00390AB2">
      <w:pPr>
        <w:widowControl/>
        <w:jc w:val="center"/>
      </w:pPr>
      <w:r>
        <w:rPr>
          <w:rFonts w:ascii="宋体" w:eastAsia="宋体" w:hAnsi="宋体" w:cs="宋体"/>
          <w:kern w:val="0"/>
          <w:sz w:val="24"/>
        </w:rPr>
        <w:pict w14:anchorId="0115FE87">
          <v:rect id="_x0000_i1044" style="width:6in;height:1.5pt" o:hralign="center" o:hrstd="t" o:hr="t" fillcolor="#a0a0a0" stroked="f"/>
        </w:pict>
      </w:r>
    </w:p>
    <w:p w14:paraId="0115FCD2"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CD3"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Obligations</w:t>
      </w:r>
    </w:p>
    <w:p w14:paraId="0115FCD4"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utilizes several outsourcing partners to manufacture subassemblies for the Company’s products and to perform final assembl</w:t>
      </w:r>
      <w:r>
        <w:rPr>
          <w:rFonts w:ascii="Helvetica" w:eastAsia="Helvetica" w:hAnsi="Helvetica" w:cs="Helvetica"/>
          <w:color w:val="000000"/>
          <w:kern w:val="0"/>
          <w:sz w:val="18"/>
          <w:szCs w:val="18"/>
          <w:lang w:bidi="ar"/>
        </w:rPr>
        <w:t xml:space="preserve">y and testing of finished products. The Company also obtains individual components for its products from a wide variety of individual suppliers. Outsourcing partners acquire components and build product based on demand information supplied by the Company, </w:t>
      </w:r>
      <w:r>
        <w:rPr>
          <w:rFonts w:ascii="Helvetica" w:eastAsia="Helvetica" w:hAnsi="Helvetica" w:cs="Helvetica"/>
          <w:color w:val="000000"/>
          <w:kern w:val="0"/>
          <w:sz w:val="18"/>
          <w:szCs w:val="18"/>
          <w:lang w:bidi="ar"/>
        </w:rPr>
        <w:t>which typically covers periods up to 150 days. As of December 25, 2021, the Company had manufacturing purchase obligations of $47.6 billion, with $47.5 billion payable within 12 months. The Company’s manufacturing purchase obligations are primarily noncanc</w:t>
      </w:r>
      <w:r>
        <w:rPr>
          <w:rFonts w:ascii="Helvetica" w:eastAsia="Helvetica" w:hAnsi="Helvetica" w:cs="Helvetica"/>
          <w:color w:val="000000"/>
          <w:kern w:val="0"/>
          <w:sz w:val="18"/>
          <w:szCs w:val="18"/>
          <w:lang w:bidi="ar"/>
        </w:rPr>
        <w:t>elable.</w:t>
      </w:r>
    </w:p>
    <w:p w14:paraId="0115FCD5" w14:textId="77777777" w:rsidR="00C20F88" w:rsidRDefault="00390AB2">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In addition to its cash requirements, the Company has a capital return program authorized by the Board of Directors. The share repurchase program (the “Program”) does not obligate the Company to acquire any specific number of shares. As of December</w:t>
      </w:r>
      <w:r>
        <w:rPr>
          <w:rFonts w:ascii="Helvetica" w:eastAsia="Helvetica" w:hAnsi="Helvetica" w:cs="Helvetica"/>
          <w:color w:val="000000"/>
          <w:kern w:val="0"/>
          <w:sz w:val="18"/>
          <w:szCs w:val="18"/>
          <w:lang w:bidi="ar"/>
        </w:rPr>
        <w:t xml:space="preserve"> 25, 2021, the Company’s quarterly cash dividend was $0.22 per share. The Company intends to increase its dividend on an annual basis, subject to declaration by the Board of Directors.</w:t>
      </w:r>
    </w:p>
    <w:p w14:paraId="0115FCD6"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Estimates</w:t>
      </w:r>
    </w:p>
    <w:p w14:paraId="0115FCD7"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financial statements a</w:t>
      </w:r>
      <w:r>
        <w:rPr>
          <w:rFonts w:ascii="Helvetica" w:eastAsia="Helvetica" w:hAnsi="Helvetica" w:cs="Helvetica"/>
          <w:color w:val="000000"/>
          <w:kern w:val="0"/>
          <w:sz w:val="18"/>
          <w:szCs w:val="18"/>
          <w:lang w:bidi="ar"/>
        </w:rPr>
        <w:t>nd related disclosures in conformity with U.S. generally accepted accounting principles and the Company’s discussion and analysis of its financial condition and operating results require the Company’s management to make judgments, assumptions and estimates</w:t>
      </w:r>
      <w:r>
        <w:rPr>
          <w:rFonts w:ascii="Helvetica" w:eastAsia="Helvetica" w:hAnsi="Helvetica" w:cs="Helvetica"/>
          <w:color w:val="000000"/>
          <w:kern w:val="0"/>
          <w:sz w:val="18"/>
          <w:szCs w:val="18"/>
          <w:lang w:bidi="ar"/>
        </w:rPr>
        <w:t xml:space="preserve"> that affect the amounts reported. Note 1, “Summary of Significant Accounting Policies” of the Notes to condensed consolidated Financial Statements in Part I, Item 1 of this Form 10-Q and in the Notes to Consolidated Financial Statements in Part II, Item 8</w:t>
      </w:r>
      <w:r>
        <w:rPr>
          <w:rFonts w:ascii="Helvetica" w:eastAsia="Helvetica" w:hAnsi="Helvetica" w:cs="Helvetica"/>
          <w:color w:val="000000"/>
          <w:kern w:val="0"/>
          <w:sz w:val="18"/>
          <w:szCs w:val="18"/>
          <w:lang w:bidi="ar"/>
        </w:rPr>
        <w:t xml:space="preserve"> of the 2021 Form 10-K describe the significant accounting policies and methods used in the preparation of the Company’s condensed consolidated financial statements. There have been no material changes to the Company’s critical accounting estimates since t</w:t>
      </w:r>
      <w:r>
        <w:rPr>
          <w:rFonts w:ascii="Helvetica" w:eastAsia="Helvetica" w:hAnsi="Helvetica" w:cs="Helvetica"/>
          <w:color w:val="000000"/>
          <w:kern w:val="0"/>
          <w:sz w:val="18"/>
          <w:szCs w:val="18"/>
          <w:lang w:bidi="ar"/>
        </w:rPr>
        <w:t>he 2021 Form 10-K.</w:t>
      </w:r>
    </w:p>
    <w:p w14:paraId="0115FCD8"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Quantitative and Qualitative Disclosures About Market Risk</w:t>
      </w:r>
    </w:p>
    <w:p w14:paraId="0115FCD9" w14:textId="77777777" w:rsidR="00C20F88" w:rsidRDefault="00390AB2">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There have been no material changes to the Company’s market risk during the first three months of 2022. For a discussion of the Company’s exposure to market risk, </w:t>
      </w:r>
      <w:r>
        <w:rPr>
          <w:rFonts w:ascii="Helvetica" w:eastAsia="Helvetica" w:hAnsi="Helvetica" w:cs="Helvetica"/>
          <w:color w:val="000000"/>
          <w:kern w:val="0"/>
          <w:sz w:val="18"/>
          <w:szCs w:val="18"/>
          <w:lang w:bidi="ar"/>
        </w:rPr>
        <w:t>refer to the Company’s market risk disclosures set forth in Part II, Item 7A, “Quantitative and Qualitative Disclosures About Market Risk” of the 2021 Form 10-K.</w:t>
      </w:r>
    </w:p>
    <w:p w14:paraId="0115FCDA"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Controls and Procedures</w:t>
      </w:r>
    </w:p>
    <w:p w14:paraId="0115FCDB"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 Controls and Procedures</w:t>
      </w:r>
    </w:p>
    <w:p w14:paraId="0115FCDC"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w:t>
      </w:r>
      <w:r>
        <w:rPr>
          <w:rFonts w:ascii="Helvetica" w:eastAsia="Helvetica" w:hAnsi="Helvetica" w:cs="Helvetica"/>
          <w:color w:val="000000"/>
          <w:kern w:val="0"/>
          <w:sz w:val="18"/>
          <w:szCs w:val="18"/>
          <w:lang w:bidi="ar"/>
        </w:rPr>
        <w:t>n evaluation under the supervision and with the participation of the Company’s management, the Company’s principal executive officer and principal financial officer have concluded that the Company’s disclosure controls and procedures as defined in Rules 13</w:t>
      </w:r>
      <w:r>
        <w:rPr>
          <w:rFonts w:ascii="Helvetica" w:eastAsia="Helvetica" w:hAnsi="Helvetica" w:cs="Helvetica"/>
          <w:color w:val="000000"/>
          <w:kern w:val="0"/>
          <w:sz w:val="18"/>
          <w:szCs w:val="18"/>
          <w:lang w:bidi="ar"/>
        </w:rPr>
        <w:t>a-15(e) and 15d-15(e) under the Securities Exchange Act of 1934, as amended (the “Exchange Act”) were effective as of December 25, 2021 to provide reasonable assurance that information required to be disclosed by the Company in reports that it files or sub</w:t>
      </w:r>
      <w:r>
        <w:rPr>
          <w:rFonts w:ascii="Helvetica" w:eastAsia="Helvetica" w:hAnsi="Helvetica" w:cs="Helvetica"/>
          <w:color w:val="000000"/>
          <w:kern w:val="0"/>
          <w:sz w:val="18"/>
          <w:szCs w:val="18"/>
          <w:lang w:bidi="ar"/>
        </w:rPr>
        <w:t>mits under the Exchange Act is (i) recorded, processed, summarized and reported within the time periods specified in the SEC rules and forms and (ii) accumulated and communicated to the Company’s management, including its principal executive officer and pr</w:t>
      </w:r>
      <w:r>
        <w:rPr>
          <w:rFonts w:ascii="Helvetica" w:eastAsia="Helvetica" w:hAnsi="Helvetica" w:cs="Helvetica"/>
          <w:color w:val="000000"/>
          <w:kern w:val="0"/>
          <w:sz w:val="18"/>
          <w:szCs w:val="18"/>
          <w:lang w:bidi="ar"/>
        </w:rPr>
        <w:t>incipal financial officer, as appropriate to allow timely decisions regarding required disclosure.</w:t>
      </w:r>
    </w:p>
    <w:p w14:paraId="0115FCDD"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0115FCDE"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There were no changes in the Company’s internal control over financial reporting during the first quarte</w:t>
      </w:r>
      <w:r>
        <w:rPr>
          <w:rFonts w:ascii="Helvetica" w:eastAsia="Helvetica" w:hAnsi="Helvetica" w:cs="Helvetica"/>
          <w:color w:val="000000"/>
          <w:kern w:val="0"/>
          <w:sz w:val="18"/>
          <w:szCs w:val="18"/>
          <w:lang w:bidi="ar"/>
        </w:rPr>
        <w:t>r of 2022, which were identified in connection with management’s evaluation required by paragraph (d) of Rules 13a-15 and 15d-15 under the Exchange Act, that have materially affected, or are reasonably likely to materially affect, the Company’s internal co</w:t>
      </w:r>
      <w:r>
        <w:rPr>
          <w:rFonts w:ascii="Helvetica" w:eastAsia="Helvetica" w:hAnsi="Helvetica" w:cs="Helvetica"/>
          <w:color w:val="000000"/>
          <w:kern w:val="0"/>
          <w:sz w:val="18"/>
          <w:szCs w:val="18"/>
          <w:lang w:bidi="ar"/>
        </w:rPr>
        <w:t>ntrol over financial reporting.</w:t>
      </w:r>
    </w:p>
    <w:p w14:paraId="0115FCDF"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19</w:t>
      </w:r>
    </w:p>
    <w:p w14:paraId="0115FCE0" w14:textId="77777777" w:rsidR="00C20F88" w:rsidRDefault="00390AB2">
      <w:pPr>
        <w:widowControl/>
        <w:jc w:val="center"/>
      </w:pPr>
      <w:r>
        <w:rPr>
          <w:rFonts w:ascii="宋体" w:eastAsia="宋体" w:hAnsi="宋体" w:cs="宋体"/>
          <w:kern w:val="0"/>
          <w:sz w:val="24"/>
        </w:rPr>
        <w:pict w14:anchorId="0115FE88">
          <v:rect id="_x0000_i1045" style="width:6in;height:1.5pt" o:hralign="center" o:hrstd="t" o:hr="t" fillcolor="#a0a0a0" stroked="f"/>
        </w:pict>
      </w:r>
    </w:p>
    <w:p w14:paraId="0115FCE1"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CE2" w14:textId="77777777" w:rsidR="00C20F88" w:rsidRDefault="00390AB2">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 — OTHER INFORMATION</w:t>
      </w:r>
    </w:p>
    <w:p w14:paraId="0115FCE3" w14:textId="77777777" w:rsidR="00C20F88" w:rsidRDefault="00390AB2">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Legal Proceedings</w:t>
      </w:r>
    </w:p>
    <w:p w14:paraId="0115FCE4" w14:textId="77777777" w:rsidR="00C20F88" w:rsidRDefault="00390AB2">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Epic Games</w:t>
      </w:r>
    </w:p>
    <w:p w14:paraId="0115FCE5"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Epic Games, Inc. (“Epic”) filed a lawsuit in the U.S. District Court for the Northern District of </w:t>
      </w:r>
      <w:r>
        <w:rPr>
          <w:rFonts w:ascii="Helvetica" w:eastAsia="Helvetica" w:hAnsi="Helvetica" w:cs="Helvetica"/>
          <w:color w:val="000000"/>
          <w:kern w:val="0"/>
          <w:sz w:val="18"/>
          <w:szCs w:val="18"/>
          <w:lang w:bidi="ar"/>
        </w:rPr>
        <w:t xml:space="preserve">California (the “Northern California District Court”) against the Company alleging violations of federal and state antitrust laws and California’s unfair competition law based upon the Company’s operation of its App Store. The Company filed a counterclaim </w:t>
      </w:r>
      <w:r>
        <w:rPr>
          <w:rFonts w:ascii="Helvetica" w:eastAsia="Helvetica" w:hAnsi="Helvetica" w:cs="Helvetica"/>
          <w:color w:val="000000"/>
          <w:kern w:val="0"/>
          <w:sz w:val="18"/>
          <w:szCs w:val="18"/>
          <w:lang w:bidi="ar"/>
        </w:rPr>
        <w:t>for breach of contract. On September 10, 2021, the Northern California District Court ruled in favor of the Company with respect to nine out of the ten counts included in Epic’s claim, and in favor of the Company with respect to the Company’s claims for br</w:t>
      </w:r>
      <w:r>
        <w:rPr>
          <w:rFonts w:ascii="Helvetica" w:eastAsia="Helvetica" w:hAnsi="Helvetica" w:cs="Helvetica"/>
          <w:color w:val="000000"/>
          <w:kern w:val="0"/>
          <w:sz w:val="18"/>
          <w:szCs w:val="18"/>
          <w:lang w:bidi="ar"/>
        </w:rPr>
        <w:t>each of contract. The Northern California District Court found that certain provisions of the Company’s App Store Review Guidelines violate California’s unfair competition law and issued an injunction. Epic appealed the decision. The Company filed a cross-</w:t>
      </w:r>
      <w:r>
        <w:rPr>
          <w:rFonts w:ascii="Helvetica" w:eastAsia="Helvetica" w:hAnsi="Helvetica" w:cs="Helvetica"/>
          <w:color w:val="000000"/>
          <w:kern w:val="0"/>
          <w:sz w:val="18"/>
          <w:szCs w:val="18"/>
          <w:lang w:bidi="ar"/>
        </w:rPr>
        <w:t>appeal and has been granted a stay pending the appeal.</w:t>
      </w:r>
    </w:p>
    <w:p w14:paraId="0115FCE6" w14:textId="77777777" w:rsidR="00C20F88" w:rsidRDefault="00390AB2">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Legal Proceedings</w:t>
      </w:r>
    </w:p>
    <w:p w14:paraId="0115FCE7"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other legal proceedings and claims that have not been fully resolved and that have arisen in the ordinary course of business. The Company settled certa</w:t>
      </w:r>
      <w:r>
        <w:rPr>
          <w:rFonts w:ascii="Helvetica" w:eastAsia="Helvetica" w:hAnsi="Helvetica" w:cs="Helvetica"/>
          <w:color w:val="000000"/>
          <w:kern w:val="0"/>
          <w:sz w:val="18"/>
          <w:szCs w:val="18"/>
          <w:lang w:bidi="ar"/>
        </w:rPr>
        <w:t>in matters during the first quarter of 2022 that did not individually or in the aggregate have a material impact on the Company’s financial condition or operating results. The outcome of litigation is inherently uncertain. If one or more legal matters were</w:t>
      </w:r>
      <w:r>
        <w:rPr>
          <w:rFonts w:ascii="Helvetica" w:eastAsia="Helvetica" w:hAnsi="Helvetica" w:cs="Helvetica"/>
          <w:color w:val="000000"/>
          <w:kern w:val="0"/>
          <w:sz w:val="18"/>
          <w:szCs w:val="18"/>
          <w:lang w:bidi="ar"/>
        </w:rPr>
        <w:t xml:space="preserve"> resolved against the Company in a reporting period for amounts above management’s expectations, the Company’s financial condition and operating results for that reporting period could be materially adversely affected.</w:t>
      </w:r>
    </w:p>
    <w:p w14:paraId="0115FCE8"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0115FCE9" w14:textId="77777777" w:rsidR="00C20F88" w:rsidRDefault="00390AB2">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Company’</w:t>
      </w:r>
      <w:r>
        <w:rPr>
          <w:rFonts w:ascii="Helvetica" w:eastAsia="Helvetica" w:hAnsi="Helvetica" w:cs="Helvetica"/>
          <w:color w:val="000000"/>
          <w:kern w:val="0"/>
          <w:sz w:val="18"/>
          <w:szCs w:val="18"/>
          <w:lang w:bidi="ar"/>
        </w:rPr>
        <w:t>s business, reputation, results of operations and financial condition, as well as the price of the Company’s stock, can be affected by a number of factors, whether currently known or unknown, including those described in Part I, Item 1A of the 2021 Form 10</w:t>
      </w:r>
      <w:r>
        <w:rPr>
          <w:rFonts w:ascii="Helvetica" w:eastAsia="Helvetica" w:hAnsi="Helvetica" w:cs="Helvetica"/>
          <w:color w:val="000000"/>
          <w:kern w:val="0"/>
          <w:sz w:val="18"/>
          <w:szCs w:val="18"/>
          <w:lang w:bidi="ar"/>
        </w:rPr>
        <w:t>-K under the heading “Risk Factors.” When any one or more of these risks materialize from time to time, the Company’s business, reputation, results of operations and financial condition, as well as the price of the Company’s stock, can be materially and ad</w:t>
      </w:r>
      <w:r>
        <w:rPr>
          <w:rFonts w:ascii="Helvetica" w:eastAsia="Helvetica" w:hAnsi="Helvetica" w:cs="Helvetica"/>
          <w:color w:val="000000"/>
          <w:kern w:val="0"/>
          <w:sz w:val="18"/>
          <w:szCs w:val="18"/>
          <w:lang w:bidi="ar"/>
        </w:rPr>
        <w:t>versely affected. There have been no material changes to the Company’s risk factors since the 2021 Form 10-K.</w:t>
      </w:r>
    </w:p>
    <w:p w14:paraId="0115FCEA"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20</w:t>
      </w:r>
    </w:p>
    <w:p w14:paraId="0115FCEB" w14:textId="77777777" w:rsidR="00C20F88" w:rsidRDefault="00390AB2">
      <w:pPr>
        <w:widowControl/>
        <w:jc w:val="center"/>
      </w:pPr>
      <w:r>
        <w:rPr>
          <w:rFonts w:ascii="宋体" w:eastAsia="宋体" w:hAnsi="宋体" w:cs="宋体"/>
          <w:kern w:val="0"/>
          <w:sz w:val="24"/>
        </w:rPr>
        <w:pict w14:anchorId="0115FE89">
          <v:rect id="_x0000_i1046" style="width:6in;height:1.5pt" o:hralign="center" o:hrstd="t" o:hr="t" fillcolor="#a0a0a0" stroked="f"/>
        </w:pict>
      </w:r>
    </w:p>
    <w:p w14:paraId="0115FCEC"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CED"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Unregistered Sales of Equity Securities and Use of Proceeds</w:t>
      </w:r>
    </w:p>
    <w:p w14:paraId="0115FCEE"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w:t>
      </w:r>
      <w:r>
        <w:rPr>
          <w:rFonts w:ascii="Helvetica" w:eastAsia="Helvetica" w:hAnsi="Helvetica" w:cs="Helvetica"/>
          <w:b/>
          <w:bCs/>
          <w:color w:val="000000"/>
          <w:kern w:val="0"/>
          <w:sz w:val="18"/>
          <w:szCs w:val="18"/>
          <w:lang w:bidi="ar"/>
        </w:rPr>
        <w:t>he Issuer and Affiliated Purchasers</w:t>
      </w:r>
    </w:p>
    <w:p w14:paraId="0115FCEF"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Share repurchase activity during the three months ended December 25, 2021 was as follows (in millions, except number of shares, which are reflected in thousands, and per 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1"/>
        <w:gridCol w:w="3264"/>
        <w:gridCol w:w="37"/>
        <w:gridCol w:w="36"/>
        <w:gridCol w:w="36"/>
        <w:gridCol w:w="36"/>
        <w:gridCol w:w="68"/>
        <w:gridCol w:w="925"/>
        <w:gridCol w:w="36"/>
        <w:gridCol w:w="61"/>
        <w:gridCol w:w="154"/>
        <w:gridCol w:w="36"/>
        <w:gridCol w:w="109"/>
        <w:gridCol w:w="631"/>
        <w:gridCol w:w="36"/>
        <w:gridCol w:w="61"/>
        <w:gridCol w:w="154"/>
        <w:gridCol w:w="36"/>
        <w:gridCol w:w="73"/>
        <w:gridCol w:w="935"/>
        <w:gridCol w:w="36"/>
        <w:gridCol w:w="62"/>
        <w:gridCol w:w="165"/>
        <w:gridCol w:w="36"/>
        <w:gridCol w:w="110"/>
        <w:gridCol w:w="1094"/>
        <w:gridCol w:w="36"/>
      </w:tblGrid>
      <w:tr w:rsidR="00C20F88" w14:paraId="0115FD0B" w14:textId="77777777">
        <w:tc>
          <w:tcPr>
            <w:tcW w:w="50" w:type="pct"/>
            <w:tcBorders>
              <w:top w:val="nil"/>
              <w:left w:val="nil"/>
              <w:bottom w:val="nil"/>
              <w:right w:val="nil"/>
            </w:tcBorders>
            <w:shd w:val="clear" w:color="auto" w:fill="auto"/>
            <w:vAlign w:val="bottom"/>
          </w:tcPr>
          <w:p w14:paraId="0115FCF0" w14:textId="77777777" w:rsidR="00C20F88" w:rsidRDefault="00C20F88">
            <w:pPr>
              <w:widowControl/>
              <w:jc w:val="left"/>
              <w:rPr>
                <w:rFonts w:ascii="Times New Roman" w:eastAsia="宋体" w:hAnsi="宋体" w:cs="宋体"/>
                <w:kern w:val="0"/>
                <w:sz w:val="24"/>
              </w:rPr>
            </w:pPr>
          </w:p>
        </w:tc>
        <w:tc>
          <w:tcPr>
            <w:tcW w:w="1971" w:type="pct"/>
            <w:tcBorders>
              <w:top w:val="nil"/>
              <w:left w:val="nil"/>
              <w:bottom w:val="nil"/>
              <w:right w:val="nil"/>
            </w:tcBorders>
            <w:shd w:val="clear" w:color="auto" w:fill="auto"/>
            <w:vAlign w:val="bottom"/>
          </w:tcPr>
          <w:p w14:paraId="0115FCF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3"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CF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F6" w14:textId="77777777" w:rsidR="00C20F88" w:rsidRDefault="00C20F88">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0115FCF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8"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F9" w14:textId="77777777" w:rsidR="00C20F88" w:rsidRDefault="00C20F88">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115FCF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FC" w14:textId="77777777" w:rsidR="00C20F88" w:rsidRDefault="00C20F88">
            <w:pPr>
              <w:widowControl/>
              <w:jc w:val="left"/>
              <w:rPr>
                <w:rFonts w:ascii="Times New Roman" w:eastAsia="宋体" w:hAnsi="宋体" w:cs="宋体"/>
                <w:kern w:val="0"/>
                <w:sz w:val="24"/>
              </w:rPr>
            </w:pPr>
          </w:p>
        </w:tc>
        <w:tc>
          <w:tcPr>
            <w:tcW w:w="391" w:type="pct"/>
            <w:tcBorders>
              <w:top w:val="nil"/>
              <w:left w:val="nil"/>
              <w:bottom w:val="nil"/>
              <w:right w:val="nil"/>
            </w:tcBorders>
            <w:shd w:val="clear" w:color="auto" w:fill="auto"/>
            <w:vAlign w:val="bottom"/>
          </w:tcPr>
          <w:p w14:paraId="0115FCF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CF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CFF" w14:textId="77777777" w:rsidR="00C20F88" w:rsidRDefault="00C20F88">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115FD0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0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02" w14:textId="77777777" w:rsidR="00C20F88" w:rsidRDefault="00C20F88">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0115FD0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0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05" w14:textId="77777777" w:rsidR="00C20F88" w:rsidRDefault="00C20F88">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0115FD0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07"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08" w14:textId="77777777" w:rsidR="00C20F88" w:rsidRDefault="00C20F88">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0115FD09"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0A" w14:textId="77777777" w:rsidR="00C20F88" w:rsidRDefault="00C20F88">
            <w:pPr>
              <w:widowControl/>
              <w:jc w:val="left"/>
              <w:rPr>
                <w:rFonts w:ascii="Times New Roman" w:eastAsia="宋体" w:hAnsi="宋体" w:cs="宋体"/>
                <w:kern w:val="0"/>
                <w:sz w:val="24"/>
              </w:rPr>
            </w:pPr>
          </w:p>
        </w:tc>
      </w:tr>
      <w:tr w:rsidR="00C20F88" w14:paraId="0115FD1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0C"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0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0E"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0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10"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12"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Announced Plans 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14"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0115FD15"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0115FD16"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C20F88" w14:paraId="0115FD2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115FD1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September 26, 2021 to October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9"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1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B"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1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1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1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20" w14:textId="77777777" w:rsidR="00C20F88" w:rsidRDefault="00C20F88">
            <w:pPr>
              <w:widowControl/>
              <w:jc w:val="left"/>
              <w:rPr>
                <w:rFonts w:ascii="Times New Roman" w:eastAsia="宋体" w:hAnsi="宋体" w:cs="宋体"/>
                <w:kern w:val="0"/>
                <w:sz w:val="24"/>
              </w:rPr>
            </w:pPr>
          </w:p>
        </w:tc>
      </w:tr>
      <w:tr w:rsidR="00C20F88" w14:paraId="0115FD2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D22"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2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D2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41,416 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2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2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D2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D2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144.87 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2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2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D2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41,416 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2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2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2E" w14:textId="77777777" w:rsidR="00C20F88" w:rsidRDefault="00C20F88">
            <w:pPr>
              <w:widowControl/>
              <w:jc w:val="left"/>
              <w:rPr>
                <w:rFonts w:ascii="Times New Roman" w:eastAsia="宋体" w:hAnsi="宋体" w:cs="宋体"/>
                <w:kern w:val="0"/>
                <w:sz w:val="24"/>
              </w:rPr>
            </w:pPr>
          </w:p>
        </w:tc>
      </w:tr>
      <w:tr w:rsidR="00C20F88" w14:paraId="0115FD39"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38" w14:textId="77777777" w:rsidR="00C20F88" w:rsidRDefault="00C20F88">
            <w:pPr>
              <w:widowControl/>
              <w:jc w:val="left"/>
              <w:rPr>
                <w:rFonts w:ascii="Times New Roman" w:eastAsia="宋体" w:hAnsi="宋体" w:cs="宋体"/>
                <w:kern w:val="0"/>
                <w:sz w:val="24"/>
              </w:rPr>
            </w:pPr>
          </w:p>
        </w:tc>
      </w:tr>
      <w:tr w:rsidR="00C20F88" w14:paraId="0115FD4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D3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October 31, 2021 to November 27,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3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3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3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3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3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4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4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42" w14:textId="77777777" w:rsidR="00C20F88" w:rsidRDefault="00C20F88">
            <w:pPr>
              <w:widowControl/>
              <w:jc w:val="left"/>
              <w:rPr>
                <w:rFonts w:ascii="Times New Roman" w:eastAsia="宋体" w:hAnsi="宋体" w:cs="宋体"/>
                <w:kern w:val="0"/>
                <w:sz w:val="24"/>
              </w:rPr>
            </w:pPr>
          </w:p>
        </w:tc>
      </w:tr>
      <w:tr w:rsidR="00C20F88" w14:paraId="0115FD4F"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vAlign w:val="bottom"/>
          </w:tcPr>
          <w:p w14:paraId="0115FD44"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November 2021 ASRs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45"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D4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30,405 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D4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D4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D4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4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D4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30,405 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D4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D4D"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4E" w14:textId="77777777" w:rsidR="00C20F88" w:rsidRDefault="00C20F88">
            <w:pPr>
              <w:widowControl/>
              <w:jc w:val="left"/>
              <w:rPr>
                <w:rFonts w:ascii="Times New Roman" w:eastAsia="宋体" w:hAnsi="宋体" w:cs="宋体"/>
                <w:kern w:val="0"/>
                <w:sz w:val="24"/>
              </w:rPr>
            </w:pPr>
          </w:p>
        </w:tc>
      </w:tr>
      <w:tr w:rsidR="00C20F88" w14:paraId="0115FD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D50"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w:t>
            </w:r>
            <w:r>
              <w:rPr>
                <w:rFonts w:ascii="Helvetica" w:eastAsia="Helvetica" w:hAnsi="Helvetica" w:cs="Helvetica"/>
                <w:color w:val="000000"/>
                <w:kern w:val="0"/>
                <w:sz w:val="16"/>
                <w:szCs w:val="16"/>
                <w:lang w:bidi="ar"/>
              </w:rPr>
              <w:t>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51"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D5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27,770 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5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54"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115FD55"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115FD56"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57"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58"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115FD59"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27,770 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115FD5A"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5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5C" w14:textId="77777777" w:rsidR="00C20F88" w:rsidRDefault="00C20F88">
            <w:pPr>
              <w:widowControl/>
              <w:jc w:val="left"/>
              <w:rPr>
                <w:rFonts w:ascii="Times New Roman" w:eastAsia="宋体" w:hAnsi="宋体" w:cs="宋体"/>
                <w:kern w:val="0"/>
                <w:sz w:val="24"/>
              </w:rPr>
            </w:pPr>
          </w:p>
        </w:tc>
      </w:tr>
      <w:tr w:rsidR="00C20F88" w14:paraId="0115FD67"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5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5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66" w14:textId="77777777" w:rsidR="00C20F88" w:rsidRDefault="00C20F88">
            <w:pPr>
              <w:widowControl/>
              <w:jc w:val="left"/>
              <w:rPr>
                <w:rFonts w:ascii="Times New Roman" w:eastAsia="宋体" w:hAnsi="宋体" w:cs="宋体"/>
                <w:kern w:val="0"/>
                <w:sz w:val="24"/>
              </w:rPr>
            </w:pPr>
          </w:p>
        </w:tc>
      </w:tr>
      <w:tr w:rsidR="00C20F88" w14:paraId="0115FD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115FD68"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November 28, 2021 to December 25,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6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70" w14:textId="77777777" w:rsidR="00C20F88" w:rsidRDefault="00C20F88">
            <w:pPr>
              <w:widowControl/>
              <w:jc w:val="left"/>
              <w:rPr>
                <w:rFonts w:ascii="Times New Roman" w:eastAsia="宋体" w:hAnsi="宋体" w:cs="宋体"/>
                <w:kern w:val="0"/>
                <w:sz w:val="24"/>
              </w:rPr>
            </w:pPr>
          </w:p>
        </w:tc>
      </w:tr>
      <w:tr w:rsidR="00C20F88" w14:paraId="0115FD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115FD72" w14:textId="77777777" w:rsidR="00C20F88" w:rsidRDefault="00390AB2">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73"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D74"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D75"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76"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115FD77"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115FD78"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D79"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7A" w14:textId="77777777" w:rsidR="00C20F88" w:rsidRDefault="00C20F88">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115FD7B"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115FD7C"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7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115FD7E" w14:textId="77777777" w:rsidR="00C20F88" w:rsidRDefault="00C20F88">
            <w:pPr>
              <w:widowControl/>
              <w:jc w:val="left"/>
              <w:rPr>
                <w:rFonts w:ascii="Times New Roman" w:eastAsia="宋体" w:hAnsi="宋体" w:cs="宋体"/>
                <w:kern w:val="0"/>
                <w:sz w:val="24"/>
              </w:rPr>
            </w:pPr>
          </w:p>
        </w:tc>
      </w:tr>
      <w:tr w:rsidR="00C20F88" w14:paraId="0115FD8C"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115FD8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1" w14:textId="77777777" w:rsidR="00C20F88" w:rsidRDefault="00C20F88">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115FD82"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123,809 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115FD83" w14:textId="77777777" w:rsidR="00C20F88" w:rsidRDefault="00C20F88">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115FD88" w14:textId="77777777" w:rsidR="00C20F88" w:rsidRDefault="00C20F88">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FEFEF"/>
            <w:tcMar>
              <w:top w:w="40" w:type="dxa"/>
              <w:left w:w="20" w:type="dxa"/>
              <w:bottom w:w="40" w:type="dxa"/>
              <w:right w:w="0" w:type="dxa"/>
            </w:tcMar>
            <w:vAlign w:val="bottom"/>
          </w:tcPr>
          <w:p w14:paraId="0115FD8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0115FD8A" w14:textId="77777777" w:rsidR="00C20F88" w:rsidRDefault="00390AB2">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40,489 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0115FD8B" w14:textId="77777777" w:rsidR="00C20F88" w:rsidRDefault="00C20F88">
            <w:pPr>
              <w:widowControl/>
              <w:jc w:val="right"/>
              <w:rPr>
                <w:rFonts w:ascii="Times New Roman" w:eastAsia="宋体" w:hAnsi="宋体" w:cs="宋体"/>
                <w:kern w:val="0"/>
                <w:sz w:val="24"/>
              </w:rPr>
            </w:pPr>
          </w:p>
        </w:tc>
      </w:tr>
    </w:tbl>
    <w:p w14:paraId="0115FD8D" w14:textId="77777777" w:rsidR="00C20F88" w:rsidRDefault="00390AB2">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December 25, 2021, the Company was authorized to purchase up to $315 billion of the Company’s common stock under the Program, announced on April 28, 2021, of which $274.5 billion had been utilized. The remaining $40.5</w:t>
      </w:r>
      <w:r>
        <w:rPr>
          <w:rFonts w:ascii="Helvetica" w:eastAsia="Helvetica" w:hAnsi="Helvetica" w:cs="Helvetica"/>
          <w:color w:val="000000"/>
          <w:kern w:val="0"/>
          <w:sz w:val="16"/>
          <w:szCs w:val="16"/>
          <w:lang w:bidi="ar"/>
        </w:rPr>
        <w:t xml:space="preserve"> billion in the table represents the amount available to repurchase shares under the Program as of December 25, 2021. The Program does not obligate the Company to acquire any specific number of shares. Under the Program, shares may be repurchased in privat</w:t>
      </w:r>
      <w:r>
        <w:rPr>
          <w:rFonts w:ascii="Helvetica" w:eastAsia="Helvetica" w:hAnsi="Helvetica" w:cs="Helvetica"/>
          <w:color w:val="000000"/>
          <w:kern w:val="0"/>
          <w:sz w:val="16"/>
          <w:szCs w:val="16"/>
          <w:lang w:bidi="ar"/>
        </w:rPr>
        <w:t>ely negotiated and/or open market transactions, including under plans complying with Rule 10b5-1 under the Exchange Act.</w:t>
      </w:r>
    </w:p>
    <w:p w14:paraId="0115FD8E" w14:textId="77777777" w:rsidR="00C20F88" w:rsidRDefault="00390AB2">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(2)In November 2021, the Company entered into new accelerated share repurchase agreements (“ASRs”). Under the terms of the agreements, </w:t>
      </w:r>
      <w:r>
        <w:rPr>
          <w:rFonts w:ascii="Helvetica" w:eastAsia="Helvetica" w:hAnsi="Helvetica" w:cs="Helvetica"/>
          <w:color w:val="000000"/>
          <w:kern w:val="0"/>
          <w:sz w:val="16"/>
          <w:szCs w:val="16"/>
          <w:lang w:bidi="ar"/>
        </w:rPr>
        <w:t>two financial institutions committed to deliver shares of the Company’s common stock during the purchase periods in exchange for up-front payments totaling $6.0 billion. The total number of shares ultimately delivered under the ASRs, and therefore the aver</w:t>
      </w:r>
      <w:r>
        <w:rPr>
          <w:rFonts w:ascii="Helvetica" w:eastAsia="Helvetica" w:hAnsi="Helvetica" w:cs="Helvetica"/>
          <w:color w:val="000000"/>
          <w:kern w:val="0"/>
          <w:sz w:val="16"/>
          <w:szCs w:val="16"/>
          <w:lang w:bidi="ar"/>
        </w:rPr>
        <w:t>age repurchase price paid per share, is determined based on the volume-weighted average price of the Company’s common stock during the ASRs’ purchase periods, which end in the second quarter of 2022.</w:t>
      </w:r>
    </w:p>
    <w:p w14:paraId="0115FD8F"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Defaults Upon Senior Securities</w:t>
      </w:r>
    </w:p>
    <w:p w14:paraId="0115FD90" w14:textId="77777777" w:rsidR="00C20F88" w:rsidRDefault="00390AB2">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115FD91"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w:t>
      </w:r>
      <w:r>
        <w:rPr>
          <w:rFonts w:ascii="Helvetica" w:eastAsia="Helvetica" w:hAnsi="Helvetica" w:cs="Helvetica"/>
          <w:b/>
          <w:bCs/>
          <w:color w:val="000000"/>
          <w:kern w:val="0"/>
          <w:sz w:val="18"/>
          <w:szCs w:val="18"/>
          <w:lang w:bidi="ar"/>
        </w:rPr>
        <w:t xml:space="preserve">    Mine Safety Disclosures</w:t>
      </w:r>
    </w:p>
    <w:p w14:paraId="0115FD92" w14:textId="77777777" w:rsidR="00C20F88" w:rsidRDefault="00390AB2">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0115FD93"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5.    Other Information</w:t>
      </w:r>
    </w:p>
    <w:p w14:paraId="0115FD94" w14:textId="77777777" w:rsidR="00C20F88" w:rsidRDefault="00390AB2">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0115FD95" w14:textId="77777777" w:rsidR="00C20F88" w:rsidRDefault="00390AB2">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three months ended December 25, 2021, Katherine L. Adams, Timothy D. Cook, Luca Maestri, Deirdre O’Brien and Jeffrey Williams, each an </w:t>
      </w:r>
      <w:r>
        <w:rPr>
          <w:rFonts w:ascii="Helvetica" w:eastAsia="Helvetica" w:hAnsi="Helvetica" w:cs="Helvetica"/>
          <w:color w:val="000000"/>
          <w:kern w:val="0"/>
          <w:sz w:val="18"/>
          <w:szCs w:val="18"/>
          <w:lang w:bidi="ar"/>
        </w:rPr>
        <w:t>officer for purposes of Section 16 of the Exchange Act, had equity trading plans in place in accordance with Rule 10b5-1(c)(1) under the Exchange Act. An equity trading plan is a written document that preestablishes the amounts, prices and dates (or formul</w:t>
      </w:r>
      <w:r>
        <w:rPr>
          <w:rFonts w:ascii="Helvetica" w:eastAsia="Helvetica" w:hAnsi="Helvetica" w:cs="Helvetica"/>
          <w:color w:val="000000"/>
          <w:kern w:val="0"/>
          <w:sz w:val="18"/>
          <w:szCs w:val="18"/>
          <w:lang w:bidi="ar"/>
        </w:rPr>
        <w:t>a for determining the amounts, prices and dates) of future purchases or sales of the Company’s stock, including sales of shares acquired under the Company’s employee and director equity plans.</w:t>
      </w:r>
    </w:p>
    <w:p w14:paraId="0115FD96"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21</w:t>
      </w:r>
    </w:p>
    <w:p w14:paraId="0115FD97" w14:textId="77777777" w:rsidR="00C20F88" w:rsidRDefault="00390AB2">
      <w:pPr>
        <w:widowControl/>
        <w:jc w:val="center"/>
      </w:pPr>
      <w:r>
        <w:rPr>
          <w:rFonts w:ascii="宋体" w:eastAsia="宋体" w:hAnsi="宋体" w:cs="宋体"/>
          <w:kern w:val="0"/>
          <w:sz w:val="24"/>
        </w:rPr>
        <w:pict w14:anchorId="0115FE8A">
          <v:rect id="_x0000_i1047" style="width:6in;height:1.5pt" o:hralign="center" o:hrstd="t" o:hr="t" fillcolor="#a0a0a0" stroked="f"/>
        </w:pict>
      </w:r>
    </w:p>
    <w:p w14:paraId="0115FD98"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D99" w14:textId="77777777" w:rsidR="00C20F88" w:rsidRDefault="00390AB2">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38"/>
        <w:gridCol w:w="5236"/>
        <w:gridCol w:w="37"/>
        <w:gridCol w:w="36"/>
        <w:gridCol w:w="36"/>
        <w:gridCol w:w="36"/>
        <w:gridCol w:w="70"/>
        <w:gridCol w:w="362"/>
        <w:gridCol w:w="38"/>
        <w:gridCol w:w="37"/>
        <w:gridCol w:w="37"/>
        <w:gridCol w:w="37"/>
        <w:gridCol w:w="84"/>
        <w:gridCol w:w="482"/>
        <w:gridCol w:w="36"/>
        <w:gridCol w:w="36"/>
        <w:gridCol w:w="36"/>
        <w:gridCol w:w="36"/>
        <w:gridCol w:w="56"/>
        <w:gridCol w:w="644"/>
        <w:gridCol w:w="37"/>
      </w:tblGrid>
      <w:tr w:rsidR="00C20F88" w14:paraId="0115FDB5" w14:textId="77777777">
        <w:tc>
          <w:tcPr>
            <w:tcW w:w="50" w:type="pct"/>
            <w:tcBorders>
              <w:top w:val="nil"/>
              <w:left w:val="nil"/>
              <w:bottom w:val="nil"/>
              <w:right w:val="nil"/>
            </w:tcBorders>
            <w:shd w:val="clear" w:color="auto" w:fill="auto"/>
            <w:vAlign w:val="bottom"/>
          </w:tcPr>
          <w:p w14:paraId="0115FD9A" w14:textId="77777777" w:rsidR="00C20F88" w:rsidRDefault="00C20F8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115FD9B"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9C"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9D"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D9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9F"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A0" w14:textId="77777777" w:rsidR="00C20F88" w:rsidRDefault="00C20F88">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0115FDA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2"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3"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DA4"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5"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A6" w14:textId="77777777" w:rsidR="00C20F88" w:rsidRDefault="00C20F88">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0115FDA7"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8"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9"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DAA"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B"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AC" w14:textId="77777777" w:rsidR="00C20F88" w:rsidRDefault="00C20F88">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0115FDA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E"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AF" w14:textId="77777777" w:rsidR="00C20F88" w:rsidRDefault="00C20F88">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115FDB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B1"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DB2" w14:textId="77777777" w:rsidR="00C20F88" w:rsidRDefault="00C20F88">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115FDB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DB4" w14:textId="77777777" w:rsidR="00C20F88" w:rsidRDefault="00C20F88">
            <w:pPr>
              <w:widowControl/>
              <w:jc w:val="left"/>
              <w:rPr>
                <w:rFonts w:ascii="Times New Roman" w:eastAsia="宋体" w:hAnsi="宋体" w:cs="宋体"/>
                <w:kern w:val="0"/>
                <w:sz w:val="24"/>
              </w:rPr>
            </w:pPr>
          </w:p>
        </w:tc>
      </w:tr>
      <w:tr w:rsidR="00C20F88" w14:paraId="0115FDB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B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B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B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B9" w14:textId="77777777" w:rsidR="00C20F88" w:rsidRDefault="00C20F88">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115FDBA" w14:textId="77777777" w:rsidR="00C20F88" w:rsidRDefault="00390AB2">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C20F88" w14:paraId="0115FDC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BC" w14:textId="77777777" w:rsidR="00C20F88" w:rsidRDefault="00C20F88">
            <w:pPr>
              <w:widowControl/>
              <w:jc w:val="left"/>
              <w:textAlignment w:val="bottom"/>
              <w:rPr>
                <w:rFonts w:ascii="宋体" w:eastAsia="宋体" w:hAnsi="宋体" w:cs="宋体"/>
                <w:kern w:val="0"/>
                <w:sz w:val="24"/>
              </w:rPr>
            </w:pPr>
          </w:p>
          <w:p w14:paraId="0115FDBD"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p w14:paraId="0115FDB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B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DC0"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C1"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DC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C3"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DC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C5"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DC6"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C20F88" w14:paraId="0115FDD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115FDC8"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C9"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115FDCA" w14:textId="77777777" w:rsidR="00C20F88" w:rsidRDefault="00390AB2">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Apple Inc. Non-Employee Director Stock Plan, as amended November 9, 2021.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CB"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C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CD"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C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CF"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DD0" w14:textId="77777777" w:rsidR="00C20F88" w:rsidRDefault="00C20F88">
            <w:pPr>
              <w:widowControl/>
              <w:jc w:val="left"/>
              <w:rPr>
                <w:rFonts w:ascii="Times New Roman" w:eastAsia="宋体" w:hAnsi="宋体" w:cs="宋体"/>
                <w:kern w:val="0"/>
                <w:sz w:val="24"/>
              </w:rPr>
            </w:pPr>
          </w:p>
        </w:tc>
      </w:tr>
      <w:tr w:rsidR="00C20F88" w14:paraId="0115FDD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D2"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D4" w14:textId="77777777" w:rsidR="00C20F88" w:rsidRDefault="00390AB2">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8"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A" w14:textId="77777777" w:rsidR="00C20F88" w:rsidRDefault="00C20F88">
            <w:pPr>
              <w:widowControl/>
              <w:jc w:val="left"/>
              <w:rPr>
                <w:rFonts w:ascii="Times New Roman" w:eastAsia="宋体" w:hAnsi="宋体" w:cs="宋体"/>
                <w:kern w:val="0"/>
                <w:sz w:val="24"/>
              </w:rPr>
            </w:pPr>
          </w:p>
        </w:tc>
      </w:tr>
      <w:tr w:rsidR="00C20F88" w14:paraId="0115FDE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DC"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DE" w14:textId="77777777" w:rsidR="00C20F88" w:rsidRDefault="00390AB2">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D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2"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4" w14:textId="77777777" w:rsidR="00C20F88" w:rsidRDefault="00C20F88">
            <w:pPr>
              <w:widowControl/>
              <w:jc w:val="left"/>
              <w:rPr>
                <w:rFonts w:ascii="Times New Roman" w:eastAsia="宋体" w:hAnsi="宋体" w:cs="宋体"/>
                <w:kern w:val="0"/>
                <w:sz w:val="24"/>
              </w:rPr>
            </w:pPr>
          </w:p>
        </w:tc>
      </w:tr>
      <w:tr w:rsidR="00C20F88" w14:paraId="0115FDE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E6"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E8" w14:textId="77777777" w:rsidR="00C20F88" w:rsidRDefault="00390AB2">
            <w:pPr>
              <w:widowControl/>
              <w:ind w:left="180" w:hanging="180"/>
              <w:textAlignment w:val="top"/>
              <w:rPr>
                <w:rFonts w:ascii="宋体" w:eastAsia="宋体" w:hAnsi="宋体" w:cs="宋体"/>
                <w:kern w:val="0"/>
                <w:sz w:val="24"/>
              </w:rPr>
            </w:pPr>
            <w:hyperlink r:id="rId9"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9"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A"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EE" w14:textId="77777777" w:rsidR="00C20F88" w:rsidRDefault="00C20F88">
            <w:pPr>
              <w:widowControl/>
              <w:jc w:val="left"/>
              <w:rPr>
                <w:rFonts w:ascii="Times New Roman" w:eastAsia="宋体" w:hAnsi="宋体" w:cs="宋体"/>
                <w:kern w:val="0"/>
                <w:sz w:val="24"/>
              </w:rPr>
            </w:pPr>
          </w:p>
        </w:tc>
      </w:tr>
      <w:tr w:rsidR="00C20F88" w14:paraId="0115FDF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F0"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F2" w14:textId="77777777" w:rsidR="00C20F88" w:rsidRDefault="00390AB2">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condensed consolidated financial statements and accompanying notes in Part I, Item 1, “Financial Statements” of this Quarterly Report on Form 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4"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5"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7"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8" w14:textId="77777777" w:rsidR="00C20F88" w:rsidRDefault="00C20F88">
            <w:pPr>
              <w:widowControl/>
              <w:jc w:val="left"/>
              <w:rPr>
                <w:rFonts w:ascii="Times New Roman" w:eastAsia="宋体" w:hAnsi="宋体" w:cs="宋体"/>
                <w:kern w:val="0"/>
                <w:sz w:val="24"/>
              </w:rPr>
            </w:pPr>
          </w:p>
        </w:tc>
      </w:tr>
      <w:tr w:rsidR="00C20F88" w14:paraId="0115FE0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FA" w14:textId="77777777" w:rsidR="00C20F88" w:rsidRDefault="00390AB2">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115FDFC" w14:textId="77777777" w:rsidR="00C20F88" w:rsidRDefault="00390AB2">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Quarterly Report on Form 10-Q, included in the </w:t>
            </w:r>
            <w:r>
              <w:rPr>
                <w:rFonts w:ascii="Helvetica" w:eastAsia="Helvetica" w:hAnsi="Helvetica" w:cs="Helvetica"/>
                <w:color w:val="000000"/>
                <w:kern w:val="0"/>
                <w:sz w:val="18"/>
                <w:szCs w:val="18"/>
                <w:lang w:bidi="ar"/>
              </w:rPr>
              <w:t>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DFF"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00"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0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02" w14:textId="77777777" w:rsidR="00C20F88" w:rsidRDefault="00C20F88">
            <w:pPr>
              <w:widowControl/>
              <w:jc w:val="left"/>
              <w:rPr>
                <w:rFonts w:ascii="Times New Roman" w:eastAsia="宋体" w:hAnsi="宋体" w:cs="宋体"/>
                <w:kern w:val="0"/>
                <w:sz w:val="24"/>
              </w:rPr>
            </w:pPr>
          </w:p>
        </w:tc>
      </w:tr>
    </w:tbl>
    <w:p w14:paraId="0115FE04" w14:textId="77777777" w:rsidR="00C20F88" w:rsidRDefault="00390AB2">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*Indicates management contract or compensatory plan or arrangement.</w:t>
      </w:r>
    </w:p>
    <w:p w14:paraId="0115FE05" w14:textId="77777777" w:rsidR="00C20F88" w:rsidRDefault="00390AB2">
      <w:pPr>
        <w:widowControl/>
        <w:spacing w:before="120"/>
        <w:ind w:left="360" w:hanging="360"/>
        <w:jc w:val="left"/>
        <w:rPr>
          <w:rFonts w:ascii="宋体" w:eastAsia="宋体" w:hAnsi="宋体" w:cs="宋体"/>
          <w:kern w:val="0"/>
          <w:sz w:val="24"/>
        </w:rPr>
      </w:pPr>
      <w:r>
        <w:rPr>
          <w:rFonts w:ascii="Helvetica" w:eastAsia="Helvetica" w:hAnsi="Helvetica" w:cs="Helvetica"/>
          <w:color w:val="000000"/>
          <w:kern w:val="0"/>
          <w:sz w:val="16"/>
          <w:szCs w:val="16"/>
          <w:lang w:bidi="ar"/>
        </w:rPr>
        <w:t>**Filed herewith.</w:t>
      </w:r>
    </w:p>
    <w:p w14:paraId="0115FE06" w14:textId="77777777" w:rsidR="00C20F88" w:rsidRDefault="00390AB2">
      <w:pPr>
        <w:widowControl/>
        <w:spacing w:before="120"/>
        <w:ind w:left="360" w:hanging="360"/>
        <w:jc w:val="left"/>
        <w:rPr>
          <w:rFonts w:ascii="宋体" w:eastAsia="宋体" w:hAnsi="宋体" w:cs="宋体"/>
          <w:kern w:val="0"/>
          <w:sz w:val="24"/>
        </w:rPr>
      </w:pPr>
      <w:r>
        <w:rPr>
          <w:rFonts w:ascii="Helvetica" w:eastAsia="Helvetica" w:hAnsi="Helvetica" w:cs="Helvetica"/>
          <w:color w:val="000000"/>
          <w:kern w:val="0"/>
          <w:sz w:val="16"/>
          <w:szCs w:val="16"/>
          <w:lang w:bidi="ar"/>
        </w:rPr>
        <w:t>***Furnished herewith.</w:t>
      </w:r>
    </w:p>
    <w:p w14:paraId="0115FE07"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22</w:t>
      </w:r>
    </w:p>
    <w:p w14:paraId="0115FE08" w14:textId="77777777" w:rsidR="00C20F88" w:rsidRDefault="00390AB2">
      <w:pPr>
        <w:widowControl/>
        <w:jc w:val="center"/>
      </w:pPr>
      <w:r>
        <w:rPr>
          <w:rFonts w:ascii="宋体" w:eastAsia="宋体" w:hAnsi="宋体" w:cs="宋体"/>
          <w:kern w:val="0"/>
          <w:sz w:val="24"/>
        </w:rPr>
        <w:pict w14:anchorId="0115FE8B">
          <v:rect id="_x0000_i1048" style="width:6in;height:1.5pt" o:hralign="center" o:hrstd="t" o:hr="t" fillcolor="#a0a0a0" stroked="f"/>
        </w:pict>
      </w:r>
    </w:p>
    <w:p w14:paraId="0115FE09"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115FE0A" w14:textId="77777777" w:rsidR="00C20F88" w:rsidRDefault="00390AB2">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SIGNATURE</w:t>
      </w:r>
    </w:p>
    <w:p w14:paraId="0115FE0B" w14:textId="77777777" w:rsidR="00C20F88" w:rsidRDefault="00390AB2">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Pursuant to the requirements of the </w:t>
      </w:r>
      <w:r>
        <w:rPr>
          <w:rFonts w:ascii="Helvetica" w:eastAsia="Helvetica" w:hAnsi="Helvetica" w:cs="Helvetica"/>
          <w:color w:val="000000"/>
          <w:kern w:val="0"/>
          <w:sz w:val="18"/>
          <w:szCs w:val="18"/>
          <w:lang w:bidi="ar"/>
        </w:rPr>
        <w:t>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C20F88" w14:paraId="0115FE18" w14:textId="77777777">
        <w:tc>
          <w:tcPr>
            <w:tcW w:w="50" w:type="pct"/>
            <w:tcBorders>
              <w:top w:val="nil"/>
              <w:left w:val="nil"/>
              <w:bottom w:val="nil"/>
              <w:right w:val="nil"/>
            </w:tcBorders>
            <w:shd w:val="clear" w:color="auto" w:fill="auto"/>
            <w:vAlign w:val="bottom"/>
          </w:tcPr>
          <w:p w14:paraId="0115FE0C" w14:textId="77777777" w:rsidR="00C20F88" w:rsidRDefault="00C20F88">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0115FE0D"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E0E"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E0F" w14:textId="77777777" w:rsidR="00C20F88" w:rsidRDefault="00C20F88">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0115FE10"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E11"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E12" w14:textId="77777777" w:rsidR="00C20F88" w:rsidRDefault="00C20F88">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115FE13"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E14" w14:textId="77777777" w:rsidR="00C20F88" w:rsidRDefault="00C20F88">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115FE15" w14:textId="77777777" w:rsidR="00C20F88" w:rsidRDefault="00C20F88">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0115FE16" w14:textId="77777777" w:rsidR="00C20F88" w:rsidRDefault="00C20F88">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115FE17" w14:textId="77777777" w:rsidR="00C20F88" w:rsidRDefault="00C20F88">
            <w:pPr>
              <w:widowControl/>
              <w:jc w:val="left"/>
              <w:rPr>
                <w:rFonts w:ascii="Times New Roman" w:eastAsia="宋体" w:hAnsi="宋体" w:cs="宋体"/>
                <w:kern w:val="0"/>
                <w:sz w:val="24"/>
              </w:rPr>
            </w:pPr>
          </w:p>
        </w:tc>
      </w:tr>
      <w:tr w:rsidR="00C20F88" w14:paraId="0115FE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E1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January 27, 2022</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115FE1A"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C20F88" w14:paraId="0115FE2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1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1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1E"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1F" w14:textId="77777777" w:rsidR="00C20F88" w:rsidRDefault="00C20F88">
            <w:pPr>
              <w:widowControl/>
              <w:jc w:val="left"/>
              <w:rPr>
                <w:rFonts w:ascii="Times New Roman" w:eastAsia="宋体" w:hAnsi="宋体" w:cs="宋体"/>
                <w:kern w:val="0"/>
                <w:sz w:val="24"/>
              </w:rPr>
            </w:pPr>
          </w:p>
        </w:tc>
      </w:tr>
      <w:tr w:rsidR="00C20F88" w14:paraId="0115FE2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1"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E22"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3"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E24"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C20F88" w14:paraId="0115FE2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6"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7"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115FE28" w14:textId="77777777" w:rsidR="00C20F88" w:rsidRDefault="00C20F88">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115FE29"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C20F88" w14:paraId="0115FE2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B"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C"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115FE2D" w14:textId="77777777" w:rsidR="00C20F88" w:rsidRDefault="00C20F88">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115FE2E" w14:textId="77777777" w:rsidR="00C20F88" w:rsidRDefault="00390AB2">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Senior Vice </w:t>
            </w:r>
            <w:r>
              <w:rPr>
                <w:rFonts w:ascii="Helvetica" w:eastAsia="Helvetica" w:hAnsi="Helvetica" w:cs="Helvetica"/>
                <w:color w:val="000000"/>
                <w:kern w:val="0"/>
                <w:sz w:val="18"/>
                <w:szCs w:val="18"/>
                <w:lang w:bidi="ar"/>
              </w:rPr>
              <w:t>President,</w:t>
            </w:r>
            <w:r>
              <w:rPr>
                <w:rFonts w:ascii="Helvetica" w:eastAsia="Helvetica" w:hAnsi="Helvetica" w:cs="Helvetica"/>
                <w:color w:val="000000"/>
                <w:kern w:val="0"/>
                <w:sz w:val="18"/>
                <w:szCs w:val="18"/>
                <w:lang w:bidi="ar"/>
              </w:rPr>
              <w:br/>
              <w:t>Chief Financial Officer</w:t>
            </w:r>
          </w:p>
        </w:tc>
      </w:tr>
    </w:tbl>
    <w:p w14:paraId="0115FE30" w14:textId="77777777" w:rsidR="00C20F88" w:rsidRDefault="00390AB2">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Q1 2022 Form 10-Q | 23</w:t>
      </w:r>
    </w:p>
    <w:p w14:paraId="0115FE31"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115FE8C" wp14:editId="0115FE8D">
            <wp:extent cx="38100" cy="38100"/>
            <wp:effectExtent l="0" t="0" r="12700" b="12700"/>
            <wp:docPr id="10" name="图片 5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8" descr="IMG_288"/>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33" w14:textId="77777777">
        <w:trPr>
          <w:tblCellSpacing w:w="15" w:type="dxa"/>
        </w:trPr>
        <w:tc>
          <w:tcPr>
            <w:tcW w:w="0" w:type="auto"/>
            <w:tcBorders>
              <w:top w:val="nil"/>
              <w:left w:val="nil"/>
              <w:bottom w:val="nil"/>
              <w:right w:val="nil"/>
            </w:tcBorders>
            <w:shd w:val="clear" w:color="auto" w:fill="auto"/>
            <w:vAlign w:val="center"/>
          </w:tcPr>
          <w:p w14:paraId="0115FE32" w14:textId="77777777" w:rsidR="00C20F88" w:rsidRDefault="00C20F88">
            <w:pPr>
              <w:widowControl/>
              <w:jc w:val="left"/>
              <w:rPr>
                <w:rFonts w:ascii="Times New Roman" w:eastAsia="宋体" w:hAnsi="宋体" w:cs="宋体"/>
                <w:kern w:val="0"/>
                <w:sz w:val="24"/>
              </w:rPr>
            </w:pPr>
          </w:p>
        </w:tc>
      </w:tr>
    </w:tbl>
    <w:p w14:paraId="0115FE34"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36" w14:textId="77777777">
        <w:trPr>
          <w:tblCellSpacing w:w="15" w:type="dxa"/>
        </w:trPr>
        <w:tc>
          <w:tcPr>
            <w:tcW w:w="0" w:type="auto"/>
            <w:tcBorders>
              <w:top w:val="nil"/>
              <w:left w:val="nil"/>
              <w:bottom w:val="nil"/>
              <w:right w:val="nil"/>
            </w:tcBorders>
            <w:shd w:val="clear" w:color="auto" w:fill="auto"/>
            <w:vAlign w:val="center"/>
          </w:tcPr>
          <w:p w14:paraId="0115FE35" w14:textId="77777777" w:rsidR="00C20F88" w:rsidRDefault="00C20F88">
            <w:pPr>
              <w:widowControl/>
              <w:jc w:val="left"/>
              <w:rPr>
                <w:rFonts w:ascii="Times New Roman" w:eastAsia="宋体" w:hAnsi="宋体" w:cs="宋体"/>
                <w:kern w:val="0"/>
                <w:sz w:val="24"/>
              </w:rPr>
            </w:pPr>
          </w:p>
        </w:tc>
      </w:tr>
    </w:tbl>
    <w:p w14:paraId="0115FE37"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39" w14:textId="77777777">
        <w:trPr>
          <w:tblCellSpacing w:w="15" w:type="dxa"/>
        </w:trPr>
        <w:tc>
          <w:tcPr>
            <w:tcW w:w="0" w:type="auto"/>
            <w:tcBorders>
              <w:top w:val="nil"/>
              <w:left w:val="nil"/>
              <w:bottom w:val="nil"/>
              <w:right w:val="nil"/>
            </w:tcBorders>
            <w:shd w:val="clear" w:color="auto" w:fill="auto"/>
            <w:vAlign w:val="center"/>
          </w:tcPr>
          <w:p w14:paraId="0115FE38" w14:textId="77777777" w:rsidR="00C20F88" w:rsidRDefault="00C20F88">
            <w:pPr>
              <w:widowControl/>
              <w:jc w:val="left"/>
              <w:rPr>
                <w:rFonts w:ascii="Times New Roman" w:eastAsia="宋体" w:hAnsi="宋体" w:cs="宋体"/>
                <w:kern w:val="0"/>
                <w:sz w:val="24"/>
              </w:rPr>
            </w:pPr>
          </w:p>
        </w:tc>
      </w:tr>
    </w:tbl>
    <w:p w14:paraId="0115FE3A"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3C" w14:textId="77777777">
        <w:trPr>
          <w:tblCellSpacing w:w="15" w:type="dxa"/>
        </w:trPr>
        <w:tc>
          <w:tcPr>
            <w:tcW w:w="0" w:type="auto"/>
            <w:tcBorders>
              <w:top w:val="nil"/>
              <w:left w:val="nil"/>
              <w:bottom w:val="nil"/>
              <w:right w:val="nil"/>
            </w:tcBorders>
            <w:shd w:val="clear" w:color="auto" w:fill="auto"/>
            <w:vAlign w:val="center"/>
          </w:tcPr>
          <w:p w14:paraId="0115FE3B" w14:textId="77777777" w:rsidR="00C20F88" w:rsidRDefault="00C20F88">
            <w:pPr>
              <w:widowControl/>
              <w:jc w:val="left"/>
              <w:rPr>
                <w:rFonts w:ascii="Times New Roman" w:eastAsia="宋体" w:hAnsi="宋体" w:cs="宋体"/>
                <w:kern w:val="0"/>
                <w:sz w:val="24"/>
              </w:rPr>
            </w:pPr>
          </w:p>
        </w:tc>
      </w:tr>
    </w:tbl>
    <w:p w14:paraId="0115FE3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115FE3E" w14:textId="77777777" w:rsidR="00C20F88" w:rsidRDefault="00390AB2">
      <w:pPr>
        <w:pStyle w:val="a3"/>
        <w:widowControl/>
        <w:rPr>
          <w:rFonts w:cs="宋体" w:hint="default"/>
        </w:rPr>
      </w:pPr>
      <w:r>
        <w:rPr>
          <w:rFonts w:cs="宋体"/>
          <w:lang w:bidi="ar"/>
        </w:rPr>
        <w:t>Settings</w:t>
      </w:r>
    </w:p>
    <w:p w14:paraId="0115FE3F" w14:textId="77777777" w:rsidR="00C20F88" w:rsidRDefault="00390AB2">
      <w:pPr>
        <w:pStyle w:val="z-10"/>
        <w:widowControl/>
        <w:rPr>
          <w:rFonts w:cs="宋体"/>
        </w:rPr>
      </w:pPr>
      <w:r>
        <w:rPr>
          <w:rFonts w:ascii="宋体" w:cs="宋体" w:hint="eastAsia"/>
        </w:rPr>
        <w:t>窗体顶端</w:t>
      </w:r>
    </w:p>
    <w:p w14:paraId="0115FE40"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0115FE8E" wp14:editId="0115FE8F">
            <wp:extent cx="38100" cy="38100"/>
            <wp:effectExtent l="0" t="0" r="12700" b="12700"/>
            <wp:docPr id="25" name="图片 5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9" descr="IMG_289"/>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115FE41"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0115FE90" wp14:editId="0115FE91">
            <wp:extent cx="38100" cy="38100"/>
            <wp:effectExtent l="0" t="0" r="12700" b="12700"/>
            <wp:docPr id="9" name="图片 6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0" descr="IMG_290"/>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0115FE42" w14:textId="77777777" w:rsidR="00C20F88" w:rsidRDefault="00390AB2">
      <w:pPr>
        <w:widowControl/>
        <w:jc w:val="center"/>
      </w:pPr>
      <w:r>
        <w:rPr>
          <w:rFonts w:ascii="宋体" w:eastAsia="宋体" w:hAnsi="宋体" w:cs="宋体"/>
          <w:kern w:val="0"/>
          <w:sz w:val="24"/>
        </w:rPr>
        <w:pict w14:anchorId="0115FE92">
          <v:rect id="_x0000_i1049" style="width:6in;height:1.5pt" o:hralign="center" o:hrstd="t" o:hr="t" fillcolor="#a0a0a0" stroked="f"/>
        </w:pict>
      </w:r>
    </w:p>
    <w:p w14:paraId="0115FE43"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0115FE44" w14:textId="77777777" w:rsidR="00C20F88" w:rsidRDefault="00390AB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115FE93" wp14:editId="0115FE94">
            <wp:extent cx="38100" cy="38100"/>
            <wp:effectExtent l="0" t="0" r="12700" b="12700"/>
            <wp:docPr id="3" name="图片 6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2" descr="IMG_291"/>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115FE45"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115FE46"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115FE47" w14:textId="77777777" w:rsidR="00C20F88" w:rsidRDefault="00390AB2">
      <w:pPr>
        <w:widowControl/>
        <w:jc w:val="center"/>
      </w:pPr>
      <w:r>
        <w:rPr>
          <w:rFonts w:ascii="宋体" w:eastAsia="宋体" w:hAnsi="宋体" w:cs="宋体"/>
          <w:kern w:val="0"/>
          <w:sz w:val="24"/>
        </w:rPr>
        <w:pict w14:anchorId="0115FE95">
          <v:rect id="_x0000_i1050" style="width:6in;height:1.5pt" o:hralign="center" o:hrstd="t" o:hr="t" fillcolor="#a0a0a0" stroked="f"/>
        </w:pict>
      </w:r>
    </w:p>
    <w:p w14:paraId="0115FE48"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0115FE49" w14:textId="77777777" w:rsidR="00C20F88" w:rsidRDefault="00390AB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115FE96" wp14:editId="0115FE97">
            <wp:extent cx="38100" cy="38100"/>
            <wp:effectExtent l="0" t="0" r="12700" b="12700"/>
            <wp:docPr id="35" name="图片 6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4" descr="IMG_292"/>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115FE4A"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115FE4B"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115FE4C" w14:textId="77777777" w:rsidR="00C20F88" w:rsidRDefault="00390AB2">
      <w:pPr>
        <w:widowControl/>
        <w:jc w:val="center"/>
      </w:pPr>
      <w:r>
        <w:rPr>
          <w:rFonts w:ascii="宋体" w:eastAsia="宋体" w:hAnsi="宋体" w:cs="宋体"/>
          <w:kern w:val="0"/>
          <w:sz w:val="24"/>
        </w:rPr>
        <w:pict w14:anchorId="0115FE98">
          <v:rect id="_x0000_i1051" style="width:6in;height:1.5pt" o:hralign="center" o:hrstd="t" o:hr="t" fillcolor="#a0a0a0" stroked="f"/>
        </w:pict>
      </w:r>
    </w:p>
    <w:p w14:paraId="0115FE4D"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0115FE4E" w14:textId="77777777" w:rsidR="00C20F88" w:rsidRDefault="00390AB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115FE99" wp14:editId="0115FE9A">
            <wp:extent cx="38100" cy="38100"/>
            <wp:effectExtent l="0" t="0" r="12700" b="12700"/>
            <wp:docPr id="12" name="图片 6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6" descr="IMG_293"/>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115FE4F"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115FE50"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115FE51" w14:textId="77777777" w:rsidR="00C20F88" w:rsidRDefault="00390AB2">
      <w:pPr>
        <w:widowControl/>
        <w:jc w:val="center"/>
      </w:pPr>
      <w:r>
        <w:rPr>
          <w:rFonts w:ascii="宋体" w:eastAsia="宋体" w:hAnsi="宋体" w:cs="宋体"/>
          <w:kern w:val="0"/>
          <w:sz w:val="24"/>
        </w:rPr>
        <w:pict w14:anchorId="0115FE9B">
          <v:rect id="_x0000_i1052" style="width:6in;height:1.5pt" o:hralign="center" o:hrstd="t" o:hr="t" fillcolor="#a0a0a0" stroked="f"/>
        </w:pict>
      </w:r>
    </w:p>
    <w:p w14:paraId="0115FE52"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0115FE53" w14:textId="77777777" w:rsidR="00C20F88" w:rsidRDefault="00390AB2">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115FE9C" wp14:editId="0115FE9D">
            <wp:extent cx="38100" cy="38100"/>
            <wp:effectExtent l="0" t="0" r="12700" b="12700"/>
            <wp:docPr id="4" name="图片 6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8" descr="IMG_294"/>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115FE54"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115FE55"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115FE56" w14:textId="77777777" w:rsidR="00C20F88" w:rsidRDefault="00390AB2">
      <w:pPr>
        <w:pStyle w:val="z-1"/>
        <w:widowControl/>
        <w:rPr>
          <w:rFonts w:cs="宋体"/>
        </w:rPr>
      </w:pPr>
      <w:r>
        <w:rPr>
          <w:rFonts w:ascii="宋体" w:cs="宋体" w:hint="eastAsia"/>
        </w:rPr>
        <w:t>窗体底端</w:t>
      </w:r>
    </w:p>
    <w:p w14:paraId="0115FE57"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115FE9E" wp14:editId="0115FE9F">
            <wp:extent cx="38100" cy="38100"/>
            <wp:effectExtent l="0" t="0" r="12700" b="12700"/>
            <wp:docPr id="7" name="图片 6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9" descr="IMG_295"/>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59" w14:textId="77777777">
        <w:trPr>
          <w:tblCellSpacing w:w="15" w:type="dxa"/>
        </w:trPr>
        <w:tc>
          <w:tcPr>
            <w:tcW w:w="0" w:type="auto"/>
            <w:tcBorders>
              <w:top w:val="nil"/>
              <w:left w:val="nil"/>
              <w:bottom w:val="nil"/>
              <w:right w:val="nil"/>
            </w:tcBorders>
            <w:shd w:val="clear" w:color="auto" w:fill="auto"/>
            <w:vAlign w:val="center"/>
          </w:tcPr>
          <w:p w14:paraId="0115FE58" w14:textId="77777777" w:rsidR="00C20F88" w:rsidRDefault="00C20F88">
            <w:pPr>
              <w:widowControl/>
              <w:jc w:val="left"/>
              <w:rPr>
                <w:rFonts w:ascii="Times New Roman" w:eastAsia="宋体" w:hAnsi="宋体" w:cs="宋体"/>
                <w:kern w:val="0"/>
                <w:sz w:val="24"/>
              </w:rPr>
            </w:pPr>
          </w:p>
        </w:tc>
      </w:tr>
    </w:tbl>
    <w:p w14:paraId="0115FE5A"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5C" w14:textId="77777777">
        <w:trPr>
          <w:tblCellSpacing w:w="15" w:type="dxa"/>
        </w:trPr>
        <w:tc>
          <w:tcPr>
            <w:tcW w:w="0" w:type="auto"/>
            <w:tcBorders>
              <w:top w:val="nil"/>
              <w:left w:val="nil"/>
              <w:bottom w:val="nil"/>
              <w:right w:val="nil"/>
            </w:tcBorders>
            <w:shd w:val="clear" w:color="auto" w:fill="auto"/>
            <w:vAlign w:val="center"/>
          </w:tcPr>
          <w:p w14:paraId="0115FE5B" w14:textId="77777777" w:rsidR="00C20F88" w:rsidRDefault="00C20F88">
            <w:pPr>
              <w:widowControl/>
              <w:jc w:val="left"/>
              <w:rPr>
                <w:rFonts w:ascii="Times New Roman" w:eastAsia="宋体" w:hAnsi="宋体" w:cs="宋体"/>
                <w:kern w:val="0"/>
                <w:sz w:val="24"/>
              </w:rPr>
            </w:pPr>
          </w:p>
        </w:tc>
      </w:tr>
    </w:tbl>
    <w:p w14:paraId="0115FE5D"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5F" w14:textId="77777777">
        <w:trPr>
          <w:tblCellSpacing w:w="15" w:type="dxa"/>
        </w:trPr>
        <w:tc>
          <w:tcPr>
            <w:tcW w:w="0" w:type="auto"/>
            <w:tcBorders>
              <w:top w:val="nil"/>
              <w:left w:val="nil"/>
              <w:bottom w:val="nil"/>
              <w:right w:val="nil"/>
            </w:tcBorders>
            <w:shd w:val="clear" w:color="auto" w:fill="auto"/>
            <w:vAlign w:val="center"/>
          </w:tcPr>
          <w:p w14:paraId="0115FE5E" w14:textId="77777777" w:rsidR="00C20F88" w:rsidRDefault="00C20F88">
            <w:pPr>
              <w:widowControl/>
              <w:jc w:val="left"/>
              <w:rPr>
                <w:rFonts w:ascii="Times New Roman" w:eastAsia="宋体" w:hAnsi="宋体" w:cs="宋体"/>
                <w:kern w:val="0"/>
                <w:sz w:val="24"/>
              </w:rPr>
            </w:pPr>
          </w:p>
        </w:tc>
      </w:tr>
    </w:tbl>
    <w:p w14:paraId="0115FE60"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62" w14:textId="77777777">
        <w:trPr>
          <w:tblCellSpacing w:w="15" w:type="dxa"/>
        </w:trPr>
        <w:tc>
          <w:tcPr>
            <w:tcW w:w="0" w:type="auto"/>
            <w:tcBorders>
              <w:top w:val="nil"/>
              <w:left w:val="nil"/>
              <w:bottom w:val="nil"/>
              <w:right w:val="nil"/>
            </w:tcBorders>
            <w:shd w:val="clear" w:color="auto" w:fill="auto"/>
            <w:vAlign w:val="center"/>
          </w:tcPr>
          <w:p w14:paraId="0115FE61" w14:textId="77777777" w:rsidR="00C20F88" w:rsidRDefault="00C20F88">
            <w:pPr>
              <w:widowControl/>
              <w:jc w:val="left"/>
              <w:rPr>
                <w:rFonts w:ascii="Times New Roman" w:eastAsia="宋体" w:hAnsi="宋体" w:cs="宋体"/>
                <w:kern w:val="0"/>
                <w:sz w:val="24"/>
              </w:rPr>
            </w:pPr>
          </w:p>
        </w:tc>
      </w:tr>
    </w:tbl>
    <w:p w14:paraId="0115FE63"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115FE64" w14:textId="77777777" w:rsidR="00C20F88" w:rsidRDefault="00390AB2">
      <w:pPr>
        <w:pStyle w:val="a3"/>
        <w:widowControl/>
        <w:rPr>
          <w:rFonts w:cs="宋体" w:hint="default"/>
        </w:rPr>
      </w:pPr>
      <w:r>
        <w:rPr>
          <w:rFonts w:cs="宋体"/>
          <w:lang w:bidi="ar"/>
        </w:rPr>
        <w:t xml:space="preserve">Nested Facts / </w:t>
      </w:r>
    </w:p>
    <w:p w14:paraId="0115FE65"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115FE66"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115FEA0" wp14:editId="0115FEA1">
            <wp:extent cx="38100" cy="38100"/>
            <wp:effectExtent l="0" t="0" r="12700" b="12700"/>
            <wp:docPr id="1" name="图片 7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 descr="IMG_296"/>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68" w14:textId="77777777">
        <w:trPr>
          <w:tblCellSpacing w:w="15" w:type="dxa"/>
        </w:trPr>
        <w:tc>
          <w:tcPr>
            <w:tcW w:w="0" w:type="auto"/>
            <w:tcBorders>
              <w:top w:val="nil"/>
              <w:left w:val="nil"/>
              <w:bottom w:val="nil"/>
              <w:right w:val="nil"/>
            </w:tcBorders>
            <w:shd w:val="clear" w:color="auto" w:fill="auto"/>
            <w:vAlign w:val="center"/>
          </w:tcPr>
          <w:p w14:paraId="0115FE67" w14:textId="77777777" w:rsidR="00C20F88" w:rsidRDefault="00C20F88">
            <w:pPr>
              <w:widowControl/>
              <w:jc w:val="left"/>
              <w:rPr>
                <w:rFonts w:ascii="Times New Roman" w:eastAsia="宋体" w:hAnsi="宋体" w:cs="宋体"/>
                <w:kern w:val="0"/>
                <w:sz w:val="24"/>
              </w:rPr>
            </w:pPr>
          </w:p>
        </w:tc>
      </w:tr>
    </w:tbl>
    <w:p w14:paraId="0115FE69"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6B" w14:textId="77777777">
        <w:trPr>
          <w:tblCellSpacing w:w="15" w:type="dxa"/>
        </w:trPr>
        <w:tc>
          <w:tcPr>
            <w:tcW w:w="0" w:type="auto"/>
            <w:tcBorders>
              <w:top w:val="nil"/>
              <w:left w:val="nil"/>
              <w:bottom w:val="nil"/>
              <w:right w:val="nil"/>
            </w:tcBorders>
            <w:shd w:val="clear" w:color="auto" w:fill="auto"/>
            <w:vAlign w:val="center"/>
          </w:tcPr>
          <w:p w14:paraId="0115FE6A" w14:textId="77777777" w:rsidR="00C20F88" w:rsidRDefault="00C20F88">
            <w:pPr>
              <w:widowControl/>
              <w:jc w:val="left"/>
              <w:rPr>
                <w:rFonts w:ascii="Times New Roman" w:eastAsia="宋体" w:hAnsi="宋体" w:cs="宋体"/>
                <w:kern w:val="0"/>
                <w:sz w:val="24"/>
              </w:rPr>
            </w:pPr>
          </w:p>
        </w:tc>
      </w:tr>
    </w:tbl>
    <w:p w14:paraId="0115FE6C"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6E" w14:textId="77777777">
        <w:trPr>
          <w:tblCellSpacing w:w="15" w:type="dxa"/>
        </w:trPr>
        <w:tc>
          <w:tcPr>
            <w:tcW w:w="0" w:type="auto"/>
            <w:tcBorders>
              <w:top w:val="nil"/>
              <w:left w:val="nil"/>
              <w:bottom w:val="nil"/>
              <w:right w:val="nil"/>
            </w:tcBorders>
            <w:shd w:val="clear" w:color="auto" w:fill="auto"/>
            <w:vAlign w:val="center"/>
          </w:tcPr>
          <w:p w14:paraId="0115FE6D" w14:textId="77777777" w:rsidR="00C20F88" w:rsidRDefault="00C20F88">
            <w:pPr>
              <w:widowControl/>
              <w:jc w:val="left"/>
              <w:rPr>
                <w:rFonts w:ascii="Times New Roman" w:eastAsia="宋体" w:hAnsi="宋体" w:cs="宋体"/>
                <w:kern w:val="0"/>
                <w:sz w:val="24"/>
              </w:rPr>
            </w:pPr>
          </w:p>
        </w:tc>
      </w:tr>
    </w:tbl>
    <w:p w14:paraId="0115FE6F" w14:textId="77777777" w:rsidR="00C20F88" w:rsidRDefault="00390AB2">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20F88" w14:paraId="0115FE71" w14:textId="77777777">
        <w:trPr>
          <w:tblCellSpacing w:w="15" w:type="dxa"/>
        </w:trPr>
        <w:tc>
          <w:tcPr>
            <w:tcW w:w="0" w:type="auto"/>
            <w:tcBorders>
              <w:top w:val="nil"/>
              <w:left w:val="nil"/>
              <w:bottom w:val="nil"/>
              <w:right w:val="nil"/>
            </w:tcBorders>
            <w:shd w:val="clear" w:color="auto" w:fill="auto"/>
            <w:vAlign w:val="center"/>
          </w:tcPr>
          <w:p w14:paraId="0115FE70" w14:textId="77777777" w:rsidR="00C20F88" w:rsidRDefault="00C20F88">
            <w:pPr>
              <w:widowControl/>
              <w:jc w:val="left"/>
              <w:rPr>
                <w:rFonts w:ascii="Times New Roman" w:eastAsia="宋体" w:hAnsi="宋体" w:cs="宋体"/>
                <w:kern w:val="0"/>
                <w:sz w:val="24"/>
              </w:rPr>
            </w:pPr>
          </w:p>
        </w:tc>
      </w:tr>
    </w:tbl>
    <w:p w14:paraId="0115FE72" w14:textId="77777777" w:rsidR="00C20F88" w:rsidRDefault="00390AB2">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115FE73" w14:textId="77777777" w:rsidR="00C20F88" w:rsidRDefault="00C20F88"/>
    <w:sectPr w:rsidR="00C20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A9B8" w14:textId="77777777" w:rsidR="00390AB2" w:rsidRDefault="00390AB2" w:rsidP="00390AB2">
      <w:r>
        <w:separator/>
      </w:r>
    </w:p>
  </w:endnote>
  <w:endnote w:type="continuationSeparator" w:id="0">
    <w:p w14:paraId="6A97073E" w14:textId="77777777" w:rsidR="00390AB2" w:rsidRDefault="00390AB2" w:rsidP="0039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6828" w14:textId="77777777" w:rsidR="00390AB2" w:rsidRDefault="00390AB2" w:rsidP="00390AB2">
      <w:r>
        <w:separator/>
      </w:r>
    </w:p>
  </w:footnote>
  <w:footnote w:type="continuationSeparator" w:id="0">
    <w:p w14:paraId="5CE2919F" w14:textId="77777777" w:rsidR="00390AB2" w:rsidRDefault="00390AB2" w:rsidP="00390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E8965"/>
    <w:rsid w:val="00390AB2"/>
    <w:rsid w:val="00C20F88"/>
    <w:rsid w:val="7FDE8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5EA1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5">
    <w:name w:val="15"/>
    <w:basedOn w:val="a0"/>
    <w:rPr>
      <w:rFonts w:ascii="Times New Roman" w:hAnsi="Times New Roman" w:cs="Times New Roman" w:hint="default"/>
      <w:b/>
    </w:rPr>
  </w:style>
  <w:style w:type="character" w:customStyle="1" w:styleId="10">
    <w:name w:val="10"/>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390A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90AB2"/>
    <w:rPr>
      <w:rFonts w:asciiTheme="minorHAnsi" w:eastAsiaTheme="minorEastAsia" w:hAnsiTheme="minorHAnsi" w:cstheme="minorBidi"/>
      <w:kern w:val="2"/>
      <w:sz w:val="18"/>
      <w:szCs w:val="18"/>
    </w:rPr>
  </w:style>
  <w:style w:type="paragraph" w:styleId="a7">
    <w:name w:val="footer"/>
    <w:basedOn w:val="a"/>
    <w:link w:val="a8"/>
    <w:rsid w:val="00390AB2"/>
    <w:pPr>
      <w:tabs>
        <w:tab w:val="center" w:pos="4153"/>
        <w:tab w:val="right" w:pos="8306"/>
      </w:tabs>
      <w:snapToGrid w:val="0"/>
      <w:jc w:val="left"/>
    </w:pPr>
    <w:rPr>
      <w:sz w:val="18"/>
      <w:szCs w:val="18"/>
    </w:rPr>
  </w:style>
  <w:style w:type="character" w:customStyle="1" w:styleId="a8">
    <w:name w:val="页脚 字符"/>
    <w:basedOn w:val="a0"/>
    <w:link w:val="a7"/>
    <w:rsid w:val="00390AB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320193/000032019322000007/a10-qexhibit31212252021.htm" TargetMode="External"/><Relationship Id="rId3" Type="http://schemas.openxmlformats.org/officeDocument/2006/relationships/webSettings" Target="webSettings.xml"/><Relationship Id="rId7" Type="http://schemas.openxmlformats.org/officeDocument/2006/relationships/hyperlink" Target="https://www.sec.gov/Archives/edgar/data/0000320193/000032019322000007/a10-qexhibit3111225202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320193/000032019322000007/a10-qexhibit10112252021.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sec.gov/Archives/edgar/data/0000320193/000032019322000007/a10-qexhibit3211225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11045</Words>
  <Characters>62957</Characters>
  <Application>Microsoft Office Word</Application>
  <DocSecurity>0</DocSecurity>
  <Lines>524</Lines>
  <Paragraphs>147</Paragraphs>
  <ScaleCrop>false</ScaleCrop>
  <Company/>
  <LinksUpToDate>false</LinksUpToDate>
  <CharactersWithSpaces>73855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2023-02-11T01:09:00Z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97BD9D20CBDEE36F5A7AE6636A92516D</vt:lpwstr>
  </property>
</Properties>
</file>